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A5" w:rsidRPr="001F15A5" w:rsidRDefault="001F15A5" w:rsidP="007D5F38">
      <w:pPr>
        <w:widowControl w:val="0"/>
        <w:autoSpaceDE w:val="0"/>
        <w:autoSpaceDN w:val="0"/>
        <w:adjustRightInd w:val="0"/>
        <w:spacing w:before="100" w:beforeAutospacing="1" w:after="100" w:afterAutospacing="1" w:line="240" w:lineRule="auto"/>
        <w:jc w:val="center"/>
        <w:rPr>
          <w:rFonts w:ascii="Minion Pro" w:eastAsia="Times New Roman" w:hAnsi="Minion Pro" w:cs="Times New Roman"/>
          <w:sz w:val="24"/>
          <w:szCs w:val="24"/>
        </w:rPr>
      </w:pPr>
      <w:r w:rsidRPr="001F15A5">
        <w:rPr>
          <w:rFonts w:ascii="Minion Pro" w:eastAsia="Times New Roman" w:hAnsi="Minion Pro" w:cs="Segoe UI"/>
          <w:sz w:val="48"/>
          <w:szCs w:val="48"/>
        </w:rPr>
        <w:t>American Dante Bibliography for 1953</w:t>
      </w:r>
    </w:p>
    <w:p w:rsidR="001F15A5" w:rsidRPr="001F15A5" w:rsidRDefault="001F15A5" w:rsidP="007D5F38">
      <w:pPr>
        <w:widowControl w:val="0"/>
        <w:autoSpaceDE w:val="0"/>
        <w:autoSpaceDN w:val="0"/>
        <w:adjustRightInd w:val="0"/>
        <w:spacing w:before="100" w:beforeAutospacing="1" w:after="100" w:afterAutospacing="1" w:line="240" w:lineRule="auto"/>
        <w:jc w:val="center"/>
        <w:rPr>
          <w:rFonts w:ascii="Minion Pro" w:eastAsia="Times New Roman" w:hAnsi="Minion Pro" w:cs="Times New Roman"/>
          <w:sz w:val="32"/>
          <w:szCs w:val="32"/>
        </w:rPr>
      </w:pPr>
      <w:r w:rsidRPr="001F15A5">
        <w:rPr>
          <w:rFonts w:ascii="Minion Pro" w:eastAsia="Times New Roman" w:hAnsi="Minion Pro" w:cs="Segoe UI"/>
          <w:sz w:val="32"/>
          <w:szCs w:val="32"/>
        </w:rPr>
        <w:t> Anthony Pellegrini</w:t>
      </w:r>
    </w:p>
    <w:p w:rsidR="001F15A5" w:rsidRDefault="001F15A5" w:rsidP="007D5F38">
      <w:pPr>
        <w:widowControl w:val="0"/>
        <w:autoSpaceDE w:val="0"/>
        <w:autoSpaceDN w:val="0"/>
        <w:adjustRightInd w:val="0"/>
        <w:spacing w:after="0" w:line="240" w:lineRule="auto"/>
        <w:rPr>
          <w:rFonts w:ascii="Minion Pro" w:eastAsia="Times New Roman" w:hAnsi="Minion Pro" w:cs="Segoe UI"/>
          <w:sz w:val="20"/>
          <w:szCs w:val="20"/>
        </w:rPr>
      </w:pPr>
      <w:r w:rsidRPr="001F15A5">
        <w:rPr>
          <w:rFonts w:ascii="Minion Pro" w:eastAsia="Times New Roman" w:hAnsi="Minion Pro" w:cs="Segoe UI"/>
          <w:sz w:val="20"/>
          <w:szCs w:val="20"/>
        </w:rPr>
        <w:t xml:space="preserve">This bibliography is intended to cover Dante translations published in this country in 1953, and all Dante studies published in 1953 that are in any sense American. The bibliography is in the main the work of Dr. A. L. Pellegrini; but the analyses signed V.L. were prepared by Professor Vincent Luciani for the periodic </w:t>
      </w:r>
      <w:r w:rsidR="00523183">
        <w:rPr>
          <w:rFonts w:ascii="Minion Pro" w:eastAsia="Times New Roman" w:hAnsi="Minion Pro" w:cs="Segoe UI"/>
          <w:sz w:val="20"/>
          <w:szCs w:val="20"/>
        </w:rPr>
        <w:t>“</w:t>
      </w:r>
      <w:r w:rsidRPr="001F15A5">
        <w:rPr>
          <w:rFonts w:ascii="Minion Pro" w:eastAsia="Times New Roman" w:hAnsi="Minion Pro" w:cs="Segoe UI"/>
          <w:sz w:val="20"/>
          <w:szCs w:val="20"/>
        </w:rPr>
        <w:t>Bibliography of Italian Studies in America</w:t>
      </w:r>
      <w:r w:rsidR="00523183">
        <w:rPr>
          <w:rFonts w:ascii="Minion Pro" w:eastAsia="Times New Roman" w:hAnsi="Minion Pro" w:cs="Segoe UI"/>
          <w:sz w:val="20"/>
          <w:szCs w:val="20"/>
        </w:rPr>
        <w:t>”</w:t>
      </w:r>
      <w:r w:rsidRPr="001F15A5">
        <w:rPr>
          <w:rFonts w:ascii="Minion Pro" w:eastAsia="Times New Roman" w:hAnsi="Minion Pro" w:cs="Segoe UI"/>
          <w:sz w:val="20"/>
          <w:szCs w:val="20"/>
        </w:rPr>
        <w:t xml:space="preserve"> which he publishes in </w:t>
      </w:r>
      <w:r w:rsidRPr="001F15A5">
        <w:rPr>
          <w:rFonts w:ascii="Minion Pro" w:eastAsia="Times New Roman" w:hAnsi="Minion Pro" w:cs="Segoe UI"/>
          <w:i/>
          <w:sz w:val="20"/>
          <w:szCs w:val="20"/>
        </w:rPr>
        <w:t>Italica</w:t>
      </w:r>
      <w:r w:rsidRPr="001F15A5">
        <w:rPr>
          <w:rFonts w:ascii="Minion Pro" w:eastAsia="Times New Roman" w:hAnsi="Minion Pro" w:cs="Segoe UI"/>
          <w:sz w:val="20"/>
          <w:szCs w:val="20"/>
        </w:rPr>
        <w:t xml:space="preserve">, and are here reprinted with his kind permission and with that of the Editor of </w:t>
      </w:r>
      <w:r w:rsidRPr="001F15A5">
        <w:rPr>
          <w:rFonts w:ascii="Minion Pro" w:eastAsia="Times New Roman" w:hAnsi="Minion Pro" w:cs="Segoe UI"/>
          <w:i/>
          <w:sz w:val="20"/>
          <w:szCs w:val="20"/>
        </w:rPr>
        <w:t>ltalica</w:t>
      </w:r>
      <w:r w:rsidRPr="001F15A5">
        <w:rPr>
          <w:rFonts w:ascii="Minion Pro" w:eastAsia="Times New Roman" w:hAnsi="Minion Pro" w:cs="Segoe UI"/>
          <w:sz w:val="20"/>
          <w:szCs w:val="20"/>
        </w:rPr>
        <w:t xml:space="preserve">, Professor J. G. Fucilla. </w:t>
      </w:r>
    </w:p>
    <w:p w:rsidR="001F15A5" w:rsidRDefault="001F15A5" w:rsidP="007D5F38">
      <w:pPr>
        <w:widowControl w:val="0"/>
        <w:autoSpaceDE w:val="0"/>
        <w:autoSpaceDN w:val="0"/>
        <w:adjustRightInd w:val="0"/>
        <w:spacing w:after="0" w:line="240" w:lineRule="auto"/>
        <w:rPr>
          <w:rFonts w:ascii="Minion Pro" w:eastAsia="Times New Roman" w:hAnsi="Minion Pro" w:cs="Segoe UI"/>
          <w:sz w:val="20"/>
          <w:szCs w:val="20"/>
        </w:rPr>
      </w:pPr>
    </w:p>
    <w:p w:rsidR="001F15A5" w:rsidRPr="001F15A5" w:rsidRDefault="001F15A5" w:rsidP="007D5F38">
      <w:pPr>
        <w:widowControl w:val="0"/>
        <w:autoSpaceDE w:val="0"/>
        <w:autoSpaceDN w:val="0"/>
        <w:adjustRightInd w:val="0"/>
        <w:spacing w:after="0" w:line="240" w:lineRule="auto"/>
        <w:rPr>
          <w:rFonts w:ascii="Minion Pro" w:eastAsia="Times New Roman" w:hAnsi="Minion Pro" w:cs="Times New Roman"/>
          <w:sz w:val="20"/>
          <w:szCs w:val="20"/>
        </w:rPr>
      </w:pPr>
    </w:p>
    <w:p w:rsidR="001F15A5" w:rsidRPr="001F15A5" w:rsidRDefault="001F15A5" w:rsidP="007D5F38">
      <w:pPr>
        <w:widowControl w:val="0"/>
        <w:autoSpaceDE w:val="0"/>
        <w:autoSpaceDN w:val="0"/>
        <w:adjustRightInd w:val="0"/>
        <w:spacing w:after="0" w:line="240" w:lineRule="auto"/>
        <w:jc w:val="center"/>
        <w:rPr>
          <w:rFonts w:ascii="Minion Pro" w:eastAsia="Times New Roman" w:hAnsi="Minion Pro" w:cs="Times New Roman"/>
          <w:sz w:val="32"/>
          <w:szCs w:val="32"/>
          <w:lang w:val="it-IT"/>
        </w:rPr>
      </w:pPr>
      <w:r w:rsidRPr="001F15A5">
        <w:rPr>
          <w:rFonts w:ascii="Minion Pro" w:eastAsia="Times New Roman" w:hAnsi="Minion Pro" w:cs="Segoe UI"/>
          <w:i/>
          <w:sz w:val="32"/>
          <w:szCs w:val="32"/>
          <w:lang w:val="it-IT"/>
        </w:rPr>
        <w:t>Translations</w:t>
      </w:r>
    </w:p>
    <w:p w:rsidR="001F15A5" w:rsidRPr="001F15A5" w:rsidRDefault="001F15A5" w:rsidP="007D5F38">
      <w:pPr>
        <w:widowControl w:val="0"/>
        <w:autoSpaceDE w:val="0"/>
        <w:autoSpaceDN w:val="0"/>
        <w:adjustRightInd w:val="0"/>
        <w:spacing w:after="0" w:line="240" w:lineRule="auto"/>
        <w:rPr>
          <w:rFonts w:ascii="Minion Pro" w:eastAsia="Times New Roman" w:hAnsi="Minion Pro" w:cs="Times New Roman"/>
          <w:sz w:val="24"/>
          <w:szCs w:val="24"/>
          <w:lang w:val="it-IT"/>
        </w:rPr>
      </w:pPr>
      <w:r w:rsidRPr="001F15A5">
        <w:rPr>
          <w:rFonts w:ascii="Minion Pro" w:eastAsia="Times New Roman" w:hAnsi="Minion Pro" w:cs="Segoe UI"/>
          <w:sz w:val="24"/>
          <w:szCs w:val="24"/>
          <w:lang w:val="it-IT"/>
        </w:rPr>
        <w:t> </w:t>
      </w:r>
    </w:p>
    <w:p w:rsidR="001F15A5" w:rsidRPr="001F15A5" w:rsidRDefault="001F15A5" w:rsidP="007D5F38">
      <w:pPr>
        <w:widowControl w:val="0"/>
        <w:autoSpaceDE w:val="0"/>
        <w:autoSpaceDN w:val="0"/>
        <w:adjustRightInd w:val="0"/>
        <w:spacing w:after="0" w:line="240" w:lineRule="auto"/>
        <w:rPr>
          <w:rFonts w:ascii="Minion Pro" w:eastAsia="Times New Roman" w:hAnsi="Minion Pro" w:cs="Times New Roman"/>
          <w:sz w:val="24"/>
          <w:szCs w:val="24"/>
        </w:rPr>
      </w:pPr>
      <w:r w:rsidRPr="001F15A5">
        <w:rPr>
          <w:rFonts w:ascii="Minion Pro" w:eastAsiaTheme="minorEastAsia" w:hAnsi="Minion Pro" w:cs="Segoe UI"/>
          <w:b/>
          <w:bCs/>
          <w:sz w:val="24"/>
          <w:szCs w:val="24"/>
          <w:lang w:val="it-IT"/>
        </w:rPr>
        <w:t>Alighieri</w:t>
      </w:r>
      <w:r w:rsidRPr="001F15A5">
        <w:rPr>
          <w:rFonts w:ascii="Minion Pro" w:eastAsiaTheme="minorEastAsia" w:hAnsi="Minion Pro" w:cs="Segoe UI"/>
          <w:sz w:val="24"/>
          <w:szCs w:val="24"/>
          <w:lang w:val="it-IT"/>
        </w:rPr>
        <w:t>,</w:t>
      </w:r>
      <w:r w:rsidRPr="001F15A5">
        <w:rPr>
          <w:rFonts w:ascii="Minion Pro" w:eastAsiaTheme="minorEastAsia" w:hAnsi="Minion Pro" w:cs="Segoe UI"/>
          <w:b/>
          <w:bCs/>
          <w:sz w:val="24"/>
          <w:szCs w:val="24"/>
          <w:lang w:val="it-IT"/>
        </w:rPr>
        <w:t xml:space="preserve"> Dante</w:t>
      </w:r>
      <w:r w:rsidRPr="001F15A5">
        <w:rPr>
          <w:rFonts w:ascii="Minion Pro" w:eastAsiaTheme="minorEastAsia" w:hAnsi="Minion Pro" w:cs="Segoe UI"/>
          <w:sz w:val="24"/>
          <w:szCs w:val="24"/>
          <w:lang w:val="it-IT"/>
        </w:rPr>
        <w:t xml:space="preserve">. </w:t>
      </w:r>
      <w:r w:rsidRPr="001F15A5">
        <w:rPr>
          <w:rFonts w:ascii="Minion Pro" w:eastAsia="Times New Roman" w:hAnsi="Minion Pro" w:cs="Segoe UI"/>
          <w:i/>
          <w:sz w:val="24"/>
          <w:szCs w:val="24"/>
          <w:lang w:val="it-IT"/>
        </w:rPr>
        <w:t>La</w:t>
      </w:r>
      <w:r w:rsidRPr="001F15A5">
        <w:rPr>
          <w:rFonts w:ascii="Minion Pro" w:eastAsia="Times New Roman" w:hAnsi="Minion Pro" w:cs="Segoe UI"/>
          <w:sz w:val="24"/>
          <w:szCs w:val="24"/>
          <w:lang w:val="it-IT"/>
        </w:rPr>
        <w:t xml:space="preserve"> </w:t>
      </w:r>
      <w:r w:rsidRPr="001F15A5">
        <w:rPr>
          <w:rFonts w:ascii="Minion Pro" w:eastAsia="Times New Roman" w:hAnsi="Minion Pro" w:cs="Segoe UI"/>
          <w:i/>
          <w:sz w:val="24"/>
          <w:szCs w:val="24"/>
          <w:lang w:val="it-IT"/>
        </w:rPr>
        <w:t>Divina</w:t>
      </w:r>
      <w:r w:rsidRPr="001F15A5">
        <w:rPr>
          <w:rFonts w:ascii="Minion Pro" w:eastAsia="Times New Roman" w:hAnsi="Minion Pro" w:cs="Segoe UI"/>
          <w:sz w:val="24"/>
          <w:szCs w:val="24"/>
          <w:lang w:val="it-IT"/>
        </w:rPr>
        <w:t xml:space="preserve"> </w:t>
      </w:r>
      <w:r w:rsidRPr="001F15A5">
        <w:rPr>
          <w:rFonts w:ascii="Minion Pro" w:eastAsia="Times New Roman" w:hAnsi="Minion Pro" w:cs="Segoe UI"/>
          <w:i/>
          <w:sz w:val="24"/>
          <w:szCs w:val="24"/>
          <w:lang w:val="it-IT"/>
        </w:rPr>
        <w:t>Commedia</w:t>
      </w:r>
      <w:r w:rsidRPr="001F15A5">
        <w:rPr>
          <w:rFonts w:ascii="Minion Pro" w:eastAsia="Times New Roman" w:hAnsi="Minion Pro" w:cs="Segoe UI"/>
          <w:sz w:val="24"/>
          <w:szCs w:val="24"/>
          <w:lang w:val="it-IT"/>
        </w:rPr>
        <w:t xml:space="preserve">. </w:t>
      </w:r>
      <w:r w:rsidRPr="001F15A5">
        <w:rPr>
          <w:rFonts w:ascii="Minion Pro" w:eastAsia="Times New Roman" w:hAnsi="Minion Pro" w:cs="Segoe UI"/>
          <w:sz w:val="24"/>
          <w:szCs w:val="24"/>
        </w:rPr>
        <w:t xml:space="preserve">Translation by </w:t>
      </w:r>
      <w:r w:rsidRPr="001F15A5">
        <w:rPr>
          <w:rFonts w:ascii="Minion Pro" w:eastAsia="Times New Roman" w:hAnsi="Minion Pro" w:cs="Segoe UI"/>
          <w:b/>
          <w:sz w:val="24"/>
          <w:szCs w:val="24"/>
        </w:rPr>
        <w:t>H. M. Ayres</w:t>
      </w:r>
      <w:r w:rsidRPr="001F15A5">
        <w:rPr>
          <w:rFonts w:ascii="Minion Pro" w:eastAsia="Times New Roman" w:hAnsi="Minion Pro" w:cs="Segoe UI"/>
          <w:sz w:val="24"/>
          <w:szCs w:val="24"/>
        </w:rPr>
        <w:t xml:space="preserve">. Vol. II, </w:t>
      </w:r>
      <w:r w:rsidRPr="001F15A5">
        <w:rPr>
          <w:rFonts w:ascii="Minion Pro" w:eastAsia="Times New Roman" w:hAnsi="Minion Pro" w:cs="Segoe UI"/>
          <w:i/>
          <w:sz w:val="24"/>
          <w:szCs w:val="24"/>
        </w:rPr>
        <w:t>Purgatorio</w:t>
      </w:r>
      <w:r w:rsidRPr="001F15A5">
        <w:rPr>
          <w:rFonts w:ascii="Minion Pro" w:eastAsia="Times New Roman" w:hAnsi="Minion Pro" w:cs="Segoe UI"/>
          <w:sz w:val="24"/>
          <w:szCs w:val="24"/>
        </w:rPr>
        <w:t xml:space="preserve">, and Vol. III, </w:t>
      </w:r>
      <w:r w:rsidRPr="001F15A5">
        <w:rPr>
          <w:rFonts w:ascii="Minion Pro" w:eastAsia="Times New Roman" w:hAnsi="Minion Pro" w:cs="Segoe UI"/>
          <w:i/>
          <w:sz w:val="24"/>
          <w:szCs w:val="24"/>
        </w:rPr>
        <w:t>Paradiso</w:t>
      </w:r>
      <w:r w:rsidRPr="001F15A5">
        <w:rPr>
          <w:rFonts w:ascii="Minion Pro" w:eastAsia="Times New Roman" w:hAnsi="Minion Pro" w:cs="Segoe UI"/>
          <w:sz w:val="24"/>
          <w:szCs w:val="24"/>
        </w:rPr>
        <w:t>. New York: Vanni, 1953.</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Reproduces the Società Dantesca text as revised by Vandelli, and has, on opposite pages, a prose translation, without notes, which strives to be true in spirit to the original. Vol. I, </w:t>
      </w:r>
      <w:r w:rsidRPr="001F15A5">
        <w:rPr>
          <w:rFonts w:ascii="Minion Pro" w:eastAsia="Times New Roman" w:hAnsi="Minion Pro" w:cs="Segoe UI"/>
          <w:i/>
          <w:sz w:val="24"/>
          <w:szCs w:val="24"/>
        </w:rPr>
        <w:t>Inferno</w:t>
      </w:r>
      <w:r w:rsidRPr="001F15A5">
        <w:rPr>
          <w:rFonts w:ascii="Minion Pro" w:eastAsia="Times New Roman" w:hAnsi="Minion Pro" w:cs="Segoe UI"/>
          <w:sz w:val="24"/>
          <w:szCs w:val="24"/>
        </w:rPr>
        <w:t>, appeared in 1949.</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heme="minorEastAsia" w:hAnsi="Minion Pro" w:cs="Segoe UI"/>
          <w:b/>
          <w:bCs/>
          <w:sz w:val="24"/>
          <w:szCs w:val="24"/>
        </w:rPr>
        <w:t>Alighieri</w:t>
      </w:r>
      <w:r w:rsidRPr="001F15A5">
        <w:rPr>
          <w:rFonts w:ascii="Minion Pro" w:eastAsiaTheme="minorEastAsia" w:hAnsi="Minion Pro" w:cs="Segoe UI"/>
          <w:sz w:val="24"/>
          <w:szCs w:val="24"/>
        </w:rPr>
        <w:t>,</w:t>
      </w:r>
      <w:r w:rsidRPr="001F15A5">
        <w:rPr>
          <w:rFonts w:ascii="Minion Pro" w:eastAsiaTheme="minorEastAsia" w:hAnsi="Minion Pro" w:cs="Segoe UI"/>
          <w:b/>
          <w:bCs/>
          <w:sz w:val="24"/>
          <w:szCs w:val="24"/>
        </w:rPr>
        <w:t xml:space="preserve"> Dante</w:t>
      </w:r>
      <w:r w:rsidRPr="001F15A5">
        <w:rPr>
          <w:rFonts w:ascii="Minion Pro" w:eastAsiaTheme="minorEastAsia" w:hAnsi="Minion Pro" w:cs="Segoe UI"/>
          <w:sz w:val="24"/>
          <w:szCs w:val="24"/>
        </w:rPr>
        <w:t xml:space="preserve">. </w:t>
      </w:r>
      <w:r w:rsidRPr="001F15A5">
        <w:rPr>
          <w:rFonts w:ascii="Minion Pro" w:eastAsia="Times New Roman" w:hAnsi="Minion Pro" w:cs="Segoe UI"/>
          <w:i/>
          <w:sz w:val="24"/>
          <w:szCs w:val="24"/>
        </w:rPr>
        <w:t>Purgatory</w:t>
      </w:r>
      <w:r w:rsidRPr="001F15A5">
        <w:rPr>
          <w:rFonts w:ascii="Minion Pro" w:eastAsia="Times New Roman" w:hAnsi="Minion Pro" w:cs="Segoe UI"/>
          <w:sz w:val="24"/>
          <w:szCs w:val="24"/>
        </w:rPr>
        <w:t xml:space="preserve">. Translated and edited by </w:t>
      </w:r>
      <w:r w:rsidRPr="001F15A5">
        <w:rPr>
          <w:rFonts w:ascii="Minion Pro" w:eastAsia="Times New Roman" w:hAnsi="Minion Pro" w:cs="Segoe UI"/>
          <w:b/>
          <w:sz w:val="24"/>
          <w:szCs w:val="24"/>
        </w:rPr>
        <w:t>Thomas G. Bergin</w:t>
      </w:r>
      <w:r w:rsidR="00322CE0">
        <w:rPr>
          <w:rFonts w:ascii="Minion Pro" w:eastAsia="Times New Roman" w:hAnsi="Minion Pro" w:cs="Segoe UI"/>
          <w:sz w:val="24"/>
          <w:szCs w:val="24"/>
        </w:rPr>
        <w:t>.</w:t>
      </w:r>
      <w:r w:rsidRPr="001F15A5">
        <w:rPr>
          <w:rFonts w:ascii="Minion Pro" w:eastAsia="Times New Roman" w:hAnsi="Minion Pro" w:cs="Segoe UI"/>
          <w:sz w:val="24"/>
          <w:szCs w:val="24"/>
        </w:rPr>
        <w:t xml:space="preserve"> New York: Appleton-Century-Crofts, 1953.</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Done in English blank verse, except for occasional passages merely summarized in prose. Edited with explicatory footnotes and provided with a brief general introduction, a list of significant dates of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life, and a diagram of Purgatory. References to </w:t>
      </w:r>
      <w:r w:rsidRPr="001F15A5">
        <w:rPr>
          <w:rFonts w:ascii="Minion Pro" w:eastAsia="Times New Roman" w:hAnsi="Minion Pro" w:cs="Segoe UI"/>
          <w:i/>
          <w:sz w:val="24"/>
          <w:szCs w:val="24"/>
        </w:rPr>
        <w:t>Inferno</w:t>
      </w:r>
      <w:r w:rsidRPr="001F15A5">
        <w:rPr>
          <w:rFonts w:ascii="Minion Pro" w:eastAsia="Times New Roman" w:hAnsi="Minion Pro" w:cs="Segoe UI"/>
          <w:sz w:val="24"/>
          <w:szCs w:val="24"/>
        </w:rPr>
        <w:t xml:space="preserve"> are to Bergin</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translation, published in 1948, in the same series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Crofts Classics</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heme="minorEastAsia" w:hAnsi="Minion Pro" w:cs="Segoe UI"/>
          <w:b/>
          <w:bCs/>
          <w:sz w:val="24"/>
          <w:szCs w:val="24"/>
          <w:lang w:val="it-IT"/>
        </w:rPr>
        <w:t>Alighieri</w:t>
      </w:r>
      <w:r w:rsidRPr="001F15A5">
        <w:rPr>
          <w:rFonts w:ascii="Minion Pro" w:eastAsiaTheme="minorEastAsia" w:hAnsi="Minion Pro" w:cs="Segoe UI"/>
          <w:sz w:val="24"/>
          <w:szCs w:val="24"/>
          <w:lang w:val="it-IT"/>
        </w:rPr>
        <w:t>,</w:t>
      </w:r>
      <w:r w:rsidRPr="001F15A5">
        <w:rPr>
          <w:rFonts w:ascii="Minion Pro" w:eastAsiaTheme="minorEastAsia" w:hAnsi="Minion Pro" w:cs="Segoe UI"/>
          <w:b/>
          <w:bCs/>
          <w:sz w:val="24"/>
          <w:szCs w:val="24"/>
          <w:lang w:val="it-IT"/>
        </w:rPr>
        <w:t xml:space="preserve"> Dante</w:t>
      </w:r>
      <w:r w:rsidRPr="001F15A5">
        <w:rPr>
          <w:rFonts w:ascii="Minion Pro" w:eastAsiaTheme="minorEastAsia" w:hAnsi="Minion Pro" w:cs="Segoe UI"/>
          <w:sz w:val="24"/>
          <w:szCs w:val="24"/>
          <w:lang w:val="it-IT"/>
        </w:rPr>
        <w:t xml:space="preserve">. </w:t>
      </w:r>
      <w:r w:rsidRPr="001F15A5">
        <w:rPr>
          <w:rFonts w:ascii="Minion Pro" w:eastAsia="Times New Roman" w:hAnsi="Minion Pro" w:cs="Segoe UI"/>
          <w:i/>
          <w:sz w:val="24"/>
          <w:szCs w:val="24"/>
          <w:lang w:val="it-IT"/>
        </w:rPr>
        <w:t>Canzone</w:t>
      </w:r>
      <w:r w:rsidRPr="001F15A5">
        <w:rPr>
          <w:rFonts w:ascii="Minion Pro" w:eastAsia="Times New Roman" w:hAnsi="Minion Pro" w:cs="Segoe UI"/>
          <w:sz w:val="24"/>
          <w:szCs w:val="24"/>
          <w:lang w:val="it-IT"/>
        </w:rPr>
        <w:t xml:space="preserve"> (</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Io son venuto al punto de la rota</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 xml:space="preserve">). </w:t>
      </w:r>
      <w:r w:rsidRPr="001F15A5">
        <w:rPr>
          <w:rFonts w:ascii="Minion Pro" w:eastAsia="Times New Roman" w:hAnsi="Minion Pro" w:cs="Segoe UI"/>
          <w:sz w:val="24"/>
          <w:szCs w:val="24"/>
        </w:rPr>
        <w:t xml:space="preserve">Translated by </w:t>
      </w:r>
      <w:r w:rsidRPr="001F15A5">
        <w:rPr>
          <w:rFonts w:ascii="Minion Pro" w:eastAsia="Times New Roman" w:hAnsi="Minion Pro" w:cs="Segoe UI"/>
          <w:b/>
          <w:sz w:val="24"/>
          <w:szCs w:val="24"/>
        </w:rPr>
        <w:t>Harry Duncan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Hudson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Review</w:t>
      </w:r>
      <w:r w:rsidRPr="001F15A5">
        <w:rPr>
          <w:rFonts w:ascii="Minion Pro" w:eastAsia="Times New Roman" w:hAnsi="Minion Pro" w:cs="Segoe UI"/>
          <w:sz w:val="24"/>
          <w:szCs w:val="24"/>
        </w:rPr>
        <w:t xml:space="preserve">, VI (1953), 540-543. </w:t>
      </w:r>
    </w:p>
    <w:p w:rsidR="001F15A5" w:rsidRPr="001F15A5" w:rsidRDefault="001F15A5" w:rsidP="007D5F38">
      <w:pPr>
        <w:widowControl w:val="0"/>
        <w:autoSpaceDE w:val="0"/>
        <w:autoSpaceDN w:val="0"/>
        <w:adjustRightInd w:val="0"/>
        <w:spacing w:after="0"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The verse translation, facing the Italian text on opposite pages, follows approximately the sam</w:t>
      </w:r>
      <w:r w:rsidR="007214B2">
        <w:rPr>
          <w:rFonts w:ascii="Minion Pro" w:eastAsia="Times New Roman" w:hAnsi="Minion Pro" w:cs="Segoe UI"/>
          <w:sz w:val="24"/>
          <w:szCs w:val="24"/>
        </w:rPr>
        <w:t>e rhyme</w:t>
      </w:r>
      <w:r w:rsidR="007214B2">
        <w:rPr>
          <w:rFonts w:ascii="Minion Pro" w:eastAsia="Times New Roman" w:hAnsi="Minion Pro" w:cs="Segoe UI"/>
          <w:sz w:val="24"/>
          <w:szCs w:val="24"/>
        </w:rPr>
        <w:softHyphen/>
      </w:r>
      <w:r w:rsidR="004B382B">
        <w:rPr>
          <w:rFonts w:ascii="Minion Pro" w:eastAsia="Times New Roman" w:hAnsi="Minion Pro" w:cs="Segoe UI"/>
          <w:sz w:val="24"/>
          <w:szCs w:val="24"/>
        </w:rPr>
        <w:t xml:space="preserve"> </w:t>
      </w:r>
      <w:r w:rsidR="007214B2">
        <w:rPr>
          <w:rFonts w:ascii="Minion Pro" w:eastAsia="Times New Roman" w:hAnsi="Minion Pro" w:cs="Segoe UI"/>
          <w:sz w:val="24"/>
          <w:szCs w:val="24"/>
        </w:rPr>
        <w:t>scheme as the original.</w:t>
      </w:r>
    </w:p>
    <w:p w:rsidR="001F15A5" w:rsidRDefault="001F15A5" w:rsidP="007D5F38">
      <w:pPr>
        <w:widowControl w:val="0"/>
        <w:autoSpaceDE w:val="0"/>
        <w:autoSpaceDN w:val="0"/>
        <w:adjustRightInd w:val="0"/>
        <w:spacing w:after="0" w:line="240" w:lineRule="auto"/>
        <w:rPr>
          <w:rFonts w:ascii="Minion Pro" w:eastAsia="Times New Roman" w:hAnsi="Minion Pro" w:cs="Segoe UI"/>
          <w:sz w:val="24"/>
          <w:szCs w:val="24"/>
        </w:rPr>
      </w:pPr>
    </w:p>
    <w:p w:rsidR="007214B2" w:rsidRPr="001F15A5" w:rsidRDefault="007214B2" w:rsidP="007D5F38">
      <w:pPr>
        <w:widowControl w:val="0"/>
        <w:autoSpaceDE w:val="0"/>
        <w:autoSpaceDN w:val="0"/>
        <w:adjustRightInd w:val="0"/>
        <w:spacing w:after="0" w:line="240" w:lineRule="auto"/>
        <w:rPr>
          <w:rFonts w:ascii="Minion Pro" w:eastAsia="Times New Roman" w:hAnsi="Minion Pro" w:cs="Times New Roman"/>
          <w:sz w:val="24"/>
          <w:szCs w:val="24"/>
        </w:rPr>
      </w:pPr>
    </w:p>
    <w:p w:rsidR="001F15A5" w:rsidRPr="001F15A5" w:rsidRDefault="001F15A5" w:rsidP="007D5F38">
      <w:pPr>
        <w:widowControl w:val="0"/>
        <w:autoSpaceDE w:val="0"/>
        <w:autoSpaceDN w:val="0"/>
        <w:adjustRightInd w:val="0"/>
        <w:spacing w:after="0" w:line="240" w:lineRule="auto"/>
        <w:jc w:val="center"/>
        <w:rPr>
          <w:rFonts w:ascii="Minion Pro" w:eastAsia="Times New Roman" w:hAnsi="Minion Pro" w:cs="Times New Roman"/>
          <w:sz w:val="32"/>
          <w:szCs w:val="32"/>
          <w:lang w:val="de-DE"/>
        </w:rPr>
      </w:pPr>
      <w:r w:rsidRPr="001F15A5">
        <w:rPr>
          <w:rFonts w:ascii="Minion Pro" w:eastAsia="Times New Roman" w:hAnsi="Minion Pro" w:cs="Segoe UI"/>
          <w:i/>
          <w:sz w:val="32"/>
          <w:szCs w:val="32"/>
          <w:lang w:val="de-DE"/>
        </w:rPr>
        <w:t>Studies</w:t>
      </w:r>
    </w:p>
    <w:p w:rsidR="001F15A5" w:rsidRPr="001F15A5" w:rsidRDefault="001F15A5" w:rsidP="007D5F38">
      <w:pPr>
        <w:widowControl w:val="0"/>
        <w:autoSpaceDE w:val="0"/>
        <w:autoSpaceDN w:val="0"/>
        <w:adjustRightInd w:val="0"/>
        <w:spacing w:after="0" w:line="240" w:lineRule="auto"/>
        <w:rPr>
          <w:rFonts w:ascii="Minion Pro" w:eastAsia="Times New Roman" w:hAnsi="Minion Pro" w:cs="Times New Roman"/>
          <w:sz w:val="24"/>
          <w:szCs w:val="24"/>
          <w:lang w:val="de-DE"/>
        </w:rPr>
      </w:pPr>
      <w:r w:rsidRPr="001F15A5">
        <w:rPr>
          <w:rFonts w:ascii="Minion Pro" w:eastAsia="Times New Roman" w:hAnsi="Minion Pro" w:cs="Segoe UI"/>
          <w:sz w:val="24"/>
          <w:szCs w:val="24"/>
          <w:lang w:val="de-DE"/>
        </w:rPr>
        <w:t> </w:t>
      </w:r>
    </w:p>
    <w:p w:rsidR="001F15A5" w:rsidRPr="001F15A5" w:rsidRDefault="001F15A5" w:rsidP="007D5F38">
      <w:pPr>
        <w:widowControl w:val="0"/>
        <w:autoSpaceDE w:val="0"/>
        <w:autoSpaceDN w:val="0"/>
        <w:adjustRightInd w:val="0"/>
        <w:spacing w:after="0"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lang w:val="de-DE"/>
        </w:rPr>
        <w:t>Erich Auerbach</w:t>
      </w:r>
      <w:r w:rsidRPr="001F15A5">
        <w:rPr>
          <w:rFonts w:ascii="Minion Pro" w:eastAsia="Times New Roman" w:hAnsi="Minion Pro" w:cs="Segoe UI"/>
          <w:sz w:val="24"/>
          <w:szCs w:val="24"/>
          <w:lang w:val="de-DE"/>
        </w:rPr>
        <w:t xml:space="preserve">. </w:t>
      </w:r>
      <w:r w:rsidR="00523183">
        <w:rPr>
          <w:rFonts w:ascii="Minion Pro" w:eastAsia="Times New Roman" w:hAnsi="Minion Pro" w:cs="Segoe UI"/>
          <w:sz w:val="24"/>
          <w:szCs w:val="24"/>
          <w:lang w:val="de-DE"/>
        </w:rPr>
        <w:t>“</w:t>
      </w:r>
      <w:r w:rsidRPr="001F15A5">
        <w:rPr>
          <w:rFonts w:ascii="Minion Pro" w:eastAsia="Times New Roman" w:hAnsi="Minion Pro" w:cs="Segoe UI"/>
          <w:sz w:val="24"/>
          <w:szCs w:val="24"/>
          <w:lang w:val="de-DE"/>
        </w:rPr>
        <w:t>Epilegomena zu Mimesis.</w:t>
      </w:r>
      <w:r w:rsidR="00523183">
        <w:rPr>
          <w:rFonts w:ascii="Minion Pro" w:eastAsia="Times New Roman" w:hAnsi="Minion Pro" w:cs="Segoe UI"/>
          <w:sz w:val="24"/>
          <w:szCs w:val="24"/>
          <w:lang w:val="de-DE"/>
        </w:rPr>
        <w:t>”</w:t>
      </w:r>
      <w:r w:rsidRPr="001F15A5">
        <w:rPr>
          <w:rFonts w:ascii="Minion Pro" w:eastAsia="Times New Roman" w:hAnsi="Minion Pro" w:cs="Segoe UI"/>
          <w:sz w:val="24"/>
          <w:szCs w:val="24"/>
          <w:lang w:val="de-DE"/>
        </w:rPr>
        <w:t xml:space="preserve"> </w:t>
      </w:r>
      <w:r w:rsidRPr="001F15A5">
        <w:rPr>
          <w:rFonts w:ascii="Minion Pro" w:eastAsia="Times New Roman" w:hAnsi="Minion Pro" w:cs="Segoe UI"/>
          <w:i/>
          <w:sz w:val="24"/>
          <w:szCs w:val="24"/>
        </w:rPr>
        <w:t xml:space="preserve">Romanische Forschungen, </w:t>
      </w:r>
      <w:r w:rsidRPr="001F15A5">
        <w:rPr>
          <w:rFonts w:ascii="Minion Pro" w:eastAsia="Times New Roman" w:hAnsi="Minion Pro" w:cs="Segoe UI"/>
          <w:sz w:val="24"/>
          <w:szCs w:val="24"/>
        </w:rPr>
        <w:t xml:space="preserve">LXV (1953): 1-18.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Contains a discussion (pp. 7-8) of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concept of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comedy,</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its close kinship to </w:t>
      </w:r>
      <w:r w:rsidRPr="001F15A5">
        <w:rPr>
          <w:rFonts w:ascii="Minion Pro" w:eastAsia="Times New Roman" w:hAnsi="Minion Pro" w:cs="Segoe UI"/>
          <w:sz w:val="24"/>
          <w:szCs w:val="24"/>
        </w:rPr>
        <w:lastRenderedPageBreak/>
        <w:t>Uguccione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and its ultimate source in Theophrastus.</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Erich Auerbach.</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Mimesis:</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the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Representation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of</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Reality</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in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Western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Literature</w:t>
      </w:r>
      <w:r w:rsidRPr="001F15A5">
        <w:rPr>
          <w:rFonts w:ascii="Minion Pro" w:eastAsia="Times New Roman" w:hAnsi="Minion Pro" w:cs="Segoe UI"/>
          <w:sz w:val="24"/>
          <w:szCs w:val="24"/>
        </w:rPr>
        <w:t xml:space="preserve">. Translated from the German by </w:t>
      </w:r>
      <w:r w:rsidRPr="001F15A5">
        <w:rPr>
          <w:rFonts w:ascii="Minion Pro" w:eastAsia="Times New Roman" w:hAnsi="Minion Pro" w:cs="Segoe UI"/>
          <w:b/>
          <w:sz w:val="24"/>
          <w:szCs w:val="24"/>
        </w:rPr>
        <w:t>W. R. Trask</w:t>
      </w:r>
      <w:r w:rsidRPr="001F15A5">
        <w:rPr>
          <w:rFonts w:ascii="Minion Pro" w:eastAsia="Times New Roman" w:hAnsi="Minion Pro" w:cs="Segoe UI"/>
          <w:sz w:val="24"/>
          <w:szCs w:val="24"/>
        </w:rPr>
        <w:t>. Princeton: Princeton University Press, 1953.</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Contains a chapter on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Farinata and Cavalcante,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pre-printed in Trask</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translation in </w:t>
      </w:r>
      <w:r w:rsidRPr="001F15A5">
        <w:rPr>
          <w:rFonts w:ascii="Minion Pro" w:eastAsia="Times New Roman" w:hAnsi="Minion Pro" w:cs="Segoe UI"/>
          <w:i/>
          <w:sz w:val="24"/>
          <w:szCs w:val="24"/>
        </w:rPr>
        <w:t>Kenyon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Review</w:t>
      </w:r>
      <w:r w:rsidRPr="001F15A5">
        <w:rPr>
          <w:rFonts w:ascii="Minion Pro" w:eastAsia="Times New Roman" w:hAnsi="Minion Pro" w:cs="Segoe UI"/>
          <w:sz w:val="24"/>
          <w:szCs w:val="24"/>
        </w:rPr>
        <w:t xml:space="preserve">, XIV (1952), 207-242, illustrating these points: (1) Dante employed stylistic devices not achieved by any previous vernacular writers; (2) despite inclusion of low elements, the style of the </w:t>
      </w:r>
      <w:r w:rsidRPr="001F15A5">
        <w:rPr>
          <w:rFonts w:ascii="Minion Pro" w:eastAsia="Times New Roman" w:hAnsi="Minion Pro" w:cs="Segoe UI"/>
          <w:i/>
          <w:sz w:val="24"/>
          <w:szCs w:val="24"/>
        </w:rPr>
        <w:t>Comedy</w:t>
      </w:r>
      <w:r w:rsidRPr="001F15A5">
        <w:rPr>
          <w:rFonts w:ascii="Minion Pro" w:eastAsia="Times New Roman" w:hAnsi="Minion Pro" w:cs="Segoe UI"/>
          <w:sz w:val="24"/>
          <w:szCs w:val="24"/>
        </w:rPr>
        <w:t xml:space="preserve"> is an elevated one based on sustained </w:t>
      </w:r>
      <w:r w:rsidRPr="001F15A5">
        <w:rPr>
          <w:rFonts w:ascii="Minion Pro" w:eastAsia="Times New Roman" w:hAnsi="Minion Pro" w:cs="Segoe UI"/>
          <w:i/>
          <w:sz w:val="24"/>
          <w:szCs w:val="24"/>
        </w:rPr>
        <w:t>gravitas</w:t>
      </w:r>
      <w:r w:rsidRPr="001F15A5">
        <w:rPr>
          <w:rFonts w:ascii="Minion Pro" w:eastAsia="Times New Roman" w:hAnsi="Minion Pro" w:cs="Segoe UI"/>
          <w:sz w:val="24"/>
          <w:szCs w:val="24"/>
        </w:rPr>
        <w:t xml:space="preserve"> and integration of individual cases, however mean, with lofty divine judgment; (3) through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wonderful realism, the earthly instances in the </w:t>
      </w:r>
      <w:r w:rsidRPr="001F15A5">
        <w:rPr>
          <w:rFonts w:ascii="Minion Pro" w:eastAsia="Times New Roman" w:hAnsi="Minion Pro" w:cs="Segoe UI"/>
          <w:i/>
          <w:sz w:val="24"/>
          <w:szCs w:val="24"/>
        </w:rPr>
        <w:t>Comedy</w:t>
      </w:r>
      <w:r w:rsidRPr="001F15A5">
        <w:rPr>
          <w:rFonts w:ascii="Minion Pro" w:eastAsia="Times New Roman" w:hAnsi="Minion Pro" w:cs="Segoe UI"/>
          <w:sz w:val="24"/>
          <w:szCs w:val="24"/>
        </w:rPr>
        <w:t xml:space="preserve"> often surpass in effect their intended figural significance. The original German edition of </w:t>
      </w:r>
      <w:r w:rsidRPr="001F15A5">
        <w:rPr>
          <w:rFonts w:ascii="Minion Pro" w:eastAsia="Times New Roman" w:hAnsi="Minion Pro" w:cs="Segoe UI"/>
          <w:i/>
          <w:sz w:val="24"/>
          <w:szCs w:val="24"/>
        </w:rPr>
        <w:t>Mimesis</w:t>
      </w:r>
      <w:r w:rsidRPr="001F15A5">
        <w:rPr>
          <w:rFonts w:ascii="Minion Pro" w:eastAsia="Times New Roman" w:hAnsi="Minion Pro" w:cs="Segoe UI"/>
          <w:sz w:val="24"/>
          <w:szCs w:val="24"/>
        </w:rPr>
        <w:t>, published in 1946, has been extensively reviewed.</w:t>
      </w:r>
    </w:p>
    <w:p w:rsidR="001F15A5" w:rsidRPr="00FC4990"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lang w:val="de-DE"/>
        </w:rPr>
      </w:pPr>
      <w:r w:rsidRPr="001F15A5">
        <w:rPr>
          <w:rFonts w:ascii="Minion Pro" w:eastAsia="Times New Roman" w:hAnsi="Minion Pro" w:cs="Segoe UI"/>
          <w:b/>
          <w:sz w:val="24"/>
          <w:szCs w:val="24"/>
          <w:lang w:val="de-DE"/>
        </w:rPr>
        <w:t>Erich Auerbach</w:t>
      </w:r>
      <w:r w:rsidRPr="001F15A5">
        <w:rPr>
          <w:rFonts w:ascii="Minion Pro" w:eastAsia="Times New Roman" w:hAnsi="Minion Pro" w:cs="Segoe UI"/>
          <w:sz w:val="24"/>
          <w:szCs w:val="24"/>
          <w:lang w:val="de-DE"/>
        </w:rPr>
        <w:t xml:space="preserve">. </w:t>
      </w:r>
      <w:r w:rsidRPr="001F15A5">
        <w:rPr>
          <w:rFonts w:ascii="Minion Pro" w:eastAsia="Times New Roman" w:hAnsi="Minion Pro" w:cs="Segoe UI"/>
          <w:i/>
          <w:sz w:val="24"/>
          <w:szCs w:val="24"/>
          <w:lang w:val="de-DE"/>
        </w:rPr>
        <w:t>Typologische Motive in der mittelalterlichen Literatur</w:t>
      </w:r>
      <w:r w:rsidR="00FC4990">
        <w:rPr>
          <w:rFonts w:ascii="Minion Pro" w:eastAsia="Times New Roman" w:hAnsi="Minion Pro" w:cs="Segoe UI"/>
          <w:sz w:val="24"/>
          <w:szCs w:val="24"/>
          <w:lang w:val="de-DE"/>
        </w:rPr>
        <w:t xml:space="preserve">. </w:t>
      </w:r>
      <w:r w:rsidR="00FC4990" w:rsidRPr="00FC4990">
        <w:rPr>
          <w:rFonts w:ascii="Minion Pro" w:eastAsia="Times New Roman" w:hAnsi="Minion Pro" w:cs="Segoe UI"/>
          <w:sz w:val="24"/>
          <w:szCs w:val="24"/>
          <w:lang w:val="de-DE"/>
        </w:rPr>
        <w:t>Krefeld: Scherpe Verlag, 1953.</w:t>
      </w:r>
      <w:r w:rsidR="00FC4990">
        <w:rPr>
          <w:rFonts w:ascii="Minion Pro" w:eastAsia="Times New Roman" w:hAnsi="Minion Pro" w:cs="Segoe UI"/>
          <w:sz w:val="24"/>
          <w:szCs w:val="24"/>
          <w:lang w:val="de-DE"/>
        </w:rPr>
        <w:t xml:space="preserve"> </w:t>
      </w:r>
      <w:r w:rsidRPr="001F15A5">
        <w:rPr>
          <w:rFonts w:ascii="Minion Pro" w:eastAsia="Times New Roman" w:hAnsi="Minion Pro" w:cs="Segoe UI"/>
          <w:sz w:val="24"/>
          <w:szCs w:val="24"/>
          <w:lang w:val="de-DE"/>
        </w:rPr>
        <w:t>(Schriften und Vorträge des Petrarca-Instituts Köln, 2</w:t>
      </w:r>
      <w:r w:rsidR="00FC4990">
        <w:rPr>
          <w:rFonts w:ascii="Minion Pro" w:eastAsia="Times New Roman" w:hAnsi="Minion Pro" w:cs="Segoe UI"/>
          <w:sz w:val="24"/>
          <w:szCs w:val="24"/>
          <w:lang w:val="de-DE"/>
        </w:rPr>
        <w:t>.</w:t>
      </w:r>
      <w:r w:rsidRPr="001F15A5">
        <w:rPr>
          <w:rFonts w:ascii="Minion Pro" w:eastAsia="Times New Roman" w:hAnsi="Minion Pro" w:cs="Segoe UI"/>
          <w:sz w:val="24"/>
          <w:szCs w:val="24"/>
          <w:lang w:val="de-DE"/>
        </w:rPr>
        <w:t xml:space="preserve">)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Discusses the exegetical method of figurism and typology—as distinct from ordinary symbolism and allegory—of biblical tradition and shows its possibilities of application, among other things, to many otherwise difficult points in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w:t>
      </w:r>
      <w:r w:rsidRPr="001F15A5">
        <w:rPr>
          <w:rFonts w:ascii="Minion Pro" w:eastAsia="Times New Roman" w:hAnsi="Minion Pro" w:cs="Segoe UI"/>
          <w:i/>
          <w:sz w:val="24"/>
          <w:szCs w:val="24"/>
        </w:rPr>
        <w:t xml:space="preserve">Commedia, </w:t>
      </w:r>
      <w:r w:rsidRPr="001F15A5">
        <w:rPr>
          <w:rFonts w:ascii="Minion Pro" w:eastAsia="Times New Roman" w:hAnsi="Minion Pro" w:cs="Segoe UI"/>
          <w:sz w:val="24"/>
          <w:szCs w:val="24"/>
        </w:rPr>
        <w:t>e.g., Rahab (</w:t>
      </w:r>
      <w:r w:rsidRPr="00B540F3">
        <w:rPr>
          <w:rFonts w:ascii="Minion Pro" w:eastAsia="Times New Roman" w:hAnsi="Minion Pro" w:cs="Segoe UI"/>
          <w:i/>
          <w:sz w:val="24"/>
          <w:szCs w:val="24"/>
        </w:rPr>
        <w:t>Paradiso</w:t>
      </w:r>
      <w:r w:rsidRPr="001F15A5">
        <w:rPr>
          <w:rFonts w:ascii="Minion Pro" w:eastAsia="Times New Roman" w:hAnsi="Minion Pro" w:cs="Segoe UI"/>
          <w:sz w:val="24"/>
          <w:szCs w:val="24"/>
        </w:rPr>
        <w:t xml:space="preserve">, IX, 109-126), Cato </w:t>
      </w:r>
      <w:r w:rsidRPr="001F15A5">
        <w:rPr>
          <w:rFonts w:ascii="Minion Pro" w:eastAsia="Times New Roman" w:hAnsi="Minion Pro" w:cs="Segoe UI"/>
          <w:i/>
          <w:sz w:val="24"/>
          <w:szCs w:val="24"/>
        </w:rPr>
        <w:t xml:space="preserve">(Purgatorio, </w:t>
      </w:r>
      <w:r w:rsidRPr="001F15A5">
        <w:rPr>
          <w:rFonts w:ascii="Minion Pro" w:eastAsia="Times New Roman" w:hAnsi="Minion Pro" w:cs="Segoe UI"/>
          <w:sz w:val="24"/>
          <w:szCs w:val="24"/>
        </w:rPr>
        <w:t xml:space="preserve">I-II), </w:t>
      </w:r>
      <w:r w:rsidRPr="001F15A5">
        <w:rPr>
          <w:rFonts w:ascii="Minion Pro" w:eastAsia="Times New Roman" w:hAnsi="Minion Pro" w:cs="Segoe UI"/>
          <w:i/>
          <w:sz w:val="24"/>
          <w:szCs w:val="24"/>
        </w:rPr>
        <w:t xml:space="preserve">letargo (Paradiso, </w:t>
      </w:r>
      <w:r w:rsidRPr="001F15A5">
        <w:rPr>
          <w:rFonts w:ascii="Minion Pro" w:eastAsia="Times New Roman" w:hAnsi="Minion Pro" w:cs="Segoe UI"/>
          <w:sz w:val="24"/>
          <w:szCs w:val="24"/>
        </w:rPr>
        <w:t xml:space="preserve">XXXIII, 94-96). Reviewed by Erich Loos in </w:t>
      </w:r>
      <w:r w:rsidRPr="001F15A5">
        <w:rPr>
          <w:rFonts w:ascii="Minion Pro" w:eastAsia="Times New Roman" w:hAnsi="Minion Pro" w:cs="Segoe UI"/>
          <w:i/>
          <w:sz w:val="24"/>
          <w:szCs w:val="24"/>
        </w:rPr>
        <w:t xml:space="preserve">Romanische Forschungen, </w:t>
      </w:r>
      <w:r w:rsidRPr="001F15A5">
        <w:rPr>
          <w:rFonts w:ascii="Minion Pro" w:eastAsia="Times New Roman" w:hAnsi="Minion Pro" w:cs="Segoe UI"/>
          <w:sz w:val="24"/>
          <w:szCs w:val="24"/>
        </w:rPr>
        <w:t>LXVI, 201-202. A shorter English version of Auerbach</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study has appeared as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Typological Symbolism in Medieval Literature</w:t>
      </w:r>
      <w:r w:rsidR="00B540F3">
        <w:rPr>
          <w:rFonts w:ascii="Minion Pro" w:eastAsia="Times New Roman" w:hAnsi="Minion Pro" w:cs="Segoe UI"/>
          <w:sz w:val="24"/>
          <w:szCs w:val="24"/>
        </w:rPr>
        <w:t>”</w:t>
      </w:r>
      <w:r w:rsidRPr="001F15A5">
        <w:rPr>
          <w:rFonts w:ascii="Minion Pro" w:eastAsia="Times New Roman" w:hAnsi="Minion Pro" w:cs="Segoe UI"/>
          <w:sz w:val="24"/>
          <w:szCs w:val="24"/>
        </w:rPr>
        <w:t xml:space="preserve"> in </w:t>
      </w:r>
      <w:r w:rsidRPr="001F15A5">
        <w:rPr>
          <w:rFonts w:ascii="Minion Pro" w:eastAsia="Times New Roman" w:hAnsi="Minion Pro" w:cs="Segoe UI"/>
          <w:i/>
          <w:sz w:val="24"/>
          <w:szCs w:val="24"/>
        </w:rPr>
        <w:t xml:space="preserve">Yale French Studies, </w:t>
      </w:r>
      <w:r w:rsidRPr="001F15A5">
        <w:rPr>
          <w:rFonts w:ascii="Minion Pro" w:eastAsia="Times New Roman" w:hAnsi="Minion Pro" w:cs="Segoe UI"/>
          <w:sz w:val="24"/>
          <w:szCs w:val="24"/>
        </w:rPr>
        <w:t>No. 9 (Spring, 1952), 3-10.</w:t>
      </w:r>
    </w:p>
    <w:p w:rsidR="001F15A5" w:rsidRPr="001F15A5" w:rsidRDefault="00D840D0"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Pr>
          <w:rFonts w:ascii="Minion Pro" w:eastAsia="Times New Roman" w:hAnsi="Minion Pro" w:cs="Segoe UI"/>
          <w:b/>
          <w:sz w:val="24"/>
          <w:szCs w:val="24"/>
        </w:rPr>
        <w:t xml:space="preserve">William </w:t>
      </w:r>
      <w:r w:rsidR="001F15A5" w:rsidRPr="001F15A5">
        <w:rPr>
          <w:rFonts w:ascii="Minion Pro" w:eastAsia="Times New Roman" w:hAnsi="Minion Pro" w:cs="Segoe UI"/>
          <w:b/>
          <w:sz w:val="24"/>
          <w:szCs w:val="24"/>
        </w:rPr>
        <w:t>Blake</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Blake</w:t>
      </w:r>
      <w:r w:rsidR="00523183">
        <w:rPr>
          <w:rFonts w:ascii="Minion Pro" w:eastAsia="Times New Roman" w:hAnsi="Minion Pro" w:cs="Segoe UI"/>
          <w:sz w:val="24"/>
          <w:szCs w:val="24"/>
        </w:rPr>
        <w:t>’</w:t>
      </w:r>
      <w:r w:rsidR="001F15A5" w:rsidRPr="001F15A5">
        <w:rPr>
          <w:rFonts w:ascii="Minion Pro" w:eastAsia="Times New Roman" w:hAnsi="Minion Pro" w:cs="Segoe UI"/>
          <w:i/>
          <w:sz w:val="24"/>
          <w:szCs w:val="24"/>
        </w:rPr>
        <w:t>s</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Illustrations</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for</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Dante:</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Selections</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from</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the</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Originals</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in</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the</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National</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Gallery</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of</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Victoria</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Melbourne</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Australia</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and</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the</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Fogg</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Art</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Museum</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Cambridge</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Massachusetts</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(Fogg</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Picture</w:t>
      </w:r>
      <w:r w:rsidR="001F15A5" w:rsidRPr="001F15A5">
        <w:rPr>
          <w:rFonts w:ascii="Minion Pro" w:eastAsia="Times New Roman" w:hAnsi="Minion Pro" w:cs="Segoe UI"/>
          <w:sz w:val="24"/>
          <w:szCs w:val="24"/>
        </w:rPr>
        <w:t xml:space="preserve"> </w:t>
      </w:r>
      <w:r w:rsidR="001F15A5" w:rsidRPr="001F15A5">
        <w:rPr>
          <w:rFonts w:ascii="Minion Pro" w:eastAsia="Times New Roman" w:hAnsi="Minion Pro" w:cs="Segoe UI"/>
          <w:i/>
          <w:sz w:val="24"/>
          <w:szCs w:val="24"/>
        </w:rPr>
        <w:t>Book</w:t>
      </w:r>
      <w:r w:rsidR="001F15A5" w:rsidRPr="001F15A5">
        <w:rPr>
          <w:rFonts w:ascii="Minion Pro" w:eastAsia="Times New Roman" w:hAnsi="Minion Pro" w:cs="Segoe UI"/>
          <w:sz w:val="24"/>
          <w:szCs w:val="24"/>
        </w:rPr>
        <w:t xml:space="preserve"> No. 2). Harvard University Printing Office</w:t>
      </w:r>
      <w:r w:rsidR="00384ECB">
        <w:rPr>
          <w:rFonts w:ascii="Minion Pro" w:eastAsia="Times New Roman" w:hAnsi="Minion Pro" w:cs="Segoe UI"/>
          <w:sz w:val="24"/>
          <w:szCs w:val="24"/>
        </w:rPr>
        <w:t>, 1953</w:t>
      </w:r>
      <w:r w:rsidR="001F15A5" w:rsidRPr="001F15A5">
        <w:rPr>
          <w:rFonts w:ascii="Minion Pro" w:eastAsia="Times New Roman" w:hAnsi="Minion Pro" w:cs="Segoe UI"/>
          <w:sz w:val="24"/>
          <w:szCs w:val="24"/>
        </w:rPr>
        <w:t>.</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A pamphlet containing plates of twenty of Blake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drawings for the </w:t>
      </w:r>
      <w:r w:rsidRPr="001F15A5">
        <w:rPr>
          <w:rFonts w:ascii="Minion Pro" w:eastAsia="Times New Roman" w:hAnsi="Minion Pro" w:cs="Segoe UI"/>
          <w:i/>
          <w:sz w:val="24"/>
          <w:szCs w:val="24"/>
        </w:rPr>
        <w:t>Divine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Comedy</w:t>
      </w:r>
      <w:r w:rsidRPr="001F15A5">
        <w:rPr>
          <w:rFonts w:ascii="Minion Pro" w:eastAsia="Times New Roman" w:hAnsi="Minion Pro" w:cs="Segoe UI"/>
          <w:sz w:val="24"/>
          <w:szCs w:val="24"/>
        </w:rPr>
        <w:t xml:space="preserve">, with an Introduction by Helen M. Willard, a short list of reference books for further study of Blake, and translations by C. S. Singleton facing the plates. </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G. A. Borgese</w:t>
      </w:r>
      <w:r w:rsidRPr="001F15A5">
        <w:rPr>
          <w:rFonts w:ascii="Minion Pro" w:eastAsia="Times New Roman" w:hAnsi="Minion Pro" w:cs="Segoe U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Dante and his Time.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Diogenes</w:t>
      </w:r>
      <w:r w:rsidR="00BB418E">
        <w:rPr>
          <w:rFonts w:ascii="Minion Pro" w:eastAsia="Times New Roman" w:hAnsi="Minion Pro" w:cs="Segoe UI"/>
          <w:sz w:val="24"/>
          <w:szCs w:val="24"/>
        </w:rPr>
        <w:t>, No. 4</w:t>
      </w:r>
      <w:r w:rsidRPr="001F15A5">
        <w:rPr>
          <w:rFonts w:ascii="Minion Pro" w:eastAsia="Times New Roman" w:hAnsi="Minion Pro" w:cs="Segoe UI"/>
          <w:sz w:val="24"/>
          <w:szCs w:val="24"/>
        </w:rPr>
        <w:t xml:space="preserve"> (Autumn, 1953): 1-16.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lang w:val="it-IT"/>
        </w:rPr>
      </w:pPr>
      <w:r w:rsidRPr="001F15A5">
        <w:rPr>
          <w:rFonts w:ascii="Minion Pro" w:eastAsia="Times New Roman" w:hAnsi="Minion Pro" w:cs="Segoe UI"/>
          <w:sz w:val="24"/>
          <w:szCs w:val="24"/>
        </w:rPr>
        <w:t>A general but substantial discussion of the major aspects of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life, thought, and masterpiece in relation to his time. The author notes that this is an excerpt of a longer essay to be published in 1954 as an introduction to an edition of the </w:t>
      </w:r>
      <w:r w:rsidRPr="001F15A5">
        <w:rPr>
          <w:rFonts w:ascii="Minion Pro" w:eastAsia="Times New Roman" w:hAnsi="Minion Pro" w:cs="Segoe UI"/>
          <w:i/>
          <w:sz w:val="24"/>
          <w:szCs w:val="24"/>
        </w:rPr>
        <w:t xml:space="preserve">Divine Comedy </w:t>
      </w:r>
      <w:r w:rsidRPr="001F15A5">
        <w:rPr>
          <w:rFonts w:ascii="Minion Pro" w:eastAsia="Times New Roman" w:hAnsi="Minion Pro" w:cs="Segoe UI"/>
          <w:sz w:val="24"/>
          <w:szCs w:val="24"/>
        </w:rPr>
        <w:t xml:space="preserve">(Henry Regnery Company) and in Italian translation in a volume of essays by Borgese (Mondadori). (There seems to be no record of its appearance in 1954 in either version. </w:t>
      </w:r>
      <w:r w:rsidRPr="001F15A5">
        <w:rPr>
          <w:rFonts w:ascii="Minion Pro" w:eastAsia="Times New Roman" w:hAnsi="Minion Pro" w:cs="Segoe UI"/>
          <w:sz w:val="24"/>
          <w:szCs w:val="24"/>
          <w:lang w:val="it-IT"/>
        </w:rPr>
        <w:t xml:space="preserve">Borgese died in 1952.) </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lang w:val="it-IT"/>
        </w:rPr>
      </w:pPr>
      <w:r w:rsidRPr="001F15A5">
        <w:rPr>
          <w:rFonts w:ascii="Minion Pro" w:eastAsia="Times New Roman" w:hAnsi="Minion Pro" w:cs="Segoe UI"/>
          <w:b/>
          <w:sz w:val="24"/>
          <w:szCs w:val="24"/>
          <w:lang w:val="it-IT"/>
        </w:rPr>
        <w:lastRenderedPageBreak/>
        <w:t>G. A. Borgese</w:t>
      </w:r>
      <w:r w:rsidRPr="001F15A5">
        <w:rPr>
          <w:rFonts w:ascii="Minion Pro" w:eastAsia="Times New Roman" w:hAnsi="Minion Pro" w:cs="Segoe UI"/>
          <w:sz w:val="24"/>
          <w:szCs w:val="24"/>
          <w:lang w:val="it-IT"/>
        </w:rPr>
        <w:t xml:space="preserve">. </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Della critica dantesca.</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 xml:space="preserve"> </w:t>
      </w:r>
      <w:r w:rsidRPr="001F15A5">
        <w:rPr>
          <w:rFonts w:ascii="Minion Pro" w:eastAsia="Times New Roman" w:hAnsi="Minion Pro" w:cs="Segoe UI"/>
          <w:i/>
          <w:sz w:val="24"/>
          <w:szCs w:val="24"/>
          <w:lang w:val="it-IT"/>
        </w:rPr>
        <w:t xml:space="preserve">Acme, </w:t>
      </w:r>
      <w:r w:rsidRPr="001F15A5">
        <w:rPr>
          <w:rFonts w:ascii="Minion Pro" w:eastAsia="Times New Roman" w:hAnsi="Minion Pro" w:cs="Segoe UI"/>
          <w:sz w:val="24"/>
          <w:szCs w:val="24"/>
          <w:lang w:val="it-IT"/>
        </w:rPr>
        <w:t>Annali della Facoltà di Lettere e Filosofia dell</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 xml:space="preserve">Università di Milano, VI (1953): 15-76.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Italian translation (by Giulio Vallese) of Borgese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study,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On Dante Criticism,</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originally published in 5</w:t>
      </w:r>
      <w:r w:rsidRPr="001F15A5">
        <w:rPr>
          <w:rFonts w:ascii="Minion Pro" w:eastAsia="Times New Roman" w:hAnsi="Minion Pro" w:cs="Segoe UI"/>
          <w:i/>
          <w:sz w:val="24"/>
          <w:szCs w:val="24"/>
        </w:rPr>
        <w:t xml:space="preserve">2nd-54th Annual Reports of the Dante Society, </w:t>
      </w:r>
      <w:r w:rsidRPr="001F15A5">
        <w:rPr>
          <w:rFonts w:ascii="Minion Pro" w:eastAsia="Times New Roman" w:hAnsi="Minion Pro" w:cs="Segoe UI"/>
          <w:sz w:val="24"/>
          <w:szCs w:val="24"/>
        </w:rPr>
        <w:t>1936, pp. 19-70. (For reviews, see below.)</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7D5F38">
        <w:rPr>
          <w:rFonts w:ascii="Minion Pro" w:eastAsia="Times New Roman" w:hAnsi="Minion Pro" w:cs="Segoe UI"/>
          <w:b/>
          <w:sz w:val="24"/>
          <w:szCs w:val="24"/>
        </w:rPr>
        <w:t>C. M. Bowra</w:t>
      </w:r>
      <w:r w:rsidRPr="007D5F38">
        <w:rPr>
          <w:rFonts w:ascii="Minion Pro" w:eastAsia="Times New Roman" w:hAnsi="Minion Pro" w:cs="Segoe UI"/>
          <w:sz w:val="24"/>
          <w:szCs w:val="24"/>
        </w:rPr>
        <w:t xml:space="preserve">. </w:t>
      </w:r>
      <w:r w:rsidR="00523183" w:rsidRPr="007D5F38">
        <w:rPr>
          <w:rFonts w:ascii="Minion Pro" w:eastAsia="Times New Roman" w:hAnsi="Minion Pro" w:cs="Segoe UI"/>
          <w:sz w:val="24"/>
          <w:szCs w:val="24"/>
        </w:rPr>
        <w:t>“</w:t>
      </w:r>
      <w:r w:rsidRPr="007D5F38">
        <w:rPr>
          <w:rFonts w:ascii="Minion Pro" w:eastAsia="Times New Roman" w:hAnsi="Minion Pro" w:cs="Segoe UI"/>
          <w:sz w:val="24"/>
          <w:szCs w:val="24"/>
        </w:rPr>
        <w:t>Dante and Sordello.</w:t>
      </w:r>
      <w:r w:rsidR="00523183" w:rsidRPr="007D5F38">
        <w:rPr>
          <w:rFonts w:ascii="Minion Pro" w:eastAsia="Times New Roman" w:hAnsi="Minion Pro" w:cs="Segoe UI"/>
          <w:sz w:val="24"/>
          <w:szCs w:val="24"/>
        </w:rPr>
        <w:t>”</w:t>
      </w:r>
      <w:r w:rsidRPr="007D5F38">
        <w:rPr>
          <w:rFonts w:ascii="Minion Pro" w:eastAsia="Times New Roman" w:hAnsi="Minion Pro" w:cs="Segoe UI"/>
          <w:sz w:val="24"/>
          <w:szCs w:val="24"/>
        </w:rPr>
        <w:t xml:space="preserve"> </w:t>
      </w:r>
      <w:r w:rsidRPr="001F15A5">
        <w:rPr>
          <w:rFonts w:ascii="Minion Pro" w:eastAsia="Times New Roman" w:hAnsi="Minion Pro" w:cs="Segoe UI"/>
          <w:i/>
          <w:sz w:val="24"/>
          <w:szCs w:val="24"/>
        </w:rPr>
        <w:t>Comparative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Literature</w:t>
      </w:r>
      <w:r w:rsidRPr="001F15A5">
        <w:rPr>
          <w:rFonts w:ascii="Minion Pro" w:eastAsia="Times New Roman" w:hAnsi="Minion Pro" w:cs="Segoe UI"/>
          <w:sz w:val="24"/>
          <w:szCs w:val="24"/>
        </w:rPr>
        <w:t xml:space="preserve">, V (1953): 1-15.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Contends that Dante so admired Sordello</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political convictions that for his famous outburst on Italy </w:t>
      </w:r>
      <w:r w:rsidRPr="001C4152">
        <w:rPr>
          <w:rFonts w:ascii="Minion Pro" w:eastAsia="Times New Roman" w:hAnsi="Minion Pro" w:cs="Segoe UI"/>
          <w:sz w:val="24"/>
          <w:szCs w:val="24"/>
        </w:rPr>
        <w:t>(</w:t>
      </w:r>
      <w:r w:rsidRPr="001F15A5">
        <w:rPr>
          <w:rFonts w:ascii="Minion Pro" w:eastAsia="Times New Roman" w:hAnsi="Minion Pro" w:cs="Segoe UI"/>
          <w:i/>
          <w:sz w:val="24"/>
          <w:szCs w:val="24"/>
        </w:rPr>
        <w:t>Purgatory</w:t>
      </w:r>
      <w:r w:rsidRPr="001F15A5">
        <w:rPr>
          <w:rFonts w:ascii="Minion Pro" w:eastAsia="Times New Roman" w:hAnsi="Minion Pro" w:cs="Segoe UI"/>
          <w:sz w:val="24"/>
          <w:szCs w:val="24"/>
        </w:rPr>
        <w:t>, VI</w:t>
      </w:r>
      <w:r w:rsidRPr="001C4152">
        <w:rPr>
          <w:rFonts w:ascii="Minion Pro" w:eastAsia="Times New Roman" w:hAnsi="Minion Pro" w:cs="Segoe UI"/>
          <w:sz w:val="24"/>
          <w:szCs w:val="24"/>
        </w:rPr>
        <w:t>)</w:t>
      </w:r>
      <w:r w:rsidRPr="001F15A5">
        <w:rPr>
          <w:rFonts w:ascii="Minion Pro" w:eastAsia="Times New Roman" w:hAnsi="Minion Pro" w:cs="Segoe UI"/>
          <w:sz w:val="24"/>
          <w:szCs w:val="24"/>
        </w:rPr>
        <w:t xml:space="preserve"> he followed, with variations, the principles of government expressed in </w:t>
      </w:r>
      <w:r w:rsidRPr="001F15A5">
        <w:rPr>
          <w:rFonts w:ascii="Minion Pro" w:eastAsia="Times New Roman" w:hAnsi="Minion Pro" w:cs="Segoe UI"/>
          <w:i/>
          <w:sz w:val="24"/>
          <w:szCs w:val="24"/>
        </w:rPr>
        <w:t>L</w:t>
      </w:r>
      <w:r w:rsidR="00523183">
        <w:rPr>
          <w:rFonts w:ascii="Minion Pro" w:eastAsia="Times New Roman" w:hAnsi="Minion Pro" w:cs="Segoe UI"/>
          <w:sz w:val="24"/>
          <w:szCs w:val="24"/>
        </w:rPr>
        <w:t>’</w:t>
      </w:r>
      <w:r w:rsidRPr="001F15A5">
        <w:rPr>
          <w:rFonts w:ascii="Minion Pro" w:eastAsia="Times New Roman" w:hAnsi="Minion Pro" w:cs="Segoe UI"/>
          <w:i/>
          <w:sz w:val="24"/>
          <w:szCs w:val="24"/>
        </w:rPr>
        <w:t>Ensegnamen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d</w:t>
      </w:r>
      <w:r w:rsidR="00523183">
        <w:rPr>
          <w:rFonts w:ascii="Minion Pro" w:eastAsia="Times New Roman" w:hAnsi="Minion Pro" w:cs="Segoe UI"/>
          <w:sz w:val="24"/>
          <w:szCs w:val="24"/>
        </w:rPr>
        <w:t>’</w:t>
      </w:r>
      <w:r w:rsidRPr="001F15A5">
        <w:rPr>
          <w:rFonts w:ascii="Minion Pro" w:eastAsia="Times New Roman" w:hAnsi="Minion Pro" w:cs="Segoe UI"/>
          <w:i/>
          <w:sz w:val="24"/>
          <w:szCs w:val="24"/>
        </w:rPr>
        <w:t>Onor</w:t>
      </w:r>
      <w:r w:rsidRPr="001F15A5">
        <w:rPr>
          <w:rFonts w:ascii="Minion Pro" w:eastAsia="Times New Roman" w:hAnsi="Minion Pro" w:cs="Segoe UI"/>
          <w:sz w:val="24"/>
          <w:szCs w:val="24"/>
        </w:rPr>
        <w:t xml:space="preserve"> and that in his denunciation of negligent rulers </w:t>
      </w:r>
      <w:r w:rsidRPr="00BE1E0F">
        <w:rPr>
          <w:rFonts w:ascii="Minion Pro" w:eastAsia="Times New Roman" w:hAnsi="Minion Pro" w:cs="Segoe UI"/>
          <w:sz w:val="24"/>
          <w:szCs w:val="24"/>
        </w:rPr>
        <w:t>(</w:t>
      </w:r>
      <w:r w:rsidRPr="001F15A5">
        <w:rPr>
          <w:rFonts w:ascii="Minion Pro" w:eastAsia="Times New Roman" w:hAnsi="Minion Pro" w:cs="Segoe UI"/>
          <w:i/>
          <w:sz w:val="24"/>
          <w:szCs w:val="24"/>
        </w:rPr>
        <w:t>Purgatory</w:t>
      </w:r>
      <w:r w:rsidRPr="001F15A5">
        <w:rPr>
          <w:rFonts w:ascii="Minion Pro" w:eastAsia="Times New Roman" w:hAnsi="Minion Pro" w:cs="Segoe UI"/>
          <w:sz w:val="24"/>
          <w:szCs w:val="24"/>
        </w:rPr>
        <w:t>, VII), he expanded upon the ideas contained in Sordello</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w:t>
      </w:r>
      <w:r w:rsidRPr="001F15A5">
        <w:rPr>
          <w:rFonts w:ascii="Minion Pro" w:eastAsia="Times New Roman" w:hAnsi="Minion Pro" w:cs="Segoe UI"/>
          <w:i/>
          <w:sz w:val="24"/>
          <w:szCs w:val="24"/>
        </w:rPr>
        <w:t>planh</w:t>
      </w:r>
      <w:r w:rsidRPr="001F15A5">
        <w:rPr>
          <w:rFonts w:ascii="Minion Pro" w:eastAsia="Times New Roman" w:hAnsi="Minion Pro" w:cs="Segoe UI"/>
          <w:sz w:val="24"/>
          <w:szCs w:val="24"/>
        </w:rPr>
        <w:t xml:space="preserve"> on the death of Blacatz. </w:t>
      </w:r>
      <w:r w:rsidR="001727DD">
        <w:rPr>
          <w:rFonts w:ascii="Minion Pro" w:eastAsia="Times New Roman" w:hAnsi="Minion Pro" w:cs="Segoe UI"/>
          <w:sz w:val="24"/>
          <w:szCs w:val="24"/>
        </w:rPr>
        <w:t>[</w:t>
      </w:r>
      <w:r w:rsidRPr="001F15A5">
        <w:rPr>
          <w:rFonts w:ascii="Minion Pro" w:eastAsia="Times New Roman" w:hAnsi="Minion Pro" w:cs="Segoe UI"/>
          <w:sz w:val="24"/>
          <w:szCs w:val="24"/>
        </w:rPr>
        <w:t>V.L.</w:t>
      </w:r>
      <w:r w:rsidR="001727DD">
        <w:rPr>
          <w:rFonts w:ascii="Minion Pro" w:eastAsia="Times New Roman" w:hAnsi="Minion Pro" w:cs="Segoe UI"/>
          <w:sz w:val="24"/>
          <w:szCs w:val="24"/>
        </w:rPr>
        <w:t>]</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Irma Brandeis.</w:t>
      </w:r>
      <w:r w:rsidRPr="001F15A5">
        <w:rPr>
          <w:rFonts w:ascii="Minion Pro" w:eastAsia="Times New Roman" w:hAnsi="Minion Pro" w:cs="Segoe U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On Reading Dante Whole.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Hudson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Review</w:t>
      </w:r>
      <w:r w:rsidRPr="001F15A5">
        <w:rPr>
          <w:rFonts w:ascii="Minion Pro" w:eastAsia="Times New Roman" w:hAnsi="Minion Pro" w:cs="Segoe UI"/>
          <w:sz w:val="24"/>
          <w:szCs w:val="24"/>
        </w:rPr>
        <w:t xml:space="preserve">, VI (1953): 404-412.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lang w:val="it-IT"/>
        </w:rPr>
      </w:pPr>
      <w:r w:rsidRPr="001F15A5">
        <w:rPr>
          <w:rFonts w:ascii="Minion Pro" w:eastAsia="Times New Roman" w:hAnsi="Minion Pro" w:cs="Segoe UI"/>
          <w:sz w:val="24"/>
          <w:szCs w:val="24"/>
        </w:rPr>
        <w:t>Contends, in opposition to Croce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thesis, that the lyrical episodes of the </w:t>
      </w:r>
      <w:r w:rsidRPr="001F15A5">
        <w:rPr>
          <w:rFonts w:ascii="Minion Pro" w:eastAsia="Times New Roman" w:hAnsi="Minion Pro" w:cs="Segoe UI"/>
          <w:i/>
          <w:sz w:val="24"/>
          <w:szCs w:val="24"/>
        </w:rPr>
        <w:t>Divine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Comedy</w:t>
      </w:r>
      <w:r w:rsidRPr="001F15A5">
        <w:rPr>
          <w:rFonts w:ascii="Minion Pro" w:eastAsia="Times New Roman" w:hAnsi="Minion Pro" w:cs="Segoe UI"/>
          <w:sz w:val="24"/>
          <w:szCs w:val="24"/>
        </w:rPr>
        <w:t xml:space="preserve">, far from being pauses in the great themes of the poem, contain an essential revelation in dramatic form of the nature of some particular moral condition and carry forward the work of the whole poem as cogently as do the revelations by argument, by dream or by sacramental vision. The author analyzes as an example the canto of Farinata, who maintains in the other world the spirit of faction and thus fails to see humanity whole. </w:t>
      </w:r>
      <w:r w:rsidR="001727DD">
        <w:rPr>
          <w:rFonts w:ascii="Minion Pro" w:eastAsia="Times New Roman" w:hAnsi="Minion Pro" w:cs="Segoe UI"/>
          <w:sz w:val="24"/>
          <w:szCs w:val="24"/>
        </w:rPr>
        <w:t>[</w:t>
      </w:r>
      <w:r w:rsidRPr="001F15A5">
        <w:rPr>
          <w:rFonts w:ascii="Minion Pro" w:eastAsia="Times New Roman" w:hAnsi="Minion Pro" w:cs="Segoe UI"/>
          <w:sz w:val="24"/>
          <w:szCs w:val="24"/>
          <w:lang w:val="it-IT"/>
        </w:rPr>
        <w:t>V.L.</w:t>
      </w:r>
      <w:r w:rsidR="001727DD">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 xml:space="preserve"> </w:t>
      </w:r>
    </w:p>
    <w:p w:rsidR="001F15A5" w:rsidRPr="007D5F38"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lang w:val="it-IT"/>
        </w:rPr>
      </w:pPr>
      <w:r w:rsidRPr="001F15A5">
        <w:rPr>
          <w:rFonts w:ascii="Minion Pro" w:eastAsia="Times New Roman" w:hAnsi="Minion Pro" w:cs="Segoe UI"/>
          <w:b/>
          <w:sz w:val="24"/>
          <w:szCs w:val="24"/>
          <w:lang w:val="it-IT"/>
        </w:rPr>
        <w:t>Amerindo Camilli.</w:t>
      </w:r>
      <w:r w:rsidRPr="001F15A5">
        <w:rPr>
          <w:rFonts w:ascii="Minion Pro" w:eastAsia="Times New Roman" w:hAnsi="Minion Pro" w:cs="Segoe UI"/>
          <w:sz w:val="24"/>
          <w:szCs w:val="24"/>
          <w:lang w:val="it-IT"/>
        </w:rPr>
        <w:t xml:space="preserve"> </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L</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anno della visione dantesca.</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 xml:space="preserve"> </w:t>
      </w:r>
      <w:r w:rsidRPr="007D5F38">
        <w:rPr>
          <w:rFonts w:ascii="Minion Pro" w:eastAsia="Times New Roman" w:hAnsi="Minion Pro" w:cs="Segoe UI"/>
          <w:i/>
          <w:sz w:val="24"/>
          <w:szCs w:val="24"/>
          <w:lang w:val="it-IT"/>
        </w:rPr>
        <w:t>Italica</w:t>
      </w:r>
      <w:r w:rsidRPr="007D5F38">
        <w:rPr>
          <w:rFonts w:ascii="Minion Pro" w:eastAsia="Times New Roman" w:hAnsi="Minion Pro" w:cs="Segoe UI"/>
          <w:sz w:val="24"/>
          <w:szCs w:val="24"/>
          <w:lang w:val="it-IT"/>
        </w:rPr>
        <w:t xml:space="preserve">, XXX (1953): 44.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In answer to his critics, who refer to 1301 as the year of the Vision, Camilli discusses the method of counting and insists that Dante, starting with the year 1 for the birth of Christ, must have accepted A. D. 1300 as His 1300th year and A. D. 34 as His 34th year.</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lang w:val="it-IT"/>
        </w:rPr>
        <w:t>Guido Capponi</w:t>
      </w:r>
      <w:r w:rsidRPr="001F15A5">
        <w:rPr>
          <w:rFonts w:ascii="Minion Pro" w:eastAsia="Times New Roman" w:hAnsi="Minion Pro" w:cs="Segoe UI"/>
          <w:sz w:val="24"/>
          <w:szCs w:val="24"/>
          <w:lang w:val="it-IT"/>
        </w:rPr>
        <w:t xml:space="preserve">: </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La Fortuna di Dante attraverso le riviste del periodo coloniale americano.</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 xml:space="preserve"> </w:t>
      </w:r>
      <w:r w:rsidRPr="001F15A5">
        <w:rPr>
          <w:rFonts w:ascii="Minion Pro" w:eastAsia="Times New Roman" w:hAnsi="Minion Pro" w:cs="Segoe UI"/>
          <w:i/>
          <w:sz w:val="24"/>
          <w:szCs w:val="24"/>
        </w:rPr>
        <w:t>Studi Danteschi</w:t>
      </w:r>
      <w:r w:rsidRPr="001F15A5">
        <w:rPr>
          <w:rFonts w:ascii="Minion Pro" w:eastAsia="Times New Roman" w:hAnsi="Minion Pro" w:cs="Segoe UI"/>
          <w:sz w:val="24"/>
          <w:szCs w:val="24"/>
        </w:rPr>
        <w:t>, XXXI</w:t>
      </w:r>
      <w:r w:rsidR="004736BB">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004736BB" w:rsidRPr="001F15A5">
        <w:rPr>
          <w:rFonts w:ascii="Minion Pro" w:eastAsia="Times New Roman" w:hAnsi="Minion Pro" w:cs="Segoe UI"/>
          <w:sz w:val="24"/>
          <w:szCs w:val="24"/>
        </w:rPr>
        <w:t xml:space="preserve">Fasc. 2 </w:t>
      </w:r>
      <w:r w:rsidRPr="001F15A5">
        <w:rPr>
          <w:rFonts w:ascii="Minion Pro" w:eastAsia="Times New Roman" w:hAnsi="Minion Pro" w:cs="Segoe UI"/>
          <w:sz w:val="24"/>
          <w:szCs w:val="24"/>
        </w:rPr>
        <w:t xml:space="preserve">(1953): 81-119.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Finds, from an examination of American periodicals from 1745 to 1830, that early America</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attitude towards things Italian was generally unfavorable, that it was acquired from British writings and reinforced by Puritan anti-Catholicism, and that the unfavorable attitude endured in varying degree even after English opinion improved and American travelers were beginning to have first-hand contact with Italy. It is only after 1800 that there arose a significant interest in Dante as well as in Italian literature in general. This developing interest became the exclusive province of the intellectuals.</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Ernst R. Curtius.</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European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Literature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and</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the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Latin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Middle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Ages</w:t>
      </w:r>
      <w:r w:rsidRPr="001F15A5">
        <w:rPr>
          <w:rFonts w:ascii="Minion Pro" w:eastAsia="Times New Roman" w:hAnsi="Minion Pro" w:cs="Segoe UI"/>
          <w:sz w:val="24"/>
          <w:szCs w:val="24"/>
        </w:rPr>
        <w:t xml:space="preserve">. Translated from the German </w:t>
      </w:r>
      <w:r w:rsidRPr="001F15A5">
        <w:rPr>
          <w:rFonts w:ascii="Minion Pro" w:eastAsia="Times New Roman" w:hAnsi="Minion Pro" w:cs="Segoe UI"/>
          <w:sz w:val="24"/>
          <w:szCs w:val="24"/>
        </w:rPr>
        <w:lastRenderedPageBreak/>
        <w:t xml:space="preserve">by </w:t>
      </w:r>
      <w:r w:rsidRPr="001F15A5">
        <w:rPr>
          <w:rFonts w:ascii="Minion Pro" w:eastAsia="Times New Roman" w:hAnsi="Minion Pro" w:cs="Segoe UI"/>
          <w:b/>
          <w:sz w:val="24"/>
          <w:szCs w:val="24"/>
        </w:rPr>
        <w:t>Willard R. Trask</w:t>
      </w:r>
      <w:r w:rsidRPr="001F15A5">
        <w:rPr>
          <w:rFonts w:ascii="Minion Pro" w:eastAsia="Times New Roman" w:hAnsi="Minion Pro" w:cs="Segoe UI"/>
          <w:sz w:val="24"/>
          <w:szCs w:val="24"/>
        </w:rPr>
        <w:t xml:space="preserve">. New York: Pantheon Books, 1953. </w:t>
      </w:r>
      <w:r w:rsidR="00C05FE5" w:rsidRPr="001F15A5">
        <w:rPr>
          <w:rFonts w:ascii="Minion Pro" w:eastAsia="Times New Roman" w:hAnsi="Minion Pro" w:cs="Segoe UI"/>
          <w:sz w:val="24"/>
          <w:szCs w:val="24"/>
        </w:rPr>
        <w:t>(Bollingen Series, 36</w:t>
      </w:r>
      <w:r w:rsidR="00C05FE5">
        <w:rPr>
          <w:rFonts w:ascii="Minion Pro" w:eastAsia="Times New Roman" w:hAnsi="Minion Pro" w:cs="Segoe UI"/>
          <w:sz w:val="24"/>
          <w:szCs w:val="24"/>
        </w:rPr>
        <w:t>.</w:t>
      </w:r>
      <w:r w:rsidR="00C05FE5" w:rsidRPr="001F15A5">
        <w:rPr>
          <w:rFonts w:ascii="Minion Pro" w:eastAsia="Times New Roman" w:hAnsi="Minion Pro" w:cs="Segoe UI"/>
          <w:sz w:val="24"/>
          <w:szCs w:val="24"/>
        </w:rPr>
        <w:t>)</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Contains one long chapter and sections of three others on Dante, as well as references to him </w:t>
      </w:r>
      <w:r w:rsidRPr="001F15A5">
        <w:rPr>
          <w:rFonts w:ascii="Minion Pro" w:eastAsia="Times New Roman" w:hAnsi="Minion Pro" w:cs="Segoe UI"/>
          <w:i/>
          <w:sz w:val="24"/>
          <w:szCs w:val="24"/>
        </w:rPr>
        <w:t>passim</w:t>
      </w:r>
      <w:r w:rsidRPr="001F15A5">
        <w:rPr>
          <w:rFonts w:ascii="Minion Pro" w:eastAsia="Times New Roman" w:hAnsi="Minion Pro" w:cs="Segoe UI"/>
          <w:sz w:val="24"/>
          <w:szCs w:val="24"/>
        </w:rPr>
        <w:t xml:space="preserve"> throughout. Within the book</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larger thesis, Dante is related to the vast body of European culture consisting of the works of the Latin Middle Ages and of the works of Antiquity as then seen. Discussing numerous Dante topics and problems, e.g.,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attitude toward poetry, his use of exemplary persons, his book metaphor, number symbolism, Beatrice, etc., Curtius indicates that the roots of the </w:t>
      </w:r>
      <w:r w:rsidRPr="001F15A5">
        <w:rPr>
          <w:rFonts w:ascii="Minion Pro" w:eastAsia="Times New Roman" w:hAnsi="Minion Pro" w:cs="Segoe UI"/>
          <w:i/>
          <w:sz w:val="24"/>
          <w:szCs w:val="24"/>
        </w:rPr>
        <w:t>Divine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Comedy</w:t>
      </w:r>
      <w:r w:rsidRPr="001F15A5">
        <w:rPr>
          <w:rFonts w:ascii="Minion Pro" w:eastAsia="Times New Roman" w:hAnsi="Minion Pro" w:cs="Segoe UI"/>
          <w:sz w:val="24"/>
          <w:szCs w:val="24"/>
        </w:rPr>
        <w:t xml:space="preserve"> lie in that cultural complex, and he therefore urges more concentrated and methodical investigation in this direction. The original German edition of Curtius</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book, published in 1948, has been extensively reviewed.</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Francis Fergusson.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Dante</w:t>
      </w:r>
      <w:r w:rsidR="00523183">
        <w:rPr>
          <w:rFonts w:ascii="Minion Pro" w:eastAsia="Times New Roman" w:hAnsi="Minion Pro" w:cs="Segoe UI"/>
          <w:sz w:val="24"/>
          <w:szCs w:val="24"/>
        </w:rPr>
        <w:t>’</w:t>
      </w:r>
      <w:r w:rsidRPr="001F15A5">
        <w:rPr>
          <w:rFonts w:ascii="Minion Pro" w:eastAsia="Times New Roman" w:hAnsi="Minion Pro" w:cs="Segoe UI"/>
          <w:i/>
          <w:sz w:val="24"/>
          <w:szCs w:val="24"/>
        </w:rPr>
        <w:t>s</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Drama</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of</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the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Mind:</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a</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Modern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Reading</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of</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the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Purgatorio</w:t>
      </w:r>
      <w:r w:rsidRPr="001F15A5">
        <w:rPr>
          <w:rFonts w:ascii="Minion Pro" w:eastAsia="Times New Roman" w:hAnsi="Minion Pro" w:cs="Segoe UI"/>
          <w:sz w:val="24"/>
          <w:szCs w:val="24"/>
        </w:rPr>
        <w:t>. Princeton: Princeton University Press, 1953.</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Considers the </w:t>
      </w:r>
      <w:r w:rsidRPr="001F15A5">
        <w:rPr>
          <w:rFonts w:ascii="Minion Pro" w:eastAsia="Times New Roman" w:hAnsi="Minion Pro" w:cs="Segoe UI"/>
          <w:i/>
          <w:sz w:val="24"/>
          <w:szCs w:val="24"/>
        </w:rPr>
        <w:t>Purgatorio</w:t>
      </w:r>
      <w:r w:rsidRPr="001F15A5">
        <w:rPr>
          <w:rFonts w:ascii="Minion Pro" w:eastAsia="Times New Roman" w:hAnsi="Minion Pro" w:cs="Segoe UI"/>
          <w:sz w:val="24"/>
          <w:szCs w:val="24"/>
        </w:rPr>
        <w:t xml:space="preserve"> a self-subsistent unit, the </w:t>
      </w:r>
      <w:r w:rsidRPr="001F15A5">
        <w:rPr>
          <w:rFonts w:ascii="Minion Pro" w:eastAsia="Times New Roman" w:hAnsi="Minion Pro" w:cs="Segoe UI"/>
          <w:i/>
          <w:sz w:val="24"/>
          <w:szCs w:val="24"/>
        </w:rPr>
        <w:t>Comedy</w:t>
      </w:r>
      <w:r w:rsidR="00523183">
        <w:rPr>
          <w:rFonts w:ascii="Minion Pro" w:eastAsia="Times New Roman" w:hAnsi="Minion Pro" w:cs="Segoe UI"/>
          <w:sz w:val="24"/>
          <w:szCs w:val="24"/>
        </w:rPr>
        <w:t>’</w:t>
      </w:r>
      <w:r w:rsidRPr="001F15A5">
        <w:rPr>
          <w:rFonts w:ascii="Minion Pro" w:eastAsia="Times New Roman" w:hAnsi="Minion Pro" w:cs="Segoe UI"/>
          <w:i/>
          <w:sz w:val="24"/>
          <w:szCs w:val="24"/>
        </w:rPr>
        <w:t>s</w:t>
      </w:r>
      <w:r w:rsidRPr="001F15A5">
        <w:rPr>
          <w:rFonts w:ascii="Minion Pro" w:eastAsia="Times New Roman" w:hAnsi="Minion Pro" w:cs="Segoe UI"/>
          <w:sz w:val="24"/>
          <w:szCs w:val="24"/>
        </w:rPr>
        <w:t xml:space="preserve"> center and transitional canticle, where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own spirit is observable at work, along a line of emerging spiritual movements dramatically conceived and presented. Dante-Pilgrim and Dante-Author are differentiated and a gradually diminishing distance between them is traced, until they finally merge where Dante is named by Beatrice. The highly interpretive study primarily examines the Pilgrim</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spiritual growth in its four-fold pattern of increasing awareness, corresponding to the four days of the purgatorial journey: (1) the first </w:t>
      </w:r>
      <w:r w:rsidRPr="001F15A5">
        <w:rPr>
          <w:rFonts w:ascii="Minion Pro" w:eastAsia="Times New Roman" w:hAnsi="Minion Pro" w:cs="Segoe UI"/>
          <w:i/>
          <w:sz w:val="24"/>
          <w:szCs w:val="24"/>
        </w:rPr>
        <w:t>moto</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spiritale</w:t>
      </w:r>
      <w:r w:rsidRPr="001F15A5">
        <w:rPr>
          <w:rFonts w:ascii="Minion Pro" w:eastAsia="Times New Roman" w:hAnsi="Minion Pro" w:cs="Segoe UI"/>
          <w:sz w:val="24"/>
          <w:szCs w:val="24"/>
        </w:rPr>
        <w:t xml:space="preserve"> is lyrical, in the earth-like setting of the </w:t>
      </w:r>
      <w:r w:rsidRPr="001F15A5">
        <w:rPr>
          <w:rFonts w:ascii="Minion Pro" w:eastAsia="Times New Roman" w:hAnsi="Minion Pro" w:cs="Segoe UI"/>
          <w:i/>
          <w:sz w:val="24"/>
          <w:szCs w:val="24"/>
        </w:rPr>
        <w:t>Antepurgatorio</w:t>
      </w:r>
      <w:r w:rsidRPr="001F15A5">
        <w:rPr>
          <w:rFonts w:ascii="Minion Pro" w:eastAsia="Times New Roman" w:hAnsi="Minion Pro" w:cs="Segoe UI"/>
          <w:sz w:val="24"/>
          <w:szCs w:val="24"/>
        </w:rPr>
        <w:t>; (2) the second involves the soul</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awakening to self-knowledge through moral, then intellectual, effort, according to Virgil</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w:t>
      </w:r>
      <w:r w:rsidRPr="001F15A5">
        <w:rPr>
          <w:rFonts w:ascii="Minion Pro" w:eastAsia="Times New Roman" w:hAnsi="Minion Pro" w:cs="Segoe UI"/>
          <w:i/>
          <w:sz w:val="24"/>
          <w:szCs w:val="24"/>
        </w:rPr>
        <w:t>lumen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naturale</w:t>
      </w:r>
      <w:r w:rsidRPr="001F15A5">
        <w:rPr>
          <w:rFonts w:ascii="Minion Pro" w:eastAsia="Times New Roman" w:hAnsi="Minion Pro" w:cs="Segoe UI"/>
          <w:sz w:val="24"/>
          <w:szCs w:val="24"/>
        </w:rPr>
        <w:t>; (3) the third exhibits the soul</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continuing urge to transcend mortality; (4) the fourth constitutes direct obedience to what is perceived in the Earthly Paradise, where innocence is regained. The line of development is related, furthermore, to the gradually changing aspect of Virgil</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role till his ultimate inadequacy yields to Statius</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assistance; to corresponding stages of development in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own life; to the </w:t>
      </w:r>
      <w:r w:rsidRPr="001F15A5">
        <w:rPr>
          <w:rFonts w:ascii="Minion Pro" w:eastAsia="Times New Roman" w:hAnsi="Minion Pro" w:cs="Segoe UI"/>
          <w:i/>
          <w:sz w:val="24"/>
          <w:szCs w:val="24"/>
        </w:rPr>
        <w:t>itinerarium</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mentis</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in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Deum</w:t>
      </w:r>
      <w:r w:rsidRPr="001F15A5">
        <w:rPr>
          <w:rFonts w:ascii="Minion Pro" w:eastAsia="Times New Roman" w:hAnsi="Minion Pro" w:cs="Segoe UI"/>
          <w:sz w:val="24"/>
          <w:szCs w:val="24"/>
        </w:rPr>
        <w:t xml:space="preserve">; to the four-fold system of theological allegory. Contains a separate section of notes, designed to suggest key reading on special matters mentioned. Reviewed by T. G. Bergin in </w:t>
      </w:r>
      <w:r w:rsidRPr="001F15A5">
        <w:rPr>
          <w:rFonts w:ascii="Minion Pro" w:eastAsia="Times New Roman" w:hAnsi="Minion Pro" w:cs="Segoe UI"/>
          <w:i/>
          <w:sz w:val="24"/>
          <w:szCs w:val="24"/>
        </w:rPr>
        <w:t>Yale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Review</w:t>
      </w:r>
      <w:r w:rsidRPr="001F15A5">
        <w:rPr>
          <w:rFonts w:ascii="Minion Pro" w:eastAsia="Times New Roman" w:hAnsi="Minion Pro" w:cs="Segoe UI"/>
          <w:sz w:val="24"/>
          <w:szCs w:val="24"/>
        </w:rPr>
        <w:t xml:space="preserve">, XLIII, 150-151; by Northrop Frye in </w:t>
      </w:r>
      <w:r w:rsidRPr="001F15A5">
        <w:rPr>
          <w:rFonts w:ascii="Minion Pro" w:eastAsia="Times New Roman" w:hAnsi="Minion Pro" w:cs="Segoe UI"/>
          <w:i/>
          <w:sz w:val="24"/>
          <w:szCs w:val="24"/>
        </w:rPr>
        <w:t>Hudson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Review</w:t>
      </w:r>
      <w:r w:rsidRPr="001F15A5">
        <w:rPr>
          <w:rFonts w:ascii="Minion Pro" w:eastAsia="Times New Roman" w:hAnsi="Minion Pro" w:cs="Segoe UI"/>
          <w:sz w:val="24"/>
          <w:szCs w:val="24"/>
        </w:rPr>
        <w:t xml:space="preserve">, VI, 442-449; by W. F. Lynch in </w:t>
      </w:r>
      <w:r w:rsidRPr="001F15A5">
        <w:rPr>
          <w:rFonts w:ascii="Minion Pro" w:eastAsia="Times New Roman" w:hAnsi="Minion Pro" w:cs="Segoe UI"/>
          <w:i/>
          <w:sz w:val="24"/>
          <w:szCs w:val="24"/>
        </w:rPr>
        <w:t>Thought</w:t>
      </w:r>
      <w:r w:rsidRPr="001F15A5">
        <w:rPr>
          <w:rFonts w:ascii="Minion Pro" w:eastAsia="Times New Roman" w:hAnsi="Minion Pro" w:cs="Segoe UI"/>
          <w:sz w:val="24"/>
          <w:szCs w:val="24"/>
        </w:rPr>
        <w:t xml:space="preserve">, XXVIII, 459-462; by W. M. Miller in </w:t>
      </w:r>
      <w:r w:rsidRPr="001F15A5">
        <w:rPr>
          <w:rFonts w:ascii="Minion Pro" w:eastAsia="Times New Roman" w:hAnsi="Minion Pro" w:cs="Segoe UI"/>
          <w:i/>
          <w:sz w:val="24"/>
          <w:szCs w:val="24"/>
        </w:rPr>
        <w:t>Modern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Language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Journal</w:t>
      </w:r>
      <w:r w:rsidRPr="001F15A5">
        <w:rPr>
          <w:rFonts w:ascii="Minion Pro" w:eastAsia="Times New Roman" w:hAnsi="Minion Pro" w:cs="Segoe UI"/>
          <w:sz w:val="24"/>
          <w:szCs w:val="24"/>
        </w:rPr>
        <w:t xml:space="preserve">, XXXVII, 318-319; and by Howard Nemerov in </w:t>
      </w:r>
      <w:r w:rsidRPr="001F15A5">
        <w:rPr>
          <w:rFonts w:ascii="Minion Pro" w:eastAsia="Times New Roman" w:hAnsi="Minion Pro" w:cs="Segoe UI"/>
          <w:i/>
          <w:sz w:val="24"/>
          <w:szCs w:val="24"/>
        </w:rPr>
        <w:t>Sewanee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Review</w:t>
      </w:r>
      <w:r w:rsidRPr="001F15A5">
        <w:rPr>
          <w:rFonts w:ascii="Minion Pro" w:eastAsia="Times New Roman" w:hAnsi="Minion Pro" w:cs="Segoe UI"/>
          <w:sz w:val="24"/>
          <w:szCs w:val="24"/>
        </w:rPr>
        <w:t xml:space="preserve">, LXI, 500-506. </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R. W. Frank Jr.</w:t>
      </w:r>
      <w:r w:rsidRPr="001F15A5">
        <w:rPr>
          <w:rFonts w:ascii="Minion Pro" w:eastAsia="Times New Roman" w:hAnsi="Minion Pro" w:cs="Segoe U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The Art of Reading Medieval Personification-Allegory.</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ELH</w:t>
      </w:r>
      <w:r w:rsidRPr="001F15A5">
        <w:rPr>
          <w:rFonts w:ascii="Minion Pro" w:eastAsia="Times New Roman" w:hAnsi="Minion Pro" w:cs="Segoe UI"/>
          <w:sz w:val="24"/>
          <w:szCs w:val="24"/>
        </w:rPr>
        <w:t>, XX (1953):</w:t>
      </w:r>
      <w:r w:rsidRPr="001F15A5">
        <w:rPr>
          <w:rFonts w:ascii="Minion Pro" w:eastAsia="Times New Roman" w:hAnsi="Minion Pro" w:cs="Segoe UI"/>
          <w:i/>
          <w:sz w:val="24"/>
          <w:szCs w:val="24"/>
        </w:rPr>
        <w:t xml:space="preserve"> </w:t>
      </w:r>
      <w:r w:rsidRPr="001F15A5">
        <w:rPr>
          <w:rFonts w:ascii="Minion Pro" w:eastAsia="Times New Roman" w:hAnsi="Minion Pro" w:cs="Segoe UI"/>
          <w:sz w:val="24"/>
          <w:szCs w:val="24"/>
        </w:rPr>
        <w:t xml:space="preserve">237-250.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Distinguishes between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symbol-allegory</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and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personification-allegory</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and proceeds to focus on the second type as exemplified in </w:t>
      </w:r>
      <w:r w:rsidRPr="001F15A5">
        <w:rPr>
          <w:rFonts w:ascii="Minion Pro" w:eastAsia="Times New Roman" w:hAnsi="Minion Pro" w:cs="Segoe UI"/>
          <w:i/>
          <w:sz w:val="24"/>
          <w:szCs w:val="24"/>
        </w:rPr>
        <w:t xml:space="preserve">Piers Plowman, </w:t>
      </w:r>
      <w:r w:rsidRPr="001F15A5">
        <w:rPr>
          <w:rFonts w:ascii="Minion Pro" w:eastAsia="Times New Roman" w:hAnsi="Minion Pro" w:cs="Segoe UI"/>
          <w:sz w:val="24"/>
          <w:szCs w:val="24"/>
        </w:rPr>
        <w:t xml:space="preserve">while using the </w:t>
      </w:r>
      <w:r w:rsidRPr="001F15A5">
        <w:rPr>
          <w:rFonts w:ascii="Minion Pro" w:eastAsia="Times New Roman" w:hAnsi="Minion Pro" w:cs="Segoe UI"/>
          <w:i/>
          <w:sz w:val="24"/>
          <w:szCs w:val="24"/>
        </w:rPr>
        <w:t xml:space="preserve">Divine Comedy </w:t>
      </w:r>
      <w:r w:rsidRPr="001F15A5">
        <w:rPr>
          <w:rFonts w:ascii="Minion Pro" w:eastAsia="Times New Roman" w:hAnsi="Minion Pro" w:cs="Segoe UI"/>
          <w:sz w:val="24"/>
          <w:szCs w:val="24"/>
        </w:rPr>
        <w:t>as a contrasting example of the first. The author warns, moreover, against assuming a</w:t>
      </w:r>
      <w:r w:rsidRPr="001F15A5">
        <w:rPr>
          <w:rFonts w:ascii="Minion Pro" w:eastAsia="Times New Roman" w:hAnsi="Minion Pro" w:cs="Segoe UI"/>
          <w:i/>
          <w:sz w:val="24"/>
          <w:szCs w:val="24"/>
        </w:rPr>
        <w:t xml:space="preserve"> fourfold </w:t>
      </w:r>
      <w:r w:rsidRPr="001F15A5">
        <w:rPr>
          <w:rFonts w:ascii="Minion Pro" w:eastAsia="Times New Roman" w:hAnsi="Minion Pro" w:cs="Segoe UI"/>
          <w:sz w:val="24"/>
          <w:szCs w:val="24"/>
        </w:rPr>
        <w:t>scheme of allegory in medieval works; its use, even by Dante, is yet to be proved.</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lang w:val="it-IT"/>
        </w:rPr>
      </w:pPr>
      <w:r w:rsidRPr="001F15A5">
        <w:rPr>
          <w:rFonts w:ascii="Minion Pro" w:eastAsia="Times New Roman" w:hAnsi="Minion Pro" w:cs="Segoe UI"/>
          <w:b/>
          <w:sz w:val="24"/>
          <w:szCs w:val="24"/>
        </w:rPr>
        <w:lastRenderedPageBreak/>
        <w:t>J. G. Fucilla.</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Studies</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and</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Notes</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Literary</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and</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Historical</w:t>
      </w:r>
      <w:r w:rsidRPr="001F15A5">
        <w:rPr>
          <w:rFonts w:ascii="Minion Pro" w:eastAsia="Times New Roman" w:hAnsi="Minion Pro" w:cs="Segoe UI"/>
          <w:sz w:val="24"/>
          <w:szCs w:val="24"/>
        </w:rPr>
        <w:t xml:space="preserve">). </w:t>
      </w:r>
      <w:r w:rsidRPr="001F15A5">
        <w:rPr>
          <w:rFonts w:ascii="Minion Pro" w:eastAsia="Times New Roman" w:hAnsi="Minion Pro" w:cs="Segoe UI"/>
          <w:sz w:val="24"/>
          <w:szCs w:val="24"/>
          <w:lang w:val="it-IT"/>
        </w:rPr>
        <w:t>Naples and Rome: Istituto Editoriale del Mezzogiorno, 1953.</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Contains four Dante studies. (1)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Dante Lands in America,</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originally published in </w:t>
      </w:r>
      <w:r w:rsidRPr="001F15A5">
        <w:rPr>
          <w:rFonts w:ascii="Minion Pro" w:eastAsia="Times New Roman" w:hAnsi="Minion Pro" w:cs="Segoe UI"/>
          <w:i/>
          <w:sz w:val="24"/>
          <w:szCs w:val="24"/>
        </w:rPr>
        <w:t>Italica</w:t>
      </w:r>
      <w:r w:rsidRPr="001F15A5">
        <w:rPr>
          <w:rFonts w:ascii="Minion Pro" w:eastAsia="Times New Roman" w:hAnsi="Minion Pro" w:cs="Segoe UI"/>
          <w:sz w:val="24"/>
          <w:szCs w:val="24"/>
        </w:rPr>
        <w:t xml:space="preserve">, XXVII (1950), 208-210, notes the first recorded mention of Dante by a colonial American, in a work by John Cotton published in 1642. (2)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The First American Fragment of a Translation of the Divine Comedy Printed in America,</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originally published in </w:t>
      </w:r>
      <w:r w:rsidRPr="001F15A5">
        <w:rPr>
          <w:rFonts w:ascii="Minion Pro" w:eastAsia="Times New Roman" w:hAnsi="Minion Pro" w:cs="Segoe UI"/>
          <w:i/>
          <w:sz w:val="24"/>
          <w:szCs w:val="24"/>
        </w:rPr>
        <w:t>ltalica</w:t>
      </w:r>
      <w:r w:rsidR="00D92A31">
        <w:rPr>
          <w:rFonts w:ascii="Minion Pro" w:eastAsia="Times New Roman" w:hAnsi="Minion Pro" w:cs="Segoe UI"/>
          <w:sz w:val="24"/>
          <w:szCs w:val="24"/>
        </w:rPr>
        <w:t>, XXV (1</w:t>
      </w:r>
      <w:r w:rsidRPr="001F15A5">
        <w:rPr>
          <w:rFonts w:ascii="Minion Pro" w:eastAsia="Times New Roman" w:hAnsi="Minion Pro" w:cs="Segoe UI"/>
          <w:sz w:val="24"/>
          <w:szCs w:val="24"/>
        </w:rPr>
        <w:t>948), 9-11, nullifies the author</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previous claim in </w:t>
      </w:r>
      <w:r w:rsidRPr="001F15A5">
        <w:rPr>
          <w:rFonts w:ascii="Minion Pro" w:eastAsia="Times New Roman" w:hAnsi="Minion Pro" w:cs="Segoe UI"/>
          <w:i/>
          <w:sz w:val="24"/>
          <w:szCs w:val="24"/>
        </w:rPr>
        <w:t>Italica</w:t>
      </w:r>
      <w:r w:rsidRPr="001F15A5">
        <w:rPr>
          <w:rFonts w:ascii="Minion Pro" w:eastAsia="Times New Roman" w:hAnsi="Minion Pro" w:cs="Segoe UI"/>
          <w:sz w:val="24"/>
          <w:szCs w:val="24"/>
        </w:rPr>
        <w:t xml:space="preserve">, VIII (1931), 40-41, and cites </w:t>
      </w:r>
      <w:r w:rsidRPr="001F15A5">
        <w:rPr>
          <w:rFonts w:ascii="Minion Pro" w:eastAsia="Times New Roman" w:hAnsi="Minion Pro" w:cs="Segoe UI"/>
          <w:i/>
          <w:sz w:val="24"/>
          <w:szCs w:val="24"/>
        </w:rPr>
        <w:t>Paradiso</w:t>
      </w:r>
      <w:r w:rsidRPr="001F15A5">
        <w:rPr>
          <w:rFonts w:ascii="Minion Pro" w:eastAsia="Times New Roman" w:hAnsi="Minion Pro" w:cs="Segoe UI"/>
          <w:sz w:val="24"/>
          <w:szCs w:val="24"/>
        </w:rPr>
        <w:t xml:space="preserve">, XXIV, 101-102, as quoted and translated in a 1679 almanac by John Clapp: this is also perhaps the first American appearance of Italian in print. (3)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An Early American Translation of the Count Ugolino Episode,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originally published in </w:t>
      </w:r>
      <w:r w:rsidRPr="001F15A5">
        <w:rPr>
          <w:rFonts w:ascii="Minion Pro" w:eastAsia="Times New Roman" w:hAnsi="Minion Pro" w:cs="Segoe UI"/>
          <w:i/>
          <w:sz w:val="24"/>
          <w:szCs w:val="24"/>
        </w:rPr>
        <w:t>Modern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Language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Quarterly</w:t>
      </w:r>
      <w:r w:rsidRPr="001F15A5">
        <w:rPr>
          <w:rFonts w:ascii="Minion Pro" w:eastAsia="Times New Roman" w:hAnsi="Minion Pro" w:cs="Segoe UI"/>
          <w:sz w:val="24"/>
          <w:szCs w:val="24"/>
        </w:rPr>
        <w:t>, XI (1950), 480-485, gives the unpublished text of Richard Alsop</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prose translation (before 1797?) and reviews early instances of Dante in English generally. (4)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Another Early Fragment of a Translation from the Divine Comedy,</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adapted from its original form in </w:t>
      </w:r>
      <w:r w:rsidRPr="001F15A5">
        <w:rPr>
          <w:rFonts w:ascii="Minion Pro" w:eastAsia="Times New Roman" w:hAnsi="Minion Pro" w:cs="Segoe UI"/>
          <w:i/>
          <w:sz w:val="24"/>
          <w:szCs w:val="24"/>
        </w:rPr>
        <w:t>Italica</w:t>
      </w:r>
      <w:r w:rsidRPr="001F15A5">
        <w:rPr>
          <w:rFonts w:ascii="Minion Pro" w:eastAsia="Times New Roman" w:hAnsi="Minion Pro" w:cs="Segoe UI"/>
          <w:sz w:val="24"/>
          <w:szCs w:val="24"/>
        </w:rPr>
        <w:t xml:space="preserve">, VIII (1931), 40-41, quotes from the 1791 volume of </w:t>
      </w:r>
      <w:r w:rsidRPr="001F15A5">
        <w:rPr>
          <w:rFonts w:ascii="Minion Pro" w:eastAsia="Times New Roman" w:hAnsi="Minion Pro" w:cs="Segoe UI"/>
          <w:i/>
          <w:sz w:val="24"/>
          <w:szCs w:val="24"/>
        </w:rPr>
        <w:t>New</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York</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Magazine</w:t>
      </w:r>
      <w:r w:rsidRPr="001F15A5">
        <w:rPr>
          <w:rFonts w:ascii="Minion Pro" w:eastAsia="Times New Roman" w:hAnsi="Minion Pro" w:cs="Segoe UI"/>
          <w:sz w:val="24"/>
          <w:szCs w:val="24"/>
        </w:rPr>
        <w:t xml:space="preserve"> William Dunlap</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English version in heroic verse of 34 lines from Ugolino</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story. </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G. B. Ladner</w:t>
      </w:r>
      <w:r w:rsidRPr="001F15A5">
        <w:rPr>
          <w:rFonts w:ascii="Minion Pro" w:eastAsia="Times New Roman" w:hAnsi="Minion Pro" w:cs="Segoe U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The History of Ideas in the Christian Middle Ages from the Fathers to Dante in American and Canadian Publications of the Years 1940-1952.</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 xml:space="preserve">Traditio, </w:t>
      </w:r>
      <w:r w:rsidRPr="001F15A5">
        <w:rPr>
          <w:rFonts w:ascii="Minion Pro" w:eastAsia="Times New Roman" w:hAnsi="Minion Pro" w:cs="Segoe UI"/>
          <w:sz w:val="24"/>
          <w:szCs w:val="24"/>
        </w:rPr>
        <w:t>IX (1953):</w:t>
      </w:r>
      <w:r w:rsidRPr="001F15A5">
        <w:rPr>
          <w:rFonts w:ascii="Minion Pro" w:eastAsia="Times New Roman" w:hAnsi="Minion Pro" w:cs="Segoe UI"/>
          <w:i/>
          <w:sz w:val="24"/>
          <w:szCs w:val="24"/>
        </w:rPr>
        <w:t xml:space="preserve"> </w:t>
      </w:r>
      <w:r w:rsidRPr="001F15A5">
        <w:rPr>
          <w:rFonts w:ascii="Minion Pro" w:eastAsia="Times New Roman" w:hAnsi="Minion Pro" w:cs="Segoe UI"/>
          <w:sz w:val="24"/>
          <w:szCs w:val="24"/>
        </w:rPr>
        <w:t xml:space="preserve">439-514.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A highly classified bibliographical survey with brief analyses and general comments, containing many items on or related to Dante.</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lang w:val="de-DE"/>
        </w:rPr>
        <w:t xml:space="preserve">Ulrich Leo. </w:t>
      </w:r>
      <w:r w:rsidR="00523183">
        <w:rPr>
          <w:rFonts w:ascii="Minion Pro" w:eastAsia="Times New Roman" w:hAnsi="Minion Pro" w:cs="Segoe UI"/>
          <w:sz w:val="24"/>
          <w:szCs w:val="24"/>
          <w:lang w:val="de-DE"/>
        </w:rPr>
        <w:t>“</w:t>
      </w:r>
      <w:r w:rsidRPr="001F15A5">
        <w:rPr>
          <w:rFonts w:ascii="Minion Pro" w:eastAsia="Times New Roman" w:hAnsi="Minion Pro" w:cs="Segoe UI"/>
          <w:sz w:val="24"/>
          <w:szCs w:val="24"/>
          <w:lang w:val="de-DE"/>
        </w:rPr>
        <w:t>Luzifer und Christus.</w:t>
      </w:r>
      <w:r w:rsidR="00523183">
        <w:rPr>
          <w:rFonts w:ascii="Minion Pro" w:eastAsia="Times New Roman" w:hAnsi="Minion Pro" w:cs="Segoe UI"/>
          <w:sz w:val="24"/>
          <w:szCs w:val="24"/>
          <w:lang w:val="de-DE"/>
        </w:rPr>
        <w:t>”</w:t>
      </w:r>
      <w:r w:rsidRPr="001F15A5">
        <w:rPr>
          <w:rFonts w:ascii="Minion Pro" w:eastAsia="Times New Roman" w:hAnsi="Minion Pro" w:cs="Segoe UI"/>
          <w:sz w:val="24"/>
          <w:szCs w:val="24"/>
          <w:lang w:val="de-DE"/>
        </w:rPr>
        <w:t xml:space="preserve"> </w:t>
      </w:r>
      <w:r w:rsidR="0008173C" w:rsidRPr="0008173C">
        <w:rPr>
          <w:rFonts w:ascii="Minion Pro" w:eastAsia="Times New Roman" w:hAnsi="Minion Pro" w:cs="Segoe UI"/>
          <w:sz w:val="24"/>
          <w:szCs w:val="24"/>
          <w:lang w:val="it-IT"/>
        </w:rPr>
        <w:t xml:space="preserve">In </w:t>
      </w:r>
      <w:r w:rsidRPr="001F15A5">
        <w:rPr>
          <w:rFonts w:ascii="Minion Pro" w:eastAsia="Times New Roman" w:hAnsi="Minion Pro" w:cs="Segoe UI"/>
          <w:i/>
          <w:sz w:val="24"/>
          <w:szCs w:val="24"/>
          <w:lang w:val="it-IT"/>
        </w:rPr>
        <w:t xml:space="preserve">Benedetto Croce, </w:t>
      </w:r>
      <w:r w:rsidRPr="001F15A5">
        <w:rPr>
          <w:rFonts w:ascii="Minion Pro" w:eastAsia="Times New Roman" w:hAnsi="Minion Pro" w:cs="Segoe UI"/>
          <w:sz w:val="24"/>
          <w:szCs w:val="24"/>
          <w:lang w:val="it-IT"/>
        </w:rPr>
        <w:t>a</w:t>
      </w:r>
      <w:r w:rsidRPr="001F15A5">
        <w:rPr>
          <w:rFonts w:ascii="Minion Pro" w:eastAsia="Times New Roman" w:hAnsi="Minion Pro" w:cs="Segoe UI"/>
          <w:i/>
          <w:sz w:val="24"/>
          <w:szCs w:val="24"/>
          <w:lang w:val="it-IT"/>
        </w:rPr>
        <w:t xml:space="preserve"> </w:t>
      </w:r>
      <w:r w:rsidRPr="001F15A5">
        <w:rPr>
          <w:rFonts w:ascii="Minion Pro" w:eastAsia="Times New Roman" w:hAnsi="Minion Pro" w:cs="Segoe UI"/>
          <w:sz w:val="24"/>
          <w:szCs w:val="24"/>
          <w:lang w:val="it-IT"/>
        </w:rPr>
        <w:t xml:space="preserve">cura di </w:t>
      </w:r>
      <w:r w:rsidRPr="001F15A5">
        <w:rPr>
          <w:rFonts w:ascii="Minion Pro" w:eastAsia="Times New Roman" w:hAnsi="Minion Pro" w:cs="Segoe UI"/>
          <w:b/>
          <w:sz w:val="24"/>
          <w:szCs w:val="24"/>
          <w:lang w:val="it-IT"/>
        </w:rPr>
        <w:t>Francesco Flora</w:t>
      </w:r>
      <w:r w:rsidRPr="001F15A5">
        <w:rPr>
          <w:rFonts w:ascii="Minion Pro" w:eastAsia="Times New Roman" w:hAnsi="Minion Pro" w:cs="Segoe UI"/>
          <w:sz w:val="24"/>
          <w:szCs w:val="24"/>
          <w:lang w:val="it-IT"/>
        </w:rPr>
        <w:t xml:space="preserve">. </w:t>
      </w:r>
      <w:r w:rsidRPr="001F15A5">
        <w:rPr>
          <w:rFonts w:ascii="Minion Pro" w:eastAsia="Times New Roman" w:hAnsi="Minion Pro" w:cs="Segoe UI"/>
          <w:sz w:val="24"/>
          <w:szCs w:val="24"/>
        </w:rPr>
        <w:t>Milan: Malfasi, 1953</w:t>
      </w:r>
      <w:r w:rsidR="0008173C">
        <w:rPr>
          <w:rFonts w:ascii="Minion Pro" w:eastAsia="Times New Roman" w:hAnsi="Minion Pro" w:cs="Segoe UI"/>
          <w:sz w:val="24"/>
          <w:szCs w:val="24"/>
        </w:rPr>
        <w:t>)</w:t>
      </w:r>
      <w:r w:rsidR="00C32357">
        <w:rPr>
          <w:rFonts w:ascii="Minion Pro" w:eastAsia="Times New Roman" w:hAnsi="Minion Pro" w:cs="Segoe UI"/>
          <w:sz w:val="24"/>
          <w:szCs w:val="24"/>
        </w:rPr>
        <w:t>,</w:t>
      </w:r>
      <w:r w:rsidRPr="001F15A5">
        <w:rPr>
          <w:rFonts w:ascii="Minion Pro" w:eastAsia="Times New Roman" w:hAnsi="Minion Pro" w:cs="Segoe UI"/>
          <w:sz w:val="24"/>
          <w:szCs w:val="24"/>
        </w:rPr>
        <w:t xml:space="preserve"> 419-434. (This is a</w:t>
      </w:r>
      <w:r w:rsidRPr="001F15A5">
        <w:rPr>
          <w:rFonts w:ascii="Minion Pro" w:eastAsia="Times New Roman" w:hAnsi="Minion Pro" w:cs="Segoe UI"/>
          <w:i/>
          <w:sz w:val="24"/>
          <w:szCs w:val="24"/>
        </w:rPr>
        <w:t xml:space="preserve"> </w:t>
      </w:r>
      <w:r w:rsidRPr="001F15A5">
        <w:rPr>
          <w:rFonts w:ascii="Minion Pro" w:eastAsia="Times New Roman" w:hAnsi="Minion Pro" w:cs="Segoe UI"/>
          <w:sz w:val="24"/>
          <w:szCs w:val="24"/>
        </w:rPr>
        <w:t xml:space="preserve">special number of </w:t>
      </w:r>
      <w:r w:rsidRPr="001F15A5">
        <w:rPr>
          <w:rFonts w:ascii="Minion Pro" w:eastAsia="Times New Roman" w:hAnsi="Minion Pro" w:cs="Segoe UI"/>
          <w:i/>
          <w:sz w:val="24"/>
          <w:szCs w:val="24"/>
        </w:rPr>
        <w:t xml:space="preserve">Letterature </w:t>
      </w:r>
      <w:r w:rsidR="00867438">
        <w:rPr>
          <w:rFonts w:ascii="Minion Pro" w:eastAsia="Times New Roman" w:hAnsi="Minion Pro" w:cs="Segoe UI"/>
          <w:i/>
          <w:sz w:val="24"/>
          <w:szCs w:val="24"/>
        </w:rPr>
        <w:t>M</w:t>
      </w:r>
      <w:r w:rsidRPr="001F15A5">
        <w:rPr>
          <w:rFonts w:ascii="Minion Pro" w:eastAsia="Times New Roman" w:hAnsi="Minion Pro" w:cs="Segoe UI"/>
          <w:i/>
          <w:sz w:val="24"/>
          <w:szCs w:val="24"/>
        </w:rPr>
        <w:t xml:space="preserve">oderne </w:t>
      </w:r>
      <w:r w:rsidRPr="001F15A5">
        <w:rPr>
          <w:rFonts w:ascii="Minion Pro" w:eastAsia="Times New Roman" w:hAnsi="Minion Pro" w:cs="Segoe UI"/>
          <w:sz w:val="24"/>
          <w:szCs w:val="24"/>
        </w:rPr>
        <w:t xml:space="preserve">dedicated to Croce.)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Considers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creation of a weeping Satan less a monument of evil than an object of compassion, since his tears identify him as a fellow-sufferer with the other denizens of Hell. Also, arguing from—among other things—the suggestive parallelism between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ecco Dite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 xml:space="preserve">(Inferno, </w:t>
      </w:r>
      <w:r w:rsidRPr="001F15A5">
        <w:rPr>
          <w:rFonts w:ascii="Minion Pro" w:eastAsia="Times New Roman" w:hAnsi="Minion Pro" w:cs="Segoe UI"/>
          <w:sz w:val="24"/>
          <w:szCs w:val="24"/>
        </w:rPr>
        <w:t>XXXIV, 20) and Pilate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ecce homo,</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the author submits that Satan is conceived as a parody of Christ, as well as of the Trinity. He closes with a comparison between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Satan and Tasso</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Plutone.</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 xml:space="preserve">Jacques Maritain. </w:t>
      </w:r>
      <w:r w:rsidRPr="001F15A5">
        <w:rPr>
          <w:rFonts w:ascii="Minion Pro" w:eastAsia="Times New Roman" w:hAnsi="Minion Pro" w:cs="Segoe UI"/>
          <w:i/>
          <w:sz w:val="24"/>
          <w:szCs w:val="24"/>
        </w:rPr>
        <w:t>Creative Intuition in Art and Poetry</w:t>
      </w:r>
      <w:r w:rsidRPr="001F15A5">
        <w:rPr>
          <w:rFonts w:ascii="Minion Pro" w:eastAsia="Times New Roman" w:hAnsi="Minion Pro" w:cs="Segoe UI"/>
          <w:sz w:val="24"/>
          <w:szCs w:val="24"/>
        </w:rPr>
        <w:t>: The A. W. Mellon Lectures in the Fine Arts, National Gallery of Art, Washington</w:t>
      </w:r>
      <w:r w:rsidR="00AB1E7B">
        <w:rPr>
          <w:rFonts w:ascii="Minion Pro" w:eastAsia="Times New Roman" w:hAnsi="Minion Pro" w:cs="Segoe UI"/>
          <w:sz w:val="24"/>
          <w:szCs w:val="24"/>
        </w:rPr>
        <w:t xml:space="preserve">. </w:t>
      </w:r>
      <w:r w:rsidR="00AB1E7B" w:rsidRPr="001F15A5">
        <w:rPr>
          <w:rFonts w:ascii="Minion Pro" w:eastAsia="Times New Roman" w:hAnsi="Minion Pro" w:cs="Segoe UI"/>
          <w:sz w:val="24"/>
          <w:szCs w:val="24"/>
        </w:rPr>
        <w:t xml:space="preserve">New York: Pantheon Books, 1953. </w:t>
      </w:r>
      <w:r w:rsidRPr="001F15A5">
        <w:rPr>
          <w:rFonts w:ascii="Minion Pro" w:eastAsia="Times New Roman" w:hAnsi="Minion Pro" w:cs="Segoe UI"/>
          <w:sz w:val="24"/>
          <w:szCs w:val="24"/>
        </w:rPr>
        <w:t>(Bollingen Series, XXXV-l</w:t>
      </w:r>
      <w:r w:rsidR="009673E6">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In the final chapter the author claims for the </w:t>
      </w:r>
      <w:r w:rsidRPr="001F15A5">
        <w:rPr>
          <w:rFonts w:ascii="Minion Pro" w:eastAsia="Times New Roman" w:hAnsi="Minion Pro" w:cs="Segoe UI"/>
          <w:i/>
          <w:sz w:val="24"/>
          <w:szCs w:val="24"/>
        </w:rPr>
        <w:t xml:space="preserve">Commedia </w:t>
      </w:r>
      <w:r w:rsidRPr="001F15A5">
        <w:rPr>
          <w:rFonts w:ascii="Minion Pro" w:eastAsia="Times New Roman" w:hAnsi="Minion Pro" w:cs="Segoe UI"/>
          <w:sz w:val="24"/>
          <w:szCs w:val="24"/>
        </w:rPr>
        <w:t xml:space="preserve">the superiority of what he conceived to be the three epiphanies of creative intuition, viz., poetic essence or inner melody, action and theme, and number or harmonic structure, which are correlated with the three </w:t>
      </w:r>
      <w:r w:rsidRPr="001F15A5">
        <w:rPr>
          <w:rFonts w:ascii="Minion Pro" w:eastAsia="Times New Roman" w:hAnsi="Minion Pro" w:cs="Segoe UI"/>
          <w:sz w:val="24"/>
          <w:szCs w:val="24"/>
        </w:rPr>
        <w:lastRenderedPageBreak/>
        <w:t>components of beauty: clarity or radiance, integrity, and consonance, respectively. He stresses especially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creative innocence, in the sense of naivete and integrity, as the major aspect of his genius, and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luck—a product of the coincidence of God</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grace, the poet</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virtues as a man, his cultural heritage, the uniqueness of the historical moment, and the fact that, since medieval poetry, while fully developed, was not yet differentiated into separate forms, the </w:t>
      </w:r>
      <w:r w:rsidRPr="001F15A5">
        <w:rPr>
          <w:rFonts w:ascii="Minion Pro" w:eastAsia="Times New Roman" w:hAnsi="Minion Pro" w:cs="Segoe UI"/>
          <w:i/>
          <w:sz w:val="24"/>
          <w:szCs w:val="24"/>
        </w:rPr>
        <w:t xml:space="preserve">Commedia, </w:t>
      </w:r>
      <w:r w:rsidRPr="001F15A5">
        <w:rPr>
          <w:rFonts w:ascii="Minion Pro" w:eastAsia="Times New Roman" w:hAnsi="Minion Pro" w:cs="Segoe UI"/>
          <w:sz w:val="24"/>
          <w:szCs w:val="24"/>
        </w:rPr>
        <w:t xml:space="preserve">uniquely, succeeded in being Song, Drama, and Novel with the same intense reality and in a substantial unity. The section on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Innocence and Luck</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was preprinted in </w:t>
      </w:r>
      <w:r w:rsidRPr="001F15A5">
        <w:rPr>
          <w:rFonts w:ascii="Minion Pro" w:eastAsia="Times New Roman" w:hAnsi="Minion Pro" w:cs="Segoe UI"/>
          <w:i/>
          <w:sz w:val="24"/>
          <w:szCs w:val="24"/>
        </w:rPr>
        <w:t xml:space="preserve">Kenyon Review, </w:t>
      </w:r>
      <w:r w:rsidRPr="001F15A5">
        <w:rPr>
          <w:rFonts w:ascii="Minion Pro" w:eastAsia="Times New Roman" w:hAnsi="Minion Pro" w:cs="Segoe UI"/>
          <w:sz w:val="24"/>
          <w:szCs w:val="24"/>
        </w:rPr>
        <w:t>XIV (1952), 301-323.</w:t>
      </w:r>
      <w:r w:rsidRPr="001F15A5">
        <w:rPr>
          <w:rFonts w:ascii="Minion Pro" w:eastAsia="Times New Roman" w:hAnsi="Minion Pro" w:cs="Segoe UI"/>
          <w:i/>
          <w:sz w:val="24"/>
          <w:szCs w:val="24"/>
        </w:rPr>
        <w:t xml:space="preserve"> Creative Intuition in Art and Poetry </w:t>
      </w:r>
      <w:r w:rsidRPr="001F15A5">
        <w:rPr>
          <w:rFonts w:ascii="Minion Pro" w:eastAsia="Times New Roman" w:hAnsi="Minion Pro" w:cs="Segoe UI"/>
          <w:sz w:val="24"/>
          <w:szCs w:val="24"/>
        </w:rPr>
        <w:t>has appeared, minus the pictorial illustrations, most of the quoted texts, and many footnotes found in the original, in a paper-back edition (New York, Noonday Press, 1955:</w:t>
      </w:r>
      <w:r w:rsidRPr="001F15A5">
        <w:rPr>
          <w:rFonts w:ascii="Minion Pro" w:eastAsia="Times New Roman" w:hAnsi="Minion Pro" w:cs="Segoe UI"/>
          <w: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Meridian Books,</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M 8).</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sz w:val="24"/>
          <w:szCs w:val="24"/>
        </w:rPr>
        <w:t xml:space="preserve">The Pierpont Morgan Library, New York. </w:t>
      </w:r>
      <w:r w:rsidRPr="001F15A5">
        <w:rPr>
          <w:rFonts w:ascii="Minion Pro" w:eastAsia="Times New Roman" w:hAnsi="Minion Pro" w:cs="Segoe UI"/>
          <w:i/>
          <w:sz w:val="24"/>
          <w:szCs w:val="24"/>
        </w:rPr>
        <w:t xml:space="preserve">Italian Manuscripts in the Pierpont Morgan Memorial Library. Descriptive Survey of the Principal Illuminated Manuscripts of the Sixth to Sixteenth Centuries, with a Selection of Important Letters and Documents. </w:t>
      </w:r>
      <w:r w:rsidRPr="001F15A5">
        <w:rPr>
          <w:rFonts w:ascii="Minion Pro" w:eastAsia="Times New Roman" w:hAnsi="Minion Pro" w:cs="Segoe UI"/>
          <w:sz w:val="24"/>
          <w:szCs w:val="24"/>
        </w:rPr>
        <w:t xml:space="preserve">Catalogue compiled by </w:t>
      </w:r>
      <w:r w:rsidRPr="001F15A5">
        <w:rPr>
          <w:rFonts w:ascii="Minion Pro" w:eastAsia="Times New Roman" w:hAnsi="Minion Pro" w:cs="Segoe UI"/>
          <w:b/>
          <w:sz w:val="24"/>
          <w:szCs w:val="24"/>
        </w:rPr>
        <w:t xml:space="preserve">Meta Harrsen </w:t>
      </w:r>
      <w:r w:rsidRPr="001F15A5">
        <w:rPr>
          <w:rFonts w:ascii="Minion Pro" w:eastAsia="Times New Roman" w:hAnsi="Minion Pro" w:cs="Segoe UI"/>
          <w:sz w:val="24"/>
          <w:szCs w:val="24"/>
        </w:rPr>
        <w:t>and</w:t>
      </w:r>
      <w:r w:rsidRPr="001F15A5">
        <w:rPr>
          <w:rFonts w:ascii="Minion Pro" w:eastAsia="Times New Roman" w:hAnsi="Minion Pro" w:cs="Segoe UI"/>
          <w:b/>
          <w:sz w:val="24"/>
          <w:szCs w:val="24"/>
        </w:rPr>
        <w:t xml:space="preserve"> George K. Boyce</w:t>
      </w:r>
      <w:r w:rsidRPr="001F15A5">
        <w:rPr>
          <w:rFonts w:ascii="Minion Pro" w:eastAsia="Times New Roman" w:hAnsi="Minion Pro" w:cs="Segoe UI"/>
          <w:sz w:val="24"/>
          <w:szCs w:val="24"/>
        </w:rPr>
        <w:t xml:space="preserve">. With an introduction by </w:t>
      </w:r>
      <w:r w:rsidRPr="001F15A5">
        <w:rPr>
          <w:rFonts w:ascii="Minion Pro" w:eastAsia="Times New Roman" w:hAnsi="Minion Pro" w:cs="Segoe UI"/>
          <w:b/>
          <w:sz w:val="24"/>
          <w:szCs w:val="24"/>
        </w:rPr>
        <w:t>Bernard Berenson</w:t>
      </w:r>
      <w:r w:rsidRPr="001F15A5">
        <w:rPr>
          <w:rFonts w:ascii="Minion Pro" w:eastAsia="Times New Roman" w:hAnsi="Minion Pro" w:cs="Segoe UI"/>
          <w:sz w:val="24"/>
          <w:szCs w:val="24"/>
        </w:rPr>
        <w:t>. New Yo</w:t>
      </w:r>
      <w:r w:rsidR="00596138">
        <w:rPr>
          <w:rFonts w:ascii="Minion Pro" w:eastAsia="Times New Roman" w:hAnsi="Minion Pro" w:cs="Segoe UI"/>
          <w:sz w:val="24"/>
          <w:szCs w:val="24"/>
        </w:rPr>
        <w:t>rk: The Pierpont Morgan Library, 1953.</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Lists three manuscripts of the </w:t>
      </w:r>
      <w:r w:rsidRPr="001F15A5">
        <w:rPr>
          <w:rFonts w:ascii="Minion Pro" w:eastAsia="Times New Roman" w:hAnsi="Minion Pro" w:cs="Segoe UI"/>
          <w:i/>
          <w:sz w:val="24"/>
          <w:szCs w:val="24"/>
        </w:rPr>
        <w:t xml:space="preserve">Divina Commedia </w:t>
      </w:r>
      <w:r w:rsidRPr="001F15A5">
        <w:rPr>
          <w:rFonts w:ascii="Minion Pro" w:eastAsia="Times New Roman" w:hAnsi="Minion Pro" w:cs="Segoe UI"/>
          <w:sz w:val="24"/>
          <w:szCs w:val="24"/>
        </w:rPr>
        <w:t>from the first half and the end of the fourteenth and the early fifteenth centuries. Three black-and-white plates reproduce three illuminated pages from the first two manuscripts.</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Sister Maura.</w:t>
      </w:r>
      <w:r w:rsidRPr="001F15A5">
        <w:rPr>
          <w:rFonts w:ascii="Minion Pro" w:eastAsia="Times New Roman" w:hAnsi="Minion Pro" w:cs="Segoe U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In </w:t>
      </w:r>
      <w:r w:rsidRPr="001F15A5">
        <w:rPr>
          <w:rFonts w:ascii="Minion Pro" w:eastAsia="Times New Roman" w:hAnsi="Minion Pro" w:cs="Segoe UI"/>
          <w:i/>
          <w:sz w:val="24"/>
          <w:szCs w:val="24"/>
        </w:rPr>
        <w:t>Dalhousie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Review</w:t>
      </w:r>
      <w:r w:rsidRPr="001F15A5">
        <w:rPr>
          <w:rFonts w:ascii="Minion Pro" w:eastAsia="Times New Roman" w:hAnsi="Minion Pro" w:cs="Segoe UI"/>
          <w:sz w:val="24"/>
          <w:szCs w:val="24"/>
        </w:rPr>
        <w:t xml:space="preserve">, XXXIII (1953): 201-206.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A sympathetic </w:t>
      </w:r>
      <w:r w:rsidRPr="001F15A5">
        <w:rPr>
          <w:rFonts w:ascii="Minion Pro" w:eastAsia="Times New Roman" w:hAnsi="Minion Pro" w:cs="Segoe UI"/>
          <w:i/>
          <w:sz w:val="24"/>
          <w:szCs w:val="24"/>
        </w:rPr>
        <w:t>profilo</w:t>
      </w:r>
      <w:r w:rsidRPr="001F15A5">
        <w:rPr>
          <w:rFonts w:ascii="Minion Pro" w:eastAsia="Times New Roman" w:hAnsi="Minion Pro" w:cs="Segoe UI"/>
          <w:sz w:val="24"/>
          <w:szCs w:val="24"/>
        </w:rPr>
        <w:t xml:space="preserve"> of Dante, remarks about his life and works, with comments upon similarities between the </w:t>
      </w:r>
      <w:r w:rsidRPr="001F15A5">
        <w:rPr>
          <w:rFonts w:ascii="Minion Pro" w:eastAsia="Times New Roman" w:hAnsi="Minion Pro" w:cs="Segoe UI"/>
          <w:i/>
          <w:sz w:val="24"/>
          <w:szCs w:val="24"/>
        </w:rPr>
        <w:t>Commedia</w:t>
      </w:r>
      <w:r w:rsidRPr="001F15A5">
        <w:rPr>
          <w:rFonts w:ascii="Minion Pro" w:eastAsia="Times New Roman" w:hAnsi="Minion Pro" w:cs="Segoe UI"/>
          <w:sz w:val="24"/>
          <w:szCs w:val="24"/>
        </w:rPr>
        <w:t xml:space="preserve"> and the Gaelic visions and voyages. V.L.</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7D5F38">
        <w:rPr>
          <w:rFonts w:ascii="Minion Pro" w:eastAsia="Times New Roman" w:hAnsi="Minion Pro" w:cs="Segoe UI"/>
          <w:b/>
          <w:sz w:val="24"/>
          <w:szCs w:val="24"/>
        </w:rPr>
        <w:t>Leonardo Olschki.</w:t>
      </w:r>
      <w:r w:rsidRPr="007D5F38">
        <w:rPr>
          <w:rFonts w:ascii="Minion Pro" w:eastAsia="Times New Roman" w:hAnsi="Minion Pro" w:cs="Segoe UI"/>
          <w:sz w:val="24"/>
          <w:szCs w:val="24"/>
        </w:rPr>
        <w:t xml:space="preserve"> </w:t>
      </w:r>
      <w:r w:rsidRPr="007D5F38">
        <w:rPr>
          <w:rFonts w:ascii="Minion Pro" w:eastAsia="Times New Roman" w:hAnsi="Minion Pro" w:cs="Segoe UI"/>
          <w:i/>
          <w:sz w:val="24"/>
          <w:szCs w:val="24"/>
        </w:rPr>
        <w:t>Dante</w:t>
      </w:r>
      <w:r w:rsidRPr="007D5F38">
        <w:rPr>
          <w:rFonts w:ascii="Minion Pro" w:eastAsia="Times New Roman" w:hAnsi="Minion Pro" w:cs="Segoe UI"/>
          <w:sz w:val="24"/>
          <w:szCs w:val="24"/>
        </w:rPr>
        <w:t xml:space="preserve">, </w:t>
      </w:r>
      <w:r w:rsidR="00523183" w:rsidRPr="007D5F38">
        <w:rPr>
          <w:rFonts w:ascii="Minion Pro" w:eastAsia="Times New Roman" w:hAnsi="Minion Pro" w:cs="Segoe UI"/>
          <w:sz w:val="24"/>
          <w:szCs w:val="24"/>
        </w:rPr>
        <w:t>“</w:t>
      </w:r>
      <w:r w:rsidRPr="007D5F38">
        <w:rPr>
          <w:rFonts w:ascii="Minion Pro" w:eastAsia="Times New Roman" w:hAnsi="Minion Pro" w:cs="Segoe UI"/>
          <w:i/>
          <w:sz w:val="24"/>
          <w:szCs w:val="24"/>
        </w:rPr>
        <w:t>poeta</w:t>
      </w:r>
      <w:r w:rsidRPr="007D5F38">
        <w:rPr>
          <w:rFonts w:ascii="Minion Pro" w:eastAsia="Times New Roman" w:hAnsi="Minion Pro" w:cs="Segoe UI"/>
          <w:sz w:val="24"/>
          <w:szCs w:val="24"/>
        </w:rPr>
        <w:t xml:space="preserve"> </w:t>
      </w:r>
      <w:r w:rsidRPr="007D5F38">
        <w:rPr>
          <w:rFonts w:ascii="Minion Pro" w:eastAsia="Times New Roman" w:hAnsi="Minion Pro" w:cs="Segoe UI"/>
          <w:i/>
          <w:sz w:val="24"/>
          <w:szCs w:val="24"/>
        </w:rPr>
        <w:t>veltro</w:t>
      </w:r>
      <w:r w:rsidRPr="007D5F38">
        <w:rPr>
          <w:rFonts w:ascii="Minion Pro" w:eastAsia="Times New Roman" w:hAnsi="Minion Pro" w:cs="Segoe UI"/>
          <w:sz w:val="24"/>
          <w:szCs w:val="24"/>
        </w:rPr>
        <w:t>.</w:t>
      </w:r>
      <w:r w:rsidR="00523183" w:rsidRPr="007D5F38">
        <w:rPr>
          <w:rFonts w:ascii="Minion Pro" w:eastAsia="Times New Roman" w:hAnsi="Minion Pro" w:cs="Segoe UI"/>
          <w:sz w:val="24"/>
          <w:szCs w:val="24"/>
        </w:rPr>
        <w:t>”</w:t>
      </w:r>
      <w:r w:rsidRPr="007D5F38">
        <w:rPr>
          <w:rFonts w:ascii="Minion Pro" w:eastAsia="Times New Roman" w:hAnsi="Minion Pro" w:cs="Segoe UI"/>
          <w:sz w:val="24"/>
          <w:szCs w:val="24"/>
        </w:rPr>
        <w:t xml:space="preserve"> </w:t>
      </w:r>
      <w:r w:rsidRPr="001F15A5">
        <w:rPr>
          <w:rFonts w:ascii="Minion Pro" w:eastAsia="Times New Roman" w:hAnsi="Minion Pro" w:cs="Segoe UI"/>
          <w:sz w:val="24"/>
          <w:szCs w:val="24"/>
        </w:rPr>
        <w:t>Florence: Olschki, 1953.</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Elaborates his earlier </w:t>
      </w:r>
      <w:r w:rsidRPr="001F15A5">
        <w:rPr>
          <w:rFonts w:ascii="Minion Pro" w:eastAsia="Times New Roman" w:hAnsi="Minion Pro" w:cs="Segoe UI"/>
          <w:i/>
          <w:sz w:val="24"/>
          <w:szCs w:val="24"/>
        </w:rPr>
        <w:t>The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Myth</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of</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Felt</w:t>
      </w:r>
      <w:r w:rsidRPr="001F15A5">
        <w:rPr>
          <w:rFonts w:ascii="Minion Pro" w:eastAsia="Times New Roman" w:hAnsi="Minion Pro" w:cs="Segoe UI"/>
          <w:sz w:val="24"/>
          <w:szCs w:val="24"/>
        </w:rPr>
        <w:t xml:space="preserve"> (University of California Press, 1949), interpreting the </w:t>
      </w:r>
      <w:r w:rsidRPr="001F15A5">
        <w:rPr>
          <w:rFonts w:ascii="Minion Pro" w:eastAsia="Times New Roman" w:hAnsi="Minion Pro" w:cs="Segoe UI"/>
          <w:i/>
          <w:sz w:val="24"/>
          <w:szCs w:val="24"/>
        </w:rPr>
        <w:t>veltro</w:t>
      </w:r>
      <w:r w:rsidR="00523183">
        <w:rPr>
          <w:rFonts w:ascii="Minion Pro" w:eastAsia="Times New Roman" w:hAnsi="Minion Pro" w:cs="Segoe UI"/>
          <w:sz w:val="24"/>
          <w:szCs w:val="24"/>
        </w:rPr>
        <w:t>’</w:t>
      </w:r>
      <w:r w:rsidRPr="001F15A5">
        <w:rPr>
          <w:rFonts w:ascii="Minion Pro" w:eastAsia="Times New Roman" w:hAnsi="Minion Pro" w:cs="Segoe UI"/>
          <w:i/>
          <w:sz w:val="24"/>
          <w:szCs w:val="24"/>
        </w:rPr>
        <w:t>s</w:t>
      </w:r>
      <w:r w:rsidRPr="001F15A5">
        <w:rPr>
          <w:rFonts w:ascii="Minion Pro" w:eastAsia="Times New Roman" w:hAnsi="Minion Pro" w:cs="Segoe UI"/>
          <w:sz w:val="24"/>
          <w:szCs w:val="24"/>
        </w:rPr>
        <w:t xml:space="preserve"> birth </w:t>
      </w:r>
      <w:r w:rsidRPr="001F15A5">
        <w:rPr>
          <w:rFonts w:ascii="Minion Pro" w:eastAsia="Times New Roman" w:hAnsi="Minion Pro" w:cs="Segoe UI"/>
          <w:i/>
          <w:sz w:val="24"/>
          <w:szCs w:val="24"/>
        </w:rPr>
        <w:t>(nazion)</w:t>
      </w:r>
      <w:r w:rsidRPr="001F15A5">
        <w:rPr>
          <w:rFonts w:ascii="Minion Pro" w:eastAsia="Times New Roman" w:hAnsi="Minion Pro" w:cs="Segoe UI"/>
          <w:sz w:val="24"/>
          <w:szCs w:val="24"/>
        </w:rPr>
        <w:t xml:space="preserve"> as occurring under Gemini, the felt-capped Dioscuri </w:t>
      </w:r>
      <w:r w:rsidRPr="001F15A5">
        <w:rPr>
          <w:rFonts w:ascii="Minion Pro" w:eastAsia="Times New Roman" w:hAnsi="Minion Pro" w:cs="Segoe UI"/>
          <w:i/>
          <w:sz w:val="24"/>
          <w:szCs w:val="24"/>
        </w:rPr>
        <w:t>(tra</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feltro</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feltro)</w:t>
      </w:r>
      <w:r w:rsidRPr="001F15A5">
        <w:rPr>
          <w:rFonts w:ascii="Minion Pro" w:eastAsia="Times New Roman" w:hAnsi="Minion Pro" w:cs="Segoe UI"/>
          <w:sz w:val="24"/>
          <w:szCs w:val="24"/>
        </w:rPr>
        <w:t xml:space="preserve">, but now revises his reading of </w:t>
      </w:r>
      <w:r w:rsidRPr="001F15A5">
        <w:rPr>
          <w:rFonts w:ascii="Minion Pro" w:eastAsia="Times New Roman" w:hAnsi="Minion Pro" w:cs="Segoe UI"/>
          <w:i/>
          <w:sz w:val="24"/>
          <w:szCs w:val="24"/>
        </w:rPr>
        <w:t>veltro</w:t>
      </w:r>
      <w:r w:rsidRPr="001F15A5">
        <w:rPr>
          <w:rFonts w:ascii="Minion Pro" w:eastAsia="Times New Roman" w:hAnsi="Minion Pro" w:cs="Segoe UI"/>
          <w:sz w:val="24"/>
          <w:szCs w:val="24"/>
        </w:rPr>
        <w:t xml:space="preserve"> from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a wise, human and powerful leader</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to a </w:t>
      </w:r>
      <w:r w:rsidRPr="001F15A5">
        <w:rPr>
          <w:rFonts w:ascii="Minion Pro" w:eastAsia="Times New Roman" w:hAnsi="Minion Pro" w:cs="Segoe UI"/>
          <w:i/>
          <w:sz w:val="24"/>
          <w:szCs w:val="24"/>
        </w:rPr>
        <w:t>moral</w:t>
      </w:r>
      <w:r w:rsidRPr="001F15A5">
        <w:rPr>
          <w:rFonts w:ascii="Minion Pro" w:eastAsia="Times New Roman" w:hAnsi="Minion Pro" w:cs="Segoe UI"/>
          <w:sz w:val="24"/>
          <w:szCs w:val="24"/>
        </w:rPr>
        <w:t xml:space="preserve"> guide, one divinely endowed with grace, wisdom and virtue, a </w:t>
      </w:r>
      <w:r w:rsidRPr="001F15A5">
        <w:rPr>
          <w:rFonts w:ascii="Minion Pro" w:eastAsia="Times New Roman" w:hAnsi="Minion Pro" w:cs="Segoe UI"/>
          <w:i/>
          <w:sz w:val="24"/>
          <w:szCs w:val="24"/>
        </w:rPr>
        <w:t>poeta—actually</w:t>
      </w:r>
      <w:r w:rsidRPr="001F15A5">
        <w:rPr>
          <w:rFonts w:ascii="Minion Pro" w:eastAsia="Times New Roman" w:hAnsi="Minion Pro" w:cs="Segoe UI"/>
          <w:sz w:val="24"/>
          <w:szCs w:val="24"/>
        </w:rPr>
        <w:t xml:space="preserve"> Dante himself. His </w:t>
      </w:r>
      <w:r w:rsidRPr="001F15A5">
        <w:rPr>
          <w:rFonts w:ascii="Minion Pro" w:eastAsia="Times New Roman" w:hAnsi="Minion Pro" w:cs="Segoe UI"/>
          <w:i/>
          <w:sz w:val="24"/>
          <w:szCs w:val="24"/>
        </w:rPr>
        <w:t>Comedy</w:t>
      </w:r>
      <w:r w:rsidRPr="001F15A5">
        <w:rPr>
          <w:rFonts w:ascii="Minion Pro" w:eastAsia="Times New Roman" w:hAnsi="Minion Pro" w:cs="Segoe UI"/>
          <w:sz w:val="24"/>
          <w:szCs w:val="24"/>
        </w:rPr>
        <w:t xml:space="preserve"> would fulfill the mission of driving away vice and restoring justice to the world, as preparation for the proper re-establishment of imperial and papal authority. An appendix, reproducing a lecture by Olschki published in </w:t>
      </w:r>
      <w:r w:rsidRPr="001F15A5">
        <w:rPr>
          <w:rFonts w:ascii="Minion Pro" w:eastAsia="Times New Roman" w:hAnsi="Minion Pro" w:cs="Segoe UI"/>
          <w:i/>
          <w:sz w:val="24"/>
          <w:szCs w:val="24"/>
        </w:rPr>
        <w:t>Nuova</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Antologia</w:t>
      </w:r>
      <w:r w:rsidRPr="001F15A5">
        <w:rPr>
          <w:rFonts w:ascii="Minion Pro" w:eastAsia="Times New Roman" w:hAnsi="Minion Pro" w:cs="Segoe UI"/>
          <w:sz w:val="24"/>
          <w:szCs w:val="24"/>
        </w:rPr>
        <w:t>, CDLV (1952), 386-398, condenses material and conclusions of the above works. Also included are five iconographical plates.</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7D5F38">
        <w:rPr>
          <w:rFonts w:ascii="Minion Pro" w:eastAsia="Times New Roman" w:hAnsi="Minion Pro" w:cs="Segoe UI"/>
          <w:b/>
          <w:sz w:val="24"/>
          <w:szCs w:val="24"/>
        </w:rPr>
        <w:t>Leonardo Olschki</w:t>
      </w:r>
      <w:r w:rsidRPr="007D5F38">
        <w:rPr>
          <w:rFonts w:ascii="Minion Pro" w:eastAsia="Times New Roman" w:hAnsi="Minion Pro" w:cs="Segoe UI"/>
          <w:sz w:val="24"/>
          <w:szCs w:val="24"/>
        </w:rPr>
        <w:t xml:space="preserve">. </w:t>
      </w:r>
      <w:r w:rsidRPr="007D5F38">
        <w:rPr>
          <w:rFonts w:ascii="Minion Pro" w:eastAsia="Times New Roman" w:hAnsi="Minion Pro" w:cs="Segoe UI"/>
          <w:i/>
          <w:sz w:val="24"/>
          <w:szCs w:val="24"/>
        </w:rPr>
        <w:t>L</w:t>
      </w:r>
      <w:r w:rsidR="00523183" w:rsidRPr="007D5F38">
        <w:rPr>
          <w:rFonts w:ascii="Minion Pro" w:eastAsia="Times New Roman" w:hAnsi="Minion Pro" w:cs="Segoe UI"/>
          <w:i/>
          <w:sz w:val="24"/>
          <w:szCs w:val="24"/>
        </w:rPr>
        <w:t>’</w:t>
      </w:r>
      <w:r w:rsidRPr="007D5F38">
        <w:rPr>
          <w:rFonts w:ascii="Minion Pro" w:eastAsia="Times New Roman" w:hAnsi="Minion Pro" w:cs="Segoe UI"/>
          <w:i/>
          <w:sz w:val="24"/>
          <w:szCs w:val="24"/>
        </w:rPr>
        <w:t>Italia e il suo genio</w:t>
      </w:r>
      <w:r w:rsidRPr="007D5F38">
        <w:rPr>
          <w:rFonts w:ascii="Minion Pro" w:eastAsia="Times New Roman" w:hAnsi="Minion Pro" w:cs="Segoe UI"/>
          <w:sz w:val="24"/>
          <w:szCs w:val="24"/>
        </w:rPr>
        <w:t xml:space="preserve">. </w:t>
      </w:r>
      <w:r w:rsidRPr="001F15A5">
        <w:rPr>
          <w:rFonts w:ascii="Minion Pro" w:eastAsia="Times New Roman" w:hAnsi="Minion Pro" w:cs="Segoe UI"/>
          <w:sz w:val="24"/>
          <w:szCs w:val="24"/>
        </w:rPr>
        <w:t xml:space="preserve">Translated from the English by </w:t>
      </w:r>
      <w:r w:rsidRPr="001F15A5">
        <w:rPr>
          <w:rFonts w:ascii="Minion Pro" w:eastAsia="Times New Roman" w:hAnsi="Minion Pro" w:cs="Segoe UI"/>
          <w:b/>
          <w:sz w:val="24"/>
          <w:szCs w:val="24"/>
        </w:rPr>
        <w:t xml:space="preserve">Laurana Palombi </w:t>
      </w:r>
      <w:r w:rsidRPr="001F15A5">
        <w:rPr>
          <w:rFonts w:ascii="Minion Pro" w:eastAsia="Times New Roman" w:hAnsi="Minion Pro" w:cs="Segoe UI"/>
          <w:sz w:val="24"/>
          <w:szCs w:val="24"/>
        </w:rPr>
        <w:t>and</w:t>
      </w:r>
      <w:r w:rsidRPr="001F15A5">
        <w:rPr>
          <w:rFonts w:ascii="Minion Pro" w:eastAsia="Times New Roman" w:hAnsi="Minion Pro" w:cs="Segoe UI"/>
          <w:b/>
          <w:sz w:val="24"/>
          <w:szCs w:val="24"/>
        </w:rPr>
        <w:t xml:space="preserve"> Marisa Bulgheroni</w:t>
      </w:r>
      <w:r w:rsidRPr="001F15A5">
        <w:rPr>
          <w:rFonts w:ascii="Minion Pro" w:eastAsia="Times New Roman" w:hAnsi="Minion Pro" w:cs="Segoe UI"/>
          <w:sz w:val="24"/>
          <w:szCs w:val="24"/>
        </w:rPr>
        <w:t>. 2 vols.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Biblioteca Contemporanea Mondadori,</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1.) Milan: Mondadori, </w:t>
      </w:r>
      <w:r w:rsidRPr="001F15A5">
        <w:rPr>
          <w:rFonts w:ascii="Minion Pro" w:eastAsia="Times New Roman" w:hAnsi="Minion Pro" w:cs="Segoe UI"/>
          <w:sz w:val="24"/>
          <w:szCs w:val="24"/>
        </w:rPr>
        <w:lastRenderedPageBreak/>
        <w:t xml:space="preserve">1953.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Italian version of the author</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w:t>
      </w:r>
      <w:r w:rsidRPr="001F15A5">
        <w:rPr>
          <w:rFonts w:ascii="Minion Pro" w:eastAsia="Times New Roman" w:hAnsi="Minion Pro" w:cs="Segoe UI"/>
          <w:i/>
          <w:sz w:val="24"/>
          <w:szCs w:val="24"/>
        </w:rPr>
        <w:t>The Genius of Italy</w:t>
      </w:r>
      <w:r w:rsidRPr="001F15A5">
        <w:rPr>
          <w:rFonts w:ascii="Minion Pro" w:eastAsia="Times New Roman" w:hAnsi="Minion Pro" w:cs="Segoe UI"/>
          <w:sz w:val="24"/>
          <w:szCs w:val="24"/>
        </w:rPr>
        <w:t xml:space="preserve">. </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A. L. Pellegrini.</w:t>
      </w:r>
      <w:r w:rsidRPr="001F15A5">
        <w:rPr>
          <w:rFonts w:ascii="Minion Pro" w:eastAsia="Times New Roman" w:hAnsi="Minion Pro" w:cs="Segoe U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The </w:t>
      </w:r>
      <w:r w:rsidRPr="001F15A5">
        <w:rPr>
          <w:rFonts w:ascii="Minion Pro" w:eastAsia="Times New Roman" w:hAnsi="Minion Pro" w:cs="Segoe UI"/>
          <w:i/>
          <w:sz w:val="24"/>
          <w:szCs w:val="24"/>
        </w:rPr>
        <w:t>Commiato</w:t>
      </w:r>
      <w:r w:rsidRPr="001F15A5">
        <w:rPr>
          <w:rFonts w:ascii="Minion Pro" w:eastAsia="Times New Roman" w:hAnsi="Minion Pro" w:cs="Segoe UI"/>
          <w:sz w:val="24"/>
          <w:szCs w:val="24"/>
        </w:rPr>
        <w:t xml:space="preserve"> of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Sestina.</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Modern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Language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Notes</w:t>
      </w:r>
      <w:r w:rsidRPr="001F15A5">
        <w:rPr>
          <w:rFonts w:ascii="Minion Pro" w:eastAsia="Times New Roman" w:hAnsi="Minion Pro" w:cs="Segoe UI"/>
          <w:sz w:val="24"/>
          <w:szCs w:val="24"/>
        </w:rPr>
        <w:t xml:space="preserve">, LXVIII (1953): 29-30.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lang w:val="it-IT"/>
        </w:rPr>
      </w:pPr>
      <w:r w:rsidRPr="001F15A5">
        <w:rPr>
          <w:rFonts w:ascii="Minion Pro" w:eastAsia="Times New Roman" w:hAnsi="Minion Pro" w:cs="Segoe UI"/>
          <w:sz w:val="24"/>
          <w:szCs w:val="24"/>
        </w:rPr>
        <w:t xml:space="preserve">Reinterprets </w:t>
      </w:r>
      <w:r w:rsidRPr="001F15A5">
        <w:rPr>
          <w:rFonts w:ascii="Minion Pro" w:eastAsia="Times New Roman" w:hAnsi="Minion Pro" w:cs="Segoe UI"/>
          <w:i/>
          <w:sz w:val="24"/>
          <w:szCs w:val="24"/>
        </w:rPr>
        <w:t>un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bel</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verde</w:t>
      </w:r>
      <w:r w:rsidRPr="001F15A5">
        <w:rPr>
          <w:rFonts w:ascii="Minion Pro" w:eastAsia="Times New Roman" w:hAnsi="Minion Pro" w:cs="Segoe UI"/>
          <w:sz w:val="24"/>
          <w:szCs w:val="24"/>
        </w:rPr>
        <w:t xml:space="preserve"> as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lovely foliage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and </w:t>
      </w:r>
      <w:r w:rsidRPr="001F15A5">
        <w:rPr>
          <w:rFonts w:ascii="Minion Pro" w:eastAsia="Times New Roman" w:hAnsi="Minion Pro" w:cs="Segoe UI"/>
          <w:i/>
          <w:sz w:val="24"/>
          <w:szCs w:val="24"/>
        </w:rPr>
        <w:t>uom</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petra</w:t>
      </w:r>
      <w:r w:rsidRPr="001F15A5">
        <w:rPr>
          <w:rFonts w:ascii="Minion Pro" w:eastAsia="Times New Roman" w:hAnsi="Minion Pro" w:cs="Segoe UI"/>
          <w:sz w:val="24"/>
          <w:szCs w:val="24"/>
        </w:rPr>
        <w:t xml:space="preserve"> as a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stone-man</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—an explanation believed to be more in keeping with the rest of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sestina and to satisfy the larger context of the </w:t>
      </w:r>
      <w:r w:rsidRPr="001F15A5">
        <w:rPr>
          <w:rFonts w:ascii="Minion Pro" w:eastAsia="Times New Roman" w:hAnsi="Minion Pro" w:cs="Segoe UI"/>
          <w:i/>
          <w:sz w:val="24"/>
          <w:szCs w:val="24"/>
        </w:rPr>
        <w:t>rime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petrose</w:t>
      </w:r>
      <w:r w:rsidRPr="001F15A5">
        <w:rPr>
          <w:rFonts w:ascii="Minion Pro" w:eastAsia="Times New Roman" w:hAnsi="Minion Pro" w:cs="Segoe UI"/>
          <w:sz w:val="24"/>
          <w:szCs w:val="24"/>
        </w:rPr>
        <w:t xml:space="preserve"> in general. </w:t>
      </w:r>
      <w:r w:rsidRPr="001F15A5">
        <w:rPr>
          <w:rFonts w:ascii="Minion Pro" w:eastAsia="Times New Roman" w:hAnsi="Minion Pro" w:cs="Segoe UI"/>
          <w:sz w:val="24"/>
          <w:szCs w:val="24"/>
          <w:lang w:val="it-IT"/>
        </w:rPr>
        <w:t>V.L.</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lang w:val="it-IT"/>
        </w:rPr>
      </w:pPr>
      <w:r w:rsidRPr="001F15A5">
        <w:rPr>
          <w:rFonts w:ascii="Minion Pro" w:eastAsia="Times New Roman" w:hAnsi="Minion Pro" w:cs="Segoe UI"/>
          <w:b/>
          <w:sz w:val="24"/>
          <w:szCs w:val="24"/>
          <w:lang w:val="it-IT"/>
        </w:rPr>
        <w:t>P. G. Ricci</w:t>
      </w:r>
      <w:r w:rsidRPr="001F15A5">
        <w:rPr>
          <w:rFonts w:ascii="Minion Pro" w:eastAsia="Times New Roman" w:hAnsi="Minion Pro" w:cs="Segoe UI"/>
          <w:sz w:val="24"/>
          <w:szCs w:val="24"/>
          <w:lang w:val="it-IT"/>
        </w:rPr>
        <w:t xml:space="preserve">. </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Bibliografia dantesca del 1951.</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 xml:space="preserve"> In </w:t>
      </w:r>
      <w:r w:rsidRPr="001F15A5">
        <w:rPr>
          <w:rFonts w:ascii="Minion Pro" w:eastAsia="Times New Roman" w:hAnsi="Minion Pro" w:cs="Segoe UI"/>
          <w:i/>
          <w:sz w:val="24"/>
          <w:szCs w:val="24"/>
          <w:lang w:val="it-IT"/>
        </w:rPr>
        <w:t>Studi Danteschi</w:t>
      </w:r>
      <w:r w:rsidRPr="001F15A5">
        <w:rPr>
          <w:rFonts w:ascii="Minion Pro" w:eastAsia="Times New Roman" w:hAnsi="Minion Pro" w:cs="Segoe UI"/>
          <w:sz w:val="24"/>
          <w:szCs w:val="24"/>
          <w:lang w:val="it-IT"/>
        </w:rPr>
        <w:t>, XXXI</w:t>
      </w:r>
      <w:r w:rsidR="005D50AE">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 xml:space="preserve"> Fasc. 2</w:t>
      </w:r>
      <w:r w:rsidR="005D50AE">
        <w:rPr>
          <w:rFonts w:ascii="Minion Pro" w:eastAsia="Times New Roman" w:hAnsi="Minion Pro" w:cs="Segoe UI"/>
          <w:sz w:val="24"/>
          <w:szCs w:val="24"/>
          <w:lang w:val="it-IT"/>
        </w:rPr>
        <w:t xml:space="preserve"> (1953)</w:t>
      </w:r>
      <w:r w:rsidRPr="001F15A5">
        <w:rPr>
          <w:rFonts w:ascii="Minion Pro" w:eastAsia="Times New Roman" w:hAnsi="Minion Pro" w:cs="Segoe UI"/>
          <w:sz w:val="24"/>
          <w:szCs w:val="24"/>
          <w:lang w:val="it-IT"/>
        </w:rPr>
        <w:t xml:space="preserve">: 121-153.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Includes critical notices of varying length of many American Dante studies.</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A. S. Roe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Blake</w:t>
      </w:r>
      <w:r w:rsidR="00523183">
        <w:rPr>
          <w:rFonts w:ascii="Minion Pro" w:eastAsia="Times New Roman" w:hAnsi="Minion Pro" w:cs="Segoe UI"/>
          <w:sz w:val="24"/>
          <w:szCs w:val="24"/>
        </w:rPr>
        <w:t>’</w:t>
      </w:r>
      <w:r w:rsidRPr="001F15A5">
        <w:rPr>
          <w:rFonts w:ascii="Minion Pro" w:eastAsia="Times New Roman" w:hAnsi="Minion Pro" w:cs="Segoe UI"/>
          <w:i/>
          <w:sz w:val="24"/>
          <w:szCs w:val="24"/>
        </w:rPr>
        <w:t>s</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Illustrations</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to</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the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Divine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Comedy</w:t>
      </w:r>
      <w:r w:rsidRPr="001F15A5">
        <w:rPr>
          <w:rFonts w:ascii="Minion Pro" w:eastAsia="Times New Roman" w:hAnsi="Minion Pro" w:cs="Segoe UI"/>
          <w:sz w:val="24"/>
          <w:szCs w:val="24"/>
        </w:rPr>
        <w:t>. Princeton: Princeton University Press, 1953.</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A thorough and penetrating study of Blake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magnificent drawings for the </w:t>
      </w:r>
      <w:r w:rsidRPr="001F15A5">
        <w:rPr>
          <w:rFonts w:ascii="Minion Pro" w:eastAsia="Times New Roman" w:hAnsi="Minion Pro" w:cs="Segoe UI"/>
          <w:i/>
          <w:sz w:val="24"/>
          <w:szCs w:val="24"/>
        </w:rPr>
        <w:t>Divine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Comedy</w:t>
      </w:r>
      <w:r w:rsidRPr="001F15A5">
        <w:rPr>
          <w:rFonts w:ascii="Minion Pro" w:eastAsia="Times New Roman" w:hAnsi="Minion Pro" w:cs="Segoe UI"/>
          <w:sz w:val="24"/>
          <w:szCs w:val="24"/>
        </w:rPr>
        <w:t>, which were made in the years 1824-1827. Five introductory chapters consider (1) the history of the drawings, and of the engravings that Blake made from a few of them; (2) Blake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symbolism; (3) Blake and Dante; (4) unity of theme in the drawings; and (5) stylistic matters. The main part of the text is a detailed commentary on the 102 drawings, which are examined one by one with reference not only to their illustrative qualities but also with reference to their expression of Blake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ever-dominant symbolic philosophy of life. All the 102 drawings (and three others) are reproduced in the final series of plates. E.H.W.</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M. M. Rossi.</w:t>
      </w:r>
      <w:r w:rsidRPr="001F15A5">
        <w:rPr>
          <w:rFonts w:ascii="Minion Pro" w:eastAsia="Times New Roman" w:hAnsi="Minion Pro" w:cs="Segoe U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Conception of Ulysses.</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Italica</w:t>
      </w:r>
      <w:r w:rsidRPr="001F15A5">
        <w:rPr>
          <w:rFonts w:ascii="Minion Pro" w:eastAsia="Times New Roman" w:hAnsi="Minion Pro" w:cs="Segoe UI"/>
          <w:sz w:val="24"/>
          <w:szCs w:val="24"/>
        </w:rPr>
        <w:t xml:space="preserve">, XXX (1953): 193-202.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Offers internal evidence against construing Ulysses</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harangue as part of the fraud for which he is punished. Rather, Ulysses</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tragic voyage was not a </w:t>
      </w:r>
      <w:r w:rsidRPr="001F15A5">
        <w:rPr>
          <w:rFonts w:ascii="Minion Pro" w:eastAsia="Times New Roman" w:hAnsi="Minion Pro" w:cs="Segoe UI"/>
          <w:i/>
          <w:sz w:val="24"/>
          <w:szCs w:val="24"/>
        </w:rPr>
        <w:t>moral</w:t>
      </w:r>
      <w:r w:rsidRPr="001F15A5">
        <w:rPr>
          <w:rFonts w:ascii="Minion Pro" w:eastAsia="Times New Roman" w:hAnsi="Minion Pro" w:cs="Segoe UI"/>
          <w:sz w:val="24"/>
          <w:szCs w:val="24"/>
        </w:rPr>
        <w:t xml:space="preserve">, but a </w:t>
      </w:r>
      <w:r w:rsidR="00385039" w:rsidRPr="00385039">
        <w:rPr>
          <w:rFonts w:ascii="Minion Pro" w:eastAsia="Times New Roman" w:hAnsi="Minion Pro" w:cs="Segoe UI"/>
          <w:i/>
          <w:sz w:val="24"/>
          <w:szCs w:val="24"/>
        </w:rPr>
        <w:t>n</w:t>
      </w:r>
      <w:r w:rsidRPr="001F15A5">
        <w:rPr>
          <w:rFonts w:ascii="Minion Pro" w:eastAsia="Times New Roman" w:hAnsi="Minion Pro" w:cs="Segoe UI"/>
          <w:i/>
          <w:sz w:val="24"/>
          <w:szCs w:val="24"/>
        </w:rPr>
        <w:t>atural</w:t>
      </w:r>
      <w:r w:rsidRPr="001F15A5">
        <w:rPr>
          <w:rFonts w:ascii="Minion Pro" w:eastAsia="Times New Roman" w:hAnsi="Minion Pro" w:cs="Segoe UI"/>
          <w:sz w:val="24"/>
          <w:szCs w:val="24"/>
        </w:rPr>
        <w:t xml:space="preserve"> transgression of exceeding the limits of knowledge set for the pre-Christian world: he could not reach Mount Purgatory before Redemption. Anent sources, Rossi argues that Dante, not knowing Homer, may have been inspired by some medieval version of Ulysses</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end and very probably followed Cicero</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favorable opinion (</w:t>
      </w:r>
      <w:r w:rsidRPr="001F15A5">
        <w:rPr>
          <w:rFonts w:ascii="Minion Pro" w:eastAsia="Times New Roman" w:hAnsi="Minion Pro" w:cs="Segoe UI"/>
          <w:i/>
          <w:sz w:val="24"/>
          <w:szCs w:val="24"/>
        </w:rPr>
        <w:t>De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officiis</w:t>
      </w:r>
      <w:r w:rsidRPr="001F15A5">
        <w:rPr>
          <w:rFonts w:ascii="Minion Pro" w:eastAsia="Times New Roman" w:hAnsi="Minion Pro" w:cs="Segoe UI"/>
          <w:sz w:val="24"/>
          <w:szCs w:val="24"/>
        </w:rPr>
        <w:t xml:space="preserve">, III, 26). Also interpreted are the circumstance that Virgil, not Dante, speaks to Ulysses; the meaning of </w:t>
      </w:r>
      <w:r w:rsidRPr="001F15A5">
        <w:rPr>
          <w:rFonts w:ascii="Minion Pro" w:eastAsia="Times New Roman" w:hAnsi="Minion Pro" w:cs="Segoe UI"/>
          <w:i/>
          <w:sz w:val="24"/>
          <w:szCs w:val="24"/>
        </w:rPr>
        <w:t>latino</w:t>
      </w:r>
      <w:r w:rsidRPr="001F15A5">
        <w:rPr>
          <w:rFonts w:ascii="Minion Pro" w:eastAsia="Times New Roman" w:hAnsi="Minion Pro" w:cs="Segoe UI"/>
          <w:sz w:val="24"/>
          <w:szCs w:val="24"/>
        </w:rPr>
        <w:t xml:space="preserve"> and </w:t>
      </w:r>
      <w:r w:rsidRPr="001F15A5">
        <w:rPr>
          <w:rFonts w:ascii="Minion Pro" w:eastAsia="Times New Roman" w:hAnsi="Minion Pro" w:cs="Segoe UI"/>
          <w:i/>
          <w:sz w:val="24"/>
          <w:szCs w:val="24"/>
        </w:rPr>
        <w:t>perduto</w:t>
      </w:r>
      <w:r w:rsidRPr="001F15A5">
        <w:rPr>
          <w:rFonts w:ascii="Minion Pro" w:eastAsia="Times New Roman" w:hAnsi="Minion Pro" w:cs="Segoe UI"/>
          <w:sz w:val="24"/>
          <w:szCs w:val="24"/>
        </w:rPr>
        <w:t>; the abruptness of Ulysses</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narration; and the implied chronology of Ulysses</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end.</w:t>
      </w:r>
    </w:p>
    <w:p w:rsidR="009D230B" w:rsidRPr="001F15A5" w:rsidRDefault="001F15A5" w:rsidP="009D230B">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George Santayana</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 xml:space="preserve">Three Philosophical Poets: Lucretius, Dante, Goethe. </w:t>
      </w:r>
      <w:r w:rsidRPr="001F15A5">
        <w:rPr>
          <w:rFonts w:ascii="Minion Pro" w:eastAsia="Times New Roman" w:hAnsi="Minion Pro" w:cs="Segoe UI"/>
          <w:sz w:val="24"/>
          <w:szCs w:val="24"/>
        </w:rPr>
        <w:t>Garden City, N</w:t>
      </w:r>
      <w:r w:rsidR="00F91F3D">
        <w:rPr>
          <w:rFonts w:ascii="Minion Pro" w:eastAsia="Times New Roman" w:hAnsi="Minion Pro" w:cs="Segoe UI"/>
          <w:sz w:val="24"/>
          <w:szCs w:val="24"/>
        </w:rPr>
        <w:t>.</w:t>
      </w:r>
      <w:r w:rsidRPr="001F15A5">
        <w:rPr>
          <w:rFonts w:ascii="Minion Pro" w:eastAsia="Times New Roman" w:hAnsi="Minion Pro" w:cs="Segoe UI"/>
          <w:sz w:val="24"/>
          <w:szCs w:val="24"/>
        </w:rPr>
        <w:t>Y</w:t>
      </w:r>
      <w:r w:rsidR="00F91F3D">
        <w:rPr>
          <w:rFonts w:ascii="Minion Pro" w:eastAsia="Times New Roman" w:hAnsi="Minion Pro" w:cs="Segoe UI"/>
          <w:sz w:val="24"/>
          <w:szCs w:val="24"/>
        </w:rPr>
        <w:t>.</w:t>
      </w:r>
      <w:r w:rsidRPr="001F15A5">
        <w:rPr>
          <w:rFonts w:ascii="Minion Pro" w:eastAsia="Times New Roman" w:hAnsi="Minion Pro" w:cs="Segoe UI"/>
          <w:sz w:val="24"/>
          <w:szCs w:val="24"/>
        </w:rPr>
        <w:t>: Doubleday Anchor Books</w:t>
      </w:r>
      <w:r w:rsidR="009D230B">
        <w:rPr>
          <w:rFonts w:ascii="Minion Pro" w:eastAsia="Times New Roman" w:hAnsi="Minion Pro" w:cs="Segoe UI"/>
          <w:sz w:val="24"/>
          <w:szCs w:val="24"/>
        </w:rPr>
        <w:t xml:space="preserve">, </w:t>
      </w:r>
      <w:r w:rsidR="009D230B" w:rsidRPr="001F15A5">
        <w:rPr>
          <w:rFonts w:ascii="Minion Pro" w:eastAsia="Times New Roman" w:hAnsi="Minion Pro" w:cs="Segoe UI"/>
          <w:sz w:val="24"/>
          <w:szCs w:val="24"/>
        </w:rPr>
        <w:t>1953.</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Contains Santayana</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famous essay on Dante. (</w:t>
      </w:r>
      <w:r w:rsidRPr="001F15A5">
        <w:rPr>
          <w:rFonts w:ascii="Minion Pro" w:eastAsia="Times New Roman" w:hAnsi="Minion Pro" w:cs="Segoe UI"/>
          <w:i/>
          <w:sz w:val="24"/>
          <w:szCs w:val="24"/>
        </w:rPr>
        <w:t>Three Philosophical Poets</w:t>
      </w:r>
      <w:r w:rsidRPr="001F15A5">
        <w:rPr>
          <w:rFonts w:ascii="Minion Pro" w:eastAsia="Times New Roman" w:hAnsi="Minion Pro" w:cs="Segoe UI"/>
          <w:sz w:val="24"/>
          <w:szCs w:val="24"/>
        </w:rPr>
        <w:t xml:space="preserve"> was originally </w:t>
      </w:r>
      <w:r w:rsidRPr="001F15A5">
        <w:rPr>
          <w:rFonts w:ascii="Minion Pro" w:eastAsia="Times New Roman" w:hAnsi="Minion Pro" w:cs="Segoe UI"/>
          <w:sz w:val="24"/>
          <w:szCs w:val="24"/>
        </w:rPr>
        <w:lastRenderedPageBreak/>
        <w:t>published in 1910 by Harvard University Press, Cambridge, Mass.)</w:t>
      </w:r>
    </w:p>
    <w:p w:rsidR="00BF3587" w:rsidRPr="00044A59" w:rsidRDefault="00BF3587" w:rsidP="00BF3587">
      <w:pPr>
        <w:pStyle w:val="NormalWeb"/>
        <w:rPr>
          <w:rFonts w:ascii="Minion Pro" w:hAnsi="Minion Pro"/>
        </w:rPr>
      </w:pPr>
      <w:r>
        <w:rPr>
          <w:rFonts w:ascii="Minion Pro" w:hAnsi="Minion Pro"/>
          <w:b/>
          <w:bCs/>
        </w:rPr>
        <w:t xml:space="preserve">Sister Xavier </w:t>
      </w:r>
      <w:r w:rsidRPr="00044A59">
        <w:rPr>
          <w:rFonts w:ascii="Minion Pro" w:hAnsi="Minion Pro"/>
          <w:b/>
          <w:bCs/>
        </w:rPr>
        <w:t>Schuster</w:t>
      </w:r>
      <w:r>
        <w:rPr>
          <w:rFonts w:ascii="Minion Pro" w:hAnsi="Minion Pro"/>
          <w:b/>
          <w:bCs/>
        </w:rPr>
        <w:t>.</w:t>
      </w:r>
      <w:r w:rsidRPr="00044A59">
        <w:rPr>
          <w:rFonts w:ascii="Minion Pro" w:hAnsi="Minion Pro"/>
          <w:b/>
          <w:bCs/>
        </w:rPr>
        <w:t xml:space="preserve"> </w:t>
      </w:r>
      <w:r>
        <w:rPr>
          <w:rFonts w:ascii="Minion Pro" w:hAnsi="Minion Pro"/>
        </w:rPr>
        <w:t>“</w:t>
      </w:r>
      <w:r w:rsidRPr="00044A59">
        <w:rPr>
          <w:rFonts w:ascii="Minion Pro" w:hAnsi="Minion Pro"/>
        </w:rPr>
        <w:t>Mary</w:t>
      </w:r>
      <w:r>
        <w:rPr>
          <w:rFonts w:ascii="Minion Pro" w:hAnsi="Minion Pro"/>
        </w:rPr>
        <w:t>’</w:t>
      </w:r>
      <w:r w:rsidRPr="00044A59">
        <w:rPr>
          <w:rFonts w:ascii="Minion Pro" w:hAnsi="Minion Pro"/>
        </w:rPr>
        <w:t>s Place in Dante</w:t>
      </w:r>
      <w:r>
        <w:rPr>
          <w:rFonts w:ascii="Minion Pro" w:hAnsi="Minion Pro"/>
        </w:rPr>
        <w:t>’</w:t>
      </w:r>
      <w:r w:rsidRPr="00044A59">
        <w:rPr>
          <w:rFonts w:ascii="Minion Pro" w:hAnsi="Minion Pro"/>
        </w:rPr>
        <w:t xml:space="preserve">s </w:t>
      </w:r>
      <w:r w:rsidRPr="00044A59">
        <w:rPr>
          <w:rFonts w:ascii="Minion Pro" w:hAnsi="Minion Pro"/>
          <w:i/>
          <w:iCs/>
        </w:rPr>
        <w:t>Purgatorio.</w:t>
      </w:r>
      <w:r>
        <w:rPr>
          <w:rFonts w:ascii="Minion Pro" w:hAnsi="Minion Pro"/>
          <w:i/>
          <w:iCs/>
        </w:rPr>
        <w:t>”</w:t>
      </w:r>
      <w:r w:rsidRPr="00044A59">
        <w:rPr>
          <w:rFonts w:ascii="Minion Pro" w:hAnsi="Minion Pro"/>
          <w:i/>
          <w:iCs/>
        </w:rPr>
        <w:t xml:space="preserve"> </w:t>
      </w:r>
      <w:r w:rsidRPr="00044A59">
        <w:rPr>
          <w:rFonts w:ascii="Minion Pro" w:hAnsi="Minion Pro"/>
        </w:rPr>
        <w:t xml:space="preserve">In </w:t>
      </w:r>
      <w:r w:rsidRPr="00044A59">
        <w:rPr>
          <w:rFonts w:ascii="Minion Pro" w:hAnsi="Minion Pro"/>
          <w:i/>
          <w:iCs/>
        </w:rPr>
        <w:t xml:space="preserve">American Benedictine Review, </w:t>
      </w:r>
      <w:r w:rsidRPr="00044A59">
        <w:rPr>
          <w:rFonts w:ascii="Minion Pro" w:hAnsi="Minion Pro"/>
        </w:rPr>
        <w:t>IV</w:t>
      </w:r>
      <w:r w:rsidRPr="00044A59">
        <w:rPr>
          <w:rFonts w:ascii="Minion Pro" w:hAnsi="Minion Pro"/>
          <w:i/>
          <w:iCs/>
        </w:rPr>
        <w:t xml:space="preserve"> </w:t>
      </w:r>
      <w:r w:rsidRPr="00044A59">
        <w:rPr>
          <w:rFonts w:ascii="Minion Pro" w:hAnsi="Minion Pro"/>
        </w:rPr>
        <w:t xml:space="preserve">(Summer 1953), 135-138. </w:t>
      </w:r>
    </w:p>
    <w:p w:rsidR="00BF3587" w:rsidRPr="00044A59" w:rsidRDefault="00BF3587" w:rsidP="00BF3587">
      <w:pPr>
        <w:pStyle w:val="NormalWeb"/>
        <w:ind w:firstLine="720"/>
        <w:rPr>
          <w:rFonts w:ascii="Minion Pro" w:hAnsi="Minion Pro"/>
        </w:rPr>
      </w:pPr>
      <w:r w:rsidRPr="00044A59">
        <w:rPr>
          <w:rFonts w:ascii="Minion Pro" w:hAnsi="Minion Pro"/>
        </w:rPr>
        <w:t xml:space="preserve">Reviews instances of the omnipresence of Mary in the </w:t>
      </w:r>
      <w:r w:rsidRPr="00044A59">
        <w:rPr>
          <w:rFonts w:ascii="Minion Pro" w:hAnsi="Minion Pro"/>
          <w:i/>
          <w:iCs/>
        </w:rPr>
        <w:t xml:space="preserve">Purgatorio, </w:t>
      </w:r>
      <w:r w:rsidRPr="00044A59">
        <w:rPr>
          <w:rFonts w:ascii="Minion Pro" w:hAnsi="Minion Pro"/>
        </w:rPr>
        <w:t>whom Dante seeks to keep as an example before the souls on their way to God.</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C. S. Singleton</w:t>
      </w:r>
      <w:r w:rsidRPr="001F15A5">
        <w:rPr>
          <w:rFonts w:ascii="Minion Pro" w:eastAsia="Times New Roman" w:hAnsi="Minion Pro" w:cs="Segoe U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End of a Poem.</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Hudson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Review</w:t>
      </w:r>
      <w:r w:rsidRPr="001F15A5">
        <w:rPr>
          <w:rFonts w:ascii="Minion Pro" w:eastAsia="Times New Roman" w:hAnsi="Minion Pro" w:cs="Segoe UI"/>
          <w:sz w:val="24"/>
          <w:szCs w:val="24"/>
        </w:rPr>
        <w:t xml:space="preserve">, VI (1953): 529-539.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Insists that there are two Dantes in the </w:t>
      </w:r>
      <w:r w:rsidRPr="001F15A5">
        <w:rPr>
          <w:rFonts w:ascii="Minion Pro" w:eastAsia="Times New Roman" w:hAnsi="Minion Pro" w:cs="Segoe UI"/>
          <w:i/>
          <w:sz w:val="24"/>
          <w:szCs w:val="24"/>
        </w:rPr>
        <w:t>Commedia:</w:t>
      </w:r>
      <w:r w:rsidRPr="001F15A5">
        <w:rPr>
          <w:rFonts w:ascii="Minion Pro" w:eastAsia="Times New Roman" w:hAnsi="Minion Pro" w:cs="Segoe UI"/>
          <w:sz w:val="24"/>
          <w:szCs w:val="24"/>
        </w:rPr>
        <w:t xml:space="preserve"> (1) the figure of the wayfarer in the realms beyond, a bearer of past time, and (2) the figure of the poet returned from the journey, a bearer of present time. The two figures merge in the last canto of the </w:t>
      </w:r>
      <w:r w:rsidRPr="001F15A5">
        <w:rPr>
          <w:rFonts w:ascii="Minion Pro" w:eastAsia="Times New Roman" w:hAnsi="Minion Pro" w:cs="Segoe UI"/>
          <w:i/>
          <w:sz w:val="24"/>
          <w:szCs w:val="24"/>
        </w:rPr>
        <w:t>Paradiso</w:t>
      </w:r>
      <w:r w:rsidRPr="001F15A5">
        <w:rPr>
          <w:rFonts w:ascii="Minion Pro" w:eastAsia="Times New Roman" w:hAnsi="Minion Pro" w:cs="Segoe UI"/>
          <w:sz w:val="24"/>
          <w:szCs w:val="24"/>
        </w:rPr>
        <w:t xml:space="preserve"> in a continuous shifting movement from present back to past, in a strategy resolving the whole structure of the poem. V.L. (For </w:t>
      </w:r>
      <w:r w:rsidR="00137C58">
        <w:rPr>
          <w:rFonts w:ascii="Minion Pro" w:eastAsia="Times New Roman" w:hAnsi="Minion Pro" w:cs="Segoe UI"/>
          <w:sz w:val="24"/>
          <w:szCs w:val="24"/>
        </w:rPr>
        <w:t>a review</w:t>
      </w:r>
      <w:r w:rsidRPr="001F15A5">
        <w:rPr>
          <w:rFonts w:ascii="Minion Pro" w:eastAsia="Times New Roman" w:hAnsi="Minion Pro" w:cs="Segoe UI"/>
          <w:sz w:val="24"/>
          <w:szCs w:val="24"/>
        </w:rPr>
        <w:t>, see below.)</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Allen Tate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The Forlorn Demon: Didactic and Critical Essays</w:t>
      </w:r>
      <w:r w:rsidRPr="001F15A5">
        <w:rPr>
          <w:rFonts w:ascii="Minion Pro" w:eastAsia="Times New Roman" w:hAnsi="Minion Pro" w:cs="Segoe UI"/>
          <w:sz w:val="24"/>
          <w:szCs w:val="24"/>
        </w:rPr>
        <w:t>. Chicago: Regnery, 1953.</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Contains a chapter on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The Symbolic Imagination: the Mirrors of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(pp. 32-55), originally published in</w:t>
      </w:r>
      <w:r w:rsidRPr="001F15A5">
        <w:rPr>
          <w:rFonts w:ascii="Minion Pro" w:eastAsia="Times New Roman" w:hAnsi="Minion Pro" w:cs="Segoe UI"/>
          <w:i/>
          <w:sz w:val="24"/>
          <w:szCs w:val="24"/>
        </w:rPr>
        <w:t xml:space="preserve"> Kenyon Review</w:t>
      </w:r>
      <w:r w:rsidRPr="001F15A5">
        <w:rPr>
          <w:rFonts w:ascii="Minion Pro" w:eastAsia="Times New Roman" w:hAnsi="Minion Pro" w:cs="Segoe UI"/>
          <w:sz w:val="24"/>
          <w:szCs w:val="24"/>
        </w:rPr>
        <w:t xml:space="preserve"> and reprinted in another collection of the author</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essays, </w:t>
      </w:r>
      <w:r w:rsidRPr="001F15A5">
        <w:rPr>
          <w:rFonts w:ascii="Minion Pro" w:eastAsia="Times New Roman" w:hAnsi="Minion Pro" w:cs="Segoe UI"/>
          <w:i/>
          <w:sz w:val="24"/>
          <w:szCs w:val="24"/>
        </w:rPr>
        <w:t>The Man of Letters in the Modern World</w:t>
      </w:r>
      <w:r w:rsidRPr="001F15A5">
        <w:rPr>
          <w:rFonts w:ascii="Minion Pro" w:eastAsia="Times New Roman" w:hAnsi="Minion Pro" w:cs="Segoe UI"/>
          <w:sz w:val="24"/>
          <w:szCs w:val="24"/>
        </w:rPr>
        <w:t xml:space="preserve">. (See </w:t>
      </w:r>
      <w:r w:rsidRPr="001F15A5">
        <w:rPr>
          <w:rFonts w:ascii="Minion Pro" w:eastAsia="Times New Roman" w:hAnsi="Minion Pro" w:cs="Segoe UI"/>
          <w:i/>
          <w:sz w:val="24"/>
          <w:szCs w:val="24"/>
        </w:rPr>
        <w:t>74th Report</w:t>
      </w:r>
      <w:r w:rsidRPr="001F15A5">
        <w:rPr>
          <w:rFonts w:ascii="Minion Pro" w:eastAsia="Times New Roman" w:hAnsi="Minion Pro" w:cs="Segoe UI"/>
          <w:sz w:val="24"/>
          <w:szCs w:val="24"/>
        </w:rPr>
        <w:t>, 55-56.)</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Allen Tate</w:t>
      </w:r>
      <w:r w:rsidRPr="001F15A5">
        <w:rPr>
          <w:rFonts w:ascii="Minion Pro" w:eastAsia="Times New Roman" w:hAnsi="Minion Pro" w:cs="Segoe UI"/>
          <w:sz w:val="24"/>
          <w:szCs w:val="24"/>
        </w:rPr>
        <w:t>.</w:t>
      </w:r>
      <w:r w:rsidRPr="001F15A5">
        <w:rPr>
          <w:rFonts w:ascii="Minion Pro" w:eastAsia="Times New Roman" w:hAnsi="Minion Pro" w:cs="Segoe UI"/>
          <w:b/>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The Self-Made Angel.</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 xml:space="preserve">New Republic, </w:t>
      </w:r>
      <w:r w:rsidRPr="001F15A5">
        <w:rPr>
          <w:rFonts w:ascii="Minion Pro" w:eastAsia="Times New Roman" w:hAnsi="Minion Pro" w:cs="Segoe UI"/>
          <w:sz w:val="24"/>
          <w:szCs w:val="24"/>
        </w:rPr>
        <w:t xml:space="preserve">CXXIX.V (31 August 1953): 17 and 21.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Discusses the relation of art to human conduct through a comparison of a </w:t>
      </w:r>
      <w:r w:rsidRPr="001F15A5">
        <w:rPr>
          <w:rFonts w:ascii="Minion Pro" w:eastAsia="Times New Roman" w:hAnsi="Minion Pro" w:cs="Segoe UI"/>
          <w:i/>
          <w:sz w:val="24"/>
          <w:szCs w:val="24"/>
        </w:rPr>
        <w:t xml:space="preserve">terzina </w:t>
      </w:r>
      <w:r w:rsidRPr="001F15A5">
        <w:rPr>
          <w:rFonts w:ascii="Minion Pro" w:eastAsia="Times New Roman" w:hAnsi="Minion Pro" w:cs="Segoe UI"/>
          <w:sz w:val="24"/>
          <w:szCs w:val="24"/>
        </w:rPr>
        <w:t>from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w:t>
      </w:r>
      <w:r w:rsidRPr="001F15A5">
        <w:rPr>
          <w:rFonts w:ascii="Minion Pro" w:eastAsia="Times New Roman" w:hAnsi="Minion Pro" w:cs="Segoe UI"/>
          <w:i/>
          <w:sz w:val="24"/>
          <w:szCs w:val="24"/>
        </w:rPr>
        <w:t xml:space="preserve">Commedia (Paradiso, </w:t>
      </w:r>
      <w:r w:rsidRPr="001F15A5">
        <w:rPr>
          <w:rFonts w:ascii="Minion Pro" w:eastAsia="Times New Roman" w:hAnsi="Minion Pro" w:cs="Segoe UI"/>
          <w:sz w:val="24"/>
          <w:szCs w:val="24"/>
        </w:rPr>
        <w:t>III, 85-87) with a stanza from Hart Crane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The Wine Menagerie.</w:t>
      </w:r>
      <w:r w:rsidR="00523183">
        <w:rPr>
          <w:rFonts w:ascii="Minion Pro" w:eastAsia="Times New Roman" w:hAnsi="Minion Pro" w:cs="Segoe UI"/>
          <w:sz w:val="24"/>
          <w:szCs w:val="24"/>
        </w:rPr>
        <w:t>”</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lang w:val="it-IT"/>
        </w:rPr>
        <w:t>Domenico Vittorini.</w:t>
      </w:r>
      <w:r w:rsidRPr="001F15A5">
        <w:rPr>
          <w:rFonts w:ascii="Minion Pro" w:eastAsia="Times New Roman" w:hAnsi="Minion Pro" w:cs="Segoe UI"/>
          <w:sz w:val="24"/>
          <w:szCs w:val="24"/>
          <w:lang w:val="it-IT"/>
        </w:rPr>
        <w:t xml:space="preserve"> </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 xml:space="preserve">Luci ed ombre nella </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Vita nuova.</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 xml:space="preserve"> </w:t>
      </w:r>
      <w:r w:rsidRPr="001F15A5">
        <w:rPr>
          <w:rFonts w:ascii="Minion Pro" w:eastAsia="Times New Roman" w:hAnsi="Minion Pro" w:cs="Segoe UI"/>
          <w:i/>
          <w:sz w:val="24"/>
          <w:szCs w:val="24"/>
        </w:rPr>
        <w:t>Letterature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moderne</w:t>
      </w:r>
      <w:r w:rsidRPr="001F15A5">
        <w:rPr>
          <w:rFonts w:ascii="Minion Pro" w:eastAsia="Times New Roman" w:hAnsi="Minion Pro" w:cs="Segoe UI"/>
          <w:sz w:val="24"/>
          <w:szCs w:val="24"/>
        </w:rPr>
        <w:t xml:space="preserve">, IV (1953): 518-523. </w:t>
      </w:r>
    </w:p>
    <w:p w:rsidR="001F15A5" w:rsidRP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1F15A5">
        <w:rPr>
          <w:rFonts w:ascii="Minion Pro" w:eastAsia="Times New Roman" w:hAnsi="Minion Pro" w:cs="Segoe UI"/>
          <w:sz w:val="24"/>
          <w:szCs w:val="24"/>
        </w:rPr>
        <w:t xml:space="preserve">Considers the </w:t>
      </w:r>
      <w:r w:rsidRPr="001F15A5">
        <w:rPr>
          <w:rFonts w:ascii="Minion Pro" w:eastAsia="Times New Roman" w:hAnsi="Minion Pro" w:cs="Segoe UI"/>
          <w:i/>
          <w:sz w:val="24"/>
          <w:szCs w:val="24"/>
        </w:rPr>
        <w:t>Vita</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nuova</w:t>
      </w:r>
      <w:r w:rsidR="00523183">
        <w:rPr>
          <w:rFonts w:ascii="Minion Pro" w:eastAsia="Times New Roman" w:hAnsi="Minion Pro" w:cs="Segoe UI"/>
          <w:sz w:val="24"/>
          <w:szCs w:val="24"/>
        </w:rPr>
        <w:t>’</w:t>
      </w:r>
      <w:r w:rsidRPr="001F15A5">
        <w:rPr>
          <w:rFonts w:ascii="Minion Pro" w:eastAsia="Times New Roman" w:hAnsi="Minion Pro" w:cs="Segoe UI"/>
          <w:i/>
          <w:sz w:val="24"/>
          <w:szCs w:val="24"/>
        </w:rPr>
        <w:t>s</w:t>
      </w:r>
      <w:r w:rsidRPr="001F15A5">
        <w:rPr>
          <w:rFonts w:ascii="Minion Pro" w:eastAsia="Times New Roman" w:hAnsi="Minion Pro" w:cs="Segoe UI"/>
          <w:sz w:val="24"/>
          <w:szCs w:val="24"/>
        </w:rPr>
        <w:t xml:space="preserve"> three planes of reality: (1)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actual emotional experiences; (2) the poems reflecting them; (3) 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later prose reflections upon them. Vittorini urges reading the poems independently; for the prose is mere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shadow</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contrived to force the poems into an entirely Beatrice-oriented scheme. Traces of other loves remain and many poems still flash with the sincere lyricism of their original inspiration.</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Edward Williamson.</w:t>
      </w:r>
      <w:r w:rsidRPr="001F15A5">
        <w:rPr>
          <w:rFonts w:ascii="Minion Pro" w:eastAsia="Times New Roman" w:hAnsi="Minion Pro" w:cs="Segoe U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Dante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s </w:t>
      </w:r>
      <w:r w:rsidRPr="001F15A5">
        <w:rPr>
          <w:rFonts w:ascii="Minion Pro" w:eastAsia="Times New Roman" w:hAnsi="Minion Pro" w:cs="Segoe UI"/>
          <w:i/>
          <w:sz w:val="24"/>
          <w:szCs w:val="24"/>
        </w:rPr>
        <w:t>Divine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Comedy</w:t>
      </w:r>
      <w:r w:rsidRPr="001F15A5">
        <w:rPr>
          <w:rFonts w:ascii="Minion Pro" w:eastAsia="Times New Roman" w:hAnsi="Minion Pro" w:cs="Segoe UI"/>
          <w:sz w:val="24"/>
          <w:szCs w:val="24"/>
        </w:rPr>
        <w:t>.</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Literary Masterpieces</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of</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the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Western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World</w:t>
      </w:r>
      <w:r w:rsidRPr="001F15A5">
        <w:rPr>
          <w:rFonts w:ascii="Minion Pro" w:eastAsia="Times New Roman" w:hAnsi="Minion Pro" w:cs="Segoe UI"/>
          <w:sz w:val="24"/>
          <w:szCs w:val="24"/>
        </w:rPr>
        <w:t xml:space="preserve">, edited by </w:t>
      </w:r>
      <w:r w:rsidRPr="001F15A5">
        <w:rPr>
          <w:rFonts w:ascii="Minion Pro" w:eastAsia="Times New Roman" w:hAnsi="Minion Pro" w:cs="Segoe UI"/>
          <w:b/>
          <w:sz w:val="24"/>
          <w:szCs w:val="24"/>
        </w:rPr>
        <w:t>F. H. Horn</w:t>
      </w:r>
      <w:r w:rsidRPr="001F15A5">
        <w:rPr>
          <w:rFonts w:ascii="Minion Pro" w:eastAsia="Times New Roman" w:hAnsi="Minion Pro" w:cs="Segoe UI"/>
          <w:sz w:val="24"/>
          <w:szCs w:val="24"/>
        </w:rPr>
        <w:t>. Baltimor</w:t>
      </w:r>
      <w:r w:rsidR="00215488">
        <w:rPr>
          <w:rFonts w:ascii="Minion Pro" w:eastAsia="Times New Roman" w:hAnsi="Minion Pro" w:cs="Segoe UI"/>
          <w:sz w:val="24"/>
          <w:szCs w:val="24"/>
        </w:rPr>
        <w:t>e: The Johns Hopkins University</w:t>
      </w:r>
      <w:r w:rsidR="00680EE2">
        <w:rPr>
          <w:rFonts w:ascii="Minion Pro" w:eastAsia="Times New Roman" w:hAnsi="Minion Pro" w:cs="Segoe UI"/>
          <w:sz w:val="24"/>
          <w:szCs w:val="24"/>
        </w:rPr>
        <w:t xml:space="preserve"> </w:t>
      </w:r>
      <w:r w:rsidRPr="001F15A5">
        <w:rPr>
          <w:rFonts w:ascii="Minion Pro" w:eastAsia="Times New Roman" w:hAnsi="Minion Pro" w:cs="Segoe UI"/>
          <w:sz w:val="24"/>
          <w:szCs w:val="24"/>
        </w:rPr>
        <w:t>Press, 1953</w:t>
      </w:r>
      <w:r w:rsidR="00215488">
        <w:rPr>
          <w:rFonts w:ascii="Minion Pro" w:eastAsia="Times New Roman" w:hAnsi="Minion Pro" w:cs="Segoe UI"/>
          <w:sz w:val="24"/>
          <w:szCs w:val="24"/>
        </w:rPr>
        <w:t>,</w:t>
      </w:r>
      <w:r w:rsidRPr="001F15A5">
        <w:rPr>
          <w:rFonts w:ascii="Minion Pro" w:eastAsia="Times New Roman" w:hAnsi="Minion Pro" w:cs="Segoe UI"/>
          <w:sz w:val="24"/>
          <w:szCs w:val="24"/>
        </w:rPr>
        <w:t xml:space="preserve"> 89-106. </w:t>
      </w:r>
    </w:p>
    <w:p w:rsidR="001F15A5" w:rsidRDefault="001F15A5" w:rsidP="007D5F38">
      <w:pPr>
        <w:spacing w:after="0" w:line="240" w:lineRule="auto"/>
        <w:ind w:firstLine="720"/>
        <w:rPr>
          <w:rFonts w:ascii="Minion Pro" w:eastAsia="Times New Roman" w:hAnsi="Minion Pro" w:cs="Segoe UI"/>
          <w:sz w:val="24"/>
          <w:szCs w:val="24"/>
        </w:rPr>
      </w:pPr>
      <w:r w:rsidRPr="001F15A5">
        <w:rPr>
          <w:rFonts w:ascii="Minion Pro" w:eastAsia="Times New Roman" w:hAnsi="Minion Pro" w:cs="Segoe UI"/>
          <w:sz w:val="24"/>
          <w:szCs w:val="24"/>
        </w:rPr>
        <w:lastRenderedPageBreak/>
        <w:t xml:space="preserve">Gives a succinct general outline of the </w:t>
      </w:r>
      <w:r w:rsidRPr="001F15A5">
        <w:rPr>
          <w:rFonts w:ascii="Minion Pro" w:eastAsia="Times New Roman" w:hAnsi="Minion Pro" w:cs="Segoe UI"/>
          <w:i/>
          <w:sz w:val="24"/>
          <w:szCs w:val="24"/>
        </w:rPr>
        <w:t>Comedy</w:t>
      </w:r>
      <w:r w:rsidRPr="001F15A5">
        <w:rPr>
          <w:rFonts w:ascii="Minion Pro" w:eastAsia="Times New Roman" w:hAnsi="Minion Pro" w:cs="Segoe UI"/>
          <w:sz w:val="24"/>
          <w:szCs w:val="24"/>
        </w:rPr>
        <w:t>, noting in particular, with occasional key citations from De Sanctis: Virgil</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s influence, the distinction between the protagonists Dante and Virgil and their historical counterparts, the importance and role in the poem of allegory, reason, justice, poetry and symbolism. The chapter closes wi</w:t>
      </w:r>
      <w:r w:rsidR="00521C1F">
        <w:rPr>
          <w:rFonts w:ascii="Minion Pro" w:eastAsia="Times New Roman" w:hAnsi="Minion Pro" w:cs="Segoe UI"/>
          <w:sz w:val="24"/>
          <w:szCs w:val="24"/>
        </w:rPr>
        <w:t>th a brief note on Dante</w:t>
      </w:r>
      <w:r w:rsidR="00523183">
        <w:rPr>
          <w:rFonts w:ascii="Minion Pro" w:eastAsia="Times New Roman" w:hAnsi="Minion Pro" w:cs="Segoe UI"/>
          <w:sz w:val="24"/>
          <w:szCs w:val="24"/>
        </w:rPr>
        <w:t>’</w:t>
      </w:r>
      <w:r w:rsidR="00521C1F">
        <w:rPr>
          <w:rFonts w:ascii="Minion Pro" w:eastAsia="Times New Roman" w:hAnsi="Minion Pro" w:cs="Segoe UI"/>
          <w:sz w:val="24"/>
          <w:szCs w:val="24"/>
        </w:rPr>
        <w:t>s life.</w:t>
      </w:r>
    </w:p>
    <w:p w:rsidR="00521C1F" w:rsidRPr="001F15A5" w:rsidRDefault="00521C1F" w:rsidP="007D5F38">
      <w:pPr>
        <w:spacing w:after="0" w:line="240" w:lineRule="auto"/>
        <w:ind w:firstLine="720"/>
        <w:rPr>
          <w:rFonts w:ascii="Minion Pro" w:eastAsia="Times New Roman" w:hAnsi="Minion Pro" w:cs="Times New Roman"/>
          <w:sz w:val="24"/>
          <w:szCs w:val="24"/>
        </w:rPr>
      </w:pPr>
    </w:p>
    <w:p w:rsidR="001F15A5" w:rsidRPr="007D5F38" w:rsidRDefault="001F15A5" w:rsidP="007D5F38">
      <w:pPr>
        <w:widowControl w:val="0"/>
        <w:autoSpaceDE w:val="0"/>
        <w:autoSpaceDN w:val="0"/>
        <w:adjustRightInd w:val="0"/>
        <w:spacing w:after="0" w:line="240" w:lineRule="auto"/>
        <w:rPr>
          <w:rFonts w:ascii="Minion Pro" w:eastAsia="Times New Roman" w:hAnsi="Minion Pro" w:cs="Times New Roman"/>
          <w:sz w:val="24"/>
          <w:szCs w:val="24"/>
          <w:lang w:val="it-IT"/>
        </w:rPr>
      </w:pPr>
      <w:r w:rsidRPr="001F15A5">
        <w:rPr>
          <w:rFonts w:ascii="MS Mincho" w:eastAsia="MS Gothic" w:hAnsi="MS Mincho" w:cs="MS Mincho"/>
          <w:sz w:val="24"/>
          <w:szCs w:val="24"/>
          <w:lang w:val="it-IT"/>
        </w:rPr>
        <w:t> </w:t>
      </w:r>
    </w:p>
    <w:p w:rsidR="001F15A5" w:rsidRPr="001F15A5" w:rsidRDefault="001F15A5" w:rsidP="007D5F38">
      <w:pPr>
        <w:widowControl w:val="0"/>
        <w:autoSpaceDE w:val="0"/>
        <w:autoSpaceDN w:val="0"/>
        <w:adjustRightInd w:val="0"/>
        <w:spacing w:after="0" w:line="240" w:lineRule="auto"/>
        <w:jc w:val="center"/>
        <w:rPr>
          <w:rFonts w:ascii="Minion Pro" w:eastAsia="Times New Roman" w:hAnsi="Minion Pro" w:cs="Times New Roman"/>
          <w:sz w:val="32"/>
          <w:szCs w:val="32"/>
          <w:lang w:val="it-IT"/>
        </w:rPr>
      </w:pPr>
      <w:r w:rsidRPr="001F15A5">
        <w:rPr>
          <w:rFonts w:ascii="Minion Pro" w:eastAsia="Times New Roman" w:hAnsi="Minion Pro" w:cs="Segoe UI"/>
          <w:i/>
          <w:sz w:val="32"/>
          <w:szCs w:val="32"/>
          <w:lang w:val="it-IT"/>
        </w:rPr>
        <w:t>Reviews</w:t>
      </w:r>
    </w:p>
    <w:p w:rsidR="001F15A5" w:rsidRPr="001F15A5" w:rsidRDefault="001F15A5" w:rsidP="007D5F38">
      <w:pPr>
        <w:widowControl w:val="0"/>
        <w:autoSpaceDE w:val="0"/>
        <w:autoSpaceDN w:val="0"/>
        <w:adjustRightInd w:val="0"/>
        <w:spacing w:after="0" w:line="240" w:lineRule="auto"/>
        <w:rPr>
          <w:rFonts w:ascii="Minion Pro" w:eastAsia="Times New Roman" w:hAnsi="Minion Pro" w:cs="Times New Roman"/>
          <w:sz w:val="24"/>
          <w:szCs w:val="24"/>
          <w:lang w:val="it-IT"/>
        </w:rPr>
      </w:pPr>
      <w:r w:rsidRPr="001F15A5">
        <w:rPr>
          <w:rFonts w:ascii="Minion Pro" w:eastAsia="Times New Roman" w:hAnsi="Minion Pro" w:cs="Segoe UI"/>
          <w:i/>
          <w:sz w:val="24"/>
          <w:szCs w:val="24"/>
          <w:lang w:val="it-IT"/>
        </w:rPr>
        <w:t> </w:t>
      </w:r>
    </w:p>
    <w:p w:rsidR="001F15A5" w:rsidRPr="001F15A5" w:rsidRDefault="001F15A5" w:rsidP="007D5F38">
      <w:pPr>
        <w:widowControl w:val="0"/>
        <w:autoSpaceDE w:val="0"/>
        <w:autoSpaceDN w:val="0"/>
        <w:adjustRightInd w:val="0"/>
        <w:spacing w:after="0" w:line="240" w:lineRule="auto"/>
        <w:rPr>
          <w:rFonts w:ascii="Minion Pro" w:eastAsia="Times New Roman" w:hAnsi="Minion Pro" w:cs="Times New Roman"/>
          <w:sz w:val="24"/>
          <w:szCs w:val="24"/>
          <w:lang w:val="it-IT"/>
        </w:rPr>
      </w:pPr>
      <w:r w:rsidRPr="001F15A5">
        <w:rPr>
          <w:rFonts w:ascii="Minion Pro" w:eastAsia="Times New Roman" w:hAnsi="Minion Pro" w:cs="Segoe UI"/>
          <w:b/>
          <w:sz w:val="24"/>
          <w:szCs w:val="24"/>
          <w:lang w:val="it-IT"/>
        </w:rPr>
        <w:t>G. A. Borgese</w:t>
      </w:r>
      <w:r w:rsidRPr="001F15A5">
        <w:rPr>
          <w:rFonts w:ascii="Minion Pro" w:eastAsia="Times New Roman" w:hAnsi="Minion Pro" w:cs="Segoe UI"/>
          <w:sz w:val="24"/>
          <w:szCs w:val="24"/>
          <w:lang w:val="it-IT"/>
        </w:rPr>
        <w:t xml:space="preserve">. </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Della critica dantesca.</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 xml:space="preserve"> </w:t>
      </w:r>
      <w:r w:rsidRPr="001F15A5">
        <w:rPr>
          <w:rFonts w:ascii="Minion Pro" w:eastAsia="Times New Roman" w:hAnsi="Minion Pro" w:cs="Segoe UI"/>
          <w:i/>
          <w:sz w:val="24"/>
          <w:szCs w:val="24"/>
          <w:lang w:val="it-IT"/>
        </w:rPr>
        <w:t xml:space="preserve">Acme, </w:t>
      </w:r>
      <w:r w:rsidRPr="001F15A5">
        <w:rPr>
          <w:rFonts w:ascii="Minion Pro" w:eastAsia="Times New Roman" w:hAnsi="Minion Pro" w:cs="Segoe UI"/>
          <w:sz w:val="24"/>
          <w:szCs w:val="24"/>
          <w:lang w:val="it-IT"/>
        </w:rPr>
        <w:t>Annali della Facoltà di Lettere e Filosofia aell</w:t>
      </w:r>
      <w:r w:rsidR="00523183">
        <w:rPr>
          <w:rFonts w:ascii="Minion Pro" w:eastAsia="Times New Roman" w:hAnsi="Minion Pro" w:cs="Segoe UI"/>
          <w:sz w:val="24"/>
          <w:szCs w:val="24"/>
          <w:lang w:val="it-IT"/>
        </w:rPr>
        <w:t>’</w:t>
      </w:r>
      <w:r w:rsidRPr="001F15A5">
        <w:rPr>
          <w:rFonts w:ascii="Minion Pro" w:eastAsia="Times New Roman" w:hAnsi="Minion Pro" w:cs="Segoe UI"/>
          <w:sz w:val="24"/>
          <w:szCs w:val="24"/>
          <w:lang w:val="it-IT"/>
        </w:rPr>
        <w:t>Università di Milano, VI (1953): 15-76. Reviewed by:</w:t>
      </w:r>
    </w:p>
    <w:p w:rsidR="00521C1F" w:rsidRDefault="00521C1F" w:rsidP="007D5F38">
      <w:pPr>
        <w:widowControl w:val="0"/>
        <w:autoSpaceDE w:val="0"/>
        <w:autoSpaceDN w:val="0"/>
        <w:adjustRightInd w:val="0"/>
        <w:spacing w:after="0" w:line="240" w:lineRule="auto"/>
        <w:rPr>
          <w:rFonts w:ascii="Minion Pro" w:eastAsia="Times New Roman" w:hAnsi="Minion Pro" w:cs="Segoe UI"/>
          <w:sz w:val="24"/>
          <w:szCs w:val="24"/>
          <w:lang w:val="it-IT"/>
        </w:rPr>
      </w:pPr>
    </w:p>
    <w:p w:rsidR="001F15A5" w:rsidRPr="001F15A5" w:rsidRDefault="001F15A5" w:rsidP="007D5F38">
      <w:pPr>
        <w:widowControl w:val="0"/>
        <w:autoSpaceDE w:val="0"/>
        <w:autoSpaceDN w:val="0"/>
        <w:adjustRightInd w:val="0"/>
        <w:spacing w:after="0" w:line="240" w:lineRule="auto"/>
        <w:ind w:firstLine="720"/>
        <w:rPr>
          <w:rFonts w:ascii="Minion Pro" w:eastAsia="Times New Roman" w:hAnsi="Minion Pro" w:cs="Times New Roman"/>
          <w:sz w:val="24"/>
          <w:szCs w:val="24"/>
          <w:lang w:val="it-IT"/>
        </w:rPr>
      </w:pPr>
      <w:r w:rsidRPr="001F15A5">
        <w:rPr>
          <w:rFonts w:ascii="Minion Pro" w:eastAsia="Times New Roman" w:hAnsi="Minion Pro" w:cs="Segoe UI"/>
          <w:b/>
          <w:sz w:val="24"/>
          <w:szCs w:val="24"/>
          <w:lang w:val="it-IT"/>
        </w:rPr>
        <w:t>Giulio Vallese</w:t>
      </w:r>
      <w:r w:rsidRPr="001F15A5">
        <w:rPr>
          <w:rFonts w:ascii="Minion Pro" w:eastAsia="Times New Roman" w:hAnsi="Minion Pro" w:cs="Segoe UI"/>
          <w:sz w:val="24"/>
          <w:szCs w:val="24"/>
          <w:lang w:val="it-IT"/>
        </w:rPr>
        <w:t>,</w:t>
      </w:r>
      <w:r w:rsidR="00FC4990">
        <w:rPr>
          <w:rFonts w:ascii="Minion Pro" w:eastAsia="Times New Roman" w:hAnsi="Minion Pro" w:cs="Segoe UI"/>
          <w:sz w:val="24"/>
          <w:szCs w:val="24"/>
          <w:lang w:val="it-IT"/>
        </w:rPr>
        <w:t xml:space="preserve"> </w:t>
      </w:r>
      <w:r w:rsidRPr="001F15A5">
        <w:rPr>
          <w:rFonts w:ascii="Minion Pro" w:eastAsia="Times New Roman" w:hAnsi="Minion Pro" w:cs="Segoe UI"/>
          <w:i/>
          <w:sz w:val="24"/>
          <w:szCs w:val="24"/>
          <w:lang w:val="it-IT"/>
        </w:rPr>
        <w:t xml:space="preserve">Delta </w:t>
      </w:r>
      <w:r w:rsidRPr="001F15A5">
        <w:rPr>
          <w:rFonts w:ascii="Minion Pro" w:eastAsia="Times New Roman" w:hAnsi="Minion Pro" w:cs="Segoe UI"/>
          <w:sz w:val="24"/>
          <w:szCs w:val="24"/>
          <w:lang w:val="it-IT"/>
        </w:rPr>
        <w:t>(Naples)</w:t>
      </w:r>
      <w:r w:rsidRPr="001F15A5">
        <w:rPr>
          <w:rFonts w:ascii="Minion Pro" w:eastAsia="Times New Roman" w:hAnsi="Minion Pro" w:cs="Segoe UI"/>
          <w:i/>
          <w:sz w:val="24"/>
          <w:szCs w:val="24"/>
          <w:lang w:val="it-IT"/>
        </w:rPr>
        <w:t xml:space="preserve">, </w:t>
      </w:r>
      <w:r w:rsidRPr="001F15A5">
        <w:rPr>
          <w:rFonts w:ascii="Minion Pro" w:eastAsia="Times New Roman" w:hAnsi="Minion Pro" w:cs="Segoe UI"/>
          <w:sz w:val="24"/>
          <w:szCs w:val="24"/>
          <w:lang w:val="it-IT"/>
        </w:rPr>
        <w:t>N. S., No. 4 (1953): 74.</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7D5F38">
        <w:rPr>
          <w:rFonts w:ascii="Minion Pro" w:eastAsia="Times New Roman" w:hAnsi="Minion Pro" w:cs="Segoe UI"/>
          <w:b/>
          <w:sz w:val="24"/>
          <w:szCs w:val="24"/>
          <w:lang w:val="it-IT"/>
        </w:rPr>
        <w:t>Irma Brandeis</w:t>
      </w:r>
      <w:r w:rsidRPr="007D5F38">
        <w:rPr>
          <w:rFonts w:ascii="Minion Pro" w:eastAsia="Times New Roman" w:hAnsi="Minion Pro" w:cs="Segoe UI"/>
          <w:sz w:val="24"/>
          <w:szCs w:val="24"/>
          <w:lang w:val="it-IT"/>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On Reading Dante Whole.</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Hudson Review</w:t>
      </w:r>
      <w:r w:rsidRPr="001F15A5">
        <w:rPr>
          <w:rFonts w:ascii="Minion Pro" w:eastAsia="Times New Roman" w:hAnsi="Minion Pro" w:cs="Segoe UI"/>
          <w:sz w:val="24"/>
          <w:szCs w:val="24"/>
        </w:rPr>
        <w:t>, VI (1953): 404-412. Reviewed by:</w:t>
      </w:r>
    </w:p>
    <w:p w:rsidR="001F15A5" w:rsidRPr="00FC4990"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lang w:val="it-IT"/>
        </w:rPr>
      </w:pPr>
      <w:r w:rsidRPr="00FC4990">
        <w:rPr>
          <w:rFonts w:ascii="Minion Pro" w:eastAsia="Times New Roman" w:hAnsi="Minion Pro" w:cs="Segoe UI"/>
          <w:b/>
          <w:sz w:val="24"/>
          <w:szCs w:val="24"/>
          <w:lang w:val="it-IT"/>
        </w:rPr>
        <w:t>Giulio Vallese</w:t>
      </w:r>
      <w:r w:rsidRPr="00FC4990">
        <w:rPr>
          <w:rFonts w:ascii="Minion Pro" w:eastAsia="Times New Roman" w:hAnsi="Minion Pro" w:cs="Segoe UI"/>
          <w:sz w:val="24"/>
          <w:szCs w:val="24"/>
          <w:lang w:val="it-IT"/>
        </w:rPr>
        <w:t>,</w:t>
      </w:r>
      <w:r w:rsidR="00FC4990" w:rsidRPr="00FC4990">
        <w:rPr>
          <w:rFonts w:ascii="Minion Pro" w:eastAsia="Times New Roman" w:hAnsi="Minion Pro" w:cs="Segoe UI"/>
          <w:sz w:val="24"/>
          <w:szCs w:val="24"/>
          <w:lang w:val="it-IT"/>
        </w:rPr>
        <w:t xml:space="preserve"> </w:t>
      </w:r>
      <w:r w:rsidRPr="00FC4990">
        <w:rPr>
          <w:rFonts w:ascii="Minion Pro" w:eastAsia="Times New Roman" w:hAnsi="Minion Pro" w:cs="Segoe UI"/>
          <w:i/>
          <w:sz w:val="24"/>
          <w:szCs w:val="24"/>
          <w:lang w:val="it-IT"/>
        </w:rPr>
        <w:t xml:space="preserve">Delta </w:t>
      </w:r>
      <w:r w:rsidRPr="00FC4990">
        <w:rPr>
          <w:rFonts w:ascii="Minion Pro" w:eastAsia="Times New Roman" w:hAnsi="Minion Pro" w:cs="Segoe UI"/>
          <w:sz w:val="24"/>
          <w:szCs w:val="24"/>
          <w:lang w:val="it-IT"/>
        </w:rPr>
        <w:t>(Naples), N. S., No. 4 (1953): 72-73.</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Francis Fergusson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Dante</w:t>
      </w:r>
      <w:r w:rsidR="00523183">
        <w:rPr>
          <w:rFonts w:ascii="Minion Pro" w:eastAsia="Times New Roman" w:hAnsi="Minion Pro" w:cs="Segoe UI"/>
          <w:sz w:val="24"/>
          <w:szCs w:val="24"/>
        </w:rPr>
        <w:t>’</w:t>
      </w:r>
      <w:r w:rsidRPr="001F15A5">
        <w:rPr>
          <w:rFonts w:ascii="Minion Pro" w:eastAsia="Times New Roman" w:hAnsi="Minion Pro" w:cs="Segoe UI"/>
          <w:i/>
          <w:sz w:val="24"/>
          <w:szCs w:val="24"/>
        </w:rPr>
        <w:t>s</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Drama</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of</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the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Mind:</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a</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Modern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Reading</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of</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the</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Purgatorio</w:t>
      </w:r>
      <w:r w:rsidRPr="001F15A5">
        <w:rPr>
          <w:rFonts w:ascii="Minion Pro" w:eastAsia="Times New Roman" w:hAnsi="Minion Pro" w:cs="Segoe UI"/>
          <w:sz w:val="24"/>
          <w:szCs w:val="24"/>
        </w:rPr>
        <w:t>. Princeton: Princeton University Press, 1953. Reviewed by:</w:t>
      </w:r>
    </w:p>
    <w:p w:rsidR="001F15A5" w:rsidRPr="007D5F38"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Times New Roman"/>
          <w:sz w:val="24"/>
          <w:szCs w:val="24"/>
        </w:rPr>
      </w:pPr>
      <w:r w:rsidRPr="007D5F38">
        <w:rPr>
          <w:rFonts w:ascii="Minion Pro" w:eastAsia="Times New Roman" w:hAnsi="Minion Pro" w:cs="Segoe UI"/>
          <w:b/>
          <w:sz w:val="24"/>
          <w:szCs w:val="24"/>
        </w:rPr>
        <w:t>Giulio Varese</w:t>
      </w:r>
      <w:r w:rsidRPr="007D5F38">
        <w:rPr>
          <w:rFonts w:ascii="Minion Pro" w:eastAsia="Times New Roman" w:hAnsi="Minion Pro" w:cs="Segoe UI"/>
          <w:sz w:val="24"/>
          <w:szCs w:val="24"/>
        </w:rPr>
        <w:t xml:space="preserve">, </w:t>
      </w:r>
      <w:r w:rsidRPr="007D5F38">
        <w:rPr>
          <w:rFonts w:ascii="Minion Pro" w:eastAsia="Times New Roman" w:hAnsi="Minion Pro" w:cs="Segoe UI"/>
          <w:i/>
          <w:sz w:val="24"/>
          <w:szCs w:val="24"/>
        </w:rPr>
        <w:t>Delta</w:t>
      </w:r>
      <w:r w:rsidRPr="007D5F38">
        <w:rPr>
          <w:rFonts w:ascii="Minion Pro" w:eastAsia="Times New Roman" w:hAnsi="Minion Pro" w:cs="Segoe UI"/>
          <w:sz w:val="24"/>
          <w:szCs w:val="24"/>
        </w:rPr>
        <w:t>, N. S., No.5 (1953): 68-76.</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C. S. Singleton</w:t>
      </w:r>
      <w:r w:rsidRPr="001F15A5">
        <w:rPr>
          <w:rFonts w:ascii="Minion Pro" w:eastAsia="Times New Roman" w:hAnsi="Minion Pro" w:cs="Segoe U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End of a Poem.</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Hudson</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Review</w:t>
      </w:r>
      <w:r w:rsidRPr="001F15A5">
        <w:rPr>
          <w:rFonts w:ascii="Minion Pro" w:eastAsia="Times New Roman" w:hAnsi="Minion Pro" w:cs="Segoe UI"/>
          <w:sz w:val="24"/>
          <w:szCs w:val="24"/>
        </w:rPr>
        <w:t>, VI (1953): 529-539. Reviewed by:</w:t>
      </w:r>
    </w:p>
    <w:p w:rsidR="001F15A5" w:rsidRDefault="001F15A5" w:rsidP="007D5F38">
      <w:pPr>
        <w:widowControl w:val="0"/>
        <w:autoSpaceDE w:val="0"/>
        <w:autoSpaceDN w:val="0"/>
        <w:adjustRightInd w:val="0"/>
        <w:spacing w:before="100" w:beforeAutospacing="1" w:after="100" w:afterAutospacing="1" w:line="240" w:lineRule="auto"/>
        <w:ind w:firstLine="720"/>
        <w:rPr>
          <w:rFonts w:ascii="Minion Pro" w:eastAsia="Times New Roman" w:hAnsi="Minion Pro" w:cs="Segoe UI"/>
          <w:sz w:val="24"/>
          <w:szCs w:val="24"/>
          <w:lang w:val="it-IT"/>
        </w:rPr>
      </w:pPr>
      <w:r w:rsidRPr="001F15A5">
        <w:rPr>
          <w:rFonts w:ascii="Minion Pro" w:eastAsia="Times New Roman" w:hAnsi="Minion Pro" w:cs="Segoe UI"/>
          <w:b/>
          <w:sz w:val="24"/>
          <w:szCs w:val="24"/>
          <w:lang w:val="it-IT"/>
        </w:rPr>
        <w:t>Giulio Vallese</w:t>
      </w:r>
      <w:r w:rsidRPr="001F15A5">
        <w:rPr>
          <w:rFonts w:ascii="Minion Pro" w:eastAsia="Times New Roman" w:hAnsi="Minion Pro" w:cs="Segoe UI"/>
          <w:sz w:val="24"/>
          <w:szCs w:val="24"/>
          <w:lang w:val="it-IT"/>
        </w:rPr>
        <w:t xml:space="preserve">, </w:t>
      </w:r>
      <w:r w:rsidRPr="001F15A5">
        <w:rPr>
          <w:rFonts w:ascii="Minion Pro" w:eastAsia="Times New Roman" w:hAnsi="Minion Pro" w:cs="Segoe UI"/>
          <w:i/>
          <w:sz w:val="24"/>
          <w:szCs w:val="24"/>
          <w:lang w:val="it-IT"/>
        </w:rPr>
        <w:t>Delta</w:t>
      </w:r>
      <w:r w:rsidRPr="001F15A5">
        <w:rPr>
          <w:rFonts w:ascii="Minion Pro" w:eastAsia="Times New Roman" w:hAnsi="Minion Pro" w:cs="Segoe UI"/>
          <w:sz w:val="24"/>
          <w:szCs w:val="24"/>
          <w:lang w:val="it-IT"/>
        </w:rPr>
        <w:t xml:space="preserve"> (Naples), N. S., No. 4 (1953): 73-74.</w:t>
      </w:r>
    </w:p>
    <w:p w:rsidR="00707089" w:rsidRPr="001F15A5" w:rsidRDefault="00EE1829" w:rsidP="00707089">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EE1829">
        <w:rPr>
          <w:rFonts w:ascii="Minion Pro" w:eastAsia="Times New Roman" w:hAnsi="Minion Pro" w:cs="Segoe UI"/>
          <w:b/>
          <w:sz w:val="24"/>
          <w:szCs w:val="24"/>
        </w:rPr>
        <w:t>Aldo Vallone</w:t>
      </w:r>
      <w:r w:rsidRPr="00EE1829">
        <w:rPr>
          <w:rFonts w:ascii="Minion Pro" w:eastAsia="Times New Roman" w:hAnsi="Minion Pro" w:cs="Segoe UI"/>
          <w:b/>
          <w:sz w:val="24"/>
          <w:szCs w:val="24"/>
        </w:rPr>
        <w:t>.</w:t>
      </w:r>
      <w:r w:rsidRPr="00EE1829">
        <w:rPr>
          <w:rFonts w:ascii="Minion Pro" w:eastAsia="Times New Roman" w:hAnsi="Minion Pro" w:cs="Segoe UI"/>
          <w:sz w:val="24"/>
          <w:szCs w:val="24"/>
        </w:rPr>
        <w:t xml:space="preserve"> </w:t>
      </w:r>
      <w:r w:rsidRPr="00EE1829">
        <w:rPr>
          <w:rFonts w:ascii="Minion Pro" w:eastAsia="Times New Roman" w:hAnsi="Minion Pro" w:cs="Segoe UI"/>
          <w:i/>
          <w:sz w:val="24"/>
          <w:szCs w:val="24"/>
          <w:lang w:val="it-IT"/>
        </w:rPr>
        <w:t>La</w:t>
      </w:r>
      <w:r w:rsidRPr="00EE1829">
        <w:rPr>
          <w:rFonts w:ascii="Minion Pro" w:eastAsia="Times New Roman" w:hAnsi="Minion Pro" w:cs="Segoe UI"/>
          <w:sz w:val="24"/>
          <w:szCs w:val="24"/>
          <w:lang w:val="it-IT"/>
        </w:rPr>
        <w:t xml:space="preserve"> “</w:t>
      </w:r>
      <w:r w:rsidRPr="00EE1829">
        <w:rPr>
          <w:rFonts w:ascii="Minion Pro" w:eastAsia="Times New Roman" w:hAnsi="Minion Pro" w:cs="Segoe UI"/>
          <w:i/>
          <w:sz w:val="24"/>
          <w:szCs w:val="24"/>
          <w:lang w:val="it-IT"/>
        </w:rPr>
        <w:t>cortesia</w:t>
      </w:r>
      <w:r w:rsidRPr="00EE1829">
        <w:rPr>
          <w:rFonts w:ascii="Minion Pro" w:eastAsia="Times New Roman" w:hAnsi="Minion Pro" w:cs="Segoe UI"/>
          <w:sz w:val="24"/>
          <w:szCs w:val="24"/>
          <w:lang w:val="it-IT"/>
        </w:rPr>
        <w:t xml:space="preserve">” </w:t>
      </w:r>
      <w:r w:rsidRPr="00EE1829">
        <w:rPr>
          <w:rFonts w:ascii="Minion Pro" w:eastAsia="Times New Roman" w:hAnsi="Minion Pro" w:cs="Segoe UI"/>
          <w:i/>
          <w:sz w:val="24"/>
          <w:szCs w:val="24"/>
          <w:lang w:val="it-IT"/>
        </w:rPr>
        <w:t>dai</w:t>
      </w:r>
      <w:r w:rsidRPr="00EE1829">
        <w:rPr>
          <w:rFonts w:ascii="Minion Pro" w:eastAsia="Times New Roman" w:hAnsi="Minion Pro" w:cs="Segoe UI"/>
          <w:sz w:val="24"/>
          <w:szCs w:val="24"/>
          <w:lang w:val="it-IT"/>
        </w:rPr>
        <w:t xml:space="preserve"> </w:t>
      </w:r>
      <w:r w:rsidRPr="00EE1829">
        <w:rPr>
          <w:rFonts w:ascii="Minion Pro" w:eastAsia="Times New Roman" w:hAnsi="Minion Pro" w:cs="Segoe UI"/>
          <w:i/>
          <w:sz w:val="24"/>
          <w:szCs w:val="24"/>
          <w:lang w:val="it-IT"/>
        </w:rPr>
        <w:t>provenzali</w:t>
      </w:r>
      <w:r w:rsidRPr="00EE1829">
        <w:rPr>
          <w:rFonts w:ascii="Minion Pro" w:eastAsia="Times New Roman" w:hAnsi="Minion Pro" w:cs="Segoe UI"/>
          <w:sz w:val="24"/>
          <w:szCs w:val="24"/>
          <w:lang w:val="it-IT"/>
        </w:rPr>
        <w:t xml:space="preserve"> </w:t>
      </w:r>
      <w:r w:rsidRPr="00EE1829">
        <w:rPr>
          <w:rFonts w:ascii="Minion Pro" w:eastAsia="Times New Roman" w:hAnsi="Minion Pro" w:cs="Segoe UI"/>
          <w:i/>
          <w:sz w:val="24"/>
          <w:szCs w:val="24"/>
          <w:lang w:val="it-IT"/>
        </w:rPr>
        <w:t>a</w:t>
      </w:r>
      <w:r w:rsidRPr="00EE1829">
        <w:rPr>
          <w:rFonts w:ascii="Minion Pro" w:eastAsia="Times New Roman" w:hAnsi="Minion Pro" w:cs="Segoe UI"/>
          <w:sz w:val="24"/>
          <w:szCs w:val="24"/>
          <w:lang w:val="it-IT"/>
        </w:rPr>
        <w:t xml:space="preserve"> </w:t>
      </w:r>
      <w:r w:rsidRPr="00EE1829">
        <w:rPr>
          <w:rFonts w:ascii="Minion Pro" w:eastAsia="Times New Roman" w:hAnsi="Minion Pro" w:cs="Segoe UI"/>
          <w:i/>
          <w:sz w:val="24"/>
          <w:szCs w:val="24"/>
          <w:lang w:val="it-IT"/>
        </w:rPr>
        <w:t>Dante</w:t>
      </w:r>
      <w:r w:rsidRPr="00EE1829">
        <w:rPr>
          <w:rFonts w:ascii="Minion Pro" w:eastAsia="Times New Roman" w:hAnsi="Minion Pro" w:cs="Segoe UI"/>
          <w:sz w:val="24"/>
          <w:szCs w:val="24"/>
          <w:lang w:val="it-IT"/>
        </w:rPr>
        <w:t xml:space="preserve">. </w:t>
      </w:r>
      <w:r w:rsidR="008511D5">
        <w:rPr>
          <w:rFonts w:ascii="Minion Pro" w:eastAsia="Times New Roman" w:hAnsi="Minion Pro" w:cs="Segoe UI"/>
          <w:sz w:val="24"/>
          <w:szCs w:val="24"/>
          <w:lang w:val="it-IT"/>
        </w:rPr>
        <w:t>Palermo: Palumbo, 1950.</w:t>
      </w:r>
      <w:r w:rsidR="00707089">
        <w:rPr>
          <w:rFonts w:ascii="Minion Pro" w:eastAsia="Times New Roman" w:hAnsi="Minion Pro" w:cs="Segoe UI"/>
          <w:sz w:val="24"/>
          <w:szCs w:val="24"/>
          <w:lang w:val="it-IT"/>
        </w:rPr>
        <w:t xml:space="preserve"> </w:t>
      </w:r>
      <w:r w:rsidR="00707089" w:rsidRPr="001F15A5">
        <w:rPr>
          <w:rFonts w:ascii="Minion Pro" w:eastAsia="Times New Roman" w:hAnsi="Minion Pro" w:cs="Segoe UI"/>
          <w:sz w:val="24"/>
          <w:szCs w:val="24"/>
        </w:rPr>
        <w:t>Reviewed by:</w:t>
      </w:r>
    </w:p>
    <w:p w:rsidR="00707089" w:rsidRPr="001F15A5" w:rsidRDefault="00707089" w:rsidP="00707089">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Pr>
          <w:rFonts w:ascii="Minion Pro" w:eastAsia="Times New Roman" w:hAnsi="Minion Pro" w:cs="Times New Roman"/>
          <w:sz w:val="24"/>
          <w:szCs w:val="24"/>
          <w:lang w:val="it-IT"/>
        </w:rPr>
        <w:tab/>
      </w:r>
      <w:r w:rsidRPr="00707089">
        <w:rPr>
          <w:rFonts w:ascii="Minion Pro" w:eastAsia="Times New Roman" w:hAnsi="Minion Pro" w:cs="Segoe UI"/>
          <w:b/>
          <w:sz w:val="24"/>
          <w:szCs w:val="24"/>
        </w:rPr>
        <w:t>Charles Speroni</w:t>
      </w:r>
      <w:r w:rsidRPr="00707089">
        <w:rPr>
          <w:rFonts w:ascii="Minion Pro" w:eastAsia="Times New Roman" w:hAnsi="Minion Pro" w:cs="Segoe UI"/>
          <w:sz w:val="24"/>
          <w:szCs w:val="24"/>
        </w:rPr>
        <w:t>,</w:t>
      </w:r>
      <w:r w:rsidRPr="00707089">
        <w:rPr>
          <w:rFonts w:ascii="Minion Pro" w:eastAsia="Times New Roman" w:hAnsi="Minion Pro" w:cs="Segoe UI"/>
          <w:sz w:val="24"/>
          <w:szCs w:val="24"/>
        </w:rPr>
        <w:t xml:space="preserve"> </w:t>
      </w:r>
      <w:r w:rsidRPr="001F15A5">
        <w:rPr>
          <w:rFonts w:ascii="Minion Pro" w:eastAsia="Times New Roman" w:hAnsi="Minion Pro" w:cs="Segoe UI"/>
          <w:i/>
          <w:sz w:val="24"/>
          <w:szCs w:val="24"/>
        </w:rPr>
        <w:t>Italica</w:t>
      </w:r>
      <w:r w:rsidRPr="001F15A5">
        <w:rPr>
          <w:rFonts w:ascii="Minion Pro" w:eastAsia="Times New Roman" w:hAnsi="Minion Pro" w:cs="Segoe UI"/>
          <w:sz w:val="24"/>
          <w:szCs w:val="24"/>
        </w:rPr>
        <w:t xml:space="preserve">, XXX (1953): 175-176. </w:t>
      </w:r>
    </w:p>
    <w:p w:rsidR="001F15A5" w:rsidRPr="001F15A5" w:rsidRDefault="001F15A5" w:rsidP="007D5F38">
      <w:pPr>
        <w:widowControl w:val="0"/>
        <w:autoSpaceDE w:val="0"/>
        <w:autoSpaceDN w:val="0"/>
        <w:adjustRightInd w:val="0"/>
        <w:spacing w:before="100" w:beforeAutospacing="1" w:after="100" w:afterAutospacing="1" w:line="240" w:lineRule="auto"/>
        <w:rPr>
          <w:rFonts w:ascii="Minion Pro" w:eastAsia="Times New Roman" w:hAnsi="Minion Pro" w:cs="Times New Roman"/>
          <w:sz w:val="24"/>
          <w:szCs w:val="24"/>
        </w:rPr>
      </w:pPr>
      <w:r w:rsidRPr="001F15A5">
        <w:rPr>
          <w:rFonts w:ascii="Minion Pro" w:eastAsia="Times New Roman" w:hAnsi="Minion Pro" w:cs="Segoe UI"/>
          <w:b/>
          <w:sz w:val="24"/>
          <w:szCs w:val="24"/>
        </w:rPr>
        <w:t>E. H. Wilkins</w:t>
      </w:r>
      <w:r w:rsidRPr="001F15A5">
        <w:rPr>
          <w:rFonts w:ascii="Minion Pro" w:eastAsia="Times New Roman" w:hAnsi="Minion Pro" w:cs="Segoe UI"/>
          <w:sz w:val="24"/>
          <w:szCs w:val="24"/>
        </w:rPr>
        <w:t xml:space="preserve">. </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Reminiscence and Anticipation in the </w:t>
      </w:r>
      <w:r w:rsidRPr="001F15A5">
        <w:rPr>
          <w:rFonts w:ascii="Minion Pro" w:eastAsia="Times New Roman" w:hAnsi="Minion Pro" w:cs="Segoe UI"/>
          <w:i/>
          <w:sz w:val="24"/>
          <w:szCs w:val="24"/>
        </w:rPr>
        <w:t>Divine Comedy</w:t>
      </w:r>
      <w:r w:rsidRPr="001F15A5">
        <w:rPr>
          <w:rFonts w:ascii="Minion Pro" w:eastAsia="Times New Roman" w:hAnsi="Minion Pro" w:cs="Segoe UI"/>
          <w:sz w:val="24"/>
          <w:szCs w:val="24"/>
        </w:rPr>
        <w:t>.</w:t>
      </w:r>
      <w:r w:rsidR="00523183">
        <w:rPr>
          <w:rFonts w:ascii="Minion Pro" w:eastAsia="Times New Roman" w:hAnsi="Minion Pro" w:cs="Segoe UI"/>
          <w:sz w:val="24"/>
          <w:szCs w:val="24"/>
        </w:rPr>
        <w:t>”</w:t>
      </w:r>
      <w:r w:rsidRPr="001F15A5">
        <w:rPr>
          <w:rFonts w:ascii="Minion Pro" w:eastAsia="Times New Roman" w:hAnsi="Minion Pro" w:cs="Segoe UI"/>
          <w:sz w:val="24"/>
          <w:szCs w:val="24"/>
        </w:rPr>
        <w:t xml:space="preserve"> </w:t>
      </w:r>
      <w:r w:rsidRPr="001F15A5">
        <w:rPr>
          <w:rFonts w:ascii="Minion Pro" w:eastAsia="Times New Roman" w:hAnsi="Minion Pro" w:cs="Segoe UI"/>
          <w:i/>
          <w:sz w:val="24"/>
          <w:szCs w:val="24"/>
        </w:rPr>
        <w:t>55th-67th Annual Reports of the Dante Society</w:t>
      </w:r>
      <w:r w:rsidRPr="001F15A5">
        <w:rPr>
          <w:rFonts w:ascii="Minion Pro" w:eastAsia="Times New Roman" w:hAnsi="Minion Pro" w:cs="Segoe UI"/>
          <w:sz w:val="24"/>
          <w:szCs w:val="24"/>
        </w:rPr>
        <w:t xml:space="preserve"> (1951), 1-13. Reviewed by:</w:t>
      </w:r>
    </w:p>
    <w:p w:rsidR="008F0257" w:rsidRDefault="001F15A5" w:rsidP="00C71E53">
      <w:pPr>
        <w:spacing w:before="100" w:beforeAutospacing="1" w:after="100" w:afterAutospacing="1" w:line="240" w:lineRule="auto"/>
        <w:ind w:firstLine="720"/>
        <w:rPr>
          <w:rFonts w:ascii="Minion Pro" w:eastAsia="Times New Roman" w:hAnsi="Minion Pro" w:cs="Segoe UI"/>
          <w:sz w:val="24"/>
          <w:szCs w:val="24"/>
          <w:lang w:val="it-IT"/>
        </w:rPr>
      </w:pPr>
      <w:r w:rsidRPr="001F15A5">
        <w:rPr>
          <w:rFonts w:ascii="Minion Pro" w:eastAsia="Times New Roman" w:hAnsi="Minion Pro" w:cs="Segoe UI"/>
          <w:b/>
          <w:sz w:val="24"/>
          <w:szCs w:val="24"/>
          <w:lang w:val="it-IT"/>
        </w:rPr>
        <w:t>C. F</w:t>
      </w:r>
      <w:r w:rsidRPr="001F15A5">
        <w:rPr>
          <w:rFonts w:ascii="Minion Pro" w:eastAsia="Times New Roman" w:hAnsi="Minion Pro" w:cs="Segoe UI"/>
          <w:sz w:val="24"/>
          <w:szCs w:val="24"/>
          <w:lang w:val="it-IT"/>
        </w:rPr>
        <w:t xml:space="preserve">., </w:t>
      </w:r>
      <w:r w:rsidRPr="001F15A5">
        <w:rPr>
          <w:rFonts w:ascii="Minion Pro" w:eastAsia="Times New Roman" w:hAnsi="Minion Pro" w:cs="Segoe UI"/>
          <w:i/>
          <w:sz w:val="24"/>
          <w:szCs w:val="24"/>
          <w:lang w:val="it-IT"/>
        </w:rPr>
        <w:t>Studi Danteschi</w:t>
      </w:r>
      <w:r w:rsidRPr="001F15A5">
        <w:rPr>
          <w:rFonts w:ascii="Minion Pro" w:eastAsia="Times New Roman" w:hAnsi="Minion Pro" w:cs="Segoe UI"/>
          <w:sz w:val="24"/>
          <w:szCs w:val="24"/>
          <w:lang w:val="it-IT"/>
        </w:rPr>
        <w:t>, XXXII, Fasc. 1 (1953): 173-174.</w:t>
      </w:r>
    </w:p>
    <w:p w:rsidR="00C71E53" w:rsidRPr="004D6379" w:rsidRDefault="00C71E53" w:rsidP="00C71E53">
      <w:pPr>
        <w:spacing w:before="100" w:beforeAutospacing="1" w:after="100" w:afterAutospacing="1" w:line="240" w:lineRule="auto"/>
        <w:rPr>
          <w:rFonts w:ascii="Minion Pro" w:hAnsi="Minion Pro"/>
          <w:sz w:val="24"/>
          <w:szCs w:val="24"/>
          <w:lang w:val="it-IT"/>
        </w:rPr>
      </w:pPr>
      <w:bookmarkStart w:id="0" w:name="_GoBack"/>
      <w:bookmarkEnd w:id="0"/>
    </w:p>
    <w:sectPr w:rsidR="00C71E53" w:rsidRPr="004D6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5A5"/>
    <w:rsid w:val="0008173C"/>
    <w:rsid w:val="00137C58"/>
    <w:rsid w:val="001727DD"/>
    <w:rsid w:val="001C4152"/>
    <w:rsid w:val="001F15A5"/>
    <w:rsid w:val="00215488"/>
    <w:rsid w:val="00302AEC"/>
    <w:rsid w:val="00322CE0"/>
    <w:rsid w:val="00384ECB"/>
    <w:rsid w:val="00385039"/>
    <w:rsid w:val="003B0E5C"/>
    <w:rsid w:val="003B777E"/>
    <w:rsid w:val="0040487F"/>
    <w:rsid w:val="004736BB"/>
    <w:rsid w:val="004B382B"/>
    <w:rsid w:val="004D6379"/>
    <w:rsid w:val="00500323"/>
    <w:rsid w:val="00521C1F"/>
    <w:rsid w:val="00523183"/>
    <w:rsid w:val="00544FD7"/>
    <w:rsid w:val="00550F47"/>
    <w:rsid w:val="00596138"/>
    <w:rsid w:val="005D50AE"/>
    <w:rsid w:val="00680EE2"/>
    <w:rsid w:val="00697893"/>
    <w:rsid w:val="006B0B99"/>
    <w:rsid w:val="00707089"/>
    <w:rsid w:val="007214B2"/>
    <w:rsid w:val="00732BF8"/>
    <w:rsid w:val="00735D85"/>
    <w:rsid w:val="00783AD4"/>
    <w:rsid w:val="007D542B"/>
    <w:rsid w:val="007D5F38"/>
    <w:rsid w:val="008511D5"/>
    <w:rsid w:val="00867438"/>
    <w:rsid w:val="008F0257"/>
    <w:rsid w:val="0090252D"/>
    <w:rsid w:val="009673E6"/>
    <w:rsid w:val="009D230B"/>
    <w:rsid w:val="00A4534B"/>
    <w:rsid w:val="00AB1E7B"/>
    <w:rsid w:val="00B540F3"/>
    <w:rsid w:val="00BB418E"/>
    <w:rsid w:val="00BE1E0F"/>
    <w:rsid w:val="00BF3587"/>
    <w:rsid w:val="00BF40BB"/>
    <w:rsid w:val="00C05FE5"/>
    <w:rsid w:val="00C24229"/>
    <w:rsid w:val="00C32357"/>
    <w:rsid w:val="00C4687B"/>
    <w:rsid w:val="00C71E53"/>
    <w:rsid w:val="00CF7DED"/>
    <w:rsid w:val="00D840D0"/>
    <w:rsid w:val="00D92A31"/>
    <w:rsid w:val="00E9037B"/>
    <w:rsid w:val="00EE1829"/>
    <w:rsid w:val="00F86ADC"/>
    <w:rsid w:val="00F91F3D"/>
    <w:rsid w:val="00F941A3"/>
    <w:rsid w:val="00FC0264"/>
    <w:rsid w:val="00FC4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0E034-CC9B-4015-A66D-0D6EFA0B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F358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361745">
      <w:bodyDiv w:val="1"/>
      <w:marLeft w:val="0"/>
      <w:marRight w:val="0"/>
      <w:marTop w:val="0"/>
      <w:marBottom w:val="0"/>
      <w:divBdr>
        <w:top w:val="none" w:sz="0" w:space="0" w:color="auto"/>
        <w:left w:val="none" w:sz="0" w:space="0" w:color="auto"/>
        <w:bottom w:val="none" w:sz="0" w:space="0" w:color="auto"/>
        <w:right w:val="none" w:sz="0" w:space="0" w:color="auto"/>
      </w:divBdr>
      <w:divsChild>
        <w:div w:id="1310095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9</Pages>
  <Words>3205</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dc:creator>
  <cp:keywords/>
  <dc:description/>
  <cp:lastModifiedBy>RL</cp:lastModifiedBy>
  <cp:revision>59</cp:revision>
  <dcterms:created xsi:type="dcterms:W3CDTF">2015-06-23T14:36:00Z</dcterms:created>
  <dcterms:modified xsi:type="dcterms:W3CDTF">2015-09-22T17:07:00Z</dcterms:modified>
</cp:coreProperties>
</file>