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B2E21" w14:textId="77777777" w:rsidR="00886156" w:rsidRPr="0024055E" w:rsidRDefault="00886156" w:rsidP="00886156">
      <w:pPr>
        <w:spacing w:after="0" w:line="240" w:lineRule="auto"/>
        <w:jc w:val="center"/>
        <w:rPr>
          <w:rFonts w:ascii="Minion Pro" w:eastAsia="Times New Roman" w:hAnsi="Minion Pro" w:cs="Times New Roman"/>
          <w:sz w:val="48"/>
          <w:szCs w:val="48"/>
        </w:rPr>
      </w:pPr>
      <w:r w:rsidRPr="0024055E">
        <w:rPr>
          <w:rFonts w:ascii="Minion Pro" w:eastAsia="Times New Roman" w:hAnsi="Minion Pro" w:cs="Times New Roman"/>
          <w:bCs/>
          <w:sz w:val="48"/>
          <w:szCs w:val="48"/>
        </w:rPr>
        <w:t>American Dante Bibliography for 1968</w:t>
      </w:r>
    </w:p>
    <w:p w14:paraId="21E58042" w14:textId="77777777" w:rsidR="0024055E" w:rsidRPr="00557DD7" w:rsidRDefault="0024055E" w:rsidP="00886156">
      <w:pPr>
        <w:spacing w:after="0" w:line="240" w:lineRule="auto"/>
        <w:jc w:val="center"/>
        <w:rPr>
          <w:rFonts w:ascii="Minion Pro" w:eastAsia="Times New Roman" w:hAnsi="Minion Pro" w:cs="Times New Roman"/>
          <w:sz w:val="32"/>
          <w:szCs w:val="32"/>
        </w:rPr>
      </w:pPr>
    </w:p>
    <w:p w14:paraId="7C761666" w14:textId="77777777" w:rsidR="00886156" w:rsidRDefault="0024055E" w:rsidP="00886156">
      <w:pPr>
        <w:spacing w:after="0" w:line="240" w:lineRule="auto"/>
        <w:jc w:val="center"/>
        <w:rPr>
          <w:rFonts w:ascii="Minion Pro" w:eastAsia="Times New Roman" w:hAnsi="Minion Pro" w:cs="Times New Roman"/>
          <w:sz w:val="32"/>
          <w:szCs w:val="32"/>
        </w:rPr>
      </w:pPr>
      <w:r w:rsidRPr="0024055E">
        <w:rPr>
          <w:rFonts w:ascii="Minion Pro" w:eastAsia="Times New Roman" w:hAnsi="Minion Pro" w:cs="Times New Roman"/>
          <w:sz w:val="32"/>
          <w:szCs w:val="32"/>
        </w:rPr>
        <w:t>Anthony L. Pellegrini</w:t>
      </w:r>
    </w:p>
    <w:p w14:paraId="5946509F" w14:textId="77777777" w:rsidR="00557DD7" w:rsidRDefault="00557DD7" w:rsidP="00886156">
      <w:pPr>
        <w:spacing w:after="0" w:line="240" w:lineRule="auto"/>
        <w:jc w:val="center"/>
        <w:rPr>
          <w:rFonts w:ascii="Minion Pro" w:eastAsia="Times New Roman" w:hAnsi="Minion Pro" w:cs="Times New Roman"/>
          <w:sz w:val="24"/>
          <w:szCs w:val="24"/>
        </w:rPr>
      </w:pPr>
    </w:p>
    <w:p w14:paraId="798FD07B" w14:textId="77777777" w:rsidR="00557DD7" w:rsidRPr="00557DD7" w:rsidRDefault="00557DD7" w:rsidP="00886156">
      <w:pPr>
        <w:spacing w:after="0" w:line="240" w:lineRule="auto"/>
        <w:jc w:val="center"/>
        <w:rPr>
          <w:rFonts w:ascii="Minion Pro" w:eastAsia="Times New Roman" w:hAnsi="Minion Pro" w:cs="Times New Roman"/>
          <w:sz w:val="24"/>
          <w:szCs w:val="24"/>
        </w:rPr>
      </w:pPr>
    </w:p>
    <w:p w14:paraId="1D3DEE08" w14:textId="77777777" w:rsidR="00886156" w:rsidRDefault="00886156" w:rsidP="0024055E">
      <w:pPr>
        <w:spacing w:after="0" w:line="240" w:lineRule="auto"/>
        <w:ind w:left="720" w:right="720"/>
        <w:rPr>
          <w:rFonts w:ascii="Minion Pro" w:eastAsia="Times New Roman" w:hAnsi="Minion Pro" w:cs="Times New Roman"/>
          <w:sz w:val="20"/>
          <w:szCs w:val="20"/>
        </w:rPr>
      </w:pPr>
      <w:r w:rsidRPr="0024055E">
        <w:rPr>
          <w:rFonts w:ascii="Minion Pro" w:eastAsia="Times New Roman" w:hAnsi="Minion Pro" w:cs="Times New Roman"/>
          <w:sz w:val="20"/>
          <w:szCs w:val="20"/>
        </w:rPr>
        <w:t xml:space="preserve">This bibliography is intended to include the Dante translations published in this country in 1968, and all Dante studies and reviews published in 1968 that are in any sense American. The latter criterion is construed to include foreign reviews of Dante publications by Americans. </w:t>
      </w:r>
    </w:p>
    <w:p w14:paraId="6BE15962" w14:textId="77777777" w:rsidR="0024055E" w:rsidRPr="0024055E" w:rsidRDefault="0024055E" w:rsidP="0024055E">
      <w:pPr>
        <w:spacing w:after="0" w:line="240" w:lineRule="auto"/>
        <w:ind w:left="720" w:right="720"/>
        <w:rPr>
          <w:rFonts w:ascii="Minion Pro" w:eastAsia="Times New Roman" w:hAnsi="Minion Pro" w:cs="Times New Roman"/>
          <w:sz w:val="20"/>
          <w:szCs w:val="20"/>
        </w:rPr>
      </w:pPr>
    </w:p>
    <w:p w14:paraId="3F2EF272" w14:textId="77777777" w:rsidR="0024055E" w:rsidRPr="0024055E" w:rsidRDefault="0024055E" w:rsidP="0024055E">
      <w:pPr>
        <w:spacing w:after="0" w:line="240" w:lineRule="auto"/>
        <w:jc w:val="center"/>
        <w:rPr>
          <w:rFonts w:ascii="Minion Pro" w:eastAsia="Times New Roman" w:hAnsi="Minion Pro" w:cs="Times New Roman"/>
          <w:iCs/>
          <w:sz w:val="24"/>
          <w:szCs w:val="24"/>
        </w:rPr>
      </w:pPr>
    </w:p>
    <w:p w14:paraId="0717E459" w14:textId="77777777" w:rsidR="00886156" w:rsidRDefault="00886156" w:rsidP="0024055E">
      <w:pPr>
        <w:spacing w:after="0" w:line="240" w:lineRule="auto"/>
        <w:jc w:val="center"/>
        <w:rPr>
          <w:rFonts w:ascii="Minion Pro" w:eastAsia="Times New Roman" w:hAnsi="Minion Pro" w:cs="Times New Roman"/>
          <w:i/>
          <w:iCs/>
          <w:sz w:val="32"/>
          <w:szCs w:val="32"/>
        </w:rPr>
      </w:pPr>
      <w:r w:rsidRPr="0024055E">
        <w:rPr>
          <w:rFonts w:ascii="Minion Pro" w:eastAsia="Times New Roman" w:hAnsi="Minion Pro" w:cs="Times New Roman"/>
          <w:i/>
          <w:iCs/>
          <w:sz w:val="32"/>
          <w:szCs w:val="32"/>
        </w:rPr>
        <w:t>Translations</w:t>
      </w:r>
    </w:p>
    <w:p w14:paraId="3A9FD12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 xml:space="preserve">Translated into blank verse by </w:t>
      </w:r>
      <w:r w:rsidRPr="003B06DE">
        <w:rPr>
          <w:rFonts w:ascii="Minion Pro" w:eastAsia="Times New Roman" w:hAnsi="Minion Pro" w:cs="Times New Roman"/>
          <w:b/>
          <w:sz w:val="24"/>
          <w:szCs w:val="24"/>
        </w:rPr>
        <w:t>Louis Biancolli</w:t>
      </w:r>
      <w:r w:rsidRPr="0024055E">
        <w:rPr>
          <w:rFonts w:ascii="Minion Pro" w:eastAsia="Times New Roman" w:hAnsi="Minion Pro" w:cs="Times New Roman"/>
          <w:sz w:val="24"/>
          <w:szCs w:val="24"/>
        </w:rPr>
        <w:t xml:space="preserve">. Illustrated by </w:t>
      </w:r>
      <w:r w:rsidRPr="003B06DE">
        <w:rPr>
          <w:rFonts w:ascii="Minion Pro" w:eastAsia="Times New Roman" w:hAnsi="Minion Pro" w:cs="Times New Roman"/>
          <w:b/>
          <w:sz w:val="24"/>
          <w:szCs w:val="24"/>
        </w:rPr>
        <w:t>Harry Bennett</w:t>
      </w:r>
      <w:r w:rsidRPr="0024055E">
        <w:rPr>
          <w:rFonts w:ascii="Minion Pro" w:eastAsia="Times New Roman" w:hAnsi="Minion Pro" w:cs="Times New Roman"/>
          <w:sz w:val="24"/>
          <w:szCs w:val="24"/>
        </w:rPr>
        <w:t>. New York: Washington Square Press</w:t>
      </w:r>
      <w:r w:rsidR="003B06DE">
        <w:rPr>
          <w:rFonts w:ascii="Minion Pro" w:eastAsia="Times New Roman" w:hAnsi="Minion Pro" w:cs="Times New Roman"/>
          <w:sz w:val="24"/>
          <w:szCs w:val="24"/>
        </w:rPr>
        <w:t xml:space="preserve">, </w:t>
      </w:r>
      <w:r w:rsidR="003B06DE"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469 p. illus. </w:t>
      </w:r>
    </w:p>
    <w:p w14:paraId="202755BB" w14:textId="77777777" w:rsidR="00F614AC" w:rsidRDefault="00886156" w:rsidP="00F614AC">
      <w:pPr>
        <w:spacing w:after="0"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Paperback reprint of the English translation only of the original bi-lingual edition, 1966 (Washington Square Press). (See </w:t>
      </w:r>
      <w:r w:rsidRPr="0024055E">
        <w:rPr>
          <w:rFonts w:ascii="Minion Pro" w:eastAsia="Times New Roman" w:hAnsi="Minion Pro" w:cs="Times New Roman"/>
          <w:i/>
          <w:iCs/>
          <w:sz w:val="24"/>
          <w:szCs w:val="24"/>
        </w:rPr>
        <w:t xml:space="preserve">Dante Studies, </w:t>
      </w:r>
      <w:r w:rsidR="00F614AC">
        <w:rPr>
          <w:rFonts w:ascii="Minion Pro" w:eastAsia="Times New Roman" w:hAnsi="Minion Pro" w:cs="Times New Roman"/>
          <w:sz w:val="24"/>
          <w:szCs w:val="24"/>
        </w:rPr>
        <w:t>LXXXV, 96.)</w:t>
      </w:r>
    </w:p>
    <w:p w14:paraId="20109FE2" w14:textId="77777777" w:rsidR="00F614AC" w:rsidRDefault="00F614AC" w:rsidP="00F614AC">
      <w:pPr>
        <w:spacing w:after="0" w:line="240" w:lineRule="auto"/>
        <w:rPr>
          <w:rFonts w:ascii="Minion Pro" w:eastAsia="Times New Roman" w:hAnsi="Minion Pro" w:cs="Times New Roman"/>
          <w:sz w:val="24"/>
          <w:szCs w:val="24"/>
        </w:rPr>
      </w:pPr>
    </w:p>
    <w:p w14:paraId="38D25660" w14:textId="77777777" w:rsidR="00886156" w:rsidRPr="00F614AC" w:rsidRDefault="00886156" w:rsidP="00F614AC">
      <w:pPr>
        <w:spacing w:after="0" w:line="240" w:lineRule="auto"/>
        <w:jc w:val="center"/>
        <w:rPr>
          <w:rFonts w:ascii="Minion Pro" w:eastAsia="Times New Roman" w:hAnsi="Minion Pro" w:cs="Times New Roman"/>
          <w:sz w:val="32"/>
          <w:szCs w:val="32"/>
        </w:rPr>
      </w:pPr>
      <w:r w:rsidRPr="00F614AC">
        <w:rPr>
          <w:rFonts w:ascii="Minion Pro" w:eastAsia="Times New Roman" w:hAnsi="Minion Pro" w:cs="Times New Roman"/>
          <w:i/>
          <w:iCs/>
          <w:sz w:val="32"/>
          <w:szCs w:val="32"/>
        </w:rPr>
        <w:t>Studies</w:t>
      </w:r>
    </w:p>
    <w:p w14:paraId="7848805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DC0C8E">
        <w:rPr>
          <w:rFonts w:ascii="Minion Pro" w:eastAsia="Times New Roman" w:hAnsi="Minion Pro" w:cs="Times New Roman"/>
          <w:b/>
          <w:bCs/>
          <w:sz w:val="24"/>
          <w:szCs w:val="24"/>
        </w:rPr>
        <w:t xml:space="preserve">Arany, Giovanni. </w:t>
      </w:r>
      <w:r w:rsidR="00075E7E">
        <w:rPr>
          <w:rFonts w:ascii="Minion Pro" w:eastAsia="Times New Roman" w:hAnsi="Minion Pro" w:cs="Times New Roman"/>
          <w:sz w:val="24"/>
          <w:szCs w:val="24"/>
        </w:rPr>
        <w:t>“</w:t>
      </w:r>
      <w:r w:rsidRPr="00DC0C8E">
        <w:rPr>
          <w:rFonts w:ascii="Minion Pro" w:eastAsia="Times New Roman" w:hAnsi="Minion Pro" w:cs="Times New Roman"/>
          <w:sz w:val="24"/>
          <w:szCs w:val="24"/>
        </w:rPr>
        <w:t>Dante.</w:t>
      </w:r>
      <w:r w:rsidR="000D21CB" w:rsidRPr="00DC0C8E">
        <w:rPr>
          <w:rFonts w:ascii="Minion Pro" w:eastAsia="Times New Roman" w:hAnsi="Minion Pro" w:cs="Times New Roman"/>
          <w:sz w:val="24"/>
          <w:szCs w:val="24"/>
        </w:rPr>
        <w:t>”</w:t>
      </w:r>
      <w:r w:rsidRPr="00DC0C8E">
        <w:rPr>
          <w:rFonts w:ascii="Minion Pro" w:eastAsia="Times New Roman" w:hAnsi="Minion Pro" w:cs="Times New Roman"/>
          <w:sz w:val="24"/>
          <w:szCs w:val="24"/>
        </w:rPr>
        <w:t xml:space="preserve"> In </w:t>
      </w:r>
      <w:r w:rsidRPr="00DC0C8E">
        <w:rPr>
          <w:rFonts w:ascii="Minion Pro" w:eastAsia="Times New Roman" w:hAnsi="Minion Pro" w:cs="Times New Roman"/>
          <w:i/>
          <w:iCs/>
          <w:sz w:val="24"/>
          <w:szCs w:val="24"/>
        </w:rPr>
        <w:t>Forum Italicum,</w:t>
      </w:r>
      <w:r w:rsidRPr="00DC0C8E">
        <w:rPr>
          <w:rFonts w:ascii="Minion Pro" w:eastAsia="Times New Roman" w:hAnsi="Minion Pro" w:cs="Times New Roman"/>
          <w:sz w:val="24"/>
          <w:szCs w:val="24"/>
        </w:rPr>
        <w:t xml:space="preserve"> II, No. 2 (</w:t>
      </w:r>
      <w:r w:rsidR="00373989" w:rsidRPr="00DC0C8E">
        <w:rPr>
          <w:rFonts w:ascii="Minion Pro" w:eastAsia="Times New Roman" w:hAnsi="Minion Pro" w:cs="Times New Roman"/>
          <w:sz w:val="24"/>
          <w:szCs w:val="24"/>
        </w:rPr>
        <w:t>1968</w:t>
      </w:r>
      <w:r w:rsidRPr="00DC0C8E">
        <w:rPr>
          <w:rFonts w:ascii="Minion Pro" w:eastAsia="Times New Roman" w:hAnsi="Minion Pro" w:cs="Times New Roman"/>
          <w:sz w:val="24"/>
          <w:szCs w:val="24"/>
        </w:rPr>
        <w:t>), 150-151.</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10702675" w14:textId="77777777" w:rsidR="00886156" w:rsidRPr="0024055E" w:rsidRDefault="00886156" w:rsidP="00167A4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A poetic tribute to Dante by the Hungarian epic poet Arany, awarded the Florence poetry prize on the occasion of the 1865 Dante centenary. This 32-line Italian version is by Cesare Sofianopulo and Kálmán Ternay.</w:t>
      </w:r>
    </w:p>
    <w:p w14:paraId="3980076F"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Asín Palacios, Miguel. </w:t>
      </w:r>
      <w:r w:rsidRPr="0024055E">
        <w:rPr>
          <w:rFonts w:ascii="Minion Pro" w:eastAsia="Times New Roman" w:hAnsi="Minion Pro" w:cs="Times New Roman"/>
          <w:i/>
          <w:iCs/>
          <w:sz w:val="24"/>
          <w:szCs w:val="24"/>
        </w:rPr>
        <w:t xml:space="preserve">Islam and the Divine Comedy. </w:t>
      </w:r>
      <w:r w:rsidRPr="0024055E">
        <w:rPr>
          <w:rFonts w:ascii="Minion Pro" w:eastAsia="Times New Roman" w:hAnsi="Minion Pro" w:cs="Times New Roman"/>
          <w:sz w:val="24"/>
          <w:szCs w:val="24"/>
        </w:rPr>
        <w:t>Translated and abridged by Harold Sutherland. London: Frank Cass and Company; New York: Barnes and Noble</w:t>
      </w:r>
      <w:r w:rsidR="00373989" w:rsidRPr="00841EFA">
        <w:rPr>
          <w:rFonts w:ascii="Minion Pro" w:hAnsi="Minion Pro"/>
          <w:sz w:val="24"/>
          <w:szCs w:val="24"/>
        </w:rPr>
        <w:t xml:space="preserve"> (</w:t>
      </w:r>
      <w:r w:rsidR="00373989">
        <w:rPr>
          <w:rFonts w:ascii="Minion Pro" w:hAnsi="Minion Pro"/>
          <w:sz w:val="24"/>
          <w:szCs w:val="24"/>
        </w:rPr>
        <w:t>1968</w:t>
      </w:r>
      <w:r w:rsidR="00373989" w:rsidRPr="00841EFA">
        <w:rPr>
          <w:rFonts w:ascii="Minion Pro" w:hAnsi="Minion Pro"/>
          <w:sz w:val="24"/>
          <w:szCs w:val="24"/>
        </w:rPr>
        <w:t>)</w:t>
      </w:r>
      <w:r w:rsidRPr="0024055E">
        <w:rPr>
          <w:rFonts w:ascii="Minion Pro" w:eastAsia="Times New Roman" w:hAnsi="Minion Pro" w:cs="Times New Roman"/>
          <w:sz w:val="24"/>
          <w:szCs w:val="24"/>
        </w:rPr>
        <w:t>. xxv, 295 p. (Islam and the Muslim World, No. 4.)</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FA9F840" w14:textId="77777777" w:rsidR="00886156" w:rsidRPr="0024055E" w:rsidRDefault="00886156" w:rsidP="007736B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first English edition, 1926 (London: John Murray). </w:t>
      </w:r>
      <w:r w:rsidRPr="00843923">
        <w:rPr>
          <w:rFonts w:ascii="Minion Pro" w:eastAsia="Times New Roman" w:hAnsi="Minion Pro" w:cs="Times New Roman"/>
          <w:sz w:val="24"/>
          <w:szCs w:val="24"/>
          <w:lang w:val="it-IT"/>
        </w:rPr>
        <w:t xml:space="preserve">Originally published in Spanish as </w:t>
      </w:r>
      <w:r w:rsidRPr="00843923">
        <w:rPr>
          <w:rFonts w:ascii="Minion Pro" w:eastAsia="Times New Roman" w:hAnsi="Minion Pro" w:cs="Times New Roman"/>
          <w:i/>
          <w:iCs/>
          <w:sz w:val="24"/>
          <w:szCs w:val="24"/>
          <w:lang w:val="it-IT"/>
        </w:rPr>
        <w:t xml:space="preserve">La Escatología musulmana en la Divina comedia </w:t>
      </w:r>
      <w:r w:rsidRPr="00843923">
        <w:rPr>
          <w:rFonts w:ascii="Minion Pro" w:eastAsia="Times New Roman" w:hAnsi="Minion Pro" w:cs="Times New Roman"/>
          <w:sz w:val="24"/>
          <w:szCs w:val="24"/>
          <w:lang w:val="it-IT"/>
        </w:rPr>
        <w:t xml:space="preserve">(Madrid: Imprenta de Estanislao Maestre, 1919). </w:t>
      </w:r>
      <w:r w:rsidRPr="0024055E">
        <w:rPr>
          <w:rFonts w:ascii="Minion Pro" w:eastAsia="Times New Roman" w:hAnsi="Minion Pro" w:cs="Times New Roman"/>
          <w:sz w:val="24"/>
          <w:szCs w:val="24"/>
        </w:rPr>
        <w:t xml:space="preserve">The detailed chapters are arranged under the following major parts: I. The Legend of the Nocturnal Journey and Ascension of Mahomet Compared with 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 xml:space="preserve">II. 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 xml:space="preserve">Compared with Other Moslem Legends on the After-Life; III. Moslem Features in the Christian Legends Precursory of the </w:t>
      </w:r>
      <w:r w:rsidRPr="0024055E">
        <w:rPr>
          <w:rFonts w:ascii="Minion Pro" w:eastAsia="Times New Roman" w:hAnsi="Minion Pro" w:cs="Times New Roman"/>
          <w:i/>
          <w:iCs/>
          <w:sz w:val="24"/>
          <w:szCs w:val="24"/>
        </w:rPr>
        <w:t>Divine Comedy;</w:t>
      </w:r>
      <w:r w:rsidRPr="0024055E">
        <w:rPr>
          <w:rFonts w:ascii="Minion Pro" w:eastAsia="Times New Roman" w:hAnsi="Minion Pro" w:cs="Times New Roman"/>
          <w:sz w:val="24"/>
          <w:szCs w:val="24"/>
        </w:rPr>
        <w:t xml:space="preserve"> IV. Probability of the Transmission of Islamic Models to Christian Europe and Particularly to Dante. With bibliography and index.</w:t>
      </w:r>
    </w:p>
    <w:p w14:paraId="36A5A1AB" w14:textId="77777777" w:rsidR="007736BD"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Auerbach, Erich. </w:t>
      </w:r>
      <w:r w:rsidRPr="0024055E">
        <w:rPr>
          <w:rFonts w:ascii="Minion Pro" w:eastAsia="Times New Roman" w:hAnsi="Minion Pro" w:cs="Times New Roman"/>
          <w:i/>
          <w:iCs/>
          <w:sz w:val="24"/>
          <w:szCs w:val="24"/>
        </w:rPr>
        <w:t xml:space="preserve">Mimesis: The Representation of Reality in Western Literature. </w:t>
      </w:r>
      <w:r w:rsidRPr="0024055E">
        <w:rPr>
          <w:rFonts w:ascii="Minion Pro" w:eastAsia="Times New Roman" w:hAnsi="Minion Pro" w:cs="Times New Roman"/>
          <w:sz w:val="24"/>
          <w:szCs w:val="24"/>
        </w:rPr>
        <w:t xml:space="preserve">Translated from the German by </w:t>
      </w:r>
      <w:r w:rsidRPr="00825A13">
        <w:rPr>
          <w:rFonts w:ascii="Minion Pro" w:eastAsia="Times New Roman" w:hAnsi="Minion Pro" w:cs="Times New Roman"/>
          <w:b/>
          <w:sz w:val="24"/>
          <w:szCs w:val="24"/>
        </w:rPr>
        <w:t>Willard R. Trask</w:t>
      </w:r>
      <w:r w:rsidRPr="0024055E">
        <w:rPr>
          <w:rFonts w:ascii="Minion Pro" w:eastAsia="Times New Roman" w:hAnsi="Minion Pro" w:cs="Times New Roman"/>
          <w:sz w:val="24"/>
          <w:szCs w:val="24"/>
        </w:rPr>
        <w:t>. Princeton, N</w:t>
      </w:r>
      <w:r w:rsidR="007736BD">
        <w:rPr>
          <w:rFonts w:ascii="Minion Pro" w:eastAsia="Times New Roman" w:hAnsi="Minion Pro" w:cs="Times New Roman"/>
          <w:sz w:val="24"/>
          <w:szCs w:val="24"/>
        </w:rPr>
        <w:t>.</w:t>
      </w:r>
      <w:r w:rsidRPr="0024055E">
        <w:rPr>
          <w:rFonts w:ascii="Minion Pro" w:eastAsia="Times New Roman" w:hAnsi="Minion Pro" w:cs="Times New Roman"/>
          <w:sz w:val="24"/>
          <w:szCs w:val="24"/>
        </w:rPr>
        <w:t>J</w:t>
      </w:r>
      <w:r w:rsidR="007736BD">
        <w:rPr>
          <w:rFonts w:ascii="Minion Pro" w:eastAsia="Times New Roman" w:hAnsi="Minion Pro" w:cs="Times New Roman"/>
          <w:sz w:val="24"/>
          <w:szCs w:val="24"/>
        </w:rPr>
        <w:t>.</w:t>
      </w:r>
      <w:r w:rsidRPr="0024055E">
        <w:rPr>
          <w:rFonts w:ascii="Minion Pro" w:eastAsia="Times New Roman" w:hAnsi="Minion Pro" w:cs="Times New Roman"/>
          <w:sz w:val="24"/>
          <w:szCs w:val="24"/>
        </w:rPr>
        <w:t>.: Princeton University Press</w:t>
      </w:r>
      <w:r w:rsidR="007736BD">
        <w:rPr>
          <w:rFonts w:ascii="Minion Pro" w:eastAsia="Times New Roman" w:hAnsi="Minion Pro" w:cs="Times New Roman"/>
          <w:sz w:val="24"/>
          <w:szCs w:val="24"/>
        </w:rPr>
        <w:t xml:space="preserve">, </w:t>
      </w:r>
      <w:r w:rsidR="007736BD" w:rsidRPr="0024055E">
        <w:rPr>
          <w:rFonts w:ascii="Minion Pro" w:eastAsia="Times New Roman" w:hAnsi="Minion Pro" w:cs="Times New Roman"/>
          <w:sz w:val="24"/>
          <w:szCs w:val="24"/>
        </w:rPr>
        <w:t>1968</w:t>
      </w:r>
      <w:r w:rsidR="007736BD">
        <w:rPr>
          <w:rFonts w:ascii="Minion Pro" w:eastAsia="Times New Roman" w:hAnsi="Minion Pro" w:cs="Times New Roman"/>
          <w:sz w:val="24"/>
          <w:szCs w:val="24"/>
        </w:rPr>
        <w:t>. 563 p. paperback.</w:t>
      </w:r>
    </w:p>
    <w:p w14:paraId="0B37DEB0" w14:textId="77777777" w:rsidR="00886156" w:rsidRPr="0024055E" w:rsidRDefault="00886156" w:rsidP="007736B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Now available in this Princeton paperback, the well known work was originally published in this English version in 1953 (Princeton University Press). Another paperback edition, now out of </w:t>
      </w:r>
      <w:r w:rsidRPr="0024055E">
        <w:rPr>
          <w:rFonts w:ascii="Minion Pro" w:eastAsia="Times New Roman" w:hAnsi="Minion Pro" w:cs="Times New Roman"/>
          <w:sz w:val="24"/>
          <w:szCs w:val="24"/>
        </w:rPr>
        <w:lastRenderedPageBreak/>
        <w:t xml:space="preserve">print, appeared in 1957 in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Anchor Book</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series (New York: Doubleday). Contains chapters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Farinata and Cavalcante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174-202) and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Frate Alberto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203-231) (See </w:t>
      </w:r>
      <w:r w:rsidRPr="0024055E">
        <w:rPr>
          <w:rFonts w:ascii="Minion Pro" w:eastAsia="Times New Roman" w:hAnsi="Minion Pro" w:cs="Times New Roman"/>
          <w:i/>
          <w:iCs/>
          <w:sz w:val="24"/>
          <w:szCs w:val="24"/>
        </w:rPr>
        <w:t xml:space="preserve">68th-72nd Report, </w:t>
      </w:r>
      <w:r w:rsidRPr="0024055E">
        <w:rPr>
          <w:rFonts w:ascii="Minion Pro" w:eastAsia="Times New Roman" w:hAnsi="Minion Pro" w:cs="Times New Roman"/>
          <w:sz w:val="24"/>
          <w:szCs w:val="24"/>
        </w:rPr>
        <w:t xml:space="preserve">43-44, and </w:t>
      </w:r>
      <w:r w:rsidRPr="0024055E">
        <w:rPr>
          <w:rFonts w:ascii="Minion Pro" w:eastAsia="Times New Roman" w:hAnsi="Minion Pro" w:cs="Times New Roman"/>
          <w:i/>
          <w:iCs/>
          <w:sz w:val="24"/>
          <w:szCs w:val="24"/>
        </w:rPr>
        <w:t xml:space="preserve">76th Report, </w:t>
      </w:r>
      <w:r w:rsidRPr="0024055E">
        <w:rPr>
          <w:rFonts w:ascii="Minion Pro" w:eastAsia="Times New Roman" w:hAnsi="Minion Pro" w:cs="Times New Roman"/>
          <w:sz w:val="24"/>
          <w:szCs w:val="24"/>
        </w:rPr>
        <w:t>41.)</w:t>
      </w:r>
    </w:p>
    <w:p w14:paraId="7966B6F0" w14:textId="77777777" w:rsidR="005D5317" w:rsidRPr="0024055E" w:rsidRDefault="005D5317" w:rsidP="005D5317">
      <w:pPr>
        <w:pStyle w:val="NormalWeb"/>
        <w:rPr>
          <w:rFonts w:ascii="Minion Pro" w:hAnsi="Minion Pro"/>
        </w:rPr>
      </w:pPr>
      <w:r w:rsidRPr="0024055E">
        <w:rPr>
          <w:rFonts w:ascii="Minion Pro" w:hAnsi="Minion Pro"/>
          <w:b/>
          <w:bCs/>
        </w:rPr>
        <w:t>Bergin, Thomas G</w:t>
      </w:r>
      <w:r w:rsidR="00F6127E" w:rsidRPr="00F6127E">
        <w:rPr>
          <w:rFonts w:ascii="Minion Pro" w:hAnsi="Minion Pro"/>
          <w:bCs/>
        </w:rPr>
        <w:t>. “</w:t>
      </w:r>
      <w:r w:rsidRPr="0024055E">
        <w:rPr>
          <w:rFonts w:ascii="Minion Pro" w:hAnsi="Minion Pro"/>
        </w:rPr>
        <w:t>Italian Literature.</w:t>
      </w:r>
      <w:r w:rsidR="000D21CB">
        <w:rPr>
          <w:rFonts w:ascii="Minion Pro" w:hAnsi="Minion Pro"/>
        </w:rPr>
        <w:t>”</w:t>
      </w:r>
      <w:r w:rsidRPr="0024055E">
        <w:rPr>
          <w:rFonts w:ascii="Minion Pro" w:hAnsi="Minion Pro"/>
        </w:rPr>
        <w:t xml:space="preserve"> In </w:t>
      </w:r>
      <w:r w:rsidRPr="0024055E">
        <w:rPr>
          <w:rFonts w:ascii="Minion Pro" w:hAnsi="Minion Pro"/>
          <w:i/>
          <w:iCs/>
        </w:rPr>
        <w:t>Modern Literature</w:t>
      </w:r>
      <w:r w:rsidRPr="0024055E">
        <w:rPr>
          <w:rFonts w:ascii="Minion Pro" w:hAnsi="Minion Pro"/>
        </w:rPr>
        <w:t>, Vol. II: </w:t>
      </w:r>
      <w:r w:rsidRPr="0024055E">
        <w:rPr>
          <w:rFonts w:ascii="Minion Pro" w:hAnsi="Minion Pro"/>
          <w:i/>
          <w:iCs/>
        </w:rPr>
        <w:t>Italian, Spanish, German, Russian and Oriental Literature</w:t>
      </w:r>
      <w:r w:rsidRPr="0024055E">
        <w:rPr>
          <w:rFonts w:ascii="Minion Pro" w:hAnsi="Minion Pro"/>
        </w:rPr>
        <w:t>, edited by Victor Lange (The Princeton Studies: Humanistic Scholarship in America; Englewood Cliffs, N</w:t>
      </w:r>
      <w:r w:rsidR="00CA7B35">
        <w:rPr>
          <w:rFonts w:ascii="Minion Pro" w:hAnsi="Minion Pro"/>
        </w:rPr>
        <w:t>.J.:</w:t>
      </w:r>
      <w:r w:rsidRPr="0024055E">
        <w:rPr>
          <w:rFonts w:ascii="Minion Pro" w:hAnsi="Minion Pro"/>
        </w:rPr>
        <w:t xml:space="preserve"> Prentice-Hall, 1968), pp. 1-64.</w:t>
      </w:r>
    </w:p>
    <w:p w14:paraId="74850D72" w14:textId="77777777" w:rsidR="005D5317" w:rsidRPr="0024055E" w:rsidRDefault="005D5317" w:rsidP="00825A13">
      <w:pPr>
        <w:pStyle w:val="NormalWeb"/>
        <w:ind w:firstLine="432"/>
        <w:rPr>
          <w:rFonts w:ascii="Minion Pro" w:hAnsi="Minion Pro"/>
        </w:rPr>
      </w:pPr>
      <w:r w:rsidRPr="0024055E">
        <w:rPr>
          <w:rFonts w:ascii="Minion Pro" w:hAnsi="Minion Pro"/>
        </w:rPr>
        <w:t>Presents a selective critical-bibliographical chronicle of American scholarship in the field of Italian literature and linguistics, particularly Dante, between 1921 and 1965. Professor Bergin notes the increasing volume and significance of American contributions during this period.</w:t>
      </w:r>
    </w:p>
    <w:p w14:paraId="2F61BCC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Bernardo, Aldo S., and Anthony L. Pellegrini</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A Critical Study Guide to Dante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Divine Comedy. </w:t>
      </w:r>
      <w:r w:rsidRPr="0024055E">
        <w:rPr>
          <w:rFonts w:ascii="Minion Pro" w:eastAsia="Times New Roman" w:hAnsi="Minion Pro" w:cs="Times New Roman"/>
          <w:sz w:val="24"/>
          <w:szCs w:val="24"/>
        </w:rPr>
        <w:t>Totowa, N.J.: Littlefield, Adams and Co., in association with Educational Research Associates, Inc. of America, Philadelphia</w:t>
      </w:r>
      <w:r w:rsidR="007C5F57">
        <w:rPr>
          <w:rFonts w:ascii="Minion Pro" w:eastAsia="Times New Roman" w:hAnsi="Minion Pro" w:cs="Times New Roman"/>
          <w:sz w:val="24"/>
          <w:szCs w:val="24"/>
        </w:rPr>
        <w:t xml:space="preserve">, </w:t>
      </w:r>
      <w:r w:rsidR="007C5F57"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178 p. illus., charts, diagrs. (Pennant Key-Indexed Study Guides, PQ 130.) </w:t>
      </w:r>
    </w:p>
    <w:p w14:paraId="539433ED" w14:textId="77777777" w:rsidR="00886156" w:rsidRPr="0024055E" w:rsidRDefault="00886156" w:rsidP="00CA7B3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Revised and enlarged edition of </w:t>
      </w:r>
      <w:r w:rsidRPr="0024055E">
        <w:rPr>
          <w:rFonts w:ascii="Minion Pro" w:eastAsia="Times New Roman" w:hAnsi="Minion Pro" w:cs="Times New Roman"/>
          <w:i/>
          <w:iCs/>
          <w:sz w:val="24"/>
          <w:szCs w:val="24"/>
        </w:rPr>
        <w:t>Key-Indexed Study Guide to Dante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s Divine Comedy</w:t>
      </w:r>
      <w:r w:rsidRPr="0024055E">
        <w:rPr>
          <w:rFonts w:ascii="Minion Pro" w:eastAsia="Times New Roman" w:hAnsi="Minion Pro" w:cs="Times New Roman"/>
          <w:sz w:val="24"/>
          <w:szCs w:val="24"/>
        </w:rPr>
        <w:t xml:space="preserve"> (Philadelphia: Educational Research Associates, etc., 1967;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LXXXVI, 140.) Incorporating several new features, the material is arranged under the following general sections: Visual Aids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Universe, Inferno, Purgatorio, Paradiso,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Journey to God, Biograph, Chronolog, Levels of Meaning); Dante Alighieri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Life and Works; Background; Capsule Summary; Comprehensive Summary, Canto-by-Canto, with Integrated Commentary; Critical Analysis; Character Analysis; Study Questions; Research Areas; Bibliography; Glossary-Index. </w:t>
      </w:r>
    </w:p>
    <w:p w14:paraId="7798DAD1" w14:textId="77777777" w:rsidR="000B7157" w:rsidRPr="0024055E" w:rsidRDefault="000B7157" w:rsidP="000B7157">
      <w:pPr>
        <w:pStyle w:val="NormalWeb"/>
        <w:rPr>
          <w:rFonts w:ascii="Minion Pro" w:hAnsi="Minion Pro"/>
        </w:rPr>
      </w:pPr>
      <w:r w:rsidRPr="0024055E">
        <w:rPr>
          <w:rFonts w:ascii="Minion Pro" w:hAnsi="Minion Pro"/>
          <w:b/>
          <w:bCs/>
          <w:lang w:val="it-IT"/>
        </w:rPr>
        <w:t>Bizzicari, Alvaro.</w:t>
      </w:r>
      <w:r w:rsidRPr="0024055E">
        <w:rPr>
          <w:rFonts w:ascii="Minion Pro" w:hAnsi="Minion Pro"/>
          <w:lang w:val="it-IT"/>
        </w:rPr>
        <w:t> </w:t>
      </w:r>
      <w:r w:rsidR="00F6127E">
        <w:rPr>
          <w:rFonts w:ascii="Minion Pro" w:hAnsi="Minion Pro"/>
          <w:lang w:val="it-IT"/>
        </w:rPr>
        <w:t>“</w:t>
      </w:r>
      <w:r w:rsidRPr="0024055E">
        <w:rPr>
          <w:rFonts w:ascii="Minion Pro" w:hAnsi="Minion Pro"/>
          <w:lang w:val="it-IT"/>
        </w:rPr>
        <w:t>Motivi agostiniani nel pensiero di Dante.</w:t>
      </w:r>
      <w:r w:rsidR="000D21CB">
        <w:rPr>
          <w:rFonts w:ascii="Minion Pro" w:hAnsi="Minion Pro"/>
          <w:lang w:val="it-IT"/>
        </w:rPr>
        <w:t>”</w:t>
      </w:r>
      <w:r w:rsidRPr="0024055E">
        <w:rPr>
          <w:rFonts w:ascii="Minion Pro" w:hAnsi="Minion Pro"/>
          <w:lang w:val="it-IT"/>
        </w:rPr>
        <w:t xml:space="preserve"> </w:t>
      </w:r>
      <w:r w:rsidRPr="0024055E">
        <w:rPr>
          <w:rFonts w:ascii="Minion Pro" w:hAnsi="Minion Pro"/>
        </w:rPr>
        <w:t>In </w:t>
      </w:r>
      <w:r w:rsidRPr="0024055E">
        <w:rPr>
          <w:rFonts w:ascii="Minion Pro" w:hAnsi="Minion Pro"/>
          <w:i/>
          <w:iCs/>
        </w:rPr>
        <w:t>Kentucky Romance Quarterly</w:t>
      </w:r>
      <w:r w:rsidRPr="0024055E">
        <w:rPr>
          <w:rFonts w:ascii="Minion Pro" w:hAnsi="Minion Pro"/>
        </w:rPr>
        <w:t>, XV (1968), 355-366.</w:t>
      </w:r>
    </w:p>
    <w:p w14:paraId="3E0F8E52" w14:textId="77777777" w:rsidR="000B7157" w:rsidRPr="0024055E" w:rsidRDefault="000B7157" w:rsidP="00D5712C">
      <w:pPr>
        <w:pStyle w:val="NormalWeb"/>
        <w:ind w:firstLine="432"/>
        <w:rPr>
          <w:rFonts w:ascii="Minion Pro" w:hAnsi="Minion Pro"/>
        </w:rPr>
      </w:pPr>
      <w:r w:rsidRPr="0024055E">
        <w:rPr>
          <w:rFonts w:ascii="Minion Pro" w:hAnsi="Minion Pro"/>
        </w:rPr>
        <w:t>Contends that, despite the lack of a prominent role accorded St. Augustine in the </w:t>
      </w:r>
      <w:r w:rsidRPr="0024055E">
        <w:rPr>
          <w:rFonts w:ascii="Minion Pro" w:hAnsi="Minion Pro"/>
          <w:i/>
          <w:iCs/>
        </w:rPr>
        <w:t>Divina Commedia, </w:t>
      </w:r>
      <w:r w:rsidRPr="0024055E">
        <w:rPr>
          <w:rFonts w:ascii="Minion Pro" w:hAnsi="Minion Pro"/>
        </w:rPr>
        <w:t>Dante was deeply imbued with Augustinian thought, particularly as discernible in his views concerning Providence, the Two Cities (understood spiritually), and the cosmic law of love as the principle governing creation and as a basis of morality. These consonances, amply reflected in the </w:t>
      </w:r>
      <w:r w:rsidRPr="0024055E">
        <w:rPr>
          <w:rFonts w:ascii="Minion Pro" w:hAnsi="Minion Pro"/>
          <w:i/>
          <w:iCs/>
        </w:rPr>
        <w:t>Commedia</w:t>
      </w:r>
      <w:r w:rsidRPr="0024055E">
        <w:rPr>
          <w:rFonts w:ascii="Minion Pro" w:hAnsi="Minion Pro"/>
        </w:rPr>
        <w:t>, go beyond the more explicit references to St. Augustine in Dante</w:t>
      </w:r>
      <w:r w:rsidR="000D21CB">
        <w:rPr>
          <w:rFonts w:ascii="Minion Pro" w:hAnsi="Minion Pro"/>
        </w:rPr>
        <w:t>’</w:t>
      </w:r>
      <w:r w:rsidRPr="0024055E">
        <w:rPr>
          <w:rFonts w:ascii="Minion Pro" w:hAnsi="Minion Pro"/>
        </w:rPr>
        <w:t>s works.</w:t>
      </w:r>
    </w:p>
    <w:p w14:paraId="75D3A62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Blake, William. </w:t>
      </w:r>
      <w:r w:rsidRPr="0024055E">
        <w:rPr>
          <w:rFonts w:ascii="Minion Pro" w:eastAsia="Times New Roman" w:hAnsi="Minion Pro" w:cs="Times New Roman"/>
          <w:i/>
          <w:iCs/>
          <w:sz w:val="24"/>
          <w:szCs w:val="24"/>
        </w:rPr>
        <w:t xml:space="preserve">Illustrations to the Divine Comedy. </w:t>
      </w:r>
      <w:r w:rsidRPr="0024055E">
        <w:rPr>
          <w:rFonts w:ascii="Minion Pro" w:eastAsia="Times New Roman" w:hAnsi="Minion Pro" w:cs="Times New Roman"/>
          <w:sz w:val="24"/>
          <w:szCs w:val="24"/>
        </w:rPr>
        <w:t>New York: Da Capo Press</w:t>
      </w:r>
      <w:r w:rsidR="00D5712C">
        <w:rPr>
          <w:rFonts w:ascii="Minion Pro" w:eastAsia="Times New Roman" w:hAnsi="Minion Pro" w:cs="Times New Roman"/>
          <w:sz w:val="24"/>
          <w:szCs w:val="24"/>
        </w:rPr>
        <w:t xml:space="preserve">, </w:t>
      </w:r>
      <w:r w:rsidR="00D5712C" w:rsidRPr="0024055E">
        <w:rPr>
          <w:rFonts w:ascii="Minion Pro" w:eastAsia="Times New Roman" w:hAnsi="Minion Pro" w:cs="Times New Roman"/>
          <w:sz w:val="24"/>
          <w:szCs w:val="24"/>
        </w:rPr>
        <w:t>1968</w:t>
      </w:r>
      <w:r w:rsidR="0095542E">
        <w:rPr>
          <w:rFonts w:ascii="Minion Pro" w:eastAsia="Times New Roman" w:hAnsi="Minion Pro" w:cs="Times New Roman"/>
          <w:sz w:val="24"/>
          <w:szCs w:val="24"/>
        </w:rPr>
        <w:t>. 5 p. 109 plates,</w:t>
      </w:r>
      <w:r w:rsidRPr="0024055E">
        <w:rPr>
          <w:rFonts w:ascii="Minion Pro" w:eastAsia="Times New Roman" w:hAnsi="Minion Pro" w:cs="Times New Roman"/>
          <w:sz w:val="24"/>
          <w:szCs w:val="24"/>
        </w:rPr>
        <w:t xml:space="preserve"> folio.</w:t>
      </w:r>
      <w:r w:rsidR="00772723" w:rsidRPr="00772723">
        <w:rPr>
          <w:rFonts w:ascii="Minion Pro" w:eastAsia="Times New Roman" w:hAnsi="Minion Pro" w:cs="Times New Roman"/>
          <w:sz w:val="24"/>
          <w:szCs w:val="24"/>
        </w:rPr>
        <w:t xml:space="preserve"> </w:t>
      </w:r>
      <w:r w:rsidRPr="00772723">
        <w:rPr>
          <w:rFonts w:ascii="Minion Pro" w:eastAsia="Times New Roman" w:hAnsi="Minion Pro" w:cs="Times New Roman"/>
          <w:sz w:val="24"/>
          <w:szCs w:val="24"/>
        </w:rPr>
        <w:t xml:space="preserve"> </w:t>
      </w:r>
    </w:p>
    <w:p w14:paraId="5399C8C9" w14:textId="77777777" w:rsidR="00886156" w:rsidRPr="0024055E" w:rsidRDefault="00886156" w:rsidP="0095542E">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Reprint of the 1922 edition (London: Privately printed for the National Art-Collections Fund), of which only 250 sets, in portfolio, were printed.</w:t>
      </w:r>
    </w:p>
    <w:p w14:paraId="4DB89DDC" w14:textId="77777777" w:rsidR="00886156" w:rsidRPr="0024055E" w:rsidRDefault="0095542E" w:rsidP="00886156">
      <w:pPr>
        <w:spacing w:before="100" w:beforeAutospacing="1" w:after="100" w:afterAutospacing="1" w:line="240" w:lineRule="auto"/>
        <w:rPr>
          <w:rFonts w:ascii="Minion Pro" w:eastAsia="Times New Roman" w:hAnsi="Minion Pro" w:cs="Times New Roman"/>
          <w:sz w:val="24"/>
          <w:szCs w:val="24"/>
        </w:rPr>
      </w:pPr>
      <w:r>
        <w:rPr>
          <w:rFonts w:ascii="Minion Pro" w:eastAsia="Times New Roman" w:hAnsi="Minion Pro" w:cs="Times New Roman"/>
          <w:b/>
          <w:bCs/>
          <w:sz w:val="24"/>
          <w:szCs w:val="24"/>
        </w:rPr>
        <w:t>Boccaccio, Giovanni,</w:t>
      </w:r>
      <w:r w:rsidR="00886156" w:rsidRPr="0024055E">
        <w:rPr>
          <w:rFonts w:ascii="Minion Pro" w:eastAsia="Times New Roman" w:hAnsi="Minion Pro" w:cs="Times New Roman"/>
          <w:b/>
          <w:bCs/>
          <w:sz w:val="24"/>
          <w:szCs w:val="24"/>
        </w:rPr>
        <w:t xml:space="preserve"> Leonardo Bruni. </w:t>
      </w:r>
      <w:r w:rsidR="00886156" w:rsidRPr="0024055E">
        <w:rPr>
          <w:rFonts w:ascii="Minion Pro" w:eastAsia="Times New Roman" w:hAnsi="Minion Pro" w:cs="Times New Roman"/>
          <w:i/>
          <w:iCs/>
          <w:sz w:val="24"/>
          <w:szCs w:val="24"/>
        </w:rPr>
        <w:t xml:space="preserve">The Earliest Lives of Dante. </w:t>
      </w:r>
      <w:r w:rsidR="00886156" w:rsidRPr="0024055E">
        <w:rPr>
          <w:rFonts w:ascii="Minion Pro" w:eastAsia="Times New Roman" w:hAnsi="Minion Pro" w:cs="Times New Roman"/>
          <w:sz w:val="24"/>
          <w:szCs w:val="24"/>
        </w:rPr>
        <w:t xml:space="preserve">Translated from the Italian of Giovanni Boccaccio, Leonardo Bruni Aretino, by </w:t>
      </w:r>
      <w:r w:rsidR="00886156" w:rsidRPr="0095542E">
        <w:rPr>
          <w:rFonts w:ascii="Minion Pro" w:eastAsia="Times New Roman" w:hAnsi="Minion Pro" w:cs="Times New Roman"/>
          <w:b/>
          <w:sz w:val="24"/>
          <w:szCs w:val="24"/>
        </w:rPr>
        <w:t>James Robinson Smith</w:t>
      </w:r>
      <w:r w:rsidR="00886156" w:rsidRPr="0024055E">
        <w:rPr>
          <w:rFonts w:ascii="Minion Pro" w:eastAsia="Times New Roman" w:hAnsi="Minion Pro" w:cs="Times New Roman"/>
          <w:sz w:val="24"/>
          <w:szCs w:val="24"/>
        </w:rPr>
        <w:t>. New York: Russell and Russell</w:t>
      </w:r>
      <w:r>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1968</w:t>
      </w:r>
      <w:r w:rsidR="00886156" w:rsidRPr="0024055E">
        <w:rPr>
          <w:rFonts w:ascii="Minion Pro" w:eastAsia="Times New Roman" w:hAnsi="Minion Pro" w:cs="Times New Roman"/>
          <w:sz w:val="24"/>
          <w:szCs w:val="24"/>
        </w:rPr>
        <w:t>. 103 p.</w:t>
      </w:r>
      <w:r w:rsidR="00772723" w:rsidRPr="00772723">
        <w:rPr>
          <w:rFonts w:ascii="Minion Pro" w:eastAsia="Times New Roman" w:hAnsi="Minion Pro" w:cs="Times New Roman"/>
          <w:sz w:val="24"/>
          <w:szCs w:val="24"/>
        </w:rPr>
        <w:t xml:space="preserve"> </w:t>
      </w:r>
      <w:r w:rsidR="00886156" w:rsidRPr="0024055E">
        <w:rPr>
          <w:rFonts w:ascii="Minion Pro" w:eastAsia="Times New Roman" w:hAnsi="Minion Pro" w:cs="Times New Roman"/>
          <w:sz w:val="24"/>
          <w:szCs w:val="24"/>
        </w:rPr>
        <w:t xml:space="preserve"> </w:t>
      </w:r>
    </w:p>
    <w:p w14:paraId="3E8CEEC4" w14:textId="77777777" w:rsidR="00886156" w:rsidRPr="0024055E" w:rsidRDefault="00886156" w:rsidP="0095542E">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 xml:space="preserve">Reprint of the 1901 edition (Yale Studies in English . . . </w:t>
      </w:r>
      <w:r w:rsidR="00B87E12">
        <w:rPr>
          <w:rFonts w:ascii="Minion Pro" w:eastAsia="Times New Roman" w:hAnsi="Minion Pro" w:cs="Times New Roman"/>
          <w:sz w:val="24"/>
          <w:szCs w:val="24"/>
        </w:rPr>
        <w:t>X</w:t>
      </w:r>
      <w:r w:rsidRPr="0024055E">
        <w:rPr>
          <w:rFonts w:ascii="Minion Pro" w:eastAsia="Times New Roman" w:hAnsi="Minion Pro" w:cs="Times New Roman"/>
          <w:sz w:val="24"/>
          <w:szCs w:val="24"/>
        </w:rPr>
        <w:t xml:space="preserve">; New York: H. Holt and Company). Includes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Embassy to Venice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97-100), a passage from the life of Dante by Filippo Villani. For another reprint (1963) of this work, see </w:t>
      </w:r>
      <w:r w:rsidRPr="0024055E">
        <w:rPr>
          <w:rFonts w:ascii="Minion Pro" w:eastAsia="Times New Roman" w:hAnsi="Minion Pro" w:cs="Times New Roman"/>
          <w:i/>
          <w:iCs/>
          <w:sz w:val="24"/>
          <w:szCs w:val="24"/>
        </w:rPr>
        <w:t xml:space="preserve">82nd Report, </w:t>
      </w:r>
      <w:r w:rsidRPr="0024055E">
        <w:rPr>
          <w:rFonts w:ascii="Minion Pro" w:eastAsia="Times New Roman" w:hAnsi="Minion Pro" w:cs="Times New Roman"/>
          <w:sz w:val="24"/>
          <w:szCs w:val="24"/>
        </w:rPr>
        <w:t>49.</w:t>
      </w:r>
    </w:p>
    <w:p w14:paraId="3FB0B9F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Boynton, Henry W. </w:t>
      </w:r>
      <w:r w:rsidRPr="0024055E">
        <w:rPr>
          <w:rFonts w:ascii="Minion Pro" w:eastAsia="Times New Roman" w:hAnsi="Minion Pro" w:cs="Times New Roman"/>
          <w:i/>
          <w:iCs/>
          <w:sz w:val="24"/>
          <w:szCs w:val="24"/>
        </w:rPr>
        <w:t>The World</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Leading Poets: Homer, Virgil, Dante, Shakespeare, Milton, Goethe. </w:t>
      </w:r>
      <w:r w:rsidRPr="0024055E">
        <w:rPr>
          <w:rFonts w:ascii="Minion Pro" w:eastAsia="Times New Roman" w:hAnsi="Minion Pro" w:cs="Times New Roman"/>
          <w:sz w:val="24"/>
          <w:szCs w:val="24"/>
        </w:rPr>
        <w:t>Freeport, N.Y.: Books for Libraries Press</w:t>
      </w:r>
      <w:r w:rsidR="00B87E12">
        <w:rPr>
          <w:rFonts w:ascii="Minion Pro" w:eastAsia="Times New Roman" w:hAnsi="Minion Pro" w:cs="Times New Roman"/>
          <w:sz w:val="24"/>
          <w:szCs w:val="24"/>
        </w:rPr>
        <w:t xml:space="preserve">, </w:t>
      </w:r>
      <w:r w:rsidR="00B87E12"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346 p. illus., ports. (Essay Index Reprint Series.)</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9DBB7C8" w14:textId="77777777" w:rsidR="00886156" w:rsidRPr="0024055E" w:rsidRDefault="00886156" w:rsidP="00B87E12">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1912 edition in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World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Leaders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series (New York: Henry Holt and Company). The biographical portrait of Dante is on pp. 45-107.</w:t>
      </w:r>
    </w:p>
    <w:p w14:paraId="7D267F8B" w14:textId="77777777" w:rsidR="00886156" w:rsidRPr="00DC0C8E"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b/>
          <w:bCs/>
          <w:sz w:val="24"/>
          <w:szCs w:val="24"/>
        </w:rPr>
        <w:t xml:space="preserve">Bruni, Leonardo. </w:t>
      </w:r>
      <w:r w:rsidRPr="0024055E">
        <w:rPr>
          <w:rFonts w:ascii="Minion Pro" w:eastAsia="Times New Roman" w:hAnsi="Minion Pro" w:cs="Times New Roman"/>
          <w:i/>
          <w:iCs/>
          <w:sz w:val="24"/>
          <w:szCs w:val="24"/>
        </w:rPr>
        <w:t xml:space="preserve">The Earliest Lives of Dante. </w:t>
      </w:r>
      <w:r w:rsidRPr="00DC0C8E">
        <w:rPr>
          <w:rFonts w:ascii="Minion Pro" w:eastAsia="Times New Roman" w:hAnsi="Minion Pro" w:cs="Times New Roman"/>
          <w:i/>
          <w:iCs/>
          <w:sz w:val="24"/>
          <w:szCs w:val="24"/>
          <w:lang w:val="it-IT"/>
        </w:rPr>
        <w:t xml:space="preserve">See </w:t>
      </w:r>
      <w:r w:rsidRPr="00DC0C8E">
        <w:rPr>
          <w:rFonts w:ascii="Minion Pro" w:eastAsia="Times New Roman" w:hAnsi="Minion Pro" w:cs="Times New Roman"/>
          <w:b/>
          <w:sz w:val="24"/>
          <w:szCs w:val="24"/>
          <w:lang w:val="it-IT"/>
        </w:rPr>
        <w:t>Boccaccio, Giovanni</w:t>
      </w:r>
      <w:r w:rsidRPr="00DC0C8E">
        <w:rPr>
          <w:rFonts w:ascii="Minion Pro" w:eastAsia="Times New Roman" w:hAnsi="Minion Pro" w:cs="Times New Roman"/>
          <w:sz w:val="24"/>
          <w:szCs w:val="24"/>
          <w:lang w:val="it-IT"/>
        </w:rPr>
        <w:t>....</w:t>
      </w:r>
    </w:p>
    <w:p w14:paraId="48F7FC7E" w14:textId="77777777" w:rsidR="002F4F29" w:rsidRPr="0024055E" w:rsidRDefault="002F4F29" w:rsidP="002F4F29">
      <w:pPr>
        <w:pStyle w:val="NormalWeb"/>
        <w:rPr>
          <w:rFonts w:ascii="Minion Pro" w:hAnsi="Minion Pro"/>
        </w:rPr>
      </w:pPr>
      <w:r w:rsidRPr="00DC0C8E">
        <w:rPr>
          <w:rFonts w:ascii="Minion Pro" w:hAnsi="Minion Pro"/>
          <w:b/>
          <w:bCs/>
          <w:lang w:val="it-IT"/>
        </w:rPr>
        <w:t>Cantarino, Vincent.</w:t>
      </w:r>
      <w:r w:rsidRPr="00DC0C8E">
        <w:rPr>
          <w:rFonts w:ascii="Minion Pro" w:hAnsi="Minion Pro"/>
          <w:lang w:val="it-IT"/>
        </w:rPr>
        <w:t> </w:t>
      </w:r>
      <w:r w:rsidR="006774D7">
        <w:rPr>
          <w:rFonts w:ascii="Minion Pro" w:hAnsi="Minion Pro"/>
        </w:rPr>
        <w:t>“</w:t>
      </w:r>
      <w:r w:rsidRPr="0024055E">
        <w:rPr>
          <w:rFonts w:ascii="Minion Pro" w:hAnsi="Minion Pro"/>
        </w:rPr>
        <w:t>Dante and Islam: Theory of Light in the </w:t>
      </w:r>
      <w:r w:rsidRPr="0024055E">
        <w:rPr>
          <w:rFonts w:ascii="Minion Pro" w:hAnsi="Minion Pro"/>
          <w:i/>
          <w:iCs/>
        </w:rPr>
        <w:t>Paradiso</w:t>
      </w:r>
      <w:r w:rsidRPr="0024055E">
        <w:rPr>
          <w:rFonts w:ascii="Minion Pro" w:hAnsi="Minion Pro"/>
        </w:rPr>
        <w:t>.</w:t>
      </w:r>
      <w:r w:rsidR="000D21CB">
        <w:rPr>
          <w:rFonts w:ascii="Minion Pro" w:hAnsi="Minion Pro"/>
        </w:rPr>
        <w:t>”</w:t>
      </w:r>
      <w:r w:rsidRPr="0024055E">
        <w:rPr>
          <w:rFonts w:ascii="Minion Pro" w:hAnsi="Minion Pro"/>
        </w:rPr>
        <w:t xml:space="preserve"> In </w:t>
      </w:r>
      <w:r w:rsidRPr="0024055E">
        <w:rPr>
          <w:rFonts w:ascii="Minion Pro" w:hAnsi="Minion Pro"/>
          <w:i/>
          <w:iCs/>
        </w:rPr>
        <w:t>Kentucky Romance Quarterly</w:t>
      </w:r>
      <w:r w:rsidRPr="0024055E">
        <w:rPr>
          <w:rFonts w:ascii="Minion Pro" w:hAnsi="Minion Pro"/>
        </w:rPr>
        <w:t>, XV (1968), 3-35.</w:t>
      </w:r>
    </w:p>
    <w:p w14:paraId="6C9E577F" w14:textId="77777777" w:rsidR="002F4F29" w:rsidRPr="0024055E" w:rsidRDefault="002F4F29" w:rsidP="008A6F8D">
      <w:pPr>
        <w:pStyle w:val="NormalWeb"/>
        <w:ind w:firstLine="432"/>
        <w:rPr>
          <w:rFonts w:ascii="Minion Pro" w:hAnsi="Minion Pro"/>
        </w:rPr>
      </w:pPr>
      <w:r w:rsidRPr="0024055E">
        <w:rPr>
          <w:rFonts w:ascii="Minion Pro" w:hAnsi="Minion Pro"/>
        </w:rPr>
        <w:t>Examines in the light-metaphysics tradition the sources of Dante</w:t>
      </w:r>
      <w:r w:rsidR="000D21CB">
        <w:rPr>
          <w:rFonts w:ascii="Minion Pro" w:hAnsi="Minion Pro"/>
        </w:rPr>
        <w:t>’</w:t>
      </w:r>
      <w:r w:rsidRPr="0024055E">
        <w:rPr>
          <w:rFonts w:ascii="Minion Pro" w:hAnsi="Minion Pro"/>
        </w:rPr>
        <w:t>s philosophical notions on light, love, and beauty as they function symbolically and ontologically in the </w:t>
      </w:r>
      <w:r w:rsidRPr="0024055E">
        <w:rPr>
          <w:rFonts w:ascii="Minion Pro" w:hAnsi="Minion Pro"/>
          <w:i/>
          <w:iCs/>
        </w:rPr>
        <w:t>Paradiso</w:t>
      </w:r>
      <w:r w:rsidRPr="0024055E">
        <w:rPr>
          <w:rFonts w:ascii="Minion Pro" w:hAnsi="Minion Pro"/>
        </w:rPr>
        <w:t>. In the ontological structure of the spiritual and material world, God is Light, and Dante</w:t>
      </w:r>
      <w:r w:rsidR="000D21CB">
        <w:rPr>
          <w:rFonts w:ascii="Minion Pro" w:hAnsi="Minion Pro"/>
        </w:rPr>
        <w:t>’</w:t>
      </w:r>
      <w:r w:rsidRPr="0024055E">
        <w:rPr>
          <w:rFonts w:ascii="Minion Pro" w:hAnsi="Minion Pro"/>
        </w:rPr>
        <w:t>s use of Light in the </w:t>
      </w:r>
      <w:r w:rsidRPr="0024055E">
        <w:rPr>
          <w:rFonts w:ascii="Minion Pro" w:hAnsi="Minion Pro"/>
          <w:i/>
          <w:iCs/>
        </w:rPr>
        <w:t>Paradiso</w:t>
      </w:r>
      <w:r w:rsidRPr="0024055E">
        <w:rPr>
          <w:rFonts w:ascii="Minion Pro" w:hAnsi="Minion Pro"/>
        </w:rPr>
        <w:t xml:space="preserve"> constitutes an </w:t>
      </w:r>
      <w:r w:rsidR="000D21CB">
        <w:rPr>
          <w:rFonts w:ascii="Minion Pro" w:hAnsi="Minion Pro"/>
        </w:rPr>
        <w:t>“</w:t>
      </w:r>
      <w:r w:rsidRPr="0024055E">
        <w:rPr>
          <w:rFonts w:ascii="Minion Pro" w:hAnsi="Minion Pro"/>
        </w:rPr>
        <w:t>anatomy of Light,</w:t>
      </w:r>
      <w:r w:rsidR="000D21CB">
        <w:rPr>
          <w:rFonts w:ascii="Minion Pro" w:hAnsi="Minion Pro"/>
        </w:rPr>
        <w:t>”</w:t>
      </w:r>
      <w:r w:rsidRPr="0024055E">
        <w:rPr>
          <w:rFonts w:ascii="Minion Pro" w:hAnsi="Minion Pro"/>
        </w:rPr>
        <w:t xml:space="preserve"> involving an aesthetic and allegorical application of metaphysical patterns. Accepting Ibn Sina</w:t>
      </w:r>
      <w:r w:rsidR="000D21CB">
        <w:rPr>
          <w:rFonts w:ascii="Minion Pro" w:hAnsi="Minion Pro"/>
        </w:rPr>
        <w:t>’</w:t>
      </w:r>
      <w:r w:rsidRPr="0024055E">
        <w:rPr>
          <w:rFonts w:ascii="Minion Pro" w:hAnsi="Minion Pro"/>
        </w:rPr>
        <w:t>s (Avicenna</w:t>
      </w:r>
      <w:r w:rsidR="000D21CB">
        <w:rPr>
          <w:rFonts w:ascii="Minion Pro" w:hAnsi="Minion Pro"/>
        </w:rPr>
        <w:t>’</w:t>
      </w:r>
      <w:r w:rsidRPr="0024055E">
        <w:rPr>
          <w:rFonts w:ascii="Minion Pro" w:hAnsi="Minion Pro"/>
        </w:rPr>
        <w:t>s) distinctions and definitions of Light—</w:t>
      </w:r>
      <w:r w:rsidRPr="0024055E">
        <w:rPr>
          <w:rFonts w:ascii="Minion Pro" w:hAnsi="Minion Pro"/>
          <w:i/>
          <w:iCs/>
        </w:rPr>
        <w:t>luce, raggio, splendore—</w:t>
      </w:r>
      <w:r w:rsidRPr="0024055E">
        <w:rPr>
          <w:rFonts w:ascii="Minion Pro" w:hAnsi="Minion Pro"/>
        </w:rPr>
        <w:t>current in his time, Dante used light both aesthetically (in allegories and metaphors) as </w:t>
      </w:r>
      <w:r w:rsidRPr="0024055E">
        <w:rPr>
          <w:rFonts w:ascii="Minion Pro" w:hAnsi="Minion Pro"/>
          <w:i/>
          <w:iCs/>
        </w:rPr>
        <w:t>splendore</w:t>
      </w:r>
      <w:r w:rsidRPr="0024055E">
        <w:rPr>
          <w:rFonts w:ascii="Minion Pro" w:hAnsi="Minion Pro"/>
        </w:rPr>
        <w:t> and metaphysically as </w:t>
      </w:r>
      <w:r w:rsidRPr="0024055E">
        <w:rPr>
          <w:rFonts w:ascii="Minion Pro" w:hAnsi="Minion Pro"/>
          <w:i/>
          <w:iCs/>
        </w:rPr>
        <w:t>luce, raggio</w:t>
      </w:r>
      <w:r w:rsidRPr="0024055E">
        <w:rPr>
          <w:rFonts w:ascii="Minion Pro" w:hAnsi="Minion Pro"/>
        </w:rPr>
        <w:t xml:space="preserve">, in three different manifestations of one philosophical scheme. First, Light as the manifestation of God and His creative act and creative illumination gives life and potency to the universe. </w:t>
      </w:r>
      <w:r w:rsidR="000D21CB">
        <w:rPr>
          <w:rFonts w:ascii="Minion Pro" w:hAnsi="Minion Pro"/>
        </w:rPr>
        <w:t>“</w:t>
      </w:r>
      <w:r w:rsidRPr="0024055E">
        <w:rPr>
          <w:rFonts w:ascii="Minion Pro" w:hAnsi="Minion Pro"/>
        </w:rPr>
        <w:t>The creative aspect of Light is its Will, reason and ultimate cause of all reality.</w:t>
      </w:r>
      <w:r w:rsidR="000D21CB">
        <w:rPr>
          <w:rFonts w:ascii="Minion Pro" w:hAnsi="Minion Pro"/>
        </w:rPr>
        <w:t>”</w:t>
      </w:r>
      <w:r w:rsidRPr="0024055E">
        <w:rPr>
          <w:rFonts w:ascii="Minion Pro" w:hAnsi="Minion Pro"/>
        </w:rPr>
        <w:t xml:space="preserve"> Secondly, when the Cosmos is considered teleologically, in contrast to the centrifugal force of Light</w:t>
      </w:r>
      <w:r w:rsidR="000D21CB">
        <w:rPr>
          <w:rFonts w:ascii="Minion Pro" w:hAnsi="Minion Pro"/>
        </w:rPr>
        <w:t>’</w:t>
      </w:r>
      <w:r w:rsidRPr="0024055E">
        <w:rPr>
          <w:rFonts w:ascii="Minion Pro" w:hAnsi="Minion Pro"/>
        </w:rPr>
        <w:t>s creative Will there is the centripetal force of Light as object of love, </w:t>
      </w:r>
      <w:r w:rsidRPr="0024055E">
        <w:rPr>
          <w:rFonts w:ascii="Minion Pro" w:hAnsi="Minion Pro"/>
          <w:i/>
          <w:iCs/>
        </w:rPr>
        <w:t>sommo bene</w:t>
      </w:r>
      <w:r w:rsidRPr="0024055E">
        <w:rPr>
          <w:rFonts w:ascii="Minion Pro" w:hAnsi="Minion Pro"/>
        </w:rPr>
        <w:t>, in a kind of reversal of the process of the creative act. The third aspect of Light represents the poet</w:t>
      </w:r>
      <w:r w:rsidR="000D21CB">
        <w:rPr>
          <w:rFonts w:ascii="Minion Pro" w:hAnsi="Minion Pro"/>
        </w:rPr>
        <w:t>’</w:t>
      </w:r>
      <w:r w:rsidRPr="0024055E">
        <w:rPr>
          <w:rFonts w:ascii="Minion Pro" w:hAnsi="Minion Pro"/>
        </w:rPr>
        <w:t>s mystical participation in Vision and Love under Light</w:t>
      </w:r>
      <w:r w:rsidR="000D21CB">
        <w:rPr>
          <w:rFonts w:ascii="Minion Pro" w:hAnsi="Minion Pro"/>
        </w:rPr>
        <w:t>’</w:t>
      </w:r>
      <w:r w:rsidRPr="0024055E">
        <w:rPr>
          <w:rFonts w:ascii="Minion Pro" w:hAnsi="Minion Pro"/>
        </w:rPr>
        <w:t>s illumination, whereby Dante through his mystical experience follows the path of spiritual return to God, the primal Light or Man</w:t>
      </w:r>
      <w:r w:rsidR="000D21CB">
        <w:rPr>
          <w:rFonts w:ascii="Minion Pro" w:hAnsi="Minion Pro"/>
        </w:rPr>
        <w:t>’</w:t>
      </w:r>
      <w:r w:rsidRPr="0024055E">
        <w:rPr>
          <w:rFonts w:ascii="Minion Pro" w:hAnsi="Minion Pro"/>
        </w:rPr>
        <w:t>s ultimate destiny. Although these three aspects of Dante</w:t>
      </w:r>
      <w:r w:rsidR="000D21CB">
        <w:rPr>
          <w:rFonts w:ascii="Minion Pro" w:hAnsi="Minion Pro"/>
        </w:rPr>
        <w:t>’</w:t>
      </w:r>
      <w:r w:rsidRPr="0024055E">
        <w:rPr>
          <w:rFonts w:ascii="Minion Pro" w:hAnsi="Minion Pro"/>
        </w:rPr>
        <w:t>s conception of light embrace the neoplatonic doctrines of emanation, the poet</w:t>
      </w:r>
      <w:r w:rsidR="000D21CB">
        <w:rPr>
          <w:rFonts w:ascii="Minion Pro" w:hAnsi="Minion Pro"/>
        </w:rPr>
        <w:t>’</w:t>
      </w:r>
      <w:r w:rsidRPr="0024055E">
        <w:rPr>
          <w:rFonts w:ascii="Minion Pro" w:hAnsi="Minion Pro"/>
        </w:rPr>
        <w:t>s theory of Light cannot be interpreted as merely Augustinian interpretation of neoplatonism, nor as the result of a homogeneous development of a Christian neoplatonic philosophy.</w:t>
      </w:r>
      <w:r w:rsidR="00772723" w:rsidRPr="00772723">
        <w:rPr>
          <w:rFonts w:ascii="Minion Pro" w:hAnsi="Minion Pro"/>
        </w:rPr>
        <w:t xml:space="preserve"> </w:t>
      </w:r>
      <w:r w:rsidRPr="0024055E">
        <w:rPr>
          <w:rFonts w:ascii="Minion Pro" w:hAnsi="Minion Pro"/>
        </w:rPr>
        <w:t>Distinguishing between Christian esoterism (allegorical stream of thought, as in biblical exegesis) and Arabic esoterism (philosophical) in the neoplatonic syncretism where Light and Emanation are concerned, Professor Cantarino stresses that only after the establishment of contact with Arabic and Jewish neoplatonic philosophy was Light used to express a metaphysical or ontological theory. There are contributors to the medieval synthesis from the 9th century on, thanks to Porphyry</w:t>
      </w:r>
      <w:r w:rsidR="000D21CB">
        <w:rPr>
          <w:rFonts w:ascii="Minion Pro" w:hAnsi="Minion Pro"/>
        </w:rPr>
        <w:t>’</w:t>
      </w:r>
      <w:r w:rsidRPr="0024055E">
        <w:rPr>
          <w:rFonts w:ascii="Minion Pro" w:hAnsi="Minion Pro"/>
        </w:rPr>
        <w:t>s commentary on Plotinus</w:t>
      </w:r>
      <w:r w:rsidR="000D21CB">
        <w:rPr>
          <w:rFonts w:ascii="Minion Pro" w:hAnsi="Minion Pro"/>
        </w:rPr>
        <w:t>’</w:t>
      </w:r>
      <w:r w:rsidRPr="0024055E">
        <w:rPr>
          <w:rFonts w:ascii="Minion Pro" w:hAnsi="Minion Pro"/>
        </w:rPr>
        <w:t> </w:t>
      </w:r>
      <w:r w:rsidRPr="0024055E">
        <w:rPr>
          <w:rFonts w:ascii="Minion Pro" w:hAnsi="Minion Pro"/>
          <w:i/>
          <w:iCs/>
        </w:rPr>
        <w:t>Enneads</w:t>
      </w:r>
      <w:r w:rsidRPr="0024055E">
        <w:rPr>
          <w:rFonts w:ascii="Minion Pro" w:hAnsi="Minion Pro"/>
        </w:rPr>
        <w:t> and to Arabic and Jewish thinkers like al-Kindi, al-Farabi, and Ibn Sina (Avicenna) and the school of Ibn Masarra, Isaac ben Salomon Israeli, and Solomon Ibn Gabirol Avicenbron). Some of the basic ideas developed and transmitted by Jewish-Arabic neoplatonic philosophers are: Light is a name, but not a symbol; Light is the Divine itself; Light is the genetic power of all Being; Light is the name for the primal energy which is the basis of existence. The penetration of neoplatonism from Arabic and Jewish sources in medieval thought by Dante</w:t>
      </w:r>
      <w:r w:rsidR="000D21CB">
        <w:rPr>
          <w:rFonts w:ascii="Minion Pro" w:hAnsi="Minion Pro"/>
        </w:rPr>
        <w:t>’</w:t>
      </w:r>
      <w:r w:rsidRPr="0024055E">
        <w:rPr>
          <w:rFonts w:ascii="Minion Pro" w:hAnsi="Minion Pro"/>
        </w:rPr>
        <w:t xml:space="preserve">s time can be seen in Bartolomeo da </w:t>
      </w:r>
      <w:r w:rsidRPr="0024055E">
        <w:rPr>
          <w:rFonts w:ascii="Minion Pro" w:hAnsi="Minion Pro"/>
        </w:rPr>
        <w:lastRenderedPageBreak/>
        <w:t>Bologna</w:t>
      </w:r>
      <w:r w:rsidR="000D21CB">
        <w:rPr>
          <w:rFonts w:ascii="Minion Pro" w:hAnsi="Minion Pro"/>
        </w:rPr>
        <w:t>’</w:t>
      </w:r>
      <w:r w:rsidRPr="0024055E">
        <w:rPr>
          <w:rFonts w:ascii="Minion Pro" w:hAnsi="Minion Pro"/>
        </w:rPr>
        <w:t>s </w:t>
      </w:r>
      <w:r w:rsidRPr="0024055E">
        <w:rPr>
          <w:rFonts w:ascii="Minion Pro" w:hAnsi="Minion Pro"/>
          <w:i/>
          <w:iCs/>
        </w:rPr>
        <w:t xml:space="preserve">De </w:t>
      </w:r>
      <w:r w:rsidR="008A6F8D">
        <w:rPr>
          <w:rFonts w:ascii="Minion Pro" w:hAnsi="Minion Pro"/>
          <w:i/>
          <w:iCs/>
        </w:rPr>
        <w:t xml:space="preserve">luce </w:t>
      </w:r>
      <w:r w:rsidRPr="0024055E">
        <w:rPr>
          <w:rFonts w:ascii="Minion Pro" w:hAnsi="Minion Pro"/>
        </w:rPr>
        <w:t xml:space="preserve">(1280)—a Christian adaptation of neoplatonic pantheistic theory of Light as an ontological reality, which is a compendium of the doctrines we find in systematic form in </w:t>
      </w:r>
      <w:r w:rsidR="008A6F8D">
        <w:rPr>
          <w:rFonts w:ascii="Minion Pro" w:hAnsi="Minion Pro"/>
        </w:rPr>
        <w:t xml:space="preserve">Dante’s </w:t>
      </w:r>
      <w:r w:rsidR="008A6F8D" w:rsidRPr="008A6F8D">
        <w:rPr>
          <w:rFonts w:ascii="Minion Pro" w:hAnsi="Minion Pro"/>
          <w:i/>
        </w:rPr>
        <w:t>Convivio</w:t>
      </w:r>
      <w:r w:rsidR="008A6F8D">
        <w:rPr>
          <w:rFonts w:ascii="Minion Pro" w:hAnsi="Minion Pro"/>
        </w:rPr>
        <w:t xml:space="preserve"> </w:t>
      </w:r>
      <w:r w:rsidRPr="0024055E">
        <w:rPr>
          <w:rFonts w:ascii="Minion Pro" w:hAnsi="Minion Pro"/>
        </w:rPr>
        <w:t>(II and III) and in mystic form in the </w:t>
      </w:r>
      <w:r w:rsidRPr="0024055E">
        <w:rPr>
          <w:rFonts w:ascii="Minion Pro" w:hAnsi="Minion Pro"/>
          <w:i/>
          <w:iCs/>
        </w:rPr>
        <w:t>Paradiso</w:t>
      </w:r>
      <w:r w:rsidRPr="0024055E">
        <w:rPr>
          <w:rFonts w:ascii="Minion Pro" w:hAnsi="Minion Pro"/>
        </w:rPr>
        <w:t>. Christian Light metaphysics, the author</w:t>
      </w:r>
      <w:r w:rsidR="008A6F8D" w:rsidRPr="008A6F8D">
        <w:rPr>
          <w:rFonts w:ascii="Minion Pro" w:hAnsi="Minion Pro"/>
        </w:rPr>
        <w:t xml:space="preserve"> </w:t>
      </w:r>
      <w:r w:rsidR="008A6F8D">
        <w:rPr>
          <w:rFonts w:ascii="Minion Pro" w:hAnsi="Minion Pro"/>
        </w:rPr>
        <w:t>concludes</w:t>
      </w:r>
      <w:r w:rsidR="00772723" w:rsidRPr="00772723">
        <w:rPr>
          <w:rFonts w:ascii="Minion Pro" w:hAnsi="Minion Pro"/>
        </w:rPr>
        <w:t xml:space="preserve"> </w:t>
      </w:r>
      <w:r w:rsidRPr="0024055E">
        <w:rPr>
          <w:rFonts w:ascii="Minion Pro" w:hAnsi="Minion Pro"/>
        </w:rPr>
        <w:t>concludes, is essentially a literary, mystical, and philosophical compromise.</w:t>
      </w:r>
    </w:p>
    <w:p w14:paraId="118F884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 xml:space="preserve">Carozza, Davy.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Dante in France.</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Forum Italicum</w:t>
      </w:r>
      <w:r w:rsidRPr="0024055E">
        <w:rPr>
          <w:rFonts w:ascii="Minion Pro" w:eastAsia="Times New Roman" w:hAnsi="Minion Pro" w:cs="Times New Roman"/>
          <w:sz w:val="24"/>
          <w:szCs w:val="24"/>
        </w:rPr>
        <w:t>, II, No. 3 (Sept.), 214-233.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A6C611D" w14:textId="77777777" w:rsidR="00886156" w:rsidRPr="0024055E" w:rsidRDefault="00886156" w:rsidP="007E765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Discusses briefly the paucity of Dantean interest and influence in France up to the 19th century, which then saw a marked quickening in translation and criticism of the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work. This scholarly activity has grown to significant proportions in more recent decades. But, according to the author, the French still lack a truly faithful version of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 xml:space="preserve">Includes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 Selected Bibliography of Studies on Dante in France from 1921 to 1965,</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224-233. </w:t>
      </w:r>
    </w:p>
    <w:p w14:paraId="3AD6746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 xml:space="preserve">Clough, Rosa Trillo.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Gli studi intorno alle fonti islamiche in Dante e nelle poesie della scuola del Dolce Stil Nuovo.</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Alighieri, </w:t>
      </w:r>
      <w:r w:rsidRPr="0024055E">
        <w:rPr>
          <w:rFonts w:ascii="Minion Pro" w:eastAsia="Times New Roman" w:hAnsi="Minion Pro" w:cs="Times New Roman"/>
          <w:sz w:val="24"/>
          <w:szCs w:val="24"/>
        </w:rPr>
        <w:t>IX, No. 2 (</w:t>
      </w:r>
      <w:r w:rsidR="007E765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66-73.</w:t>
      </w:r>
      <w:r w:rsidR="00772723" w:rsidRPr="00772723">
        <w:rPr>
          <w:rFonts w:ascii="Minion Pro" w:eastAsia="Times New Roman" w:hAnsi="Minion Pro" w:cs="Times New Roman"/>
          <w:sz w:val="24"/>
          <w:szCs w:val="24"/>
        </w:rPr>
        <w:t xml:space="preserve"> </w:t>
      </w:r>
      <w:r w:rsidRPr="00772723">
        <w:rPr>
          <w:rFonts w:ascii="Minion Pro" w:eastAsia="Times New Roman" w:hAnsi="Minion Pro" w:cs="Times New Roman"/>
          <w:sz w:val="24"/>
          <w:szCs w:val="24"/>
        </w:rPr>
        <w:t xml:space="preserve"> </w:t>
      </w:r>
    </w:p>
    <w:p w14:paraId="503C1EE2" w14:textId="77777777" w:rsidR="00886156" w:rsidRPr="0024055E" w:rsidRDefault="00886156" w:rsidP="007E765F">
      <w:pPr>
        <w:spacing w:before="100" w:beforeAutospacing="1" w:after="100" w:afterAutospacing="1" w:line="240" w:lineRule="auto"/>
        <w:ind w:firstLine="432"/>
        <w:rPr>
          <w:rFonts w:ascii="Minion Pro" w:eastAsia="Times New Roman" w:hAnsi="Minion Pro" w:cs="Times New Roman"/>
          <w:sz w:val="24"/>
          <w:szCs w:val="24"/>
          <w:lang w:val="it-IT"/>
        </w:rPr>
      </w:pPr>
      <w:r w:rsidRPr="0024055E">
        <w:rPr>
          <w:rFonts w:ascii="Minion Pro" w:eastAsia="Times New Roman" w:hAnsi="Minion Pro" w:cs="Times New Roman"/>
          <w:sz w:val="24"/>
          <w:szCs w:val="24"/>
        </w:rPr>
        <w:t>Surveys briefly the findings and conjectures put forth by various 20th-century scholars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Blochet, Asín Palacios, Sendino, Sánchez-Albornoz, Cerulli, Pelosi, Gabrieli, Corbin, Montano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regarding possible Islamic and other Oriental influences and analogies in the </w:t>
      </w:r>
      <w:r w:rsidRPr="0024055E">
        <w:rPr>
          <w:rFonts w:ascii="Minion Pro" w:eastAsia="Times New Roman" w:hAnsi="Minion Pro" w:cs="Times New Roman"/>
          <w:i/>
          <w:iCs/>
          <w:sz w:val="24"/>
          <w:szCs w:val="24"/>
        </w:rPr>
        <w:t xml:space="preserve">Divina Commedia </w:t>
      </w:r>
      <w:r w:rsidRPr="0024055E">
        <w:rPr>
          <w:rFonts w:ascii="Minion Pro" w:eastAsia="Times New Roman" w:hAnsi="Minion Pro" w:cs="Times New Roman"/>
          <w:sz w:val="24"/>
          <w:szCs w:val="24"/>
        </w:rPr>
        <w:t xml:space="preserve">and in </w:t>
      </w:r>
      <w:r w:rsidRPr="0024055E">
        <w:rPr>
          <w:rFonts w:ascii="Minion Pro" w:eastAsia="Times New Roman" w:hAnsi="Minion Pro" w:cs="Times New Roman"/>
          <w:i/>
          <w:iCs/>
          <w:sz w:val="24"/>
          <w:szCs w:val="24"/>
        </w:rPr>
        <w:t xml:space="preserve">stil novo </w:t>
      </w:r>
      <w:r w:rsidRPr="0024055E">
        <w:rPr>
          <w:rFonts w:ascii="Minion Pro" w:eastAsia="Times New Roman" w:hAnsi="Minion Pro" w:cs="Times New Roman"/>
          <w:sz w:val="24"/>
          <w:szCs w:val="24"/>
        </w:rPr>
        <w:t xml:space="preserve">poetry. Observing that thinking men separated in time and space have frequently had similar thoughts about similar things, the author concludes that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 . </w:t>
      </w:r>
      <w:r w:rsidRPr="0024055E">
        <w:rPr>
          <w:rFonts w:ascii="Minion Pro" w:eastAsia="Times New Roman" w:hAnsi="Minion Pro" w:cs="Times New Roman"/>
          <w:sz w:val="24"/>
          <w:szCs w:val="24"/>
          <w:lang w:val="it-IT"/>
        </w:rPr>
        <w:t>Dante, ispiratosi a fonti di tradizioni letterarie, filosofiche e scientifiche occidentali ed orientali, potè creare una visione dei regni d</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oltretomba che rimane e rimarrà poema sacro, ricco d</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efficacia umana, di vera e grande poesia d</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Occidente.</w:t>
      </w:r>
      <w:r w:rsidR="000D21CB">
        <w:rPr>
          <w:rFonts w:ascii="Minion Pro" w:eastAsia="Times New Roman" w:hAnsi="Minion Pro" w:cs="Times New Roman"/>
          <w:sz w:val="24"/>
          <w:szCs w:val="24"/>
          <w:lang w:val="it-IT"/>
        </w:rPr>
        <w:t>”</w:t>
      </w:r>
    </w:p>
    <w:p w14:paraId="2D7995ED"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Colish, Marcia L. </w:t>
      </w:r>
      <w:r w:rsidRPr="0024055E">
        <w:rPr>
          <w:rFonts w:ascii="Minion Pro" w:eastAsia="Times New Roman" w:hAnsi="Minion Pro" w:cs="Times New Roman"/>
          <w:i/>
          <w:iCs/>
          <w:sz w:val="24"/>
          <w:szCs w:val="24"/>
        </w:rPr>
        <w:t xml:space="preserve">The Mirror of Language: A Study in the Medieval Theory Of Knowledge. </w:t>
      </w:r>
      <w:r w:rsidRPr="0024055E">
        <w:rPr>
          <w:rFonts w:ascii="Minion Pro" w:eastAsia="Times New Roman" w:hAnsi="Minion Pro" w:cs="Times New Roman"/>
          <w:sz w:val="24"/>
          <w:szCs w:val="24"/>
        </w:rPr>
        <w:t>New Haven and London: Yale University Press</w:t>
      </w:r>
      <w:r w:rsidR="007E765F">
        <w:rPr>
          <w:rFonts w:ascii="Minion Pro" w:eastAsia="Times New Roman" w:hAnsi="Minion Pro" w:cs="Times New Roman"/>
          <w:sz w:val="24"/>
          <w:szCs w:val="24"/>
        </w:rPr>
        <w:t xml:space="preserve">, </w:t>
      </w:r>
      <w:r w:rsidR="007E765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xxiii, 404 p. (Yale Historical Publications. Miscellany, 88.)</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2C796610" w14:textId="77777777" w:rsidR="00E340FB" w:rsidRPr="0024055E" w:rsidRDefault="00886156" w:rsidP="007E765F">
      <w:pPr>
        <w:pStyle w:val="NormalWeb"/>
        <w:ind w:firstLine="432"/>
        <w:rPr>
          <w:rFonts w:ascii="Minion Pro" w:hAnsi="Minion Pro"/>
        </w:rPr>
      </w:pPr>
      <w:r w:rsidRPr="0024055E">
        <w:rPr>
          <w:rFonts w:ascii="Minion Pro" w:hAnsi="Minion Pro"/>
        </w:rPr>
        <w:t xml:space="preserve">Seeking an </w:t>
      </w:r>
      <w:r w:rsidRPr="0024055E">
        <w:rPr>
          <w:rFonts w:ascii="Minion Pro" w:hAnsi="Minion Pro"/>
          <w:i/>
          <w:iCs/>
        </w:rPr>
        <w:t xml:space="preserve">explanation </w:t>
      </w:r>
      <w:r w:rsidRPr="0024055E">
        <w:rPr>
          <w:rFonts w:ascii="Minion Pro" w:hAnsi="Minion Pro"/>
        </w:rPr>
        <w:t>of why and how the middle ages thought in terms of symbolism, the author presents the thesis that many Western medieval thinkers from the patristic period to the 14th century were greatly influenced by a certain theory of signs, fundamentally verbal in nature, resulting from a combination of Christian and classical (esp. Aristotelian) ideas that provided medieval thinkers with confidence that there existed a world of spiritual reality prior to the material world. The latter was considered to resemble the spiritual world, whose non-sensible realities were accessible through empirically perceptible signs, particularly the creation itself. Christianity prompted medieval thinkers to conceive a sign theory in expressly verbal terms as a result of the Incarnation</w:t>
      </w:r>
      <w:r w:rsidR="000D21CB">
        <w:rPr>
          <w:rFonts w:ascii="Minion Pro" w:hAnsi="Minion Pro"/>
        </w:rPr>
        <w:t>—</w:t>
      </w:r>
      <w:r w:rsidRPr="0024055E">
        <w:rPr>
          <w:rFonts w:ascii="Minion Pro" w:hAnsi="Minion Pro"/>
        </w:rPr>
        <w:t>Christ the Word, or God</w:t>
      </w:r>
      <w:r w:rsidR="000D21CB">
        <w:rPr>
          <w:rFonts w:ascii="Minion Pro" w:hAnsi="Minion Pro"/>
        </w:rPr>
        <w:t>’</w:t>
      </w:r>
      <w:r w:rsidRPr="0024055E">
        <w:rPr>
          <w:rFonts w:ascii="Minion Pro" w:hAnsi="Minion Pro"/>
        </w:rPr>
        <w:t>s perfect expression of Himself to man. Emphasizing the structures and methods of thought provided by the trivium, the author focuses on Augustine, Anselm, Aquinas, and Dante, who, despite differences in intellectual milieu and orientation, share a common verbal epistemology first formulated by Augustine. She determines that Augustine displays it in the mode of rhetoric; Anselm in the mode of grammar; Aquinas in the mode of dialectic; and Dante in a poetics re-integrated in rhetoric. In a substantive chapter on Dante (pp. 224-341), the author treats of the poet</w:t>
      </w:r>
      <w:r w:rsidR="000D21CB">
        <w:rPr>
          <w:rFonts w:ascii="Minion Pro" w:hAnsi="Minion Pro"/>
        </w:rPr>
        <w:t>’</w:t>
      </w:r>
      <w:r w:rsidRPr="0024055E">
        <w:rPr>
          <w:rFonts w:ascii="Minion Pro" w:hAnsi="Minion Pro"/>
        </w:rPr>
        <w:t>s application of Augustinian sign theory to literature by analyzing the chronological development of Dante</w:t>
      </w:r>
      <w:r w:rsidR="000D21CB">
        <w:rPr>
          <w:rFonts w:ascii="Minion Pro" w:hAnsi="Minion Pro"/>
        </w:rPr>
        <w:t>’</w:t>
      </w:r>
      <w:r w:rsidRPr="0024055E">
        <w:rPr>
          <w:rFonts w:ascii="Minion Pro" w:hAnsi="Minion Pro"/>
        </w:rPr>
        <w:t xml:space="preserve">s poetic theory in the light of the classical-medieval tradition and the manner in which he expresses and uses it in the </w:t>
      </w:r>
      <w:r w:rsidRPr="0024055E">
        <w:rPr>
          <w:rFonts w:ascii="Minion Pro" w:hAnsi="Minion Pro"/>
          <w:i/>
          <w:iCs/>
        </w:rPr>
        <w:t xml:space="preserve">Comedy. </w:t>
      </w:r>
      <w:r w:rsidRPr="0024055E">
        <w:rPr>
          <w:rFonts w:ascii="Minion Pro" w:hAnsi="Minion Pro"/>
          <w:i/>
          <w:iCs/>
        </w:rPr>
        <w:lastRenderedPageBreak/>
        <w:t xml:space="preserve">Contents: . . . </w:t>
      </w:r>
      <w:r w:rsidRPr="0024055E">
        <w:rPr>
          <w:rFonts w:ascii="Minion Pro" w:hAnsi="Minion Pro"/>
        </w:rPr>
        <w:t xml:space="preserve">Introduction; I. St. Augustine: The Expression of the Word; II. St. Anselm: The Definition of the Word; III. St. Thomas Aquinas: The Conception of the Word; IV. Dante: Poet of Rectitude; Conclusion; Bibliography; Index. </w:t>
      </w:r>
    </w:p>
    <w:p w14:paraId="484D39CC" w14:textId="77777777" w:rsidR="00E340FB" w:rsidRPr="0024055E" w:rsidRDefault="00E340FB" w:rsidP="00E340FB">
      <w:pPr>
        <w:pStyle w:val="NormalWeb"/>
        <w:rPr>
          <w:rFonts w:ascii="Minion Pro" w:hAnsi="Minion Pro"/>
        </w:rPr>
      </w:pPr>
      <w:r w:rsidRPr="0024055E">
        <w:rPr>
          <w:rFonts w:ascii="Minion Pro" w:hAnsi="Minion Pro"/>
          <w:b/>
          <w:bCs/>
        </w:rPr>
        <w:t>Costanzo, Joseph F.</w:t>
      </w:r>
      <w:r w:rsidR="006774D7">
        <w:rPr>
          <w:rFonts w:ascii="Minion Pro" w:hAnsi="Minion Pro"/>
        </w:rPr>
        <w:t xml:space="preserve"> “</w:t>
      </w:r>
      <w:r w:rsidRPr="0024055E">
        <w:rPr>
          <w:rFonts w:ascii="Minion Pro" w:hAnsi="Minion Pro"/>
        </w:rPr>
        <w:t>The </w:t>
      </w:r>
      <w:r w:rsidRPr="0024055E">
        <w:rPr>
          <w:rFonts w:ascii="Minion Pro" w:hAnsi="Minion Pro"/>
          <w:i/>
          <w:iCs/>
        </w:rPr>
        <w:t>De Monarchia</w:t>
      </w:r>
      <w:r w:rsidRPr="0024055E">
        <w:rPr>
          <w:rFonts w:ascii="Minion Pro" w:hAnsi="Minion Pro"/>
        </w:rPr>
        <w:t> of Dante Alighieri.</w:t>
      </w:r>
      <w:r w:rsidR="000D21CB">
        <w:rPr>
          <w:rFonts w:ascii="Minion Pro" w:hAnsi="Minion Pro"/>
        </w:rPr>
        <w:t>”</w:t>
      </w:r>
      <w:r w:rsidRPr="0024055E">
        <w:rPr>
          <w:rFonts w:ascii="Minion Pro" w:hAnsi="Minion Pro"/>
        </w:rPr>
        <w:t xml:space="preserve"> In </w:t>
      </w:r>
      <w:r w:rsidRPr="0024055E">
        <w:rPr>
          <w:rFonts w:ascii="Minion Pro" w:hAnsi="Minion Pro"/>
          <w:i/>
          <w:iCs/>
        </w:rPr>
        <w:t>Thought</w:t>
      </w:r>
      <w:r w:rsidRPr="0024055E">
        <w:rPr>
          <w:rFonts w:ascii="Minion Pro" w:hAnsi="Minion Pro"/>
        </w:rPr>
        <w:t>, XLIII, No. 168 (Spring 1968), 87-126.</w:t>
      </w:r>
    </w:p>
    <w:p w14:paraId="55AF139C" w14:textId="77777777" w:rsidR="00E340FB" w:rsidRPr="0024055E" w:rsidRDefault="00E340FB" w:rsidP="007E765F">
      <w:pPr>
        <w:pStyle w:val="NormalWeb"/>
        <w:ind w:firstLine="432"/>
        <w:rPr>
          <w:rFonts w:ascii="Minion Pro" w:hAnsi="Minion Pro"/>
        </w:rPr>
      </w:pPr>
      <w:r w:rsidRPr="0024055E">
        <w:rPr>
          <w:rFonts w:ascii="Minion Pro" w:hAnsi="Minion Pro"/>
        </w:rPr>
        <w:t>Remarks the continuing importance of Dante</w:t>
      </w:r>
      <w:r w:rsidR="000D21CB">
        <w:rPr>
          <w:rFonts w:ascii="Minion Pro" w:hAnsi="Minion Pro"/>
        </w:rPr>
        <w:t>’</w:t>
      </w:r>
      <w:r w:rsidRPr="0024055E">
        <w:rPr>
          <w:rFonts w:ascii="Minion Pro" w:hAnsi="Minion Pro"/>
        </w:rPr>
        <w:t>s </w:t>
      </w:r>
      <w:r w:rsidRPr="0024055E">
        <w:rPr>
          <w:rFonts w:ascii="Minion Pro" w:hAnsi="Minion Pro"/>
          <w:i/>
          <w:iCs/>
        </w:rPr>
        <w:t>De Monarchia</w:t>
      </w:r>
      <w:r w:rsidRPr="0024055E">
        <w:rPr>
          <w:rFonts w:ascii="Minion Pro" w:hAnsi="Minion Pro"/>
        </w:rPr>
        <w:t xml:space="preserve"> and presents a textual analysis and exegesis of the work in the light of modem criticism. Regarding the problematical final chapter (III 16), Professor Costanzo stresses that Dante was a poet, not a professional philosopher or theologian, and that, if the passage is indeed genuine, it can be construed to mean that </w:t>
      </w:r>
      <w:r w:rsidR="000D21CB">
        <w:rPr>
          <w:rFonts w:ascii="Minion Pro" w:hAnsi="Minion Pro"/>
        </w:rPr>
        <w:t>“</w:t>
      </w:r>
      <w:r w:rsidRPr="0024055E">
        <w:rPr>
          <w:rFonts w:ascii="Minion Pro" w:hAnsi="Minion Pro"/>
        </w:rPr>
        <w:t>Dante would have been amenable to a non-coercive influence of the pope in temporals of the sort defined by John of Paris (</w:t>
      </w:r>
      <w:r w:rsidRPr="0024055E">
        <w:rPr>
          <w:rFonts w:ascii="Minion Pro" w:hAnsi="Minion Pro"/>
          <w:i/>
          <w:iCs/>
        </w:rPr>
        <w:t>De potestate regia et papali</w:t>
      </w:r>
      <w:r w:rsidRPr="0024055E">
        <w:rPr>
          <w:rFonts w:ascii="Minion Pro" w:hAnsi="Minion Pro"/>
        </w:rPr>
        <w:t>) as directive magisterial jurisdiction.</w:t>
      </w:r>
      <w:r w:rsidR="000D21CB">
        <w:rPr>
          <w:rFonts w:ascii="Minion Pro" w:hAnsi="Minion Pro"/>
        </w:rPr>
        <w:t>”</w:t>
      </w:r>
      <w:r w:rsidRPr="0024055E">
        <w:rPr>
          <w:rFonts w:ascii="Minion Pro" w:hAnsi="Minion Pro"/>
        </w:rPr>
        <w:t xml:space="preserve"> Thus placed between total subjection and absolute separation where the temporal and spiritual powers are concerned, Dante would be spared from the charge of separatist dualism leveled at him since the contemporary Guido Vernani (Tractatus </w:t>
      </w:r>
      <w:r w:rsidRPr="0024055E">
        <w:rPr>
          <w:rFonts w:ascii="Minion Pro" w:hAnsi="Minion Pro"/>
          <w:i/>
          <w:iCs/>
        </w:rPr>
        <w:t xml:space="preserve">de reprobatione </w:t>
      </w:r>
      <w:r w:rsidR="000D21CB">
        <w:rPr>
          <w:rFonts w:ascii="Minion Pro" w:hAnsi="Minion Pro"/>
          <w:i/>
          <w:iCs/>
        </w:rPr>
        <w:t>“</w:t>
      </w:r>
      <w:r w:rsidRPr="0024055E">
        <w:rPr>
          <w:rFonts w:ascii="Minion Pro" w:hAnsi="Minion Pro"/>
          <w:i/>
          <w:iCs/>
        </w:rPr>
        <w:t>Monarchiae</w:t>
      </w:r>
      <w:r w:rsidR="000D21CB">
        <w:rPr>
          <w:rFonts w:ascii="Minion Pro" w:hAnsi="Minion Pro"/>
          <w:i/>
          <w:iCs/>
        </w:rPr>
        <w:t>”</w:t>
      </w:r>
      <w:r w:rsidRPr="0024055E">
        <w:rPr>
          <w:rFonts w:ascii="Minion Pro" w:hAnsi="Minion Pro"/>
        </w:rPr>
        <w:t>) and reiterated more recently by Nardi, Gilson, and D</w:t>
      </w:r>
      <w:r w:rsidR="000D21CB">
        <w:rPr>
          <w:rFonts w:ascii="Minion Pro" w:hAnsi="Minion Pro"/>
        </w:rPr>
        <w:t>’</w:t>
      </w:r>
      <w:r w:rsidRPr="0024055E">
        <w:rPr>
          <w:rFonts w:ascii="Minion Pro" w:hAnsi="Minion Pro"/>
        </w:rPr>
        <w:t>Entrèves. (In an appendix, the author argues in more detail against the Gilson position.) While recognizing that certain postulates of the </w:t>
      </w:r>
      <w:r w:rsidRPr="0024055E">
        <w:rPr>
          <w:rFonts w:ascii="Minion Pro" w:hAnsi="Minion Pro"/>
          <w:i/>
          <w:iCs/>
        </w:rPr>
        <w:t>De Monarchia</w:t>
      </w:r>
      <w:r w:rsidRPr="0024055E">
        <w:rPr>
          <w:rFonts w:ascii="Minion Pro" w:hAnsi="Minion Pro"/>
        </w:rPr>
        <w:t> are no longer acceptable, Professor Costanzo underscores Dante</w:t>
      </w:r>
      <w:r w:rsidR="000D21CB">
        <w:rPr>
          <w:rFonts w:ascii="Minion Pro" w:hAnsi="Minion Pro"/>
        </w:rPr>
        <w:t>’</w:t>
      </w:r>
      <w:r w:rsidRPr="0024055E">
        <w:rPr>
          <w:rFonts w:ascii="Minion Pro" w:hAnsi="Minion Pro"/>
        </w:rPr>
        <w:t>s unshakeable faith in the basic reasonableness of man and his conviction that man can fashion the course of history, without which we could hardly entertain the ultimate attainability of peace, justice, and human progress.</w:t>
      </w:r>
    </w:p>
    <w:p w14:paraId="389032F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Coulton, George Gordon. </w:t>
      </w:r>
      <w:r w:rsidRPr="0024055E">
        <w:rPr>
          <w:rFonts w:ascii="Minion Pro" w:eastAsia="Times New Roman" w:hAnsi="Minion Pro" w:cs="Times New Roman"/>
          <w:i/>
          <w:iCs/>
          <w:sz w:val="24"/>
          <w:szCs w:val="24"/>
        </w:rPr>
        <w:t xml:space="preserve">From St. Francis to Dante. Translations from the Chronicle of the Franciscan Salimbene (1221-1288). </w:t>
      </w:r>
      <w:r w:rsidRPr="0024055E">
        <w:rPr>
          <w:rFonts w:ascii="Minion Pro" w:eastAsia="Times New Roman" w:hAnsi="Minion Pro" w:cs="Times New Roman"/>
          <w:sz w:val="24"/>
          <w:szCs w:val="24"/>
        </w:rPr>
        <w:t>With notes and illustrations from other medieval sources. Second edition, revised and enlarged. New York: Russell and Russell</w:t>
      </w:r>
      <w:r w:rsidR="007E765F">
        <w:rPr>
          <w:rFonts w:ascii="Minion Pro" w:eastAsia="Times New Roman" w:hAnsi="Minion Pro" w:cs="Times New Roman"/>
          <w:sz w:val="24"/>
          <w:szCs w:val="24"/>
        </w:rPr>
        <w:t xml:space="preserve">, </w:t>
      </w:r>
      <w:r w:rsidR="007E765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xiv, 446 p. </w:t>
      </w:r>
    </w:p>
    <w:p w14:paraId="0F003222" w14:textId="77777777" w:rsidR="00886156" w:rsidRPr="0024055E" w:rsidRDefault="00886156" w:rsidP="007E765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Reprint of the 1907 edition (London: David Nutt). Includes colorful historical and anecdotal accounts of the Italian scene in the period before and during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early years. Indexed.</w:t>
      </w:r>
    </w:p>
    <w:p w14:paraId="158FF44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i/>
          <w:iCs/>
          <w:sz w:val="24"/>
          <w:szCs w:val="24"/>
        </w:rPr>
        <w:t xml:space="preserve">Dante: Essays in Commemoration, 1321-1921. </w:t>
      </w:r>
      <w:r w:rsidRPr="0024055E">
        <w:rPr>
          <w:rFonts w:ascii="Minion Pro" w:eastAsia="Times New Roman" w:hAnsi="Minion Pro" w:cs="Times New Roman"/>
          <w:sz w:val="24"/>
          <w:szCs w:val="24"/>
        </w:rPr>
        <w:t>Freeport, New York: Books for Libraries Press</w:t>
      </w:r>
      <w:r w:rsidR="000E0454">
        <w:rPr>
          <w:rFonts w:ascii="Minion Pro" w:eastAsia="Times New Roman" w:hAnsi="Minion Pro" w:cs="Times New Roman"/>
          <w:sz w:val="24"/>
          <w:szCs w:val="24"/>
        </w:rPr>
        <w:t xml:space="preserve">, </w:t>
      </w:r>
      <w:r w:rsidR="000E045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vii, 255 p. illus., port. (Essay Index Reprint Series.)</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E9A3A67" w14:textId="77777777" w:rsidR="00886156" w:rsidRPr="0024055E" w:rsidRDefault="00886156" w:rsidP="000E045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This reprint of the work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Edited for the Dante Sexcentenary Committee by Antonio Cippico [and others]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was first published in 1921 (London: University of London Press). The essays are as follows: Viscount Bryce,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Some Thoughts on Dante in His Relation to Our Own Time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Benedetto Croce,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Carattere e unità della poesia di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 P. Ker,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Allegory and Myth</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Paget Toynbee,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Oxford and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Laurence Binyon, trans.,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Last Voyage of Ulysses [</w:t>
      </w:r>
      <w:r w:rsidRPr="0024055E">
        <w:rPr>
          <w:rFonts w:ascii="Minion Pro" w:eastAsia="Times New Roman" w:hAnsi="Minion Pro" w:cs="Times New Roman"/>
          <w:i/>
          <w:iCs/>
          <w:sz w:val="24"/>
          <w:szCs w:val="24"/>
        </w:rPr>
        <w:t>Inf</w:t>
      </w:r>
      <w:r w:rsidRPr="0024055E">
        <w:rPr>
          <w:rFonts w:ascii="Minion Pro" w:eastAsia="Times New Roman" w:hAnsi="Minion Pro" w:cs="Times New Roman"/>
          <w:sz w:val="24"/>
          <w:szCs w:val="24"/>
        </w:rPr>
        <w:t xml:space="preserve">. XXVI, 52-142]; E. G. Gardner,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as Literary Critic</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J. W. MacKail,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Italy of Dante and the Italy of Virgil</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H. E. Goad trans.,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Farinata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Inf</w:t>
      </w:r>
      <w:r w:rsidRPr="0024055E">
        <w:rPr>
          <w:rFonts w:ascii="Minion Pro" w:eastAsia="Times New Roman" w:hAnsi="Minion Pro" w:cs="Times New Roman"/>
          <w:sz w:val="24"/>
          <w:szCs w:val="24"/>
        </w:rPr>
        <w:t xml:space="preserve">. X]; Cesare Foligno,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Notes on the Date of Composition of the </w:t>
      </w:r>
      <w:r w:rsidRPr="0024055E">
        <w:rPr>
          <w:rFonts w:ascii="Minion Pro" w:eastAsia="Times New Roman" w:hAnsi="Minion Pro" w:cs="Times New Roman"/>
          <w:i/>
          <w:iCs/>
          <w:sz w:val="24"/>
          <w:szCs w:val="24"/>
        </w:rPr>
        <w:t>De Monarchia</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P. H. Wicksteed,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and the Latin Poets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 G. Ferrers Howell,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and the Troubadours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C. L. Ragg,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Humour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Antonio Cippico, </w:t>
      </w:r>
      <w:r w:rsidR="000D21CB">
        <w:rPr>
          <w:rFonts w:ascii="Minion Pro" w:eastAsia="Times New Roman" w:hAnsi="Minion Pro" w:cs="Times New Roman"/>
          <w:sz w:val="24"/>
          <w:szCs w:val="24"/>
        </w:rPr>
        <w:t>“</w:t>
      </w:r>
      <w:r w:rsidR="000E0454">
        <w:rPr>
          <w:rFonts w:ascii="Minion Pro" w:eastAsia="Times New Roman" w:hAnsi="Minion Pro" w:cs="Times New Roman"/>
          <w:sz w:val="24"/>
          <w:szCs w:val="24"/>
        </w:rPr>
        <w:t>‘</w:t>
      </w:r>
      <w:r w:rsidRPr="0024055E">
        <w:rPr>
          <w:rFonts w:ascii="Minion Pro" w:eastAsia="Times New Roman" w:hAnsi="Minion Pro" w:cs="Times New Roman"/>
          <w:sz w:val="24"/>
          <w:szCs w:val="24"/>
        </w:rPr>
        <w:t>A quel modo che ditta dentro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w:t>
      </w:r>
      <w:r w:rsidR="000D21CB">
        <w:rPr>
          <w:rFonts w:ascii="Minion Pro" w:eastAsia="Times New Roman" w:hAnsi="Minion Pro" w:cs="Times New Roman"/>
          <w:sz w:val="24"/>
          <w:szCs w:val="24"/>
        </w:rPr>
        <w:t>”</w:t>
      </w:r>
    </w:p>
    <w:p w14:paraId="0DBF64A0" w14:textId="77777777" w:rsidR="0049253E" w:rsidRPr="0024055E" w:rsidRDefault="0049253E" w:rsidP="0049253E">
      <w:pPr>
        <w:pStyle w:val="NormalWeb"/>
        <w:rPr>
          <w:rFonts w:ascii="Minion Pro" w:hAnsi="Minion Pro"/>
        </w:rPr>
      </w:pPr>
      <w:r w:rsidRPr="0024055E">
        <w:rPr>
          <w:rFonts w:ascii="Minion Pro" w:hAnsi="Minion Pro"/>
          <w:b/>
          <w:bCs/>
          <w:lang w:val="it-IT"/>
        </w:rPr>
        <w:lastRenderedPageBreak/>
        <w:t>Davis, Charles T.</w:t>
      </w:r>
      <w:r w:rsidR="006774D7">
        <w:rPr>
          <w:rFonts w:ascii="Minion Pro" w:hAnsi="Minion Pro"/>
          <w:lang w:val="it-IT"/>
        </w:rPr>
        <w:t xml:space="preserve"> “</w:t>
      </w:r>
      <w:r w:rsidRPr="0024055E">
        <w:rPr>
          <w:rFonts w:ascii="Minion Pro" w:hAnsi="Minion Pro"/>
          <w:lang w:val="it-IT"/>
        </w:rPr>
        <w:t>Il buon tempo antico.</w:t>
      </w:r>
      <w:r w:rsidR="000D21CB">
        <w:rPr>
          <w:rFonts w:ascii="Minion Pro" w:hAnsi="Minion Pro"/>
          <w:lang w:val="it-IT"/>
        </w:rPr>
        <w:t>”</w:t>
      </w:r>
      <w:r w:rsidRPr="0024055E">
        <w:rPr>
          <w:rFonts w:ascii="Minion Pro" w:hAnsi="Minion Pro"/>
          <w:lang w:val="it-IT"/>
        </w:rPr>
        <w:t xml:space="preserve"> </w:t>
      </w:r>
      <w:r w:rsidRPr="0024055E">
        <w:rPr>
          <w:rFonts w:ascii="Minion Pro" w:hAnsi="Minion Pro"/>
        </w:rPr>
        <w:t>In </w:t>
      </w:r>
      <w:r w:rsidRPr="0024055E">
        <w:rPr>
          <w:rFonts w:ascii="Minion Pro" w:hAnsi="Minion Pro"/>
          <w:i/>
          <w:iCs/>
        </w:rPr>
        <w:t>Florentine Studies: Politics and Society in Renaissance Florence</w:t>
      </w:r>
      <w:r w:rsidRPr="0024055E">
        <w:rPr>
          <w:rFonts w:ascii="Minion Pro" w:hAnsi="Minion Pro"/>
        </w:rPr>
        <w:t xml:space="preserve">, edited by </w:t>
      </w:r>
      <w:r w:rsidRPr="00E84FD2">
        <w:rPr>
          <w:rFonts w:ascii="Minion Pro" w:hAnsi="Minion Pro"/>
          <w:b/>
        </w:rPr>
        <w:t>Nicolai Rubenstein</w:t>
      </w:r>
      <w:r w:rsidRPr="0024055E">
        <w:rPr>
          <w:rFonts w:ascii="Minion Pro" w:hAnsi="Minion Pro"/>
        </w:rPr>
        <w:t xml:space="preserve"> (Evanston Illinois: Northwestern University Press, 1968), pp. 45-69.</w:t>
      </w:r>
    </w:p>
    <w:p w14:paraId="0284147D" w14:textId="77777777" w:rsidR="0049253E" w:rsidRPr="0024055E" w:rsidRDefault="0049253E" w:rsidP="00E84FD2">
      <w:pPr>
        <w:pStyle w:val="NormalWeb"/>
        <w:ind w:firstLine="432"/>
        <w:rPr>
          <w:rFonts w:ascii="Minion Pro" w:hAnsi="Minion Pro"/>
        </w:rPr>
      </w:pPr>
      <w:r w:rsidRPr="0024055E">
        <w:rPr>
          <w:rFonts w:ascii="Minion Pro" w:hAnsi="Minion Pro"/>
        </w:rPr>
        <w:t>Studies the origins of the </w:t>
      </w:r>
      <w:r w:rsidRPr="0024055E">
        <w:rPr>
          <w:rFonts w:ascii="Minion Pro" w:hAnsi="Minion Pro"/>
          <w:i/>
          <w:iCs/>
        </w:rPr>
        <w:t>buon tempo antico</w:t>
      </w:r>
      <w:r w:rsidRPr="0024055E">
        <w:rPr>
          <w:rFonts w:ascii="Minion Pro" w:hAnsi="Minion Pro"/>
        </w:rPr>
        <w:t xml:space="preserve"> concept in early Florentine historiography and finds that this moralistic idea of the </w:t>
      </w:r>
      <w:r w:rsidR="000D21CB">
        <w:rPr>
          <w:rFonts w:ascii="Minion Pro" w:hAnsi="Minion Pro"/>
        </w:rPr>
        <w:t>“</w:t>
      </w:r>
      <w:r w:rsidRPr="0024055E">
        <w:rPr>
          <w:rFonts w:ascii="Minion Pro" w:hAnsi="Minion Pro"/>
        </w:rPr>
        <w:t>good old days</w:t>
      </w:r>
      <w:r w:rsidR="000D21CB">
        <w:rPr>
          <w:rFonts w:ascii="Minion Pro" w:hAnsi="Minion Pro"/>
        </w:rPr>
        <w:t>”</w:t>
      </w:r>
      <w:r w:rsidRPr="0024055E">
        <w:rPr>
          <w:rFonts w:ascii="Minion Pro" w:hAnsi="Minion Pro"/>
        </w:rPr>
        <w:t xml:space="preserve"> of virtue and simple living, created by a poet, Dante, adapted by a chronicler Villani, and reiterated weakly and briefly by two compilers, was really alien to the spirit of wealth and ambition characteristic of Florence and her early historians.</w:t>
      </w:r>
    </w:p>
    <w:p w14:paraId="2012A20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De Gaetano, Armand 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and the Florentine Academy: The Commentary of Giambattista Gelli as a Work of Popularization and Textual Criticism.</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Italica, </w:t>
      </w:r>
      <w:r w:rsidRPr="0024055E">
        <w:rPr>
          <w:rFonts w:ascii="Minion Pro" w:eastAsia="Times New Roman" w:hAnsi="Minion Pro" w:cs="Times New Roman"/>
          <w:sz w:val="24"/>
          <w:szCs w:val="24"/>
        </w:rPr>
        <w:t>XLV (</w:t>
      </w:r>
      <w:r w:rsidR="00E84FD2"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140-170.</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5DEBD3E" w14:textId="77777777" w:rsidR="00886156" w:rsidRPr="0024055E" w:rsidRDefault="00886156" w:rsidP="00E84FD2">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Discusses the role of the 16th-century Accademia Fiorentina in reviving the study of Dante through public lectures and the importance of Gelli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Letture. </w:t>
      </w:r>
      <w:r w:rsidRPr="0024055E">
        <w:rPr>
          <w:rFonts w:ascii="Minion Pro" w:eastAsia="Times New Roman" w:hAnsi="Minion Pro" w:cs="Times New Roman"/>
          <w:sz w:val="24"/>
          <w:szCs w:val="24"/>
        </w:rPr>
        <w:t>In his commentary, Gelli emphasizes the Aristotelian in Dante, shows a concern for textual accuracy, and regards aesthetic qualities as a means to conveying knowledge effectively. Despite the hostility of the Bembists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realism, Gelli favors the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stylistic variation, along with use of the vernacular, for purposeful communication. He is not unresponsive to the beauties of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but his over-riding concern is for its didactic aspect.</w:t>
      </w:r>
    </w:p>
    <w:p w14:paraId="4D0E9DB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De Sanctis, Francesco. </w:t>
      </w:r>
      <w:r w:rsidRPr="0024055E">
        <w:rPr>
          <w:rFonts w:ascii="Minion Pro" w:eastAsia="Times New Roman" w:hAnsi="Minion Pro" w:cs="Times New Roman"/>
          <w:i/>
          <w:iCs/>
          <w:sz w:val="24"/>
          <w:szCs w:val="24"/>
        </w:rPr>
        <w:t xml:space="preserve">History of Italian Literature. </w:t>
      </w:r>
      <w:r w:rsidRPr="0024055E">
        <w:rPr>
          <w:rFonts w:ascii="Minion Pro" w:eastAsia="Times New Roman" w:hAnsi="Minion Pro" w:cs="Times New Roman"/>
          <w:sz w:val="24"/>
          <w:szCs w:val="24"/>
        </w:rPr>
        <w:t xml:space="preserve">Translated by </w:t>
      </w:r>
      <w:r w:rsidRPr="00E84FD2">
        <w:rPr>
          <w:rFonts w:ascii="Minion Pro" w:eastAsia="Times New Roman" w:hAnsi="Minion Pro" w:cs="Times New Roman"/>
          <w:b/>
          <w:sz w:val="24"/>
          <w:szCs w:val="24"/>
        </w:rPr>
        <w:t>Joan Redfern</w:t>
      </w:r>
      <w:r w:rsidRPr="0024055E">
        <w:rPr>
          <w:rFonts w:ascii="Minion Pro" w:eastAsia="Times New Roman" w:hAnsi="Minion Pro" w:cs="Times New Roman"/>
          <w:sz w:val="24"/>
          <w:szCs w:val="24"/>
        </w:rPr>
        <w:t>. New York: Barnes and Noble</w:t>
      </w:r>
      <w:r w:rsidR="00E84FD2">
        <w:rPr>
          <w:rFonts w:ascii="Minion Pro" w:eastAsia="Times New Roman" w:hAnsi="Minion Pro" w:cs="Times New Roman"/>
          <w:sz w:val="24"/>
          <w:szCs w:val="24"/>
        </w:rPr>
        <w:t xml:space="preserve">, </w:t>
      </w:r>
      <w:r w:rsidR="00E84FD2"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2 v. (ix, 972 p., contin.) </w:t>
      </w:r>
    </w:p>
    <w:p w14:paraId="44C50CB5" w14:textId="77777777" w:rsidR="00886156" w:rsidRPr="0024055E" w:rsidRDefault="00886156" w:rsidP="00E84FD2">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1931 edition (New York: Harcourt, Brace and Company).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Translated . . . from the edition of Benedetto Croce.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Volume I contains several chapters pertaining to Dante. (For another recent reprint of this classic, see </w:t>
      </w:r>
      <w:r w:rsidRPr="0024055E">
        <w:rPr>
          <w:rFonts w:ascii="Minion Pro" w:eastAsia="Times New Roman" w:hAnsi="Minion Pro" w:cs="Times New Roman"/>
          <w:i/>
          <w:iCs/>
          <w:sz w:val="24"/>
          <w:szCs w:val="24"/>
        </w:rPr>
        <w:t>79th Report</w:t>
      </w:r>
      <w:r w:rsidRPr="00540B88">
        <w:rPr>
          <w:rFonts w:ascii="Minion Pro" w:eastAsia="Times New Roman" w:hAnsi="Minion Pro" w:cs="Times New Roman"/>
          <w:iCs/>
          <w:sz w:val="24"/>
          <w:szCs w:val="24"/>
        </w:rPr>
        <w:t xml:space="preserve">, </w:t>
      </w:r>
      <w:r w:rsidRPr="00540B88">
        <w:rPr>
          <w:rFonts w:ascii="Minion Pro" w:eastAsia="Times New Roman" w:hAnsi="Minion Pro" w:cs="Times New Roman"/>
          <w:sz w:val="24"/>
          <w:szCs w:val="24"/>
        </w:rPr>
        <w:t>57</w:t>
      </w:r>
      <w:r w:rsidRPr="0024055E">
        <w:rPr>
          <w:rFonts w:ascii="Minion Pro" w:eastAsia="Times New Roman" w:hAnsi="Minion Pro" w:cs="Times New Roman"/>
          <w:sz w:val="24"/>
          <w:szCs w:val="24"/>
        </w:rPr>
        <w:t>.)</w:t>
      </w:r>
    </w:p>
    <w:p w14:paraId="5685616E" w14:textId="77777777" w:rsidR="00C512CD" w:rsidRPr="0024055E" w:rsidRDefault="00C512CD" w:rsidP="00C512CD">
      <w:pPr>
        <w:pStyle w:val="NormalWeb"/>
        <w:rPr>
          <w:rFonts w:ascii="Minion Pro" w:hAnsi="Minion Pro"/>
        </w:rPr>
      </w:pPr>
      <w:r w:rsidRPr="0024055E">
        <w:rPr>
          <w:rFonts w:ascii="Minion Pro" w:hAnsi="Minion Pro"/>
          <w:b/>
          <w:bCs/>
        </w:rPr>
        <w:t>Dinsmore, Charles Allen.</w:t>
      </w:r>
      <w:r w:rsidRPr="0024055E">
        <w:rPr>
          <w:rFonts w:ascii="Minion Pro" w:hAnsi="Minion Pro"/>
        </w:rPr>
        <w:t> </w:t>
      </w:r>
      <w:r w:rsidRPr="0024055E">
        <w:rPr>
          <w:rFonts w:ascii="Minion Pro" w:hAnsi="Minion Pro"/>
          <w:i/>
          <w:iCs/>
        </w:rPr>
        <w:t>The Great Poets and the Meaning of Life</w:t>
      </w:r>
      <w:r w:rsidR="00073D14">
        <w:rPr>
          <w:rFonts w:ascii="Minion Pro" w:hAnsi="Minion Pro"/>
        </w:rPr>
        <w:t xml:space="preserve">. Freeport, N.Y.: Books for Libraries Press, </w:t>
      </w:r>
      <w:r w:rsidRPr="0024055E">
        <w:rPr>
          <w:rFonts w:ascii="Minion Pro" w:hAnsi="Minion Pro"/>
        </w:rPr>
        <w:t>1968. x, 251 p. (Essay Index Reprint Series.)</w:t>
      </w:r>
    </w:p>
    <w:p w14:paraId="55F7A575" w14:textId="77777777" w:rsidR="00C512CD" w:rsidRPr="0024055E" w:rsidRDefault="00C512CD" w:rsidP="00073D14">
      <w:pPr>
        <w:pStyle w:val="NormalWeb"/>
        <w:ind w:firstLine="432"/>
        <w:rPr>
          <w:rFonts w:ascii="Minion Pro" w:hAnsi="Minion Pro"/>
        </w:rPr>
      </w:pPr>
      <w:r w:rsidRPr="0024055E">
        <w:rPr>
          <w:rFonts w:ascii="Minion Pro" w:hAnsi="Minion Pro"/>
        </w:rPr>
        <w:t xml:space="preserve">Reprint of the 1937 edition (Boston and New York: Houghton, Mifflin Company). Recognizing the morally edifying dimensions of great poetic works, as with religion, the author pursues his theme of the great poets who by their superior illumination are the great teachers of supreme truths and the unifiers of humanity in the common tradition. In this context, he devotes a chapter to </w:t>
      </w:r>
      <w:r w:rsidR="000D21CB">
        <w:rPr>
          <w:rFonts w:ascii="Minion Pro" w:hAnsi="Minion Pro"/>
        </w:rPr>
        <w:t>“</w:t>
      </w:r>
      <w:r w:rsidRPr="0024055E">
        <w:rPr>
          <w:rFonts w:ascii="Minion Pro" w:hAnsi="Minion Pro"/>
        </w:rPr>
        <w:t>Dante: The Supreme Poet of Christianity</w:t>
      </w:r>
      <w:r w:rsidR="000D21CB">
        <w:rPr>
          <w:rFonts w:ascii="Minion Pro" w:hAnsi="Minion Pro"/>
        </w:rPr>
        <w:t>”</w:t>
      </w:r>
      <w:r w:rsidRPr="0024055E">
        <w:rPr>
          <w:rFonts w:ascii="Minion Pro" w:hAnsi="Minion Pro"/>
        </w:rPr>
        <w:t xml:space="preserve"> (pp. 129-154), along with chapters on Homer, Aeschylus, Lucretius, Virgil, and Shakespeare.</w:t>
      </w:r>
    </w:p>
    <w:p w14:paraId="189353F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Fergusson Francis. </w:t>
      </w:r>
      <w:r w:rsidRPr="0024055E">
        <w:rPr>
          <w:rFonts w:ascii="Minion Pro" w:eastAsia="Times New Roman" w:hAnsi="Minion Pro" w:cs="Times New Roman"/>
          <w:i/>
          <w:iCs/>
          <w:sz w:val="24"/>
          <w:szCs w:val="24"/>
        </w:rPr>
        <w:t>Dante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Drama of the Mind: A Modern Reading of the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Purgatorio.</w:t>
      </w:r>
      <w:r w:rsidR="000D21CB">
        <w:rPr>
          <w:rFonts w:ascii="Minion Pro" w:eastAsia="Times New Roman" w:hAnsi="Minion Pro" w:cs="Times New Roman"/>
          <w:i/>
          <w:iCs/>
          <w:sz w:val="24"/>
          <w:szCs w:val="24"/>
        </w:rPr>
        <w:t>”</w:t>
      </w:r>
      <w:r w:rsidRPr="0024055E">
        <w:rPr>
          <w:rFonts w:ascii="Minion Pro" w:eastAsia="Times New Roman" w:hAnsi="Minion Pro" w:cs="Times New Roman"/>
          <w:sz w:val="24"/>
          <w:szCs w:val="24"/>
        </w:rPr>
        <w:t xml:space="preserve"> Princeton, N.J.: Princeton University Press</w:t>
      </w:r>
      <w:r w:rsidR="006834F1">
        <w:rPr>
          <w:rFonts w:ascii="Minion Pro" w:eastAsia="Times New Roman" w:hAnsi="Minion Pro" w:cs="Times New Roman"/>
          <w:sz w:val="24"/>
          <w:szCs w:val="24"/>
        </w:rPr>
        <w:t xml:space="preserve">, </w:t>
      </w:r>
      <w:r w:rsidR="006834F1"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 232 p. (Princeton Paperbacks in Language and Literature.)</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6708279B" w14:textId="77777777" w:rsidR="00886156" w:rsidRPr="0024055E" w:rsidRDefault="00886156" w:rsidP="006834F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First published in hardcover in 1953 (Princeton University Press). (See </w:t>
      </w:r>
      <w:r w:rsidRPr="0024055E">
        <w:rPr>
          <w:rFonts w:ascii="Minion Pro" w:eastAsia="Times New Roman" w:hAnsi="Minion Pro" w:cs="Times New Roman"/>
          <w:i/>
          <w:iCs/>
          <w:sz w:val="24"/>
          <w:szCs w:val="24"/>
        </w:rPr>
        <w:t xml:space="preserve">68th-72nd Reports, </w:t>
      </w:r>
      <w:r w:rsidRPr="0024055E">
        <w:rPr>
          <w:rFonts w:ascii="Minion Pro" w:eastAsia="Times New Roman" w:hAnsi="Minion Pro" w:cs="Times New Roman"/>
          <w:sz w:val="24"/>
          <w:szCs w:val="24"/>
        </w:rPr>
        <w:t>45-46.) The original edition has been extensively reviewed.</w:t>
      </w:r>
    </w:p>
    <w:p w14:paraId="3EE4441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lastRenderedPageBreak/>
        <w:t>Fergusson Francis.</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Trope and Allegory: Some Themes Common to Dante and Shakespeare.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LXXXVI</w:t>
      </w:r>
      <w:r w:rsidR="00373989" w:rsidRPr="00841EFA">
        <w:rPr>
          <w:rFonts w:ascii="Minion Pro" w:hAnsi="Minion Pro"/>
          <w:sz w:val="24"/>
          <w:szCs w:val="24"/>
        </w:rPr>
        <w:t xml:space="preserve"> (</w:t>
      </w:r>
      <w:r w:rsidR="00373989">
        <w:rPr>
          <w:rFonts w:ascii="Minion Pro" w:hAnsi="Minion Pro"/>
          <w:sz w:val="24"/>
          <w:szCs w:val="24"/>
        </w:rPr>
        <w:t>1968</w:t>
      </w:r>
      <w:r w:rsidR="00373989" w:rsidRPr="00841EFA">
        <w:rPr>
          <w:rFonts w:ascii="Minion Pro" w:hAnsi="Minion Pro"/>
          <w:sz w:val="24"/>
          <w:szCs w:val="24"/>
        </w:rPr>
        <w:t>)</w:t>
      </w:r>
      <w:r w:rsidRPr="0024055E">
        <w:rPr>
          <w:rFonts w:ascii="Minion Pro" w:eastAsia="Times New Roman" w:hAnsi="Minion Pro" w:cs="Times New Roman"/>
          <w:sz w:val="24"/>
          <w:szCs w:val="24"/>
        </w:rPr>
        <w:t>, 113-26.</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6151DF1" w14:textId="77777777" w:rsidR="00886156" w:rsidRPr="0024055E" w:rsidRDefault="00886156" w:rsidP="006834F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On the basis of his thesis that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Dante and Shakespeare used essentially the same traditional </w:t>
      </w:r>
      <w:r w:rsidRPr="0024055E">
        <w:rPr>
          <w:rFonts w:ascii="Minion Pro" w:eastAsia="Times New Roman" w:hAnsi="Minion Pro" w:cs="Times New Roman"/>
          <w:i/>
          <w:iCs/>
          <w:sz w:val="24"/>
          <w:szCs w:val="24"/>
        </w:rPr>
        <w:t xml:space="preserve">vision </w:t>
      </w:r>
      <w:r w:rsidRPr="0024055E">
        <w:rPr>
          <w:rFonts w:ascii="Minion Pro" w:eastAsia="Times New Roman" w:hAnsi="Minion Pro" w:cs="Times New Roman"/>
          <w:sz w:val="24"/>
          <w:szCs w:val="24"/>
        </w:rPr>
        <w:t xml:space="preserve">of human life, to give order and meaning to their poetry, and similar principles of </w:t>
      </w:r>
      <w:r w:rsidRPr="0024055E">
        <w:rPr>
          <w:rFonts w:ascii="Minion Pro" w:eastAsia="Times New Roman" w:hAnsi="Minion Pro" w:cs="Times New Roman"/>
          <w:i/>
          <w:iCs/>
          <w:sz w:val="24"/>
          <w:szCs w:val="24"/>
        </w:rPr>
        <w:t xml:space="preserve">art, </w:t>
      </w:r>
      <w:r w:rsidRPr="0024055E">
        <w:rPr>
          <w:rFonts w:ascii="Minion Pro" w:eastAsia="Times New Roman" w:hAnsi="Minion Pro" w:cs="Times New Roman"/>
          <w:sz w:val="24"/>
          <w:szCs w:val="24"/>
        </w:rPr>
        <w:t>derived from the venerable habit of . . . fourfold allegory,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the author suggests that much work could be done on parallels between the two poets. By way of illustration, he compares </w:t>
      </w:r>
      <w:r w:rsidRPr="0024055E">
        <w:rPr>
          <w:rFonts w:ascii="Minion Pro" w:eastAsia="Times New Roman" w:hAnsi="Minion Pro" w:cs="Times New Roman"/>
          <w:i/>
          <w:iCs/>
          <w:sz w:val="24"/>
          <w:szCs w:val="24"/>
        </w:rPr>
        <w:t>Purgatorio</w:t>
      </w:r>
      <w:r w:rsidRPr="0024055E">
        <w:rPr>
          <w:rFonts w:ascii="Minion Pro" w:eastAsia="Times New Roman" w:hAnsi="Minion Pro" w:cs="Times New Roman"/>
          <w:sz w:val="24"/>
          <w:szCs w:val="24"/>
        </w:rPr>
        <w:t xml:space="preserve"> XVI and </w:t>
      </w:r>
      <w:r w:rsidRPr="0024055E">
        <w:rPr>
          <w:rFonts w:ascii="Minion Pro" w:eastAsia="Times New Roman" w:hAnsi="Minion Pro" w:cs="Times New Roman"/>
          <w:i/>
          <w:iCs/>
          <w:sz w:val="24"/>
          <w:szCs w:val="24"/>
        </w:rPr>
        <w:t xml:space="preserve">Measure for Measure, </w:t>
      </w:r>
      <w:r w:rsidRPr="0024055E">
        <w:rPr>
          <w:rFonts w:ascii="Minion Pro" w:eastAsia="Times New Roman" w:hAnsi="Minion Pro" w:cs="Times New Roman"/>
          <w:sz w:val="24"/>
          <w:szCs w:val="24"/>
        </w:rPr>
        <w:t xml:space="preserve">two texts analogously concerned with the true nature of government. While acknowledging the differences between the two poets in terms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their publicly available resources, and therefore their poetic tactics,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Professor Fergusson stresses the striking similarity of the two texts here in their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properties of government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principles of realistic-allegorical dramaturgy. Other themes basic in both poets suggested as areas of investigation are romantic love and treachery.</w:t>
      </w:r>
    </w:p>
    <w:p w14:paraId="032A7C7F"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Figurito, Joseph. </w:t>
      </w:r>
      <w:r w:rsidRPr="0024055E">
        <w:rPr>
          <w:rFonts w:ascii="Minion Pro" w:eastAsia="Times New Roman" w:hAnsi="Minion Pro" w:cs="Times New Roman"/>
          <w:i/>
          <w:iCs/>
          <w:sz w:val="24"/>
          <w:szCs w:val="24"/>
        </w:rPr>
        <w:t xml:space="preserve">Dante Alighieri, The Divine Comedy. </w:t>
      </w:r>
      <w:r w:rsidRPr="0024055E">
        <w:rPr>
          <w:rFonts w:ascii="Minion Pro" w:eastAsia="Times New Roman" w:hAnsi="Minion Pro" w:cs="Times New Roman"/>
          <w:sz w:val="24"/>
          <w:szCs w:val="24"/>
        </w:rPr>
        <w:t>New York: Barnes and Noble</w:t>
      </w:r>
      <w:r w:rsidR="006834F1">
        <w:rPr>
          <w:rFonts w:ascii="Minion Pro" w:eastAsia="Times New Roman" w:hAnsi="Minion Pro" w:cs="Times New Roman"/>
          <w:sz w:val="24"/>
          <w:szCs w:val="24"/>
        </w:rPr>
        <w:t xml:space="preserve">, </w:t>
      </w:r>
      <w:r w:rsidR="006834F1"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93 p. illus., diagrs. (Barnes and Noble Book Notes, 862.)</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FF6D4BA" w14:textId="77777777" w:rsidR="00886156" w:rsidRPr="0024055E" w:rsidRDefault="00886156" w:rsidP="006834F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A study guide consisting of the following: Introduction [on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life, times, and work]; Brief Summary of the Poem; [Canto by canto] Summaries and Discussions; Critical Analysis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Subject, Setting, Sources, Time Element Geography and </w:t>
      </w:r>
      <w:r w:rsidRPr="0024055E">
        <w:rPr>
          <w:rFonts w:ascii="Minion Pro" w:eastAsia="Times New Roman" w:hAnsi="Minion Pro" w:cs="Times New Roman"/>
          <w:i/>
          <w:iCs/>
          <w:sz w:val="24"/>
          <w:szCs w:val="24"/>
        </w:rPr>
        <w:t xml:space="preserve">The Divine Comedy, </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Style, Themes; Character Sketches, Critical Opinions [excerpts from Petrarch to Eliot]; Study Questions and Bibliography.</w:t>
      </w:r>
    </w:p>
    <w:p w14:paraId="0B4BAD15" w14:textId="77777777" w:rsidR="00BE1611" w:rsidRPr="0024055E" w:rsidRDefault="00BE1611" w:rsidP="00BE1611">
      <w:pPr>
        <w:pStyle w:val="NormalWeb"/>
        <w:rPr>
          <w:rFonts w:ascii="Minion Pro" w:hAnsi="Minion Pro"/>
        </w:rPr>
      </w:pPr>
      <w:r w:rsidRPr="0024055E">
        <w:rPr>
          <w:rFonts w:ascii="Minion Pro" w:hAnsi="Minion Pro"/>
          <w:b/>
          <w:bCs/>
        </w:rPr>
        <w:t>Flaxman, John.</w:t>
      </w:r>
      <w:r w:rsidRPr="0024055E">
        <w:rPr>
          <w:rFonts w:ascii="Minion Pro" w:hAnsi="Minion Pro"/>
        </w:rPr>
        <w:t> </w:t>
      </w:r>
      <w:r w:rsidRPr="0024055E">
        <w:rPr>
          <w:rFonts w:ascii="Minion Pro" w:hAnsi="Minion Pro"/>
          <w:i/>
          <w:iCs/>
        </w:rPr>
        <w:t>Flaxman Designs for Dante: Inferno, Purgatorio, Paradiso</w:t>
      </w:r>
      <w:r w:rsidR="006834F1">
        <w:rPr>
          <w:rFonts w:ascii="Minion Pro" w:hAnsi="Minion Pro"/>
          <w:i/>
          <w:iCs/>
        </w:rPr>
        <w:t>.</w:t>
      </w:r>
      <w:r w:rsidRPr="0024055E">
        <w:rPr>
          <w:rFonts w:ascii="Minion Pro" w:hAnsi="Minion Pro"/>
        </w:rPr>
        <w:t xml:space="preserve"> Edited by </w:t>
      </w:r>
      <w:r w:rsidRPr="006834F1">
        <w:rPr>
          <w:rFonts w:ascii="Minion Pro" w:hAnsi="Minion Pro"/>
          <w:b/>
        </w:rPr>
        <w:t>Bill Tate</w:t>
      </w:r>
      <w:r w:rsidRPr="0024055E">
        <w:rPr>
          <w:rFonts w:ascii="Minion Pro" w:hAnsi="Minion Pro"/>
        </w:rPr>
        <w:t>. [Truchas, N</w:t>
      </w:r>
      <w:r w:rsidR="006834F1">
        <w:rPr>
          <w:rFonts w:ascii="Minion Pro" w:hAnsi="Minion Pro"/>
        </w:rPr>
        <w:t>.M.</w:t>
      </w:r>
      <w:r w:rsidRPr="0024055E">
        <w:rPr>
          <w:rFonts w:ascii="Minion Pro" w:hAnsi="Minion Pro"/>
        </w:rPr>
        <w:t>:] Tate Gallery, 1968. 83 p. 34 illus., facsim</w:t>
      </w:r>
      <w:r w:rsidR="006834F1">
        <w:rPr>
          <w:rFonts w:ascii="Minion Pro" w:hAnsi="Minion Pro"/>
        </w:rPr>
        <w:t>.</w:t>
      </w:r>
    </w:p>
    <w:p w14:paraId="713BAA02" w14:textId="77777777" w:rsidR="00BE1611" w:rsidRPr="0024055E" w:rsidRDefault="00BE1611" w:rsidP="006834F1">
      <w:pPr>
        <w:pStyle w:val="NormalWeb"/>
        <w:ind w:firstLine="432"/>
        <w:rPr>
          <w:rFonts w:ascii="Minion Pro" w:hAnsi="Minion Pro"/>
        </w:rPr>
      </w:pPr>
      <w:r w:rsidRPr="0024055E">
        <w:rPr>
          <w:rFonts w:ascii="Minion Pro" w:hAnsi="Minion Pro"/>
        </w:rPr>
        <w:t>Contains Flaxman</w:t>
      </w:r>
      <w:r w:rsidR="000D21CB">
        <w:rPr>
          <w:rFonts w:ascii="Minion Pro" w:hAnsi="Minion Pro"/>
        </w:rPr>
        <w:t>’</w:t>
      </w:r>
      <w:r w:rsidRPr="0024055E">
        <w:rPr>
          <w:rFonts w:ascii="Minion Pro" w:hAnsi="Minion Pro"/>
        </w:rPr>
        <w:t xml:space="preserve">s illustrations reproduced from an 1877 edition of </w:t>
      </w:r>
      <w:r w:rsidR="006834F1">
        <w:rPr>
          <w:rFonts w:ascii="Minion Pro" w:hAnsi="Minion Pro"/>
        </w:rPr>
        <w:t xml:space="preserve">Dante’s </w:t>
      </w:r>
      <w:r w:rsidR="006834F1" w:rsidRPr="006834F1">
        <w:rPr>
          <w:rFonts w:ascii="Minion Pro" w:hAnsi="Minion Pro"/>
          <w:i/>
        </w:rPr>
        <w:t>Commedia</w:t>
      </w:r>
      <w:r w:rsidR="006834F1">
        <w:rPr>
          <w:rFonts w:ascii="Minion Pro" w:hAnsi="Minion Pro"/>
          <w:i/>
        </w:rPr>
        <w:t>,</w:t>
      </w:r>
      <w:r w:rsidR="006834F1">
        <w:rPr>
          <w:rFonts w:ascii="Minion Pro" w:hAnsi="Minion Pro"/>
        </w:rPr>
        <w:t xml:space="preserve"> </w:t>
      </w:r>
      <w:r w:rsidRPr="0024055E">
        <w:rPr>
          <w:rFonts w:ascii="Minion Pro" w:hAnsi="Minion Pro"/>
        </w:rPr>
        <w:t>together with selections englished in verse by Ichabod Charles Wright.</w:t>
      </w:r>
    </w:p>
    <w:p w14:paraId="18F6157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Fogle, Richard Harter.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John Taaffe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Annotated Copy of </w:t>
      </w:r>
      <w:r w:rsidRPr="0024055E">
        <w:rPr>
          <w:rFonts w:ascii="Minion Pro" w:eastAsia="Times New Roman" w:hAnsi="Minion Pro" w:cs="Times New Roman"/>
          <w:i/>
          <w:iCs/>
          <w:sz w:val="24"/>
          <w:szCs w:val="24"/>
        </w:rPr>
        <w:t>Adonais.</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Keats-Shelley Journal,</w:t>
      </w:r>
      <w:r w:rsidRPr="0024055E">
        <w:rPr>
          <w:rFonts w:ascii="Minion Pro" w:eastAsia="Times New Roman" w:hAnsi="Minion Pro" w:cs="Times New Roman"/>
          <w:sz w:val="24"/>
          <w:szCs w:val="24"/>
        </w:rPr>
        <w:t xml:space="preserve"> XVII</w:t>
      </w:r>
      <w:r w:rsidR="00373989" w:rsidRPr="00841EFA">
        <w:rPr>
          <w:rFonts w:ascii="Minion Pro" w:hAnsi="Minion Pro"/>
          <w:sz w:val="24"/>
          <w:szCs w:val="24"/>
        </w:rPr>
        <w:t xml:space="preserve"> (</w:t>
      </w:r>
      <w:r w:rsidR="00373989">
        <w:rPr>
          <w:rFonts w:ascii="Minion Pro" w:hAnsi="Minion Pro"/>
          <w:sz w:val="24"/>
          <w:szCs w:val="24"/>
        </w:rPr>
        <w:t>1968</w:t>
      </w:r>
      <w:r w:rsidR="00373989" w:rsidRPr="00841EFA">
        <w:rPr>
          <w:rFonts w:ascii="Minion Pro" w:hAnsi="Minion Pro"/>
          <w:sz w:val="24"/>
          <w:szCs w:val="24"/>
        </w:rPr>
        <w:t>)</w:t>
      </w:r>
      <w:r w:rsidRPr="0024055E">
        <w:rPr>
          <w:rFonts w:ascii="Minion Pro" w:eastAsia="Times New Roman" w:hAnsi="Minion Pro" w:cs="Times New Roman"/>
          <w:sz w:val="24"/>
          <w:szCs w:val="24"/>
        </w:rPr>
        <w:t>, 31-52.</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33A1A708" w14:textId="77777777" w:rsidR="00886156" w:rsidRPr="0024055E" w:rsidRDefault="00886156" w:rsidP="003116A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Presents Taaffe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hitherto unpublished commentary (1822) to the first edition (Pisa, 1821) of Shelley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Adonais. </w:t>
      </w:r>
      <w:r w:rsidRPr="0024055E">
        <w:rPr>
          <w:rFonts w:ascii="Minion Pro" w:eastAsia="Times New Roman" w:hAnsi="Minion Pro" w:cs="Times New Roman"/>
          <w:sz w:val="24"/>
          <w:szCs w:val="24"/>
        </w:rPr>
        <w:t xml:space="preserve">In these hand-written annotations in the margins and fly leaves of his personal copy, Taaffe, a Dante scholar in his own right, points out significant parallels between Shelley and the Italian poet. </w:t>
      </w:r>
    </w:p>
    <w:p w14:paraId="5B91B7F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Freccero, John. </w:t>
      </w:r>
      <w:r w:rsidR="000D21CB">
        <w:rPr>
          <w:rFonts w:ascii="Minion Pro" w:eastAsia="Times New Roman" w:hAnsi="Minion Pro" w:cs="Times New Roman"/>
          <w:sz w:val="24"/>
          <w:szCs w:val="24"/>
        </w:rPr>
        <w:t>“</w:t>
      </w:r>
      <w:r w:rsidRPr="0024055E">
        <w:rPr>
          <w:rFonts w:ascii="Minion Pro" w:eastAsia="Times New Roman" w:hAnsi="Minion Pro" w:cs="Times New Roman"/>
          <w:i/>
          <w:iCs/>
          <w:sz w:val="24"/>
          <w:szCs w:val="24"/>
        </w:rPr>
        <w:t>Paradiso</w:t>
      </w:r>
      <w:r w:rsidRPr="0024055E">
        <w:rPr>
          <w:rFonts w:ascii="Minion Pro" w:eastAsia="Times New Roman" w:hAnsi="Minion Pro" w:cs="Times New Roman"/>
          <w:sz w:val="24"/>
          <w:szCs w:val="24"/>
        </w:rPr>
        <w:t xml:space="preserve"> X: The Dance of the Stars.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Dante Studies,</w:t>
      </w:r>
      <w:r w:rsidRPr="0024055E">
        <w:rPr>
          <w:rFonts w:ascii="Minion Pro" w:eastAsia="Times New Roman" w:hAnsi="Minion Pro" w:cs="Times New Roman"/>
          <w:sz w:val="24"/>
          <w:szCs w:val="24"/>
        </w:rPr>
        <w:t xml:space="preserve">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85-111.</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04B8BAD" w14:textId="77777777" w:rsidR="00461915" w:rsidRPr="0024055E" w:rsidRDefault="00886156" w:rsidP="000401A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Drawing upon recent work of Jourdain, Rahner, Daniélou, and Bousset, as well as his own, Professor Freccero focuses upon </w:t>
      </w:r>
      <w:r w:rsidRPr="0024055E">
        <w:rPr>
          <w:rFonts w:ascii="Minion Pro" w:eastAsia="Times New Roman" w:hAnsi="Minion Pro" w:cs="Times New Roman"/>
          <w:i/>
          <w:iCs/>
          <w:sz w:val="24"/>
          <w:szCs w:val="24"/>
        </w:rPr>
        <w:t>Par.</w:t>
      </w:r>
      <w:r w:rsidRPr="0024055E">
        <w:rPr>
          <w:rFonts w:ascii="Minion Pro" w:eastAsia="Times New Roman" w:hAnsi="Minion Pro" w:cs="Times New Roman"/>
          <w:sz w:val="24"/>
          <w:szCs w:val="24"/>
        </w:rPr>
        <w:t xml:space="preserve"> X to explore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translation of beatitude into astronomical terms. Pointing out that the </w:t>
      </w:r>
      <w:r w:rsidRPr="0024055E">
        <w:rPr>
          <w:rFonts w:ascii="Minion Pro" w:eastAsia="Times New Roman" w:hAnsi="Minion Pro" w:cs="Times New Roman"/>
          <w:i/>
          <w:iCs/>
          <w:sz w:val="24"/>
          <w:szCs w:val="24"/>
        </w:rPr>
        <w:t xml:space="preserve">Paradiso </w:t>
      </w:r>
      <w:r w:rsidRPr="0024055E">
        <w:rPr>
          <w:rFonts w:ascii="Minion Pro" w:eastAsia="Times New Roman" w:hAnsi="Minion Pro" w:cs="Times New Roman"/>
          <w:sz w:val="24"/>
          <w:szCs w:val="24"/>
        </w:rPr>
        <w:t xml:space="preserve">is an </w:t>
      </w:r>
      <w:r w:rsidRPr="0024055E">
        <w:rPr>
          <w:rFonts w:ascii="Minion Pro" w:eastAsia="Times New Roman" w:hAnsi="Minion Pro" w:cs="Times New Roman"/>
          <w:i/>
          <w:iCs/>
          <w:sz w:val="24"/>
          <w:szCs w:val="24"/>
        </w:rPr>
        <w:t xml:space="preserve">ad hoc </w:t>
      </w:r>
      <w:r w:rsidRPr="0024055E">
        <w:rPr>
          <w:rFonts w:ascii="Minion Pro" w:eastAsia="Times New Roman" w:hAnsi="Minion Pro" w:cs="Times New Roman"/>
          <w:sz w:val="24"/>
          <w:szCs w:val="24"/>
        </w:rPr>
        <w:t xml:space="preserve">reality which depends, not on a principle of </w:t>
      </w:r>
      <w:r w:rsidRPr="0024055E">
        <w:rPr>
          <w:rFonts w:ascii="Minion Pro" w:eastAsia="Times New Roman" w:hAnsi="Minion Pro" w:cs="Times New Roman"/>
          <w:i/>
          <w:iCs/>
          <w:sz w:val="24"/>
          <w:szCs w:val="24"/>
        </w:rPr>
        <w:t xml:space="preserve">mimesis, </w:t>
      </w:r>
      <w:r w:rsidRPr="0024055E">
        <w:rPr>
          <w:rFonts w:ascii="Minion Pro" w:eastAsia="Times New Roman" w:hAnsi="Minion Pro" w:cs="Times New Roman"/>
          <w:sz w:val="24"/>
          <w:szCs w:val="24"/>
        </w:rPr>
        <w:t xml:space="preserve">but on a metaphorical </w:t>
      </w:r>
      <w:r w:rsidRPr="0024055E">
        <w:rPr>
          <w:rFonts w:ascii="Minion Pro" w:eastAsia="Times New Roman" w:hAnsi="Minion Pro" w:cs="Times New Roman"/>
          <w:i/>
          <w:iCs/>
          <w:sz w:val="24"/>
          <w:szCs w:val="24"/>
        </w:rPr>
        <w:t xml:space="preserve">tour de force, </w:t>
      </w:r>
      <w:r w:rsidRPr="0024055E">
        <w:rPr>
          <w:rFonts w:ascii="Minion Pro" w:eastAsia="Times New Roman" w:hAnsi="Minion Pro" w:cs="Times New Roman"/>
          <w:sz w:val="24"/>
          <w:szCs w:val="24"/>
        </w:rPr>
        <w:t xml:space="preserve">he examines certain components (especially the Heaven of the Sun) of the canto that constitute in turn the metaphoric structure of the </w:t>
      </w:r>
      <w:r w:rsidRPr="0024055E">
        <w:rPr>
          <w:rFonts w:ascii="Minion Pro" w:eastAsia="Times New Roman" w:hAnsi="Minion Pro" w:cs="Times New Roman"/>
          <w:i/>
          <w:iCs/>
          <w:sz w:val="24"/>
          <w:szCs w:val="24"/>
        </w:rPr>
        <w:t xml:space="preserve">cantica </w:t>
      </w:r>
      <w:r w:rsidRPr="0024055E">
        <w:rPr>
          <w:rFonts w:ascii="Minion Pro" w:eastAsia="Times New Roman" w:hAnsi="Minion Pro" w:cs="Times New Roman"/>
          <w:sz w:val="24"/>
          <w:szCs w:val="24"/>
        </w:rPr>
        <w:t xml:space="preserve">and relates them to the spiritual reality they are made to represent. In the </w:t>
      </w:r>
      <w:r w:rsidRPr="0024055E">
        <w:rPr>
          <w:rFonts w:ascii="Minion Pro" w:eastAsia="Times New Roman" w:hAnsi="Minion Pro" w:cs="Times New Roman"/>
          <w:sz w:val="24"/>
          <w:szCs w:val="24"/>
        </w:rPr>
        <w:lastRenderedPageBreak/>
        <w:t>accommodation of Heaven to the senses of the pilgrim, which stands also for the accommodation of the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experience </w:t>
      </w:r>
      <w:r w:rsidRPr="0024055E">
        <w:rPr>
          <w:rFonts w:ascii="Minion Pro" w:eastAsia="Times New Roman" w:hAnsi="Minion Pro" w:cs="Times New Roman"/>
          <w:i/>
          <w:iCs/>
          <w:sz w:val="24"/>
          <w:szCs w:val="24"/>
        </w:rPr>
        <w:t xml:space="preserve">per verba </w:t>
      </w:r>
      <w:r w:rsidRPr="0024055E">
        <w:rPr>
          <w:rFonts w:ascii="Minion Pro" w:eastAsia="Times New Roman" w:hAnsi="Minion Pro" w:cs="Times New Roman"/>
          <w:sz w:val="24"/>
          <w:szCs w:val="24"/>
        </w:rPr>
        <w:t>to us, Dante was following the pattern of the Bible, the eternal witness of God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accommodation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his Word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to man.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extended metaphor of the </w:t>
      </w:r>
      <w:r w:rsidRPr="0024055E">
        <w:rPr>
          <w:rFonts w:ascii="Minion Pro" w:eastAsia="Times New Roman" w:hAnsi="Minion Pro" w:cs="Times New Roman"/>
          <w:i/>
          <w:iCs/>
          <w:sz w:val="24"/>
          <w:szCs w:val="24"/>
        </w:rPr>
        <w:t xml:space="preserve">Paradiso, </w:t>
      </w:r>
      <w:r w:rsidRPr="0024055E">
        <w:rPr>
          <w:rFonts w:ascii="Minion Pro" w:eastAsia="Times New Roman" w:hAnsi="Minion Pro" w:cs="Times New Roman"/>
          <w:sz w:val="24"/>
          <w:szCs w:val="24"/>
        </w:rPr>
        <w:t>established by the command performance of the elect for the benefit of the pilgrim, is in fact a poetic reconciliation of the Platonic myth of the stellar souls with the Christian conception of Heaven.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The stellar dance of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spiriti sapienti who have descended to the Heaven of the Sun for the pilgrim</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edification has ancient Zodiacal origins: it occurs, for example in a passage adduced from the apocryphal Acts of John (confirmed by Apoc. 12:1) and is related also to a sketch in the pavement of the Baptistery in Florence.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As the twelve constellations [of the Zodiac] surround what Dante calls the </w:t>
      </w:r>
      <w:r w:rsidR="00843923">
        <w:rPr>
          <w:rFonts w:ascii="Minion Pro" w:eastAsia="Times New Roman" w:hAnsi="Minion Pro" w:cs="Times New Roman"/>
          <w:sz w:val="24"/>
          <w:szCs w:val="24"/>
        </w:rPr>
        <w:t>‘</w:t>
      </w:r>
      <w:r w:rsidRPr="0024055E">
        <w:rPr>
          <w:rFonts w:ascii="Minion Pro" w:eastAsia="Times New Roman" w:hAnsi="Minion Pro" w:cs="Times New Roman"/>
          <w:sz w:val="24"/>
          <w:szCs w:val="24"/>
        </w:rPr>
        <w:t>sole sensibile,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so the twelve disciples turn about Christ.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Regarding the Sun as symbol of divinity and the association of Beatrice with the Moon, just as the twelve Apostles are the Zodiac of </w:t>
      </w:r>
      <w:r w:rsidRPr="0024055E">
        <w:rPr>
          <w:rFonts w:ascii="Minion Pro" w:eastAsia="Times New Roman" w:hAnsi="Minion Pro" w:cs="Times New Roman"/>
          <w:i/>
          <w:iCs/>
          <w:sz w:val="24"/>
          <w:szCs w:val="24"/>
        </w:rPr>
        <w:t xml:space="preserve">Sol Christi, </w:t>
      </w:r>
      <w:r w:rsidRPr="0024055E">
        <w:rPr>
          <w:rFonts w:ascii="Minion Pro" w:eastAsia="Times New Roman" w:hAnsi="Minion Pro" w:cs="Times New Roman"/>
          <w:sz w:val="24"/>
          <w:szCs w:val="24"/>
        </w:rPr>
        <w:t>so</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the twelve philosophers and theologians are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corona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of </w:t>
      </w:r>
      <w:r w:rsidRPr="0024055E">
        <w:rPr>
          <w:rFonts w:ascii="Minion Pro" w:eastAsia="Times New Roman" w:hAnsi="Minion Pro" w:cs="Times New Roman"/>
          <w:i/>
          <w:iCs/>
          <w:sz w:val="24"/>
          <w:szCs w:val="24"/>
        </w:rPr>
        <w:t xml:space="preserve">Luna Ecclesiae; </w:t>
      </w:r>
      <w:r w:rsidRPr="0024055E">
        <w:rPr>
          <w:rFonts w:ascii="Minion Pro" w:eastAsia="Times New Roman" w:hAnsi="Minion Pro" w:cs="Times New Roman"/>
          <w:sz w:val="24"/>
          <w:szCs w:val="24"/>
        </w:rPr>
        <w:t xml:space="preserve">while the ancient view of the Sun and Moon as lovers neatly fits the Pauline teaching about the Heavenly Bridegroom [Christ] and His Bride [the Church]. Later, in </w:t>
      </w:r>
      <w:r w:rsidRPr="0024055E">
        <w:rPr>
          <w:rFonts w:ascii="Minion Pro" w:eastAsia="Times New Roman" w:hAnsi="Minion Pro" w:cs="Times New Roman"/>
          <w:i/>
          <w:iCs/>
          <w:sz w:val="24"/>
          <w:szCs w:val="24"/>
        </w:rPr>
        <w:t xml:space="preserve">Par. </w:t>
      </w:r>
      <w:r w:rsidRPr="0024055E">
        <w:rPr>
          <w:rFonts w:ascii="Minion Pro" w:eastAsia="Times New Roman" w:hAnsi="Minion Pro" w:cs="Times New Roman"/>
          <w:sz w:val="24"/>
          <w:szCs w:val="24"/>
        </w:rPr>
        <w:t xml:space="preserve">XXIII, 25-30, we find a shift in metaphor wherein the transcendental </w:t>
      </w:r>
      <w:r w:rsidRPr="0024055E">
        <w:rPr>
          <w:rFonts w:ascii="Minion Pro" w:eastAsia="Times New Roman" w:hAnsi="Minion Pro" w:cs="Times New Roman"/>
          <w:i/>
          <w:iCs/>
          <w:sz w:val="24"/>
          <w:szCs w:val="24"/>
        </w:rPr>
        <w:t xml:space="preserve">Sol Christi </w:t>
      </w:r>
      <w:r w:rsidRPr="0024055E">
        <w:rPr>
          <w:rFonts w:ascii="Minion Pro" w:eastAsia="Times New Roman" w:hAnsi="Minion Pro" w:cs="Times New Roman"/>
          <w:sz w:val="24"/>
          <w:szCs w:val="24"/>
        </w:rPr>
        <w:t xml:space="preserve">beheld then directly by the pilgrim is compared with the Moon (Diana-Trivia), because the </w:t>
      </w:r>
      <w:r w:rsidRPr="0024055E">
        <w:rPr>
          <w:rFonts w:ascii="Minion Pro" w:eastAsia="Times New Roman" w:hAnsi="Minion Pro" w:cs="Times New Roman"/>
          <w:i/>
          <w:iCs/>
          <w:sz w:val="24"/>
          <w:szCs w:val="24"/>
        </w:rPr>
        <w:t xml:space="preserve">mysterium Lunae, </w:t>
      </w:r>
      <w:r w:rsidRPr="0024055E">
        <w:rPr>
          <w:rFonts w:ascii="Minion Pro" w:eastAsia="Times New Roman" w:hAnsi="Minion Pro" w:cs="Times New Roman"/>
          <w:sz w:val="24"/>
          <w:szCs w:val="24"/>
        </w:rPr>
        <w:t xml:space="preserve">the Church, is all we have in material reality to foreshadow the Triumph of Christ.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 . The traditional image of the Apostles and the Zodiac may be taken as the background for the controlling theme of </w:t>
      </w:r>
      <w:r w:rsidRPr="0024055E">
        <w:rPr>
          <w:rFonts w:ascii="Minion Pro" w:eastAsia="Times New Roman" w:hAnsi="Minion Pro" w:cs="Times New Roman"/>
          <w:i/>
          <w:iCs/>
          <w:sz w:val="24"/>
          <w:szCs w:val="24"/>
        </w:rPr>
        <w:t xml:space="preserve">Paradiso </w:t>
      </w:r>
      <w:r w:rsidRPr="0024055E">
        <w:rPr>
          <w:rFonts w:ascii="Minion Pro" w:eastAsia="Times New Roman" w:hAnsi="Minion Pro" w:cs="Times New Roman"/>
          <w:sz w:val="24"/>
          <w:szCs w:val="24"/>
        </w:rPr>
        <w:t>X and . . . the shift from the Apostles to theologians and philosophers finds its counterpart in a shifting of the center from the Sun to Beatrice and the pilgrim or, according to one of the comparisons, the Moon.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the triumph of theologians and philosophers in Canto X can be seen a Triumph of the Church, foreshadowing the Triumph of </w:t>
      </w:r>
      <w:r w:rsidRPr="0024055E">
        <w:rPr>
          <w:rFonts w:ascii="Minion Pro" w:eastAsia="Times New Roman" w:hAnsi="Minion Pro" w:cs="Times New Roman"/>
          <w:i/>
          <w:iCs/>
          <w:sz w:val="24"/>
          <w:szCs w:val="24"/>
        </w:rPr>
        <w:t xml:space="preserve">Sol Christi </w:t>
      </w:r>
      <w:r w:rsidRPr="0024055E">
        <w:rPr>
          <w:rFonts w:ascii="Minion Pro" w:eastAsia="Times New Roman" w:hAnsi="Minion Pro" w:cs="Times New Roman"/>
          <w:sz w:val="24"/>
          <w:szCs w:val="24"/>
        </w:rPr>
        <w:t xml:space="preserve">in Canto XXIII, with Beatrice functioning as a </w:t>
      </w:r>
      <w:r w:rsidRPr="0024055E">
        <w:rPr>
          <w:rFonts w:ascii="Minion Pro" w:eastAsia="Times New Roman" w:hAnsi="Minion Pro" w:cs="Times New Roman"/>
          <w:i/>
          <w:iCs/>
          <w:sz w:val="24"/>
          <w:szCs w:val="24"/>
        </w:rPr>
        <w:t xml:space="preserve">figura Ecclesiae. </w:t>
      </w:r>
      <w:r w:rsidRPr="0024055E">
        <w:rPr>
          <w:rFonts w:ascii="Minion Pro" w:eastAsia="Times New Roman" w:hAnsi="Minion Pro" w:cs="Times New Roman"/>
          <w:sz w:val="24"/>
          <w:szCs w:val="24"/>
        </w:rPr>
        <w:t xml:space="preserve">Professor Freccero closes by presenting further metaphorical associations between </w:t>
      </w:r>
      <w:r w:rsidRPr="0024055E">
        <w:rPr>
          <w:rFonts w:ascii="Minion Pro" w:eastAsia="Times New Roman" w:hAnsi="Minion Pro" w:cs="Times New Roman"/>
          <w:i/>
          <w:iCs/>
          <w:sz w:val="24"/>
          <w:szCs w:val="24"/>
        </w:rPr>
        <w:t>Par.</w:t>
      </w:r>
      <w:r w:rsidRPr="0024055E">
        <w:rPr>
          <w:rFonts w:ascii="Minion Pro" w:eastAsia="Times New Roman" w:hAnsi="Minion Pro" w:cs="Times New Roman"/>
          <w:sz w:val="24"/>
          <w:szCs w:val="24"/>
        </w:rPr>
        <w:t xml:space="preserve"> X and the Platonic tradition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for example, the dance of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spiriti sapienti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the circular dance of the stars in the </w:t>
      </w:r>
      <w:r w:rsidRPr="0024055E">
        <w:rPr>
          <w:rFonts w:ascii="Minion Pro" w:eastAsia="Times New Roman" w:hAnsi="Minion Pro" w:cs="Times New Roman"/>
          <w:i/>
          <w:iCs/>
          <w:sz w:val="24"/>
          <w:szCs w:val="24"/>
        </w:rPr>
        <w:t xml:space="preserve">Timaeus; </w:t>
      </w:r>
      <w:r w:rsidRPr="0024055E">
        <w:rPr>
          <w:rFonts w:ascii="Minion Pro" w:eastAsia="Times New Roman" w:hAnsi="Minion Pro" w:cs="Times New Roman"/>
          <w:sz w:val="24"/>
          <w:szCs w:val="24"/>
        </w:rPr>
        <w:t xml:space="preserve">the concept of the </w:t>
      </w:r>
      <w:r w:rsidRPr="0024055E">
        <w:rPr>
          <w:rFonts w:ascii="Minion Pro" w:eastAsia="Times New Roman" w:hAnsi="Minion Pro" w:cs="Times New Roman"/>
          <w:i/>
          <w:iCs/>
          <w:sz w:val="24"/>
          <w:szCs w:val="24"/>
        </w:rPr>
        <w:t xml:space="preserve">Anima Mundi </w:t>
      </w:r>
      <w:r w:rsidRPr="0024055E">
        <w:rPr>
          <w:rFonts w:ascii="Minion Pro" w:eastAsia="Times New Roman" w:hAnsi="Minion Pro" w:cs="Times New Roman"/>
          <w:sz w:val="24"/>
          <w:szCs w:val="24"/>
        </w:rPr>
        <w:t>associated with the Sun, as echoed in the address to the reader, vv. 7-12; the astronomical motif of the Zodiac as traditional emblem of the Creator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mark on the world; the Platonic idea of relating the circular movement of rationality and the heavens to the circularity of divinity </w:t>
      </w:r>
      <w:r w:rsidRPr="0024055E">
        <w:rPr>
          <w:rFonts w:ascii="Minion Pro" w:eastAsia="Times New Roman" w:hAnsi="Minion Pro" w:cs="Times New Roman"/>
          <w:i/>
          <w:iCs/>
          <w:sz w:val="24"/>
          <w:szCs w:val="24"/>
        </w:rPr>
        <w:t xml:space="preserve">(Timaeus); </w:t>
      </w:r>
      <w:r w:rsidRPr="0024055E">
        <w:rPr>
          <w:rFonts w:ascii="Minion Pro" w:eastAsia="Times New Roman" w:hAnsi="Minion Pro" w:cs="Times New Roman"/>
          <w:sz w:val="24"/>
          <w:szCs w:val="24"/>
        </w:rPr>
        <w:t xml:space="preserve">and the rich associations between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Platonic X</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the intersection of celestial movements that Dante asks the reader to contemplate, suggesting again the emblem of Christ, the Cross, and other aspects of the Christian mysteries.</w:t>
      </w:r>
    </w:p>
    <w:p w14:paraId="6D3A1282" w14:textId="77777777" w:rsidR="00461915" w:rsidRPr="0024055E" w:rsidRDefault="00461915" w:rsidP="00461915">
      <w:pPr>
        <w:pStyle w:val="NormalWeb"/>
        <w:rPr>
          <w:rFonts w:ascii="Minion Pro" w:hAnsi="Minion Pro"/>
        </w:rPr>
      </w:pPr>
      <w:r w:rsidRPr="0024055E">
        <w:rPr>
          <w:rFonts w:ascii="Minion Pro" w:hAnsi="Minion Pro"/>
          <w:b/>
          <w:bCs/>
        </w:rPr>
        <w:t>Fucilla, Joseph G.</w:t>
      </w:r>
      <w:r w:rsidRPr="0024055E">
        <w:rPr>
          <w:rFonts w:ascii="Minion Pro" w:hAnsi="Minion Pro"/>
        </w:rPr>
        <w:t> </w:t>
      </w:r>
      <w:r w:rsidRPr="0024055E">
        <w:rPr>
          <w:rFonts w:ascii="Minion Pro" w:hAnsi="Minion Pro"/>
          <w:i/>
          <w:iCs/>
        </w:rPr>
        <w:t>Forgotten Danteiana: A Bibliographical Supplement</w:t>
      </w:r>
      <w:r w:rsidRPr="0024055E">
        <w:rPr>
          <w:rFonts w:ascii="Minion Pro" w:hAnsi="Minion Pro"/>
        </w:rPr>
        <w:t>. New York: AMS Press, 1968. iv, 52 p.</w:t>
      </w:r>
    </w:p>
    <w:p w14:paraId="67E4FAF0" w14:textId="77777777" w:rsidR="00461915" w:rsidRPr="0024055E" w:rsidRDefault="00461915" w:rsidP="000401A4">
      <w:pPr>
        <w:pStyle w:val="NormalWeb"/>
        <w:ind w:firstLine="432"/>
        <w:rPr>
          <w:rFonts w:ascii="Minion Pro" w:hAnsi="Minion Pro"/>
        </w:rPr>
      </w:pPr>
      <w:r w:rsidRPr="0024055E">
        <w:rPr>
          <w:rFonts w:ascii="Minion Pro" w:hAnsi="Minion Pro"/>
        </w:rPr>
        <w:t xml:space="preserve">Originally published in 1939 (Cambridge, Mass.: The Dante Society; also, as Northwestern University Studies in the Humanities, No. 5, Evanston and Chicago, Illinois: Northwestern University). This </w:t>
      </w:r>
      <w:r w:rsidR="000D21CB">
        <w:rPr>
          <w:rFonts w:ascii="Minion Pro" w:hAnsi="Minion Pro"/>
        </w:rPr>
        <w:t>“</w:t>
      </w:r>
      <w:r w:rsidRPr="0024055E">
        <w:rPr>
          <w:rFonts w:ascii="Minion Pro" w:hAnsi="Minion Pro"/>
        </w:rPr>
        <w:t>attempt to keep a record of Dante studies from 1920 on . . . to supplement Fowler</w:t>
      </w:r>
      <w:r w:rsidR="000D21CB">
        <w:rPr>
          <w:rFonts w:ascii="Minion Pro" w:hAnsi="Minion Pro"/>
        </w:rPr>
        <w:t>’</w:t>
      </w:r>
      <w:r w:rsidRPr="0024055E">
        <w:rPr>
          <w:rFonts w:ascii="Minion Pro" w:hAnsi="Minion Pro"/>
        </w:rPr>
        <w:t>s additions to the . . . Cornell Dante collection</w:t>
      </w:r>
      <w:r w:rsidR="000D21CB">
        <w:rPr>
          <w:rFonts w:ascii="Minion Pro" w:hAnsi="Minion Pro"/>
        </w:rPr>
        <w:t>”</w:t>
      </w:r>
      <w:r w:rsidRPr="0024055E">
        <w:rPr>
          <w:rFonts w:ascii="Minion Pro" w:hAnsi="Minion Pro"/>
        </w:rPr>
        <w:t xml:space="preserve"> includes many older items overlooked by previous bibliographies. Contents: A List of the Bibliographies That Have Been Supplemented, Biographical and Critical Studies, Compositions Connected with Dante</w:t>
      </w:r>
      <w:r w:rsidR="000D21CB">
        <w:rPr>
          <w:rFonts w:ascii="Minion Pro" w:hAnsi="Minion Pro"/>
        </w:rPr>
        <w:t>’</w:t>
      </w:r>
      <w:r w:rsidRPr="0024055E">
        <w:rPr>
          <w:rFonts w:ascii="Minion Pro" w:hAnsi="Minion Pro"/>
        </w:rPr>
        <w:t>s Life or Works, and Translations and Imitations to the Year 1925.</w:t>
      </w:r>
    </w:p>
    <w:p w14:paraId="567BBF3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[Fucilla, Joseph G</w:t>
      </w:r>
      <w:r w:rsidRPr="0024055E">
        <w:rPr>
          <w:rFonts w:ascii="Minion Pro" w:eastAsia="Times New Roman" w:hAnsi="Minion Pro" w:cs="Times New Roman"/>
          <w:sz w:val="24"/>
          <w:szCs w:val="24"/>
        </w:rPr>
        <w:t xml:space="preserve">., and </w:t>
      </w:r>
      <w:r w:rsidRPr="0024055E">
        <w:rPr>
          <w:rFonts w:ascii="Minion Pro" w:eastAsia="Times New Roman" w:hAnsi="Minion Pro" w:cs="Times New Roman"/>
          <w:b/>
          <w:bCs/>
          <w:sz w:val="24"/>
          <w:szCs w:val="24"/>
        </w:rPr>
        <w:t xml:space="preserve">Remigio Pane, </w:t>
      </w:r>
      <w:r w:rsidRPr="0024055E">
        <w:rPr>
          <w:rFonts w:ascii="Minion Pro" w:eastAsia="Times New Roman" w:hAnsi="Minion Pro" w:cs="Times New Roman"/>
          <w:sz w:val="24"/>
          <w:szCs w:val="24"/>
        </w:rPr>
        <w:t xml:space="preserve">compilers.]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Italian Literature.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[Section of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1967 MLA International Bibliography . .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PMLA, </w:t>
      </w:r>
      <w:r w:rsidRPr="0024055E">
        <w:rPr>
          <w:rFonts w:ascii="Minion Pro" w:eastAsia="Times New Roman" w:hAnsi="Minion Pro" w:cs="Times New Roman"/>
          <w:sz w:val="24"/>
          <w:szCs w:val="24"/>
        </w:rPr>
        <w:t>LXXXIII, No. 3 (</w:t>
      </w:r>
      <w:r w:rsidR="000401A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790-812.</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6462E496" w14:textId="77777777" w:rsidR="00886156" w:rsidRPr="0024055E" w:rsidRDefault="00886156" w:rsidP="000401A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The Dante items are recorded in entries 13189-13483.</w:t>
      </w:r>
    </w:p>
    <w:p w14:paraId="40E83F4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Gardner, Edmund G.</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Dante and the Mystics: A Study of the Mystical Aspects of the Divina Commedia and Its Relations with Some of its Mediaeval Sources. </w:t>
      </w:r>
      <w:r w:rsidRPr="0024055E">
        <w:rPr>
          <w:rFonts w:ascii="Minion Pro" w:eastAsia="Times New Roman" w:hAnsi="Minion Pro" w:cs="Times New Roman"/>
          <w:sz w:val="24"/>
          <w:szCs w:val="24"/>
        </w:rPr>
        <w:t>New York: Octagon Books</w:t>
      </w:r>
      <w:r w:rsidR="003679DD">
        <w:rPr>
          <w:rFonts w:ascii="Minion Pro" w:eastAsia="Times New Roman" w:hAnsi="Minion Pro" w:cs="Times New Roman"/>
          <w:sz w:val="24"/>
          <w:szCs w:val="24"/>
        </w:rPr>
        <w:t xml:space="preserve">, </w:t>
      </w:r>
      <w:r w:rsidR="003679DD"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xiii, 357 p. illus. </w:t>
      </w:r>
    </w:p>
    <w:p w14:paraId="28CFAEFB" w14:textId="77777777" w:rsidR="0098369C" w:rsidRPr="0024055E" w:rsidRDefault="00886156" w:rsidP="003679D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Reprint of the 1913 edition (London: J. M. Dent and Sons; New York: E. P. Dutton and Co.). The author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stated purpose was to stress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mystical aspect of the </w:t>
      </w:r>
      <w:r w:rsidRPr="0024055E">
        <w:rPr>
          <w:rFonts w:ascii="Minion Pro" w:eastAsia="Times New Roman" w:hAnsi="Minion Pro" w:cs="Times New Roman"/>
          <w:i/>
          <w:iCs/>
          <w:sz w:val="24"/>
          <w:szCs w:val="24"/>
        </w:rPr>
        <w:t xml:space="preserve">Divina Commedia, </w:t>
      </w:r>
      <w:r w:rsidRPr="0024055E">
        <w:rPr>
          <w:rFonts w:ascii="Minion Pro" w:eastAsia="Times New Roman" w:hAnsi="Minion Pro" w:cs="Times New Roman"/>
          <w:sz w:val="24"/>
          <w:szCs w:val="24"/>
        </w:rPr>
        <w:t xml:space="preserve">to trace the influence upon Dante of the earlier mystics from St. Augustine onwards, and to illustrate the mystical tendency of the sacred poem by its analogies with the writings of other, contemporary or even later, masters in the same </w:t>
      </w:r>
      <w:r w:rsidR="00843923">
        <w:rPr>
          <w:rFonts w:ascii="Minion Pro" w:eastAsia="Times New Roman" w:hAnsi="Minion Pro" w:cs="Times New Roman"/>
          <w:sz w:val="24"/>
          <w:szCs w:val="24"/>
        </w:rPr>
        <w:t>‘</w:t>
      </w:r>
      <w:r w:rsidRPr="0024055E">
        <w:rPr>
          <w:rFonts w:ascii="Minion Pro" w:eastAsia="Times New Roman" w:hAnsi="Minion Pro" w:cs="Times New Roman"/>
          <w:sz w:val="24"/>
          <w:szCs w:val="24"/>
        </w:rPr>
        <w:t>science of love.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Contents: </w:t>
      </w:r>
      <w:r w:rsidRPr="0024055E">
        <w:rPr>
          <w:rFonts w:ascii="Minion Pro" w:eastAsia="Times New Roman" w:hAnsi="Minion Pro" w:cs="Times New Roman"/>
          <w:sz w:val="24"/>
          <w:szCs w:val="24"/>
        </w:rPr>
        <w:t>I. The Mysticism of Dante; II. Dante and St. Augustine; III. Dante and Dionysius; IV. Dante and St. Bernard; V. Dante and the Victorines; VI. Dante and the Franciscan Movement; VII. Dante, St. Francis, and St. Bonaventura; VIII. Dante and the Two Mechthilds; IX. The Science of Love. Appendix: I. Dante and St. Peter Celestine; 2. Dante, Joachim, and Siger; List of Works and Editions Cited; Table of Some Parallel Passages in the Works of Dante and the Mystical Writers Quoted; Index.</w:t>
      </w:r>
    </w:p>
    <w:p w14:paraId="42788B28" w14:textId="77777777" w:rsidR="00C350C4" w:rsidRDefault="0098369C" w:rsidP="0098369C">
      <w:pPr>
        <w:pStyle w:val="NormalWeb"/>
        <w:rPr>
          <w:rFonts w:ascii="Minion Pro" w:hAnsi="Minion Pro"/>
        </w:rPr>
      </w:pPr>
      <w:r w:rsidRPr="0024055E">
        <w:rPr>
          <w:rFonts w:ascii="Minion Pro" w:hAnsi="Minion Pro"/>
          <w:b/>
          <w:bCs/>
        </w:rPr>
        <w:t>Gardner, Edmund Garratt. </w:t>
      </w:r>
      <w:r w:rsidRPr="0024055E">
        <w:rPr>
          <w:rFonts w:ascii="Minion Pro" w:hAnsi="Minion Pro"/>
          <w:i/>
          <w:iCs/>
        </w:rPr>
        <w:t>Dante and the Mystics: A Study of the Mystical Aspect of the Divina Commedia and Its Relations with Some of its Mediaeval Sources</w:t>
      </w:r>
      <w:r w:rsidRPr="0024055E">
        <w:rPr>
          <w:rFonts w:ascii="Minion Pro" w:hAnsi="Minion Pro"/>
        </w:rPr>
        <w:t xml:space="preserve">. New York: Haskell House, 1968. </w:t>
      </w:r>
      <w:r w:rsidR="00C350C4">
        <w:rPr>
          <w:rFonts w:ascii="Minion Pro" w:hAnsi="Minion Pro"/>
        </w:rPr>
        <w:t>xv, 357 p</w:t>
      </w:r>
      <w:r w:rsidRPr="0024055E">
        <w:rPr>
          <w:rFonts w:ascii="Minion Pro" w:hAnsi="Minion Pro"/>
        </w:rPr>
        <w:t xml:space="preserve">. illus., pls. </w:t>
      </w:r>
    </w:p>
    <w:p w14:paraId="257F4B4F" w14:textId="77777777" w:rsidR="0098369C" w:rsidRPr="0024055E" w:rsidRDefault="0098369C" w:rsidP="00C350C4">
      <w:pPr>
        <w:pStyle w:val="NormalWeb"/>
        <w:ind w:firstLine="432"/>
        <w:rPr>
          <w:rFonts w:ascii="Minion Pro" w:hAnsi="Minion Pro"/>
        </w:rPr>
      </w:pPr>
      <w:r w:rsidRPr="0024055E">
        <w:rPr>
          <w:rFonts w:ascii="Minion Pro" w:hAnsi="Minion Pro"/>
        </w:rPr>
        <w:t>Reprint of the 1913 edition (London: J. M. Dent and Sons; New York: E. P. Dutton and Co.). For another reprint edition and full description, see </w:t>
      </w:r>
      <w:r w:rsidRPr="0024055E">
        <w:rPr>
          <w:rFonts w:ascii="Minion Pro" w:hAnsi="Minion Pro"/>
          <w:i/>
          <w:iCs/>
        </w:rPr>
        <w:t>Dante Studies</w:t>
      </w:r>
      <w:r w:rsidRPr="0024055E">
        <w:rPr>
          <w:rFonts w:ascii="Minion Pro" w:hAnsi="Minion Pro"/>
        </w:rPr>
        <w:t>, LXXXVII, 159-160.</w:t>
      </w:r>
    </w:p>
    <w:p w14:paraId="1F78DE0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Gilson, Etienne. </w:t>
      </w:r>
      <w:r w:rsidRPr="0024055E">
        <w:rPr>
          <w:rFonts w:ascii="Minion Pro" w:eastAsia="Times New Roman" w:hAnsi="Minion Pro" w:cs="Times New Roman"/>
          <w:i/>
          <w:iCs/>
          <w:sz w:val="24"/>
          <w:szCs w:val="24"/>
        </w:rPr>
        <w:t xml:space="preserve">Dante and Philosophy. </w:t>
      </w:r>
      <w:r w:rsidRPr="0024055E">
        <w:rPr>
          <w:rFonts w:ascii="Minion Pro" w:eastAsia="Times New Roman" w:hAnsi="Minion Pro" w:cs="Times New Roman"/>
          <w:sz w:val="24"/>
          <w:szCs w:val="24"/>
        </w:rPr>
        <w:t xml:space="preserve">Translated by </w:t>
      </w:r>
      <w:r w:rsidRPr="00540B88">
        <w:rPr>
          <w:rFonts w:ascii="Minion Pro" w:eastAsia="Times New Roman" w:hAnsi="Minion Pro" w:cs="Times New Roman"/>
          <w:b/>
          <w:sz w:val="24"/>
          <w:szCs w:val="24"/>
        </w:rPr>
        <w:t>David Moore</w:t>
      </w:r>
      <w:r w:rsidRPr="0024055E">
        <w:rPr>
          <w:rFonts w:ascii="Minion Pro" w:eastAsia="Times New Roman" w:hAnsi="Minion Pro" w:cs="Times New Roman"/>
          <w:sz w:val="24"/>
          <w:szCs w:val="24"/>
        </w:rPr>
        <w:t>. Gloucester, Mass.: Peter Smith</w:t>
      </w:r>
      <w:r w:rsidR="00BA57B7">
        <w:rPr>
          <w:rFonts w:ascii="Minion Pro" w:eastAsia="Times New Roman" w:hAnsi="Minion Pro" w:cs="Times New Roman"/>
          <w:sz w:val="24"/>
          <w:szCs w:val="24"/>
        </w:rPr>
        <w:t xml:space="preserve">, </w:t>
      </w:r>
      <w:r w:rsidR="00BA57B7"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xii, 338 p. </w:t>
      </w:r>
    </w:p>
    <w:p w14:paraId="7AE9B110" w14:textId="77777777" w:rsidR="00886156" w:rsidRPr="0024055E" w:rsidRDefault="00886156" w:rsidP="00BA57B7">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1948 edition published under the title </w:t>
      </w:r>
      <w:r w:rsidRPr="0024055E">
        <w:rPr>
          <w:rFonts w:ascii="Minion Pro" w:eastAsia="Times New Roman" w:hAnsi="Minion Pro" w:cs="Times New Roman"/>
          <w:i/>
          <w:iCs/>
          <w:sz w:val="24"/>
          <w:szCs w:val="24"/>
        </w:rPr>
        <w:t xml:space="preserve">Dante, the Philosopher </w:t>
      </w:r>
      <w:r w:rsidRPr="0024055E">
        <w:rPr>
          <w:rFonts w:ascii="Minion Pro" w:eastAsia="Times New Roman" w:hAnsi="Minion Pro" w:cs="Times New Roman"/>
          <w:sz w:val="24"/>
          <w:szCs w:val="24"/>
        </w:rPr>
        <w:t xml:space="preserve">(London: Sheed and Ward). The same English translation appeared in 1963 as a Harper Torchbook (New York: Harper and Row). Originally published in French as </w:t>
      </w:r>
      <w:r w:rsidRPr="0024055E">
        <w:rPr>
          <w:rFonts w:ascii="Minion Pro" w:eastAsia="Times New Roman" w:hAnsi="Minion Pro" w:cs="Times New Roman"/>
          <w:i/>
          <w:iCs/>
          <w:sz w:val="24"/>
          <w:szCs w:val="24"/>
        </w:rPr>
        <w:t xml:space="preserve">Dante et la philosophie </w:t>
      </w:r>
      <w:r w:rsidRPr="0024055E">
        <w:rPr>
          <w:rFonts w:ascii="Minion Pro" w:eastAsia="Times New Roman" w:hAnsi="Minion Pro" w:cs="Times New Roman"/>
          <w:sz w:val="24"/>
          <w:szCs w:val="24"/>
        </w:rPr>
        <w:t xml:space="preserve">(Paris: Vrin, 1939; reprinted 1954). (See </w:t>
      </w:r>
      <w:r w:rsidRPr="0024055E">
        <w:rPr>
          <w:rFonts w:ascii="Minion Pro" w:eastAsia="Times New Roman" w:hAnsi="Minion Pro" w:cs="Times New Roman"/>
          <w:i/>
          <w:iCs/>
          <w:sz w:val="24"/>
          <w:szCs w:val="24"/>
        </w:rPr>
        <w:t xml:space="preserve">82nd Report, </w:t>
      </w:r>
      <w:r w:rsidRPr="0024055E">
        <w:rPr>
          <w:rFonts w:ascii="Minion Pro" w:eastAsia="Times New Roman" w:hAnsi="Minion Pro" w:cs="Times New Roman"/>
          <w:sz w:val="24"/>
          <w:szCs w:val="24"/>
        </w:rPr>
        <w:t>51.)</w:t>
      </w:r>
    </w:p>
    <w:p w14:paraId="723AB7CF"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Gilson, Etienne.</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Mirabil Visione.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Cornell Library Journal, </w:t>
      </w:r>
      <w:r w:rsidRPr="0024055E">
        <w:rPr>
          <w:rFonts w:ascii="Minion Pro" w:eastAsia="Times New Roman" w:hAnsi="Minion Pro" w:cs="Times New Roman"/>
          <w:sz w:val="24"/>
          <w:szCs w:val="24"/>
        </w:rPr>
        <w:t>No. 5 (</w:t>
      </w:r>
      <w:r w:rsidR="004F0E0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1-17.</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1AA69EC" w14:textId="77777777" w:rsidR="00886156" w:rsidRPr="0024055E" w:rsidRDefault="00886156" w:rsidP="004F0E0F">
      <w:pPr>
        <w:spacing w:before="100" w:beforeAutospacing="1" w:after="100" w:afterAutospacing="1" w:line="240" w:lineRule="auto"/>
        <w:ind w:firstLine="432"/>
        <w:rPr>
          <w:rFonts w:ascii="Minion Pro" w:eastAsia="Times New Roman" w:hAnsi="Minion Pro" w:cs="Times New Roman"/>
          <w:sz w:val="24"/>
          <w:szCs w:val="24"/>
          <w:lang w:val="it-IT"/>
        </w:rPr>
      </w:pPr>
      <w:r w:rsidRPr="0024055E">
        <w:rPr>
          <w:rFonts w:ascii="Minion Pro" w:eastAsia="Times New Roman" w:hAnsi="Minion Pro" w:cs="Times New Roman"/>
          <w:sz w:val="24"/>
          <w:szCs w:val="24"/>
        </w:rPr>
        <w:t xml:space="preserve">Discusses the wondrous vision reported by Dante in the last chapter of the </w:t>
      </w:r>
      <w:r w:rsidRPr="0024055E">
        <w:rPr>
          <w:rFonts w:ascii="Minion Pro" w:eastAsia="Times New Roman" w:hAnsi="Minion Pro" w:cs="Times New Roman"/>
          <w:i/>
          <w:iCs/>
          <w:sz w:val="24"/>
          <w:szCs w:val="24"/>
        </w:rPr>
        <w:t xml:space="preserve">Vita Nuova </w:t>
      </w:r>
      <w:r w:rsidRPr="0024055E">
        <w:rPr>
          <w:rFonts w:ascii="Minion Pro" w:eastAsia="Times New Roman" w:hAnsi="Minion Pro" w:cs="Times New Roman"/>
          <w:sz w:val="24"/>
          <w:szCs w:val="24"/>
        </w:rPr>
        <w:t xml:space="preserve">in relation to that work and to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 xml:space="preserve">as its ultimate poetic fulfillment. In his literary creation, Dante remains first and foremost a real man and poet, but his masterpiece is inconceivable without the preparation in study also referred to at the end of the </w:t>
      </w:r>
      <w:r w:rsidRPr="0024055E">
        <w:rPr>
          <w:rFonts w:ascii="Minion Pro" w:eastAsia="Times New Roman" w:hAnsi="Minion Pro" w:cs="Times New Roman"/>
          <w:i/>
          <w:iCs/>
          <w:sz w:val="24"/>
          <w:szCs w:val="24"/>
        </w:rPr>
        <w:t xml:space="preserve">Vita Nuova </w:t>
      </w:r>
      <w:r w:rsidRPr="0024055E">
        <w:rPr>
          <w:rFonts w:ascii="Minion Pro" w:eastAsia="Times New Roman" w:hAnsi="Minion Pro" w:cs="Times New Roman"/>
          <w:sz w:val="24"/>
          <w:szCs w:val="24"/>
        </w:rPr>
        <w:t xml:space="preserve">and further evinced by the unfinished </w:t>
      </w:r>
      <w:r w:rsidRPr="0024055E">
        <w:rPr>
          <w:rFonts w:ascii="Minion Pro" w:eastAsia="Times New Roman" w:hAnsi="Minion Pro" w:cs="Times New Roman"/>
          <w:i/>
          <w:iCs/>
          <w:sz w:val="24"/>
          <w:szCs w:val="24"/>
        </w:rPr>
        <w:t xml:space="preserve">Convivio. </w:t>
      </w:r>
      <w:r w:rsidRPr="0024055E">
        <w:rPr>
          <w:rFonts w:ascii="Minion Pro" w:eastAsia="Times New Roman" w:hAnsi="Minion Pro" w:cs="Times New Roman"/>
          <w:sz w:val="24"/>
          <w:szCs w:val="24"/>
        </w:rPr>
        <w:t xml:space="preserve">This article is an edited version of a lecture delivered at Cornell University in 1965 on the occasion of the Dante septicentennial and the centennial of the founding of Cornell. </w:t>
      </w:r>
      <w:r w:rsidRPr="0024055E">
        <w:rPr>
          <w:rFonts w:ascii="Minion Pro" w:eastAsia="Times New Roman" w:hAnsi="Minion Pro" w:cs="Times New Roman"/>
          <w:sz w:val="24"/>
          <w:szCs w:val="24"/>
          <w:lang w:val="it-IT"/>
        </w:rPr>
        <w:t xml:space="preserve">An Italian version appeared in </w:t>
      </w:r>
      <w:r w:rsidRPr="0024055E">
        <w:rPr>
          <w:rFonts w:ascii="Minion Pro" w:eastAsia="Times New Roman" w:hAnsi="Minion Pro" w:cs="Times New Roman"/>
          <w:i/>
          <w:iCs/>
          <w:sz w:val="24"/>
          <w:szCs w:val="24"/>
          <w:lang w:val="it-IT"/>
        </w:rPr>
        <w:t xml:space="preserve">Quaderni del Veltro, </w:t>
      </w:r>
      <w:r w:rsidRPr="0024055E">
        <w:rPr>
          <w:rFonts w:ascii="Minion Pro" w:eastAsia="Times New Roman" w:hAnsi="Minion Pro" w:cs="Times New Roman"/>
          <w:sz w:val="24"/>
          <w:szCs w:val="24"/>
          <w:lang w:val="it-IT"/>
        </w:rPr>
        <w:t xml:space="preserve">IV (1966). (See </w:t>
      </w:r>
      <w:r w:rsidRPr="0024055E">
        <w:rPr>
          <w:rFonts w:ascii="Minion Pro" w:eastAsia="Times New Roman" w:hAnsi="Minion Pro" w:cs="Times New Roman"/>
          <w:i/>
          <w:iCs/>
          <w:sz w:val="24"/>
          <w:szCs w:val="24"/>
          <w:lang w:val="it-IT"/>
        </w:rPr>
        <w:t xml:space="preserve">Dante Studies, </w:t>
      </w:r>
      <w:r w:rsidRPr="0024055E">
        <w:rPr>
          <w:rFonts w:ascii="Minion Pro" w:eastAsia="Times New Roman" w:hAnsi="Minion Pro" w:cs="Times New Roman"/>
          <w:sz w:val="24"/>
          <w:szCs w:val="24"/>
          <w:lang w:val="it-IT"/>
        </w:rPr>
        <w:t xml:space="preserve">LXXXV, 103.) </w:t>
      </w:r>
    </w:p>
    <w:p w14:paraId="11AE67F7"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Glickman, Enrica.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Human dignity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Inferno.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Laurentian University Review, </w:t>
      </w:r>
      <w:r w:rsidRPr="0024055E">
        <w:rPr>
          <w:rFonts w:ascii="Minion Pro" w:eastAsia="Times New Roman" w:hAnsi="Minion Pro" w:cs="Times New Roman"/>
          <w:sz w:val="24"/>
          <w:szCs w:val="24"/>
        </w:rPr>
        <w:t>II (</w:t>
      </w:r>
      <w:r w:rsidR="002C46D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33-44.</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6AD7316A" w14:textId="77777777" w:rsidR="00886156" w:rsidRPr="0024055E" w:rsidRDefault="00886156" w:rsidP="004F0E0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 xml:space="preserve">Examines the theme of human dignity in the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through the figures of Paolo and Francesca, Farinata, Pier delle Vigne, Brunetto Latini, and Ulysses, treating the episodes as a general whole rather than individually.</w:t>
      </w:r>
    </w:p>
    <w:p w14:paraId="5C8FA2AC" w14:textId="77777777" w:rsidR="007B561C" w:rsidRPr="0024055E" w:rsidRDefault="007B561C" w:rsidP="007B561C">
      <w:pPr>
        <w:pStyle w:val="NormalWeb"/>
        <w:rPr>
          <w:rFonts w:ascii="Minion Pro" w:hAnsi="Minion Pro"/>
        </w:rPr>
      </w:pPr>
      <w:r w:rsidRPr="0024055E">
        <w:rPr>
          <w:rFonts w:ascii="Minion Pro" w:hAnsi="Minion Pro"/>
          <w:b/>
          <w:bCs/>
        </w:rPr>
        <w:t>Goldstein, Melvin.</w:t>
      </w:r>
      <w:r w:rsidR="00FF396B">
        <w:rPr>
          <w:rFonts w:ascii="Minion Pro" w:hAnsi="Minion Pro"/>
        </w:rPr>
        <w:t xml:space="preserve"> “</w:t>
      </w:r>
      <w:r w:rsidRPr="0024055E">
        <w:rPr>
          <w:rFonts w:ascii="Minion Pro" w:hAnsi="Minion Pro"/>
        </w:rPr>
        <w:t>Spenser and Dante: Two Pictorial Representations of Evil.</w:t>
      </w:r>
      <w:r w:rsidR="000D21CB">
        <w:rPr>
          <w:rFonts w:ascii="Minion Pro" w:hAnsi="Minion Pro"/>
        </w:rPr>
        <w:t>”</w:t>
      </w:r>
      <w:r w:rsidRPr="0024055E">
        <w:rPr>
          <w:rFonts w:ascii="Minion Pro" w:hAnsi="Minion Pro"/>
          <w:i/>
          <w:iCs/>
        </w:rPr>
        <w:t>In Journal of Aesthetic Education</w:t>
      </w:r>
      <w:r w:rsidRPr="0024055E">
        <w:rPr>
          <w:rFonts w:ascii="Minion Pro" w:hAnsi="Minion Pro"/>
        </w:rPr>
        <w:t>, II, no. 3 (July 1968), 121-129.</w:t>
      </w:r>
    </w:p>
    <w:p w14:paraId="0D60815F" w14:textId="77777777" w:rsidR="007B561C" w:rsidRPr="0024055E" w:rsidRDefault="007B561C" w:rsidP="002C46D4">
      <w:pPr>
        <w:pStyle w:val="NormalWeb"/>
        <w:ind w:firstLine="432"/>
        <w:rPr>
          <w:rFonts w:ascii="Minion Pro" w:hAnsi="Minion Pro"/>
        </w:rPr>
      </w:pPr>
      <w:r w:rsidRPr="0024055E">
        <w:rPr>
          <w:rFonts w:ascii="Minion Pro" w:hAnsi="Minion Pro"/>
        </w:rPr>
        <w:t>Comparing the dragon as an image of evil in </w:t>
      </w:r>
      <w:r w:rsidRPr="0024055E">
        <w:rPr>
          <w:rFonts w:ascii="Minion Pro" w:hAnsi="Minion Pro"/>
          <w:i/>
          <w:iCs/>
        </w:rPr>
        <w:t>Faerie Queene</w:t>
      </w:r>
      <w:r w:rsidRPr="0024055E">
        <w:rPr>
          <w:rFonts w:ascii="Minion Pro" w:hAnsi="Minion Pro"/>
        </w:rPr>
        <w:t> I, xi, 1-6, and </w:t>
      </w:r>
      <w:r w:rsidRPr="0024055E">
        <w:rPr>
          <w:rFonts w:ascii="Minion Pro" w:hAnsi="Minion Pro"/>
          <w:i/>
          <w:iCs/>
        </w:rPr>
        <w:t>Inferno</w:t>
      </w:r>
      <w:r w:rsidRPr="0024055E">
        <w:rPr>
          <w:rFonts w:ascii="Minion Pro" w:hAnsi="Minion Pro"/>
        </w:rPr>
        <w:t> XXV, 49-78, the author finds that Spenser</w:t>
      </w:r>
      <w:r w:rsidR="000D21CB">
        <w:rPr>
          <w:rFonts w:ascii="Minion Pro" w:hAnsi="Minion Pro"/>
        </w:rPr>
        <w:t>’</w:t>
      </w:r>
      <w:r w:rsidRPr="0024055E">
        <w:rPr>
          <w:rFonts w:ascii="Minion Pro" w:hAnsi="Minion Pro"/>
        </w:rPr>
        <w:t>s representation is concrete, built up of visually detailed and objectified partial vignettes set off metrically by stanzas, while Dante</w:t>
      </w:r>
      <w:r w:rsidR="000D21CB">
        <w:rPr>
          <w:rFonts w:ascii="Minion Pro" w:hAnsi="Minion Pro"/>
        </w:rPr>
        <w:t>’</w:t>
      </w:r>
      <w:r w:rsidRPr="0024055E">
        <w:rPr>
          <w:rFonts w:ascii="Minion Pro" w:hAnsi="Minion Pro"/>
        </w:rPr>
        <w:t>s is abstract, cast as a visually indefinite continuous action enhanced, with a greater sense of immediacy for the reader, by the very verse form used.</w:t>
      </w:r>
    </w:p>
    <w:p w14:paraId="4A4FC7A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Gollin, Rita.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Pierre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w:t>
      </w:r>
      <w:r w:rsidRPr="0024055E">
        <w:rPr>
          <w:rFonts w:ascii="Minion Pro" w:eastAsia="Times New Roman" w:hAnsi="Minion Pro" w:cs="Times New Roman"/>
          <w:sz w:val="24"/>
          <w:szCs w:val="24"/>
        </w:rPr>
        <w:t>Metamorphosis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Inferno.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American Literature,</w:t>
      </w:r>
      <w:r w:rsidRPr="0024055E">
        <w:rPr>
          <w:rFonts w:ascii="Minion Pro" w:eastAsia="Times New Roman" w:hAnsi="Minion Pro" w:cs="Times New Roman"/>
          <w:sz w:val="24"/>
          <w:szCs w:val="24"/>
        </w:rPr>
        <w:t xml:space="preserve"> XXXlX, No. 4 (</w:t>
      </w:r>
      <w:r w:rsidR="002C46D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542-545.</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1ABC0C3" w14:textId="77777777" w:rsidR="00886156" w:rsidRPr="0024055E" w:rsidRDefault="00886156" w:rsidP="002C46D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Contends that, while </w:t>
      </w:r>
      <w:r w:rsidRPr="0024055E">
        <w:rPr>
          <w:rFonts w:ascii="Minion Pro" w:eastAsia="Times New Roman" w:hAnsi="Minion Pro" w:cs="Times New Roman"/>
          <w:i/>
          <w:iCs/>
          <w:sz w:val="24"/>
          <w:szCs w:val="24"/>
        </w:rPr>
        <w:t xml:space="preserve">Pierre </w:t>
      </w:r>
      <w:r w:rsidRPr="0024055E">
        <w:rPr>
          <w:rFonts w:ascii="Minion Pro" w:eastAsia="Times New Roman" w:hAnsi="Minion Pro" w:cs="Times New Roman"/>
          <w:sz w:val="24"/>
          <w:szCs w:val="24"/>
        </w:rPr>
        <w:t xml:space="preserve">incorporates many details of the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Melville, unlike Dante for whom knowledge of sin was the means of overcoming it, uses these Dantean elements to engulf Pierre in guilt and despair.</w:t>
      </w:r>
    </w:p>
    <w:p w14:paraId="650EEA48" w14:textId="77777777" w:rsidR="00151433" w:rsidRPr="0024055E" w:rsidRDefault="00151433" w:rsidP="00151433">
      <w:pPr>
        <w:pStyle w:val="NormalWeb"/>
        <w:rPr>
          <w:rFonts w:ascii="Minion Pro" w:hAnsi="Minion Pro"/>
        </w:rPr>
      </w:pPr>
      <w:r w:rsidRPr="0024055E">
        <w:rPr>
          <w:rFonts w:ascii="Minion Pro" w:hAnsi="Minion Pro"/>
          <w:b/>
          <w:bCs/>
        </w:rPr>
        <w:t>Graziano, Eugene E.</w:t>
      </w:r>
      <w:r w:rsidRPr="0024055E">
        <w:rPr>
          <w:rFonts w:ascii="Minion Pro" w:hAnsi="Minion Pro"/>
        </w:rPr>
        <w:t> </w:t>
      </w:r>
      <w:r w:rsidR="00FF396B">
        <w:rPr>
          <w:rFonts w:ascii="Minion Pro" w:hAnsi="Minion Pro"/>
        </w:rPr>
        <w:t>“</w:t>
      </w:r>
      <w:r w:rsidRPr="0024055E">
        <w:rPr>
          <w:rFonts w:ascii="Minion Pro" w:hAnsi="Minion Pro"/>
        </w:rPr>
        <w:t>The Hegelian Dante of William Torrey Harris.</w:t>
      </w:r>
      <w:r w:rsidR="000D21CB">
        <w:rPr>
          <w:rFonts w:ascii="Minion Pro" w:hAnsi="Minion Pro"/>
        </w:rPr>
        <w:t>”</w:t>
      </w:r>
      <w:r w:rsidRPr="0024055E">
        <w:rPr>
          <w:rFonts w:ascii="Minion Pro" w:hAnsi="Minion Pro"/>
        </w:rPr>
        <w:t xml:space="preserve"> In </w:t>
      </w:r>
      <w:r w:rsidRPr="0024055E">
        <w:rPr>
          <w:rFonts w:ascii="Minion Pro" w:hAnsi="Minion Pro"/>
          <w:i/>
          <w:iCs/>
        </w:rPr>
        <w:t>Journal of the History of Philosophy</w:t>
      </w:r>
      <w:r w:rsidRPr="0024055E">
        <w:rPr>
          <w:rFonts w:ascii="Minion Pro" w:hAnsi="Minion Pro"/>
        </w:rPr>
        <w:t>, VI (1968), 167-170.</w:t>
      </w:r>
    </w:p>
    <w:p w14:paraId="083EA64C" w14:textId="77777777" w:rsidR="00151433" w:rsidRPr="0024055E" w:rsidRDefault="00151433" w:rsidP="002C46D4">
      <w:pPr>
        <w:pStyle w:val="NormalWeb"/>
        <w:ind w:firstLine="432"/>
        <w:rPr>
          <w:rFonts w:ascii="Minion Pro" w:hAnsi="Minion Pro"/>
        </w:rPr>
      </w:pPr>
      <w:r w:rsidRPr="0024055E">
        <w:rPr>
          <w:rFonts w:ascii="Minion Pro" w:hAnsi="Minion Pro"/>
        </w:rPr>
        <w:t>Outlines briefly the Hegelian interpretation of Dante</w:t>
      </w:r>
      <w:r w:rsidR="000D21CB">
        <w:rPr>
          <w:rFonts w:ascii="Minion Pro" w:hAnsi="Minion Pro"/>
        </w:rPr>
        <w:t>’</w:t>
      </w:r>
      <w:r w:rsidRPr="0024055E">
        <w:rPr>
          <w:rFonts w:ascii="Minion Pro" w:hAnsi="Minion Pro"/>
        </w:rPr>
        <w:t>s </w:t>
      </w:r>
      <w:r w:rsidRPr="0024055E">
        <w:rPr>
          <w:rFonts w:ascii="Minion Pro" w:hAnsi="Minion Pro"/>
          <w:i/>
          <w:iCs/>
        </w:rPr>
        <w:t>Commedia</w:t>
      </w:r>
      <w:r w:rsidRPr="0024055E">
        <w:rPr>
          <w:rFonts w:ascii="Minion Pro" w:hAnsi="Minion Pro"/>
        </w:rPr>
        <w:t> propounded by the 19th-century American philosopher W. T. Harris.</w:t>
      </w:r>
    </w:p>
    <w:p w14:paraId="667E78CA"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Hardie, Colin.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Date of the </w:t>
      </w:r>
      <w:r w:rsidRPr="0024055E">
        <w:rPr>
          <w:rFonts w:ascii="Minion Pro" w:eastAsia="Times New Roman" w:hAnsi="Minion Pro" w:cs="Times New Roman"/>
          <w:i/>
          <w:iCs/>
          <w:sz w:val="24"/>
          <w:szCs w:val="24"/>
        </w:rPr>
        <w:t xml:space="preserve">Comedy </w:t>
      </w:r>
      <w:r w:rsidR="002C46D4">
        <w:rPr>
          <w:rFonts w:ascii="Minion Pro" w:eastAsia="Times New Roman" w:hAnsi="Minion Pro" w:cs="Times New Roman"/>
          <w:sz w:val="24"/>
          <w:szCs w:val="24"/>
        </w:rPr>
        <w:t>and the ‘</w:t>
      </w:r>
      <w:r w:rsidRPr="0024055E">
        <w:rPr>
          <w:rFonts w:ascii="Minion Pro" w:eastAsia="Times New Roman" w:hAnsi="Minion Pro" w:cs="Times New Roman"/>
          <w:sz w:val="24"/>
          <w:szCs w:val="24"/>
        </w:rPr>
        <w:t>Argomento barberiniano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Dante Studies,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1-16.</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1CECCCA7" w14:textId="77777777" w:rsidR="00886156" w:rsidRPr="0024055E" w:rsidRDefault="00886156" w:rsidP="002C46D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Differs with the time-scheme presented in a recent paper by G. Petrocchi, who dates the beginning of the </w:t>
      </w:r>
      <w:r w:rsidRPr="0024055E">
        <w:rPr>
          <w:rFonts w:ascii="Minion Pro" w:eastAsia="Times New Roman" w:hAnsi="Minion Pro" w:cs="Times New Roman"/>
          <w:i/>
          <w:iCs/>
          <w:sz w:val="24"/>
          <w:szCs w:val="24"/>
        </w:rPr>
        <w:t xml:space="preserve">Comedy </w:t>
      </w:r>
      <w:r w:rsidRPr="0024055E">
        <w:rPr>
          <w:rFonts w:ascii="Minion Pro" w:eastAsia="Times New Roman" w:hAnsi="Minion Pro" w:cs="Times New Roman"/>
          <w:sz w:val="24"/>
          <w:szCs w:val="24"/>
        </w:rPr>
        <w:t>to 1304 and the Barberino gloss to March, 1315, at the latest. From his own reading of the gloss and other evidence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works, along with certain of Professor Petrocchi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own well founded arguments, the author agrees with those favoring a late date for the poem, e.g., B. Nardi who placed the </w:t>
      </w:r>
      <w:r w:rsidRPr="0024055E">
        <w:rPr>
          <w:rFonts w:ascii="Minion Pro" w:eastAsia="Times New Roman" w:hAnsi="Minion Pro" w:cs="Times New Roman"/>
          <w:i/>
          <w:iCs/>
          <w:sz w:val="24"/>
          <w:szCs w:val="24"/>
        </w:rPr>
        <w:t xml:space="preserve">Monarchia </w:t>
      </w:r>
      <w:r w:rsidRPr="0024055E">
        <w:rPr>
          <w:rFonts w:ascii="Minion Pro" w:eastAsia="Times New Roman" w:hAnsi="Minion Pro" w:cs="Times New Roman"/>
          <w:sz w:val="24"/>
          <w:szCs w:val="24"/>
        </w:rPr>
        <w:t xml:space="preserve">(1307-1308) after </w:t>
      </w:r>
      <w:r w:rsidRPr="0024055E">
        <w:rPr>
          <w:rFonts w:ascii="Minion Pro" w:eastAsia="Times New Roman" w:hAnsi="Minion Pro" w:cs="Times New Roman"/>
          <w:i/>
          <w:iCs/>
          <w:sz w:val="24"/>
          <w:szCs w:val="24"/>
        </w:rPr>
        <w:t xml:space="preserve">Convivio </w:t>
      </w:r>
      <w:r w:rsidRPr="0024055E">
        <w:rPr>
          <w:rFonts w:ascii="Minion Pro" w:eastAsia="Times New Roman" w:hAnsi="Minion Pro" w:cs="Times New Roman"/>
          <w:sz w:val="24"/>
          <w:szCs w:val="24"/>
        </w:rPr>
        <w:t xml:space="preserve">IV and before the </w:t>
      </w:r>
      <w:r w:rsidRPr="0024055E">
        <w:rPr>
          <w:rFonts w:ascii="Minion Pro" w:eastAsia="Times New Roman" w:hAnsi="Minion Pro" w:cs="Times New Roman"/>
          <w:i/>
          <w:iCs/>
          <w:sz w:val="24"/>
          <w:szCs w:val="24"/>
        </w:rPr>
        <w:t xml:space="preserve">Comedy, </w:t>
      </w:r>
      <w:r w:rsidRPr="0024055E">
        <w:rPr>
          <w:rFonts w:ascii="Minion Pro" w:eastAsia="Times New Roman" w:hAnsi="Minion Pro" w:cs="Times New Roman"/>
          <w:sz w:val="24"/>
          <w:szCs w:val="24"/>
        </w:rPr>
        <w:t>the latter reflecting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maturer political doctrine. On the basis of other instances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self-condemnation by identifying with his characters in the poem, the apparent inconsistency between his attitude toward Curio in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 xml:space="preserve">XXVIII and in </w:t>
      </w:r>
      <w:r w:rsidRPr="0024055E">
        <w:rPr>
          <w:rFonts w:ascii="Minion Pro" w:eastAsia="Times New Roman" w:hAnsi="Minion Pro" w:cs="Times New Roman"/>
          <w:i/>
          <w:iCs/>
          <w:sz w:val="24"/>
          <w:szCs w:val="24"/>
        </w:rPr>
        <w:t xml:space="preserve">Epistola </w:t>
      </w:r>
      <w:r w:rsidRPr="0024055E">
        <w:rPr>
          <w:rFonts w:ascii="Minion Pro" w:eastAsia="Times New Roman" w:hAnsi="Minion Pro" w:cs="Times New Roman"/>
          <w:sz w:val="24"/>
          <w:szCs w:val="24"/>
        </w:rPr>
        <w:t>VII, presumably written in the same period, is resolved with particular reference to the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self-denunciation, through Beatrice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words, in </w:t>
      </w:r>
      <w:r w:rsidRPr="0024055E">
        <w:rPr>
          <w:rFonts w:ascii="Minion Pro" w:eastAsia="Times New Roman" w:hAnsi="Minion Pro" w:cs="Times New Roman"/>
          <w:i/>
          <w:iCs/>
          <w:sz w:val="24"/>
          <w:szCs w:val="24"/>
        </w:rPr>
        <w:t xml:space="preserve">Purg. </w:t>
      </w:r>
      <w:r w:rsidRPr="0024055E">
        <w:rPr>
          <w:rFonts w:ascii="Minion Pro" w:eastAsia="Times New Roman" w:hAnsi="Minion Pro" w:cs="Times New Roman"/>
          <w:sz w:val="24"/>
          <w:szCs w:val="24"/>
        </w:rPr>
        <w:t>XXXI, 61-63. The author concludes by dating the poem</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inception after </w:t>
      </w:r>
      <w:r w:rsidRPr="0024055E">
        <w:rPr>
          <w:rFonts w:ascii="Minion Pro" w:eastAsia="Times New Roman" w:hAnsi="Minion Pro" w:cs="Times New Roman"/>
          <w:i/>
          <w:iCs/>
          <w:sz w:val="24"/>
          <w:szCs w:val="24"/>
        </w:rPr>
        <w:t xml:space="preserve">Epistola </w:t>
      </w:r>
      <w:r w:rsidRPr="0024055E">
        <w:rPr>
          <w:rFonts w:ascii="Minion Pro" w:eastAsia="Times New Roman" w:hAnsi="Minion Pro" w:cs="Times New Roman"/>
          <w:sz w:val="24"/>
          <w:szCs w:val="24"/>
        </w:rPr>
        <w:t xml:space="preserve">VII (April 17, 1311) and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in time for Francesco da Barberino to have heard of the first canto of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perhaps in the autumn of 1314.</w:t>
      </w:r>
      <w:r w:rsidR="000D21CB">
        <w:rPr>
          <w:rFonts w:ascii="Minion Pro" w:eastAsia="Times New Roman" w:hAnsi="Minion Pro" w:cs="Times New Roman"/>
          <w:sz w:val="24"/>
          <w:szCs w:val="24"/>
        </w:rPr>
        <w:t>”</w:t>
      </w:r>
    </w:p>
    <w:p w14:paraId="4373F264"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Hatcher, Anna, </w:t>
      </w:r>
      <w:r w:rsidRPr="0024055E">
        <w:rPr>
          <w:rFonts w:ascii="Minion Pro" w:eastAsia="Times New Roman" w:hAnsi="Minion Pro" w:cs="Times New Roman"/>
          <w:sz w:val="24"/>
          <w:szCs w:val="24"/>
        </w:rPr>
        <w:t>and</w:t>
      </w:r>
      <w:r w:rsidRPr="0024055E">
        <w:rPr>
          <w:rFonts w:ascii="Minion Pro" w:eastAsia="Times New Roman" w:hAnsi="Minion Pro" w:cs="Times New Roman"/>
          <w:b/>
          <w:bCs/>
          <w:sz w:val="24"/>
          <w:szCs w:val="24"/>
        </w:rPr>
        <w:t xml:space="preserve"> Mark Musa.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Kiss: </w:t>
      </w:r>
      <w:r w:rsidRPr="0024055E">
        <w:rPr>
          <w:rFonts w:ascii="Minion Pro" w:eastAsia="Times New Roman" w:hAnsi="Minion Pro" w:cs="Times New Roman"/>
          <w:i/>
          <w:iCs/>
          <w:sz w:val="24"/>
          <w:szCs w:val="24"/>
        </w:rPr>
        <w:t>Inferno</w:t>
      </w:r>
      <w:r w:rsidRPr="0024055E">
        <w:rPr>
          <w:rFonts w:ascii="Minion Pro" w:eastAsia="Times New Roman" w:hAnsi="Minion Pro" w:cs="Times New Roman"/>
          <w:sz w:val="24"/>
          <w:szCs w:val="24"/>
        </w:rPr>
        <w:t xml:space="preserve"> V and the Old French Prose </w:t>
      </w:r>
      <w:r w:rsidRPr="0024055E">
        <w:rPr>
          <w:rFonts w:ascii="Minion Pro" w:eastAsia="Times New Roman" w:hAnsi="Minion Pro" w:cs="Times New Roman"/>
          <w:i/>
          <w:iCs/>
          <w:sz w:val="24"/>
          <w:szCs w:val="24"/>
        </w:rPr>
        <w:t>Lancelot.</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Comparative Literature</w:t>
      </w:r>
      <w:r w:rsidRPr="002C46D4">
        <w:rPr>
          <w:rFonts w:ascii="Minion Pro" w:eastAsia="Times New Roman" w:hAnsi="Minion Pro" w:cs="Times New Roman"/>
          <w:iCs/>
          <w:sz w:val="24"/>
          <w:szCs w:val="24"/>
        </w:rPr>
        <w:t xml:space="preserve">, </w:t>
      </w:r>
      <w:r w:rsidR="002C46D4" w:rsidRPr="002C46D4">
        <w:rPr>
          <w:rFonts w:ascii="Minion Pro" w:eastAsia="Times New Roman" w:hAnsi="Minion Pro" w:cs="Times New Roman"/>
          <w:iCs/>
          <w:sz w:val="24"/>
          <w:szCs w:val="24"/>
        </w:rPr>
        <w:t>XX</w:t>
      </w:r>
      <w:r w:rsidRPr="0024055E">
        <w:rPr>
          <w:rFonts w:ascii="Minion Pro" w:eastAsia="Times New Roman" w:hAnsi="Minion Pro" w:cs="Times New Roman"/>
          <w:sz w:val="24"/>
          <w:szCs w:val="24"/>
        </w:rPr>
        <w:t xml:space="preserve"> (</w:t>
      </w:r>
      <w:r w:rsidR="002C46D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97-109.</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226CA5B" w14:textId="77777777" w:rsidR="00886156" w:rsidRPr="0024055E" w:rsidRDefault="00886156" w:rsidP="002C46D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Raise several questions, focusing on the discrepancy of Francesca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allusion to Lancelot kissing Guinevere, whereas the latter takes the initiative in the Old French version. Against the romantically inspired favorable treatment of Francesca from Foscolo and De Sanctis down to recent scholars, the authors suggest that she once seduced Paolo into their sinful love and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now attempts, successfully again, to seduce the pilgrim into believing her words and pitying her deeply.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Presumably the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strategy was to trap Francesca, or let her trap herself into a self-indictment, by attempting to cover up her own sinful advances to Paolo with the far from adequate excuse of the Lancelot reading. According to the authors, the question remains why Dante used the pilgrim</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pity and had Francesca give herself away in this episode.</w:t>
      </w:r>
    </w:p>
    <w:p w14:paraId="352DF1B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Hays, Peter 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Dante, Tobit, and </w:t>
      </w:r>
      <w:r w:rsidRPr="0024055E">
        <w:rPr>
          <w:rFonts w:ascii="Minion Pro" w:eastAsia="Times New Roman" w:hAnsi="Minion Pro" w:cs="Times New Roman"/>
          <w:i/>
          <w:iCs/>
          <w:sz w:val="24"/>
          <w:szCs w:val="24"/>
        </w:rPr>
        <w:t>The Artificial Nigger.</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Studies in Short Fiction</w:t>
      </w:r>
      <w:r w:rsidRPr="0024055E">
        <w:rPr>
          <w:rFonts w:ascii="Minion Pro" w:eastAsia="Times New Roman" w:hAnsi="Minion Pro" w:cs="Times New Roman"/>
          <w:sz w:val="24"/>
          <w:szCs w:val="24"/>
        </w:rPr>
        <w:t>, V (</w:t>
      </w:r>
      <w:r w:rsidR="00BE7B18"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263-268.</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3E9E6EC4" w14:textId="77777777" w:rsidR="00886156" w:rsidRPr="0024055E" w:rsidRDefault="00886156" w:rsidP="00BE7B18">
      <w:pPr>
        <w:spacing w:before="100" w:beforeAutospacing="1" w:after="100" w:afterAutospacing="1" w:line="240" w:lineRule="auto"/>
        <w:ind w:firstLine="432"/>
        <w:rPr>
          <w:rFonts w:ascii="Minion Pro" w:eastAsia="Times New Roman" w:hAnsi="Minion Pro" w:cs="Times New Roman"/>
          <w:iCs/>
          <w:sz w:val="24"/>
          <w:szCs w:val="24"/>
        </w:rPr>
      </w:pPr>
      <w:r w:rsidRPr="0024055E">
        <w:rPr>
          <w:rFonts w:ascii="Minion Pro" w:eastAsia="Times New Roman" w:hAnsi="Minion Pro" w:cs="Times New Roman"/>
          <w:sz w:val="24"/>
          <w:szCs w:val="24"/>
        </w:rPr>
        <w:t>Draws a parallel in 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Connor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story between Mr. Head guiding his grandson on a moral mission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from the darkness of pride to the light of humility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Virgil guiding Dante in the </w:t>
      </w:r>
      <w:r w:rsidRPr="0024055E">
        <w:rPr>
          <w:rFonts w:ascii="Minion Pro" w:eastAsia="Times New Roman" w:hAnsi="Minion Pro" w:cs="Times New Roman"/>
          <w:i/>
          <w:iCs/>
          <w:sz w:val="24"/>
          <w:szCs w:val="24"/>
        </w:rPr>
        <w:t>Divine Comedy.</w:t>
      </w:r>
    </w:p>
    <w:p w14:paraId="5F0C3004" w14:textId="77777777" w:rsidR="007741A4" w:rsidRPr="0024055E" w:rsidRDefault="007741A4" w:rsidP="007741A4">
      <w:pPr>
        <w:pStyle w:val="NormalWeb"/>
        <w:rPr>
          <w:rFonts w:ascii="Minion Pro" w:hAnsi="Minion Pro"/>
        </w:rPr>
      </w:pPr>
      <w:r w:rsidRPr="0024055E">
        <w:rPr>
          <w:rFonts w:ascii="Minion Pro" w:hAnsi="Minion Pro"/>
          <w:b/>
          <w:bCs/>
        </w:rPr>
        <w:t>Helsinger, Howard.</w:t>
      </w:r>
      <w:r w:rsidRPr="0024055E">
        <w:rPr>
          <w:rFonts w:ascii="Minion Pro" w:hAnsi="Minion Pro"/>
        </w:rPr>
        <w:t> </w:t>
      </w:r>
      <w:r w:rsidR="00BE7B18">
        <w:rPr>
          <w:rFonts w:ascii="Minion Pro" w:hAnsi="Minion Pro"/>
        </w:rPr>
        <w:t>“</w:t>
      </w:r>
      <w:r w:rsidRPr="0024055E">
        <w:rPr>
          <w:rFonts w:ascii="Minion Pro" w:hAnsi="Minion Pro"/>
        </w:rPr>
        <w:t>Joyce and Dante.</w:t>
      </w:r>
      <w:r w:rsidR="000D21CB">
        <w:rPr>
          <w:rFonts w:ascii="Minion Pro" w:hAnsi="Minion Pro"/>
        </w:rPr>
        <w:t>”</w:t>
      </w:r>
      <w:r w:rsidRPr="0024055E">
        <w:rPr>
          <w:rFonts w:ascii="Minion Pro" w:hAnsi="Minion Pro"/>
        </w:rPr>
        <w:t xml:space="preserve"> In </w:t>
      </w:r>
      <w:r w:rsidRPr="0024055E">
        <w:rPr>
          <w:rFonts w:ascii="Minion Pro" w:hAnsi="Minion Pro"/>
          <w:i/>
          <w:iCs/>
        </w:rPr>
        <w:t>ELH</w:t>
      </w:r>
      <w:r w:rsidRPr="0024055E">
        <w:rPr>
          <w:rFonts w:ascii="Minion Pro" w:hAnsi="Minion Pro"/>
        </w:rPr>
        <w:t>, XXXV (Dec. 1968), 591-605.</w:t>
      </w:r>
    </w:p>
    <w:p w14:paraId="719AE8FC" w14:textId="77777777" w:rsidR="007741A4" w:rsidRPr="0024055E" w:rsidRDefault="007741A4" w:rsidP="003227D8">
      <w:pPr>
        <w:pStyle w:val="NormalWeb"/>
        <w:ind w:firstLine="432"/>
        <w:rPr>
          <w:rFonts w:ascii="Minion Pro" w:hAnsi="Minion Pro"/>
        </w:rPr>
      </w:pPr>
      <w:r w:rsidRPr="0024055E">
        <w:rPr>
          <w:rFonts w:ascii="Minion Pro" w:hAnsi="Minion Pro"/>
        </w:rPr>
        <w:t>Examines James Joyce</w:t>
      </w:r>
      <w:r w:rsidR="000D21CB">
        <w:rPr>
          <w:rFonts w:ascii="Minion Pro" w:hAnsi="Minion Pro"/>
        </w:rPr>
        <w:t>’</w:t>
      </w:r>
      <w:r w:rsidRPr="0024055E">
        <w:rPr>
          <w:rFonts w:ascii="Minion Pro" w:hAnsi="Minion Pro"/>
        </w:rPr>
        <w:t>s attitude toward and use of his favorite author, Dante, who served him as a model of the articulate artist, intellectual, and critic at war with his society. For example, Stephen Dedalus is cast as an Irish Dante in </w:t>
      </w:r>
      <w:r w:rsidRPr="0024055E">
        <w:rPr>
          <w:rFonts w:ascii="Minion Pro" w:hAnsi="Minion Pro"/>
          <w:i/>
          <w:iCs/>
        </w:rPr>
        <w:t>Portrait of the Artist . .</w:t>
      </w:r>
      <w:r w:rsidRPr="0024055E">
        <w:rPr>
          <w:rFonts w:ascii="Minion Pro" w:hAnsi="Minion Pro"/>
        </w:rPr>
        <w:t xml:space="preserve"> . in which occurs the puzzling phrase, </w:t>
      </w:r>
      <w:r w:rsidR="000D21CB">
        <w:rPr>
          <w:rFonts w:ascii="Minion Pro" w:hAnsi="Minion Pro"/>
        </w:rPr>
        <w:t>“</w:t>
      </w:r>
      <w:r w:rsidRPr="0024055E">
        <w:rPr>
          <w:rFonts w:ascii="Minion Pro" w:hAnsi="Minion Pro"/>
        </w:rPr>
        <w:t>the spiritual heroic refrigerating apparatus, invented and patented in all countries by Dante Alighieri.</w:t>
      </w:r>
      <w:r w:rsidR="000D21CB">
        <w:rPr>
          <w:rFonts w:ascii="Minion Pro" w:hAnsi="Minion Pro"/>
        </w:rPr>
        <w:t>”</w:t>
      </w:r>
      <w:r w:rsidRPr="0024055E">
        <w:rPr>
          <w:rFonts w:ascii="Minion Pro" w:hAnsi="Minion Pro"/>
        </w:rPr>
        <w:t xml:space="preserve"> In light of Joyce</w:t>
      </w:r>
      <w:r w:rsidR="000D21CB">
        <w:rPr>
          <w:rFonts w:ascii="Minion Pro" w:hAnsi="Minion Pro"/>
        </w:rPr>
        <w:t>’</w:t>
      </w:r>
      <w:r w:rsidRPr="0024055E">
        <w:rPr>
          <w:rFonts w:ascii="Minion Pro" w:hAnsi="Minion Pro"/>
        </w:rPr>
        <w:t>s other works, where he uses Dante as an alternative to the romantic, this seems to refer to a defense device for averting the personal and painful. Unlike Stephen (representing Joyce</w:t>
      </w:r>
      <w:r w:rsidR="000D21CB">
        <w:rPr>
          <w:rFonts w:ascii="Minion Pro" w:hAnsi="Minion Pro"/>
        </w:rPr>
        <w:t>’</w:t>
      </w:r>
      <w:r w:rsidRPr="0024055E">
        <w:rPr>
          <w:rFonts w:ascii="Minion Pro" w:hAnsi="Minion Pro"/>
        </w:rPr>
        <w:t>s youth) in </w:t>
      </w:r>
      <w:r w:rsidRPr="0024055E">
        <w:rPr>
          <w:rFonts w:ascii="Minion Pro" w:hAnsi="Minion Pro"/>
          <w:i/>
          <w:iCs/>
        </w:rPr>
        <w:t>Ulysses</w:t>
      </w:r>
      <w:r w:rsidRPr="0024055E">
        <w:rPr>
          <w:rFonts w:ascii="Minion Pro" w:hAnsi="Minion Pro"/>
        </w:rPr>
        <w:t xml:space="preserve">, Joyce succeeds </w:t>
      </w:r>
      <w:r w:rsidR="000D21CB">
        <w:rPr>
          <w:rFonts w:ascii="Minion Pro" w:hAnsi="Minion Pro"/>
        </w:rPr>
        <w:t>“</w:t>
      </w:r>
      <w:r w:rsidRPr="0024055E">
        <w:rPr>
          <w:rFonts w:ascii="Minion Pro" w:hAnsi="Minion Pro"/>
        </w:rPr>
        <w:t>in unifying rather than confusing imagination and reality, and in refining the artist out of his work.</w:t>
      </w:r>
      <w:r w:rsidR="000D21CB">
        <w:rPr>
          <w:rFonts w:ascii="Minion Pro" w:hAnsi="Minion Pro"/>
        </w:rPr>
        <w:t>”</w:t>
      </w:r>
      <w:r w:rsidRPr="0024055E">
        <w:rPr>
          <w:rFonts w:ascii="Minion Pro" w:hAnsi="Minion Pro"/>
        </w:rPr>
        <w:t xml:space="preserve"> In the end, while still esteeming Dante, Joyce recognized Shakespeare</w:t>
      </w:r>
      <w:r w:rsidR="000D21CB">
        <w:rPr>
          <w:rFonts w:ascii="Minion Pro" w:hAnsi="Minion Pro"/>
        </w:rPr>
        <w:t>’</w:t>
      </w:r>
      <w:r w:rsidRPr="0024055E">
        <w:rPr>
          <w:rFonts w:ascii="Minion Pro" w:hAnsi="Minion Pro"/>
        </w:rPr>
        <w:t>s greater warmth. In fact, </w:t>
      </w:r>
      <w:r w:rsidRPr="0024055E">
        <w:rPr>
          <w:rFonts w:ascii="Minion Pro" w:hAnsi="Minion Pro"/>
          <w:i/>
          <w:iCs/>
        </w:rPr>
        <w:t>Finnegans Wake</w:t>
      </w:r>
      <w:r w:rsidRPr="0024055E">
        <w:rPr>
          <w:rFonts w:ascii="Minion Pro" w:hAnsi="Minion Pro"/>
        </w:rPr>
        <w:t>, offering Joyce</w:t>
      </w:r>
      <w:r w:rsidR="000D21CB">
        <w:rPr>
          <w:rFonts w:ascii="Minion Pro" w:hAnsi="Minion Pro"/>
        </w:rPr>
        <w:t>’</w:t>
      </w:r>
      <w:r w:rsidRPr="0024055E">
        <w:rPr>
          <w:rFonts w:ascii="Minion Pro" w:hAnsi="Minion Pro"/>
        </w:rPr>
        <w:t>s final word on Dante, indicates that it is unDantean to be either humorous or amorous.</w:t>
      </w:r>
    </w:p>
    <w:p w14:paraId="5EE8FC1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Hillis, Newell Dwight. </w:t>
      </w:r>
      <w:r w:rsidRPr="0024055E">
        <w:rPr>
          <w:rFonts w:ascii="Minion Pro" w:eastAsia="Times New Roman" w:hAnsi="Minion Pro" w:cs="Times New Roman"/>
          <w:i/>
          <w:iCs/>
          <w:sz w:val="24"/>
          <w:szCs w:val="24"/>
        </w:rPr>
        <w:t xml:space="preserve">Great Men as Prophets of a New Era. </w:t>
      </w:r>
      <w:r w:rsidRPr="0024055E">
        <w:rPr>
          <w:rFonts w:ascii="Minion Pro" w:eastAsia="Times New Roman" w:hAnsi="Minion Pro" w:cs="Times New Roman"/>
          <w:sz w:val="24"/>
          <w:szCs w:val="24"/>
        </w:rPr>
        <w:t>Freeport, N.Y.: Books for Libraries Press</w:t>
      </w:r>
      <w:r w:rsidR="003227D8">
        <w:rPr>
          <w:rFonts w:ascii="Minion Pro" w:eastAsia="Times New Roman" w:hAnsi="Minion Pro" w:cs="Times New Roman"/>
          <w:sz w:val="24"/>
          <w:szCs w:val="24"/>
        </w:rPr>
        <w:t xml:space="preserve">, </w:t>
      </w:r>
      <w:r w:rsidR="003227D8"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221 p. (Essay Index Reprint Series.)</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2B1BD19A"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1922 edition (New York, Chicago, [etc.]: Fleming H. Revell Company). Contains an initial chapter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and the Dawn After the Dark Ages,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9-33.</w:t>
      </w:r>
    </w:p>
    <w:p w14:paraId="6544D337"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Hollander, Robert.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Use of </w:t>
      </w:r>
      <w:r w:rsidRPr="0024055E">
        <w:rPr>
          <w:rFonts w:ascii="Minion Pro" w:eastAsia="Times New Roman" w:hAnsi="Minion Pro" w:cs="Times New Roman"/>
          <w:i/>
          <w:iCs/>
          <w:sz w:val="24"/>
          <w:szCs w:val="24"/>
        </w:rPr>
        <w:t xml:space="preserve">Aeneid </w:t>
      </w:r>
      <w:r w:rsidRPr="0024055E">
        <w:rPr>
          <w:rFonts w:ascii="Minion Pro" w:eastAsia="Times New Roman" w:hAnsi="Minion Pro" w:cs="Times New Roman"/>
          <w:sz w:val="24"/>
          <w:szCs w:val="24"/>
        </w:rPr>
        <w:t xml:space="preserve">I in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I and II.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Comparative Literature</w:t>
      </w:r>
      <w:r w:rsidRPr="0024055E">
        <w:rPr>
          <w:rFonts w:ascii="Minion Pro" w:eastAsia="Times New Roman" w:hAnsi="Minion Pro" w:cs="Times New Roman"/>
          <w:sz w:val="24"/>
          <w:szCs w:val="24"/>
        </w:rPr>
        <w:t>, XX (</w:t>
      </w:r>
      <w:r w:rsidR="003227D8"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142-156.</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1C67CFC1"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Contends that, along with other already documented sources and analogues of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 xml:space="preserve">more attention should also be paid to the Virgilian analogue and cites five verbal or situational instances in </w:t>
      </w:r>
      <w:r w:rsidRPr="0024055E">
        <w:rPr>
          <w:rFonts w:ascii="Minion Pro" w:eastAsia="Times New Roman" w:hAnsi="Minion Pro" w:cs="Times New Roman"/>
          <w:i/>
          <w:iCs/>
          <w:sz w:val="24"/>
          <w:szCs w:val="24"/>
        </w:rPr>
        <w:t xml:space="preserve">Inf. </w:t>
      </w:r>
      <w:r w:rsidRPr="0024055E">
        <w:rPr>
          <w:rFonts w:ascii="Minion Pro" w:eastAsia="Times New Roman" w:hAnsi="Minion Pro" w:cs="Times New Roman"/>
          <w:sz w:val="24"/>
          <w:szCs w:val="24"/>
        </w:rPr>
        <w:t xml:space="preserve">I and II as reflections of Book I of the </w:t>
      </w:r>
      <w:r w:rsidRPr="0024055E">
        <w:rPr>
          <w:rFonts w:ascii="Minion Pro" w:eastAsia="Times New Roman" w:hAnsi="Minion Pro" w:cs="Times New Roman"/>
          <w:i/>
          <w:iCs/>
          <w:sz w:val="24"/>
          <w:szCs w:val="24"/>
        </w:rPr>
        <w:t xml:space="preserve">Aeneid. </w:t>
      </w:r>
      <w:r w:rsidRPr="0024055E">
        <w:rPr>
          <w:rFonts w:ascii="Minion Pro" w:eastAsia="Times New Roman" w:hAnsi="Minion Pro" w:cs="Times New Roman"/>
          <w:sz w:val="24"/>
          <w:szCs w:val="24"/>
        </w:rPr>
        <w:t xml:space="preserve">The author also notes at the beginning of </w:t>
      </w:r>
      <w:r w:rsidRPr="0024055E">
        <w:rPr>
          <w:rFonts w:ascii="Minion Pro" w:eastAsia="Times New Roman" w:hAnsi="Minion Pro" w:cs="Times New Roman"/>
          <w:i/>
          <w:iCs/>
          <w:sz w:val="24"/>
          <w:szCs w:val="24"/>
        </w:rPr>
        <w:t xml:space="preserve">Inf. </w:t>
      </w:r>
      <w:r w:rsidRPr="0024055E">
        <w:rPr>
          <w:rFonts w:ascii="Minion Pro" w:eastAsia="Times New Roman" w:hAnsi="Minion Pro" w:cs="Times New Roman"/>
          <w:sz w:val="24"/>
          <w:szCs w:val="24"/>
        </w:rPr>
        <w:t xml:space="preserve">I the figural presence of Genesis, particularly an analogue of Adam in the Pilgrim. These echoes of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inceptions of two great records: that of the earthly Rome beside </w:t>
      </w:r>
      <w:r w:rsidRPr="0024055E">
        <w:rPr>
          <w:rFonts w:ascii="Minion Pro" w:eastAsia="Times New Roman" w:hAnsi="Minion Pro" w:cs="Times New Roman"/>
          <w:sz w:val="24"/>
          <w:szCs w:val="24"/>
        </w:rPr>
        <w:lastRenderedPageBreak/>
        <w:t>that of the Rome of which Christ is Roman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are in keeping with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extensive mingling of the Christian world and the Pagan in his poem.</w:t>
      </w:r>
    </w:p>
    <w:p w14:paraId="5599F2BB" w14:textId="77777777" w:rsidR="009769D8" w:rsidRPr="0024055E" w:rsidRDefault="009769D8" w:rsidP="009769D8">
      <w:pPr>
        <w:pStyle w:val="NormalWeb"/>
        <w:rPr>
          <w:rFonts w:ascii="Minion Pro" w:hAnsi="Minion Pro"/>
        </w:rPr>
      </w:pPr>
      <w:r w:rsidRPr="0024055E">
        <w:rPr>
          <w:rFonts w:ascii="Minion Pro" w:hAnsi="Minion Pro"/>
          <w:b/>
          <w:bCs/>
        </w:rPr>
        <w:t>John, Robert.</w:t>
      </w:r>
      <w:r w:rsidRPr="0024055E">
        <w:rPr>
          <w:rFonts w:ascii="Minion Pro" w:hAnsi="Minion Pro"/>
        </w:rPr>
        <w:t> </w:t>
      </w:r>
      <w:r w:rsidR="00FF396B">
        <w:rPr>
          <w:rFonts w:ascii="Minion Pro" w:hAnsi="Minion Pro"/>
        </w:rPr>
        <w:t>“</w:t>
      </w:r>
      <w:r w:rsidRPr="0024055E">
        <w:rPr>
          <w:rFonts w:ascii="Minion Pro" w:hAnsi="Minion Pro"/>
        </w:rPr>
        <w:t>The Lady as Symbolical Figure in Medieval Italian Literature.</w:t>
      </w:r>
      <w:r w:rsidR="000D21CB">
        <w:rPr>
          <w:rFonts w:ascii="Minion Pro" w:hAnsi="Minion Pro"/>
        </w:rPr>
        <w:t>”</w:t>
      </w:r>
      <w:r w:rsidRPr="0024055E">
        <w:rPr>
          <w:rFonts w:ascii="Minion Pro" w:hAnsi="Minion Pro"/>
        </w:rPr>
        <w:t xml:space="preserve"> In </w:t>
      </w:r>
      <w:r w:rsidRPr="0024055E">
        <w:rPr>
          <w:rFonts w:ascii="Minion Pro" w:hAnsi="Minion Pro"/>
          <w:i/>
          <w:iCs/>
        </w:rPr>
        <w:t>Perspectives in Literary Symbolism</w:t>
      </w:r>
      <w:r w:rsidRPr="0024055E">
        <w:rPr>
          <w:rFonts w:ascii="Minion Pro" w:hAnsi="Minion Pro"/>
        </w:rPr>
        <w:t xml:space="preserve">, edited by </w:t>
      </w:r>
      <w:r w:rsidRPr="003227D8">
        <w:rPr>
          <w:rFonts w:ascii="Minion Pro" w:hAnsi="Minion Pro"/>
          <w:b/>
        </w:rPr>
        <w:t>Joseph Strelka</w:t>
      </w:r>
      <w:r w:rsidRPr="0024055E">
        <w:rPr>
          <w:rFonts w:ascii="Minion Pro" w:hAnsi="Minion Pro"/>
        </w:rPr>
        <w:t xml:space="preserve"> (Yearbook of Comparative Criticism, vol. I; University Park and London: Pennsylvania State University Press, 1968), pp. 170-180.</w:t>
      </w:r>
    </w:p>
    <w:p w14:paraId="0E01E50D" w14:textId="77777777" w:rsidR="009769D8" w:rsidRPr="0024055E" w:rsidRDefault="009769D8" w:rsidP="003227D8">
      <w:pPr>
        <w:pStyle w:val="NormalWeb"/>
        <w:ind w:firstLine="432"/>
        <w:rPr>
          <w:rFonts w:ascii="Minion Pro" w:hAnsi="Minion Pro"/>
        </w:rPr>
      </w:pPr>
      <w:r w:rsidRPr="0024055E">
        <w:rPr>
          <w:rFonts w:ascii="Minion Pro" w:hAnsi="Minion Pro"/>
        </w:rPr>
        <w:t xml:space="preserve">Briefly outlines the development in Provencal lyrics of the lady of the castle from actual married woman to symbol under the influence of Persian-Arabic Sufi poetry by way of Spain. The symbolic nature is even more marked in the lady of the spirit of the Tuscan lyric, in which, while bearing a specific name, she comes to be worshipped as an inspiring spiritual-intellectual being, a </w:t>
      </w:r>
      <w:r w:rsidR="000D21CB">
        <w:rPr>
          <w:rFonts w:ascii="Minion Pro" w:hAnsi="Minion Pro"/>
        </w:rPr>
        <w:t>“</w:t>
      </w:r>
      <w:r w:rsidRPr="0024055E">
        <w:rPr>
          <w:rFonts w:ascii="Minion Pro" w:hAnsi="Minion Pro"/>
        </w:rPr>
        <w:t>Lady of Enlightenment.</w:t>
      </w:r>
      <w:r w:rsidR="000D21CB">
        <w:rPr>
          <w:rFonts w:ascii="Minion Pro" w:hAnsi="Minion Pro"/>
        </w:rPr>
        <w:t>”</w:t>
      </w:r>
      <w:r w:rsidRPr="0024055E">
        <w:rPr>
          <w:rFonts w:ascii="Minion Pro" w:hAnsi="Minion Pro"/>
        </w:rPr>
        <w:t xml:space="preserve"> In the context of his brief survey, the author points out some interesting patterns on the number 9 and Beatrice in </w:t>
      </w:r>
      <w:r w:rsidRPr="0024055E">
        <w:rPr>
          <w:rFonts w:ascii="Minion Pro" w:hAnsi="Minion Pro"/>
          <w:i/>
          <w:iCs/>
        </w:rPr>
        <w:t>Purg</w:t>
      </w:r>
      <w:r w:rsidRPr="0024055E">
        <w:rPr>
          <w:rFonts w:ascii="Minion Pro" w:hAnsi="Minion Pro"/>
        </w:rPr>
        <w:t>. XXX; and offers a possible perspective on the DXV crux in </w:t>
      </w:r>
      <w:r w:rsidRPr="0024055E">
        <w:rPr>
          <w:rFonts w:ascii="Minion Pro" w:hAnsi="Minion Pro"/>
          <w:i/>
          <w:iCs/>
        </w:rPr>
        <w:t>Purg</w:t>
      </w:r>
      <w:r w:rsidRPr="0024055E">
        <w:rPr>
          <w:rFonts w:ascii="Minion Pro" w:hAnsi="Minion Pro"/>
        </w:rPr>
        <w:t>. XXXIII as looking to the re-establishment of the Knights Templar. He also explains the availability to Dante of Arabic lore, such as knowledge of the Arabic calendar, for use in the </w:t>
      </w:r>
      <w:r w:rsidRPr="0024055E">
        <w:rPr>
          <w:rFonts w:ascii="Minion Pro" w:hAnsi="Minion Pro"/>
          <w:i/>
          <w:iCs/>
        </w:rPr>
        <w:t>Vita Nuova</w:t>
      </w:r>
      <w:r w:rsidRPr="0024055E">
        <w:rPr>
          <w:rFonts w:ascii="Minion Pro" w:hAnsi="Minion Pro"/>
        </w:rPr>
        <w:t>, through the far-flung organization of the Templar Order. Dante</w:t>
      </w:r>
      <w:r w:rsidR="000D21CB">
        <w:rPr>
          <w:rFonts w:ascii="Minion Pro" w:hAnsi="Minion Pro"/>
        </w:rPr>
        <w:t>’</w:t>
      </w:r>
      <w:r w:rsidRPr="0024055E">
        <w:rPr>
          <w:rFonts w:ascii="Minion Pro" w:hAnsi="Minion Pro"/>
        </w:rPr>
        <w:t>s repeated condemnation of Clement V in the </w:t>
      </w:r>
      <w:r w:rsidRPr="0024055E">
        <w:rPr>
          <w:rFonts w:ascii="Minion Pro" w:hAnsi="Minion Pro"/>
          <w:i/>
          <w:iCs/>
        </w:rPr>
        <w:t>Inferno</w:t>
      </w:r>
      <w:r w:rsidRPr="0024055E">
        <w:rPr>
          <w:rFonts w:ascii="Minion Pro" w:hAnsi="Minion Pro"/>
        </w:rPr>
        <w:t> is explained by this pope</w:t>
      </w:r>
      <w:r w:rsidR="000D21CB">
        <w:rPr>
          <w:rFonts w:ascii="Minion Pro" w:hAnsi="Minion Pro"/>
        </w:rPr>
        <w:t>’</w:t>
      </w:r>
      <w:r w:rsidRPr="0024055E">
        <w:rPr>
          <w:rFonts w:ascii="Minion Pro" w:hAnsi="Minion Pro"/>
        </w:rPr>
        <w:t>s liquidation of the Order in 1312. Beatrice as symbolical lady par excellence appears to figure the temple wisdom, and to announce the third Joachimistic world-epoch of the </w:t>
      </w:r>
      <w:r w:rsidRPr="0024055E">
        <w:rPr>
          <w:rFonts w:ascii="Minion Pro" w:hAnsi="Minion Pro"/>
          <w:i/>
          <w:iCs/>
        </w:rPr>
        <w:t>Ecclesia Spiritualis</w:t>
      </w:r>
      <w:r w:rsidRPr="0024055E">
        <w:rPr>
          <w:rFonts w:ascii="Minion Pro" w:hAnsi="Minion Pro"/>
        </w:rPr>
        <w:t>. </w:t>
      </w:r>
    </w:p>
    <w:p w14:paraId="79BCD38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Kaulbach, Ernest N.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Inferno </w:t>
      </w:r>
      <w:r w:rsidR="003227D8">
        <w:rPr>
          <w:rFonts w:ascii="Minion Pro" w:eastAsia="Times New Roman" w:hAnsi="Minion Pro" w:cs="Times New Roman"/>
          <w:sz w:val="24"/>
          <w:szCs w:val="24"/>
        </w:rPr>
        <w:t>XIX, 45: The ‘</w:t>
      </w:r>
      <w:r w:rsidRPr="0024055E">
        <w:rPr>
          <w:rFonts w:ascii="Minion Pro" w:eastAsia="Times New Roman" w:hAnsi="Minion Pro" w:cs="Times New Roman"/>
          <w:sz w:val="24"/>
          <w:szCs w:val="24"/>
        </w:rPr>
        <w:t>Zanca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of Temporal Power.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Dante Studies,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127-135.</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C0BB789"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Examines the literal meaning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zanca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from the fourth to the fourteenth century within the papal and imperial context, as background for its fuller interpretation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 xml:space="preserve">Clearly of different origin from </w:t>
      </w:r>
      <w:r w:rsidRPr="0024055E">
        <w:rPr>
          <w:rFonts w:ascii="Minion Pro" w:eastAsia="Times New Roman" w:hAnsi="Minion Pro" w:cs="Times New Roman"/>
          <w:i/>
          <w:iCs/>
          <w:sz w:val="24"/>
          <w:szCs w:val="24"/>
        </w:rPr>
        <w:t xml:space="preserve">gamba, </w:t>
      </w:r>
      <w:r w:rsidRPr="0024055E">
        <w:rPr>
          <w:rFonts w:ascii="Minion Pro" w:eastAsia="Times New Roman" w:hAnsi="Minion Pro" w:cs="Times New Roman"/>
          <w:sz w:val="24"/>
          <w:szCs w:val="24"/>
        </w:rPr>
        <w:t xml:space="preserve">the </w:t>
      </w:r>
      <w:r w:rsidRPr="0024055E">
        <w:rPr>
          <w:rFonts w:ascii="Minion Pro" w:eastAsia="Times New Roman" w:hAnsi="Minion Pro" w:cs="Times New Roman"/>
          <w:i/>
          <w:iCs/>
          <w:sz w:val="24"/>
          <w:szCs w:val="24"/>
        </w:rPr>
        <w:t xml:space="preserve">zanca, </w:t>
      </w:r>
      <w:r w:rsidRPr="0024055E">
        <w:rPr>
          <w:rFonts w:ascii="Minion Pro" w:eastAsia="Times New Roman" w:hAnsi="Minion Pro" w:cs="Times New Roman"/>
          <w:sz w:val="24"/>
          <w:szCs w:val="24"/>
        </w:rPr>
        <w:t xml:space="preserve">from Greek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Tzagga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(Latin,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zanca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was a kind of footgear, originally symbolizing political authority in ancient Rome, but later worn by the Prefect of Rome only when retained for pay by the Pope on specified occasion. The discrepancy between the traditional power of the Roman Prefect and his humble role in the ritual service of the Pope indicates a possible ironic use of the term by Dante in the simoniacal canto.</w:t>
      </w:r>
    </w:p>
    <w:p w14:paraId="488CE65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Kennard, Joseph Spencer. </w:t>
      </w:r>
      <w:r w:rsidRPr="0024055E">
        <w:rPr>
          <w:rFonts w:ascii="Minion Pro" w:eastAsia="Times New Roman" w:hAnsi="Minion Pro" w:cs="Times New Roman"/>
          <w:i/>
          <w:iCs/>
          <w:sz w:val="24"/>
          <w:szCs w:val="24"/>
        </w:rPr>
        <w:t xml:space="preserve">The Friar in Fiction, Sincerity in Art, and Other Essays. </w:t>
      </w:r>
      <w:r w:rsidRPr="0024055E">
        <w:rPr>
          <w:rFonts w:ascii="Minion Pro" w:eastAsia="Times New Roman" w:hAnsi="Minion Pro" w:cs="Times New Roman"/>
          <w:sz w:val="24"/>
          <w:szCs w:val="24"/>
        </w:rPr>
        <w:t>Freeport, N.Y.: Books for Libraries Press</w:t>
      </w:r>
      <w:r w:rsidR="003227D8">
        <w:rPr>
          <w:rFonts w:ascii="Minion Pro" w:eastAsia="Times New Roman" w:hAnsi="Minion Pro" w:cs="Times New Roman"/>
          <w:sz w:val="24"/>
          <w:szCs w:val="24"/>
        </w:rPr>
        <w:t xml:space="preserve">, </w:t>
      </w:r>
      <w:r w:rsidR="003227D8"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388 p. (Essay Index Reprint Series.)</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606DCD88"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First published in 1923 (New York: Brentano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Contains a chapter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Friars of Dante, Boccaccio, and Machiavelli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67-92) and a chapter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Fallen God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345-379), that is, on Milton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and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Lucifer.</w:t>
      </w:r>
    </w:p>
    <w:p w14:paraId="6F72B524"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Ker, William Paton. </w:t>
      </w:r>
      <w:r w:rsidRPr="0024055E">
        <w:rPr>
          <w:rFonts w:ascii="Minion Pro" w:eastAsia="Times New Roman" w:hAnsi="Minion Pro" w:cs="Times New Roman"/>
          <w:i/>
          <w:iCs/>
          <w:sz w:val="24"/>
          <w:szCs w:val="24"/>
        </w:rPr>
        <w:t xml:space="preserve">Collected Essays. </w:t>
      </w:r>
      <w:r w:rsidRPr="0024055E">
        <w:rPr>
          <w:rFonts w:ascii="Minion Pro" w:eastAsia="Times New Roman" w:hAnsi="Minion Pro" w:cs="Times New Roman"/>
          <w:sz w:val="24"/>
          <w:szCs w:val="24"/>
        </w:rPr>
        <w:t xml:space="preserve">Edited with an introduction by </w:t>
      </w:r>
      <w:r w:rsidRPr="003227D8">
        <w:rPr>
          <w:rFonts w:ascii="Minion Pro" w:eastAsia="Times New Roman" w:hAnsi="Minion Pro" w:cs="Times New Roman"/>
          <w:b/>
          <w:sz w:val="24"/>
          <w:szCs w:val="24"/>
        </w:rPr>
        <w:t>Charles Whibley</w:t>
      </w:r>
      <w:r w:rsidRPr="0024055E">
        <w:rPr>
          <w:rFonts w:ascii="Minion Pro" w:eastAsia="Times New Roman" w:hAnsi="Minion Pro" w:cs="Times New Roman"/>
          <w:sz w:val="24"/>
          <w:szCs w:val="24"/>
        </w:rPr>
        <w:t>. New York: Russell and Russell</w:t>
      </w:r>
      <w:r w:rsidR="003227D8">
        <w:rPr>
          <w:rFonts w:ascii="Minion Pro" w:eastAsia="Times New Roman" w:hAnsi="Minion Pro" w:cs="Times New Roman"/>
          <w:sz w:val="24"/>
          <w:szCs w:val="24"/>
        </w:rPr>
        <w:t xml:space="preserve">, </w:t>
      </w:r>
      <w:r w:rsidR="003227D8" w:rsidRPr="0024055E">
        <w:rPr>
          <w:rFonts w:ascii="Minion Pro" w:eastAsia="Times New Roman" w:hAnsi="Minion Pro" w:cs="Times New Roman"/>
          <w:sz w:val="24"/>
          <w:szCs w:val="24"/>
        </w:rPr>
        <w:t>1968</w:t>
      </w:r>
      <w:r w:rsidR="003227D8">
        <w:rPr>
          <w:rFonts w:ascii="Minion Pro" w:eastAsia="Times New Roman" w:hAnsi="Minion Pro" w:cs="Times New Roman"/>
          <w:sz w:val="24"/>
          <w:szCs w:val="24"/>
        </w:rPr>
        <w:t>. 2 v</w:t>
      </w:r>
      <w:r w:rsidRPr="0024055E">
        <w:rPr>
          <w:rFonts w:ascii="Minion Pro" w:eastAsia="Times New Roman" w:hAnsi="Minion Pro" w:cs="Times New Roman"/>
          <w:sz w:val="24"/>
          <w:szCs w:val="24"/>
        </w:rPr>
        <w:t xml:space="preserve">. port. </w:t>
      </w:r>
    </w:p>
    <w:p w14:paraId="1E9C2502"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1925 edition (2 </w:t>
      </w:r>
      <w:r w:rsidR="003227D8">
        <w:rPr>
          <w:rFonts w:ascii="Minion Pro" w:eastAsia="Times New Roman" w:hAnsi="Minion Pro" w:cs="Times New Roman"/>
          <w:sz w:val="24"/>
          <w:szCs w:val="24"/>
        </w:rPr>
        <w:t>v</w:t>
      </w:r>
      <w:r w:rsidRPr="0024055E">
        <w:rPr>
          <w:rFonts w:ascii="Minion Pro" w:eastAsia="Times New Roman" w:hAnsi="Minion Pro" w:cs="Times New Roman"/>
          <w:sz w:val="24"/>
          <w:szCs w:val="24"/>
        </w:rPr>
        <w:t xml:space="preserve">.; London: Macmillian). Contains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Divina Commedia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 pp. 305-320), a lecture given at Oxford from the Chair of Poetry, 1923, generally concerned with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achievement in relation to the poetic tradition. </w:t>
      </w:r>
    </w:p>
    <w:p w14:paraId="67448C2D"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lastRenderedPageBreak/>
        <w:t xml:space="preserve">Koffler, Richard.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Last Wound: </w:t>
      </w:r>
      <w:r w:rsidRPr="0024055E">
        <w:rPr>
          <w:rFonts w:ascii="Minion Pro" w:eastAsia="Times New Roman" w:hAnsi="Minion Pro" w:cs="Times New Roman"/>
          <w:i/>
          <w:iCs/>
          <w:sz w:val="24"/>
          <w:szCs w:val="24"/>
        </w:rPr>
        <w:t xml:space="preserve">Purgatorio </w:t>
      </w:r>
      <w:r w:rsidRPr="0024055E">
        <w:rPr>
          <w:rFonts w:ascii="Minion Pro" w:eastAsia="Times New Roman" w:hAnsi="Minion Pro" w:cs="Times New Roman"/>
          <w:sz w:val="24"/>
          <w:szCs w:val="24"/>
        </w:rPr>
        <w:t>XXVI.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Italian Quarterly, </w:t>
      </w:r>
      <w:r w:rsidRPr="0024055E">
        <w:rPr>
          <w:rFonts w:ascii="Minion Pro" w:eastAsia="Times New Roman" w:hAnsi="Minion Pro" w:cs="Times New Roman"/>
          <w:sz w:val="24"/>
          <w:szCs w:val="24"/>
        </w:rPr>
        <w:t>XII, No. 45 (Summer), 27-43.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BC27B01"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Opposing the common judgment of this canto as structurally anticlimactic, the author contends that it is highly dramatic, when considered according to the criteria in effect at this stage of the poem. The </w:t>
      </w:r>
      <w:r w:rsidRPr="0024055E">
        <w:rPr>
          <w:rFonts w:ascii="Minion Pro" w:eastAsia="Times New Roman" w:hAnsi="Minion Pro" w:cs="Times New Roman"/>
          <w:i/>
          <w:iCs/>
          <w:sz w:val="24"/>
          <w:szCs w:val="24"/>
        </w:rPr>
        <w:t xml:space="preserve">piaga da sezzo </w:t>
      </w:r>
      <w:r w:rsidRPr="0024055E">
        <w:rPr>
          <w:rFonts w:ascii="Minion Pro" w:eastAsia="Times New Roman" w:hAnsi="Minion Pro" w:cs="Times New Roman"/>
          <w:sz w:val="24"/>
          <w:szCs w:val="24"/>
        </w:rPr>
        <w:t>(last wound), or carnal love, purged here is related to the pilgrim</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own </w:t>
      </w:r>
      <w:r w:rsidRPr="0024055E">
        <w:rPr>
          <w:rFonts w:ascii="Minion Pro" w:eastAsia="Times New Roman" w:hAnsi="Minion Pro" w:cs="Times New Roman"/>
          <w:i/>
          <w:iCs/>
          <w:sz w:val="24"/>
          <w:szCs w:val="24"/>
        </w:rPr>
        <w:t xml:space="preserve">piaga </w:t>
      </w:r>
      <w:r w:rsidRPr="0024055E">
        <w:rPr>
          <w:rFonts w:ascii="Minion Pro" w:eastAsia="Times New Roman" w:hAnsi="Minion Pro" w:cs="Times New Roman"/>
          <w:sz w:val="24"/>
          <w:szCs w:val="24"/>
        </w:rPr>
        <w:t>and, in its future implications as exemplified by the shades singled out, involves the very poetic art so greatly admired by Dante. Three clues to the canto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moto spiritale </w:t>
      </w:r>
      <w:r w:rsidRPr="0024055E">
        <w:rPr>
          <w:rFonts w:ascii="Minion Pro" w:eastAsia="Times New Roman" w:hAnsi="Minion Pro" w:cs="Times New Roman"/>
          <w:sz w:val="24"/>
          <w:szCs w:val="24"/>
        </w:rPr>
        <w:t xml:space="preserve">are cited: (I) the reference to purification by fire at the end of </w:t>
      </w:r>
      <w:r w:rsidRPr="0024055E">
        <w:rPr>
          <w:rFonts w:ascii="Minion Pro" w:eastAsia="Times New Roman" w:hAnsi="Minion Pro" w:cs="Times New Roman"/>
          <w:i/>
          <w:iCs/>
          <w:sz w:val="24"/>
          <w:szCs w:val="24"/>
        </w:rPr>
        <w:t xml:space="preserve">Purg. </w:t>
      </w:r>
      <w:r w:rsidRPr="0024055E">
        <w:rPr>
          <w:rFonts w:ascii="Minion Pro" w:eastAsia="Times New Roman" w:hAnsi="Minion Pro" w:cs="Times New Roman"/>
          <w:sz w:val="24"/>
          <w:szCs w:val="24"/>
        </w:rPr>
        <w:t xml:space="preserve">XXV, serving as prelude to Canto XXVI; (2) the recall (e.g., in the </w:t>
      </w:r>
      <w:r w:rsidRPr="0024055E">
        <w:rPr>
          <w:rFonts w:ascii="Minion Pro" w:eastAsia="Times New Roman" w:hAnsi="Minion Pro" w:cs="Times New Roman"/>
          <w:i/>
          <w:iCs/>
          <w:sz w:val="24"/>
          <w:szCs w:val="24"/>
        </w:rPr>
        <w:t>gru</w:t>
      </w:r>
      <w:r w:rsidRPr="0024055E">
        <w:rPr>
          <w:rFonts w:ascii="Minion Pro" w:eastAsia="Times New Roman" w:hAnsi="Minion Pro" w:cs="Times New Roman"/>
          <w:sz w:val="24"/>
          <w:szCs w:val="24"/>
        </w:rPr>
        <w:t xml:space="preserve"> simile) of the similar </w:t>
      </w:r>
      <w:r w:rsidRPr="0024055E">
        <w:rPr>
          <w:rFonts w:ascii="Minion Pro" w:eastAsia="Times New Roman" w:hAnsi="Minion Pro" w:cs="Times New Roman"/>
          <w:i/>
          <w:iCs/>
          <w:sz w:val="24"/>
          <w:szCs w:val="24"/>
        </w:rPr>
        <w:t xml:space="preserve">moto spiritale </w:t>
      </w:r>
      <w:r w:rsidRPr="0024055E">
        <w:rPr>
          <w:rFonts w:ascii="Minion Pro" w:eastAsia="Times New Roman" w:hAnsi="Minion Pro" w:cs="Times New Roman"/>
          <w:sz w:val="24"/>
          <w:szCs w:val="24"/>
        </w:rPr>
        <w:t xml:space="preserve">of </w:t>
      </w:r>
      <w:r w:rsidRPr="0024055E">
        <w:rPr>
          <w:rFonts w:ascii="Minion Pro" w:eastAsia="Times New Roman" w:hAnsi="Minion Pro" w:cs="Times New Roman"/>
          <w:i/>
          <w:iCs/>
          <w:sz w:val="24"/>
          <w:szCs w:val="24"/>
        </w:rPr>
        <w:t xml:space="preserve">Inf. </w:t>
      </w:r>
      <w:r w:rsidRPr="0024055E">
        <w:rPr>
          <w:rFonts w:ascii="Minion Pro" w:eastAsia="Times New Roman" w:hAnsi="Minion Pro" w:cs="Times New Roman"/>
          <w:sz w:val="24"/>
          <w:szCs w:val="24"/>
        </w:rPr>
        <w:t xml:space="preserve">V and XV; and (3) the play on courtesy and </w:t>
      </w:r>
      <w:r w:rsidRPr="0024055E">
        <w:rPr>
          <w:rFonts w:ascii="Minion Pro" w:eastAsia="Times New Roman" w:hAnsi="Minion Pro" w:cs="Times New Roman"/>
          <w:i/>
          <w:iCs/>
          <w:sz w:val="24"/>
          <w:szCs w:val="24"/>
        </w:rPr>
        <w:t>fin</w:t>
      </w:r>
      <w:r w:rsidR="000D21CB">
        <w:rPr>
          <w:rFonts w:ascii="Minion Pro" w:eastAsia="Times New Roman" w:hAnsi="Minion Pro" w:cs="Times New Roman"/>
          <w:i/>
          <w:iCs/>
          <w:sz w:val="24"/>
          <w:szCs w:val="24"/>
        </w:rPr>
        <w: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amor, </w:t>
      </w:r>
      <w:r w:rsidRPr="0024055E">
        <w:rPr>
          <w:rFonts w:ascii="Minion Pro" w:eastAsia="Times New Roman" w:hAnsi="Minion Pro" w:cs="Times New Roman"/>
          <w:sz w:val="24"/>
          <w:szCs w:val="24"/>
        </w:rPr>
        <w:t xml:space="preserve">both Provençal and stilnovistic, underlying the whole of </w:t>
      </w:r>
      <w:r w:rsidRPr="0024055E">
        <w:rPr>
          <w:rFonts w:ascii="Minion Pro" w:eastAsia="Times New Roman" w:hAnsi="Minion Pro" w:cs="Times New Roman"/>
          <w:i/>
          <w:iCs/>
          <w:sz w:val="24"/>
          <w:szCs w:val="24"/>
        </w:rPr>
        <w:t xml:space="preserve">Purg. </w:t>
      </w:r>
      <w:r w:rsidRPr="0024055E">
        <w:rPr>
          <w:rFonts w:ascii="Minion Pro" w:eastAsia="Times New Roman" w:hAnsi="Minion Pro" w:cs="Times New Roman"/>
          <w:sz w:val="24"/>
          <w:szCs w:val="24"/>
        </w:rPr>
        <w:t>XXVI. The repentance of these masters will become a desire for the realm in which no art will matter but a Franciscan love of God.</w:t>
      </w:r>
    </w:p>
    <w:p w14:paraId="7EF5BB5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 xml:space="preserve">Lanapoppi, Aleramo P.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La </w:t>
      </w:r>
      <w:r w:rsidRPr="0024055E">
        <w:rPr>
          <w:rFonts w:ascii="Minion Pro" w:eastAsia="Times New Roman" w:hAnsi="Minion Pro" w:cs="Times New Roman"/>
          <w:i/>
          <w:iCs/>
          <w:sz w:val="24"/>
          <w:szCs w:val="24"/>
          <w:lang w:val="it-IT"/>
        </w:rPr>
        <w:t xml:space="preserve">Divina Commedia: </w:t>
      </w:r>
      <w:r w:rsidRPr="0024055E">
        <w:rPr>
          <w:rFonts w:ascii="Minion Pro" w:eastAsia="Times New Roman" w:hAnsi="Minion Pro" w:cs="Times New Roman"/>
          <w:sz w:val="24"/>
          <w:szCs w:val="24"/>
          <w:lang w:val="it-IT"/>
        </w:rPr>
        <w:t xml:space="preserve">allegoria </w:t>
      </w:r>
      <w:r w:rsidR="003227D8">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dei poeti</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 o </w:t>
      </w:r>
      <w:r w:rsidR="003227D8">
        <w:rPr>
          <w:rFonts w:ascii="Minion Pro" w:eastAsia="Times New Roman" w:hAnsi="Minion Pro" w:cs="Times New Roman"/>
          <w:sz w:val="24"/>
          <w:szCs w:val="24"/>
          <w:lang w:val="it-IT"/>
        </w:rPr>
        <w:t>allegoria ‘</w:t>
      </w:r>
      <w:r w:rsidRPr="0024055E">
        <w:rPr>
          <w:rFonts w:ascii="Minion Pro" w:eastAsia="Times New Roman" w:hAnsi="Minion Pro" w:cs="Times New Roman"/>
          <w:sz w:val="24"/>
          <w:szCs w:val="24"/>
          <w:lang w:val="it-IT"/>
        </w:rPr>
        <w:t>dei teologi</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Dante Studies,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17-39.</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3420DA9D" w14:textId="77777777" w:rsidR="00886156" w:rsidRPr="0024055E" w:rsidRDefault="00886156" w:rsidP="003227D8">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While paying tribute to C. S. Singleton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work on the nature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allegory, the author points out the inevitable ambiguity and inherent contradiction in the claim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allegory of theologians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for the </w:t>
      </w:r>
      <w:r w:rsidRPr="0024055E">
        <w:rPr>
          <w:rFonts w:ascii="Minion Pro" w:eastAsia="Times New Roman" w:hAnsi="Minion Pro" w:cs="Times New Roman"/>
          <w:i/>
          <w:iCs/>
          <w:sz w:val="24"/>
          <w:szCs w:val="24"/>
        </w:rPr>
        <w:t xml:space="preserve">Divina Commedia, </w:t>
      </w:r>
      <w:r w:rsidRPr="0024055E">
        <w:rPr>
          <w:rFonts w:ascii="Minion Pro" w:eastAsia="Times New Roman" w:hAnsi="Minion Pro" w:cs="Times New Roman"/>
          <w:sz w:val="24"/>
          <w:szCs w:val="24"/>
        </w:rPr>
        <w:t xml:space="preserve">which patently does not recount a journey that is literally true. Professor Singleton himself admits this, but insists on relating the poem to Scriptural writing, because the events in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 xml:space="preserve">are fictively intended to be taken as true. Mr. Lanapoppi cites several texts to show that medieval readers do not seem to distinguish between poetic and theological allegory; that their interpretation of classical poetry was fairly generic, while allegorizing was limited to Scripture, particularly as relating to Christ; that there is no evidence to support a case based on the greater or less autonomy of the literal sense; and that Dante himself in the much cited passage, </w:t>
      </w:r>
      <w:r w:rsidRPr="0024055E">
        <w:rPr>
          <w:rFonts w:ascii="Minion Pro" w:eastAsia="Times New Roman" w:hAnsi="Minion Pro" w:cs="Times New Roman"/>
          <w:i/>
          <w:iCs/>
          <w:sz w:val="24"/>
          <w:szCs w:val="24"/>
        </w:rPr>
        <w:t xml:space="preserve">Convivio </w:t>
      </w:r>
      <w:r w:rsidRPr="0024055E">
        <w:rPr>
          <w:rFonts w:ascii="Minion Pro" w:eastAsia="Times New Roman" w:hAnsi="Minion Pro" w:cs="Times New Roman"/>
          <w:sz w:val="24"/>
          <w:szCs w:val="24"/>
        </w:rPr>
        <w:t xml:space="preserve">II, I, 2-4, suggests a distinction between poets and theologians, if anything, with respect to the allegorical sense, not the literal. The fact that there is a fiction in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 xml:space="preserve">(even though it be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fiction that the journey is not a fiction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is enough to distinguish the poem from Scriptural allegory, concludes Mr. Lanapoppi. On the other hand, because its kind of myth-making, based on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figural</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mode, puts it closer to Scriptural writing than to that of the poets,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must be classified as a thing apart.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allegory is on a far higher level than any other poetic work of his time. For one thing, his characters are real historical persons who retain in the poem the same function and meaning they had in life, and the order of reality constantly referred to in the poem is a profoundly Christian universe. In contrast to the Latin poets, moreover, Dante had at his disposal a vast and universally recognized patrimony of symbols and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figures,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above all, a method perfected by the biblical exegetes. In sum,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was a new kind of allegory (yet to be properly defined), accessible only to a Christian poe</w:t>
      </w:r>
      <w:r w:rsidR="00123949" w:rsidRPr="0024055E">
        <w:rPr>
          <w:rFonts w:ascii="Minion Pro" w:eastAsia="Times New Roman" w:hAnsi="Minion Pro" w:cs="Times New Roman"/>
          <w:sz w:val="24"/>
          <w:szCs w:val="24"/>
        </w:rPr>
        <w:t>t treating of Christian things.</w:t>
      </w:r>
    </w:p>
    <w:p w14:paraId="6B6F82FD" w14:textId="77777777" w:rsidR="00123949" w:rsidRPr="0024055E" w:rsidRDefault="00123949" w:rsidP="00123949">
      <w:pPr>
        <w:pStyle w:val="NormalWeb"/>
        <w:rPr>
          <w:rFonts w:ascii="Minion Pro" w:hAnsi="Minion Pro"/>
        </w:rPr>
      </w:pPr>
      <w:r w:rsidRPr="0024055E">
        <w:rPr>
          <w:rFonts w:ascii="Minion Pro" w:hAnsi="Minion Pro"/>
          <w:i/>
          <w:iCs/>
        </w:rPr>
        <w:t>The Life and Times of Dante</w:t>
      </w:r>
      <w:r w:rsidRPr="0024055E">
        <w:rPr>
          <w:rFonts w:ascii="Minion Pro" w:hAnsi="Minion Pro"/>
        </w:rPr>
        <w:t xml:space="preserve">. </w:t>
      </w:r>
      <w:r w:rsidRPr="0024055E">
        <w:rPr>
          <w:rFonts w:ascii="Minion Pro" w:hAnsi="Minion Pro"/>
          <w:lang w:val="it-IT"/>
        </w:rPr>
        <w:t xml:space="preserve">[General editor: </w:t>
      </w:r>
      <w:r w:rsidRPr="001843CE">
        <w:rPr>
          <w:rFonts w:ascii="Minion Pro" w:hAnsi="Minion Pro"/>
          <w:b/>
          <w:lang w:val="it-IT"/>
        </w:rPr>
        <w:t>Enzo Orlandi</w:t>
      </w:r>
      <w:r w:rsidRPr="0024055E">
        <w:rPr>
          <w:rFonts w:ascii="Minion Pro" w:hAnsi="Minion Pro"/>
          <w:lang w:val="it-IT"/>
        </w:rPr>
        <w:t xml:space="preserve">; text by </w:t>
      </w:r>
      <w:r w:rsidRPr="001843CE">
        <w:rPr>
          <w:rFonts w:ascii="Minion Pro" w:hAnsi="Minion Pro"/>
          <w:b/>
          <w:lang w:val="it-IT"/>
        </w:rPr>
        <w:t>Maria Luisa Rizzatti</w:t>
      </w:r>
      <w:r w:rsidRPr="0024055E">
        <w:rPr>
          <w:rFonts w:ascii="Minion Pro" w:hAnsi="Minion Pro"/>
          <w:lang w:val="it-IT"/>
        </w:rPr>
        <w:t xml:space="preserve">; translator: </w:t>
      </w:r>
      <w:r w:rsidRPr="001843CE">
        <w:rPr>
          <w:rFonts w:ascii="Minion Pro" w:hAnsi="Minion Pro"/>
          <w:b/>
          <w:lang w:val="it-IT"/>
        </w:rPr>
        <w:t>Salvator Attanasio</w:t>
      </w:r>
      <w:r w:rsidRPr="0024055E">
        <w:rPr>
          <w:rFonts w:ascii="Minion Pro" w:hAnsi="Minion Pro"/>
          <w:lang w:val="it-IT"/>
        </w:rPr>
        <w:t xml:space="preserve">.] </w:t>
      </w:r>
      <w:r w:rsidRPr="0024055E">
        <w:rPr>
          <w:rFonts w:ascii="Minion Pro" w:hAnsi="Minion Pro"/>
        </w:rPr>
        <w:t xml:space="preserve">Philadelphia and New York: Curtis Books Division of </w:t>
      </w:r>
      <w:r w:rsidR="001843CE">
        <w:rPr>
          <w:rFonts w:ascii="Minion Pro" w:hAnsi="Minion Pro"/>
        </w:rPr>
        <w:t xml:space="preserve">the Curtis Publishing Company, </w:t>
      </w:r>
      <w:r w:rsidRPr="0024055E">
        <w:rPr>
          <w:rFonts w:ascii="Minion Pro" w:hAnsi="Minion Pro"/>
        </w:rPr>
        <w:t>1968. (Translation © 1967 by Arnoldo Mondadori Editore; 1965 Arnoldo Mondadori.) 75 p. illus. in color and half-tone. (Portraits of Greatness.)</w:t>
      </w:r>
    </w:p>
    <w:p w14:paraId="30010877" w14:textId="77777777" w:rsidR="00123949" w:rsidRPr="0024055E" w:rsidRDefault="000D21CB" w:rsidP="00123949">
      <w:pPr>
        <w:pStyle w:val="NormalWeb"/>
        <w:ind w:firstLine="720"/>
        <w:rPr>
          <w:rFonts w:ascii="Minion Pro" w:hAnsi="Minion Pro"/>
        </w:rPr>
      </w:pPr>
      <w:r>
        <w:rPr>
          <w:rFonts w:ascii="Minion Pro" w:hAnsi="Minion Pro"/>
        </w:rPr>
        <w:lastRenderedPageBreak/>
        <w:t>“</w:t>
      </w:r>
      <w:r w:rsidR="00123949" w:rsidRPr="0024055E">
        <w:rPr>
          <w:rFonts w:ascii="Minion Pro" w:hAnsi="Minion Pro"/>
        </w:rPr>
        <w:t>Published by Arnoldo Mondadori Editore and The Curtis Publishing Company.</w:t>
      </w:r>
      <w:r>
        <w:rPr>
          <w:rFonts w:ascii="Minion Pro" w:hAnsi="Minion Pro"/>
        </w:rPr>
        <w:t>”</w:t>
      </w:r>
      <w:r w:rsidR="00123949" w:rsidRPr="0024055E">
        <w:rPr>
          <w:rFonts w:ascii="Minion Pro" w:hAnsi="Minion Pro"/>
        </w:rPr>
        <w:t xml:space="preserve"> </w:t>
      </w:r>
      <w:r w:rsidR="00123949" w:rsidRPr="0024055E">
        <w:rPr>
          <w:rFonts w:ascii="Minion Pro" w:hAnsi="Minion Pro"/>
          <w:lang w:val="it-IT"/>
        </w:rPr>
        <w:t>Originally published in Italian as </w:t>
      </w:r>
      <w:r w:rsidR="00123949" w:rsidRPr="0024055E">
        <w:rPr>
          <w:rFonts w:ascii="Minion Pro" w:hAnsi="Minion Pro"/>
          <w:i/>
          <w:iCs/>
          <w:lang w:val="it-IT"/>
        </w:rPr>
        <w:t>Dante Alighieri</w:t>
      </w:r>
      <w:r w:rsidR="00123949" w:rsidRPr="0024055E">
        <w:rPr>
          <w:rFonts w:ascii="Minion Pro" w:hAnsi="Minion Pro"/>
          <w:lang w:val="it-IT"/>
        </w:rPr>
        <w:t xml:space="preserve"> in the series </w:t>
      </w:r>
      <w:r>
        <w:rPr>
          <w:rFonts w:ascii="Minion Pro" w:hAnsi="Minion Pro"/>
          <w:lang w:val="it-IT"/>
        </w:rPr>
        <w:t>“</w:t>
      </w:r>
      <w:r w:rsidR="00123949" w:rsidRPr="0024055E">
        <w:rPr>
          <w:rFonts w:ascii="Minion Pro" w:hAnsi="Minion Pro"/>
          <w:lang w:val="it-IT"/>
        </w:rPr>
        <w:t>I giganti della letteratura mondiale</w:t>
      </w:r>
      <w:r>
        <w:rPr>
          <w:rFonts w:ascii="Minion Pro" w:hAnsi="Minion Pro"/>
          <w:lang w:val="it-IT"/>
        </w:rPr>
        <w:t>”</w:t>
      </w:r>
      <w:r w:rsidR="00123949" w:rsidRPr="0024055E">
        <w:rPr>
          <w:rFonts w:ascii="Minion Pro" w:hAnsi="Minion Pro"/>
          <w:lang w:val="it-IT"/>
        </w:rPr>
        <w:t xml:space="preserve"> (Milano: Periodici Mondadori, 1968). </w:t>
      </w:r>
      <w:r w:rsidR="00123949" w:rsidRPr="0024055E">
        <w:rPr>
          <w:rFonts w:ascii="Minion Pro" w:hAnsi="Minion Pro"/>
        </w:rPr>
        <w:t>A general life-and-works introduction to the poet, profusely illustrated.</w:t>
      </w:r>
    </w:p>
    <w:p w14:paraId="32AE8E14" w14:textId="77777777" w:rsidR="0072791B" w:rsidRPr="0024055E" w:rsidRDefault="0072791B" w:rsidP="0072791B">
      <w:pPr>
        <w:pStyle w:val="NormalWeb"/>
        <w:rPr>
          <w:rFonts w:ascii="Minion Pro" w:hAnsi="Minion Pro"/>
        </w:rPr>
      </w:pPr>
      <w:r w:rsidRPr="0024055E">
        <w:rPr>
          <w:rFonts w:ascii="Minion Pro" w:hAnsi="Minion Pro"/>
          <w:b/>
          <w:bCs/>
        </w:rPr>
        <w:t>Logan, Terence P.</w:t>
      </w:r>
      <w:r w:rsidRPr="0024055E">
        <w:rPr>
          <w:rFonts w:ascii="Minion Pro" w:hAnsi="Minion Pro"/>
        </w:rPr>
        <w:t> </w:t>
      </w:r>
      <w:r w:rsidR="001843CE">
        <w:rPr>
          <w:rFonts w:ascii="Minion Pro" w:hAnsi="Minion Pro"/>
        </w:rPr>
        <w:t>“</w:t>
      </w:r>
      <w:r w:rsidRPr="0024055E">
        <w:rPr>
          <w:rFonts w:ascii="Minion Pro" w:hAnsi="Minion Pro"/>
        </w:rPr>
        <w:t>Virgil in Dante</w:t>
      </w:r>
      <w:r w:rsidR="000D21CB">
        <w:rPr>
          <w:rFonts w:ascii="Minion Pro" w:hAnsi="Minion Pro"/>
        </w:rPr>
        <w:t>’</w:t>
      </w:r>
      <w:r w:rsidRPr="0024055E">
        <w:rPr>
          <w:rFonts w:ascii="Minion Pro" w:hAnsi="Minion Pro"/>
        </w:rPr>
        <w:t>s Fifth Heaven.</w:t>
      </w:r>
      <w:r w:rsidR="000D21CB">
        <w:rPr>
          <w:rFonts w:ascii="Minion Pro" w:hAnsi="Minion Pro"/>
        </w:rPr>
        <w:t>”</w:t>
      </w:r>
      <w:r w:rsidRPr="0024055E">
        <w:rPr>
          <w:rFonts w:ascii="Minion Pro" w:hAnsi="Minion Pro"/>
        </w:rPr>
        <w:t xml:space="preserve"> In </w:t>
      </w:r>
      <w:r w:rsidRPr="0024055E">
        <w:rPr>
          <w:rFonts w:ascii="Minion Pro" w:hAnsi="Minion Pro"/>
          <w:i/>
          <w:iCs/>
        </w:rPr>
        <w:t>Kentucky Romance Quarterly</w:t>
      </w:r>
      <w:r w:rsidRPr="0024055E">
        <w:rPr>
          <w:rFonts w:ascii="Minion Pro" w:hAnsi="Minion Pro"/>
        </w:rPr>
        <w:t>, XV (1968), 157-166.</w:t>
      </w:r>
    </w:p>
    <w:p w14:paraId="6D8D6EBA" w14:textId="77777777" w:rsidR="0072791B" w:rsidRPr="0024055E" w:rsidRDefault="0072791B" w:rsidP="001843CE">
      <w:pPr>
        <w:pStyle w:val="NormalWeb"/>
        <w:ind w:firstLine="432"/>
        <w:rPr>
          <w:rFonts w:ascii="Minion Pro" w:hAnsi="Minion Pro"/>
        </w:rPr>
      </w:pPr>
      <w:r w:rsidRPr="0024055E">
        <w:rPr>
          <w:rFonts w:ascii="Minion Pro" w:hAnsi="Minion Pro"/>
        </w:rPr>
        <w:t>Examines the manifold parallels between the Cacciaguida episode (</w:t>
      </w:r>
      <w:r w:rsidRPr="0024055E">
        <w:rPr>
          <w:rFonts w:ascii="Minion Pro" w:hAnsi="Minion Pro"/>
          <w:i/>
          <w:iCs/>
        </w:rPr>
        <w:t>Par</w:t>
      </w:r>
      <w:r w:rsidRPr="0024055E">
        <w:rPr>
          <w:rFonts w:ascii="Minion Pro" w:hAnsi="Minion Pro"/>
        </w:rPr>
        <w:t>. XV-XVIII) and Aeneas</w:t>
      </w:r>
      <w:r w:rsidR="000D21CB">
        <w:rPr>
          <w:rFonts w:ascii="Minion Pro" w:hAnsi="Minion Pro"/>
        </w:rPr>
        <w:t>’</w:t>
      </w:r>
      <w:r w:rsidRPr="0024055E">
        <w:rPr>
          <w:rFonts w:ascii="Minion Pro" w:hAnsi="Minion Pro"/>
        </w:rPr>
        <w:t xml:space="preserve"> meeting with Anchises in </w:t>
      </w:r>
      <w:r w:rsidRPr="0024055E">
        <w:rPr>
          <w:rFonts w:ascii="Minion Pro" w:hAnsi="Minion Pro"/>
          <w:i/>
          <w:iCs/>
        </w:rPr>
        <w:t>Aeneid</w:t>
      </w:r>
      <w:r w:rsidRPr="0024055E">
        <w:rPr>
          <w:rFonts w:ascii="Minion Pro" w:hAnsi="Minion Pro"/>
        </w:rPr>
        <w:t> VI. The Marcellan allusion in </w:t>
      </w:r>
      <w:r w:rsidRPr="0024055E">
        <w:rPr>
          <w:rFonts w:ascii="Minion Pro" w:hAnsi="Minion Pro"/>
          <w:i/>
          <w:iCs/>
        </w:rPr>
        <w:t>Purg</w:t>
      </w:r>
      <w:r w:rsidRPr="0024055E">
        <w:rPr>
          <w:rFonts w:ascii="Minion Pro" w:hAnsi="Minion Pro"/>
        </w:rPr>
        <w:t>. XXX, 20-21, is also cited as an example of Dante</w:t>
      </w:r>
      <w:r w:rsidR="000D21CB">
        <w:rPr>
          <w:rFonts w:ascii="Minion Pro" w:hAnsi="Minion Pro"/>
        </w:rPr>
        <w:t>’</w:t>
      </w:r>
      <w:r w:rsidRPr="0024055E">
        <w:rPr>
          <w:rFonts w:ascii="Minion Pro" w:hAnsi="Minion Pro"/>
        </w:rPr>
        <w:t>s dispersion of Virgilian analogues throughout the </w:t>
      </w:r>
      <w:r w:rsidRPr="0024055E">
        <w:rPr>
          <w:rFonts w:ascii="Minion Pro" w:hAnsi="Minion Pro"/>
          <w:i/>
          <w:iCs/>
        </w:rPr>
        <w:t>cantiche</w:t>
      </w:r>
      <w:r w:rsidRPr="0024055E">
        <w:rPr>
          <w:rFonts w:ascii="Minion Pro" w:hAnsi="Minion Pro"/>
        </w:rPr>
        <w:t>. </w:t>
      </w:r>
    </w:p>
    <w:p w14:paraId="65DDD120" w14:textId="77777777" w:rsidR="000972BB" w:rsidRPr="0024055E" w:rsidRDefault="000972BB" w:rsidP="000972BB">
      <w:pPr>
        <w:pStyle w:val="NormalWeb"/>
        <w:rPr>
          <w:rFonts w:ascii="Minion Pro" w:hAnsi="Minion Pro"/>
          <w:lang w:val="de-DE"/>
        </w:rPr>
      </w:pPr>
      <w:r w:rsidRPr="0024055E">
        <w:rPr>
          <w:rFonts w:ascii="Minion Pro" w:hAnsi="Minion Pro"/>
          <w:b/>
          <w:bCs/>
          <w:lang w:val="it-IT"/>
        </w:rPr>
        <w:t>Lorch, Maristella de Panizza.</w:t>
      </w:r>
      <w:r w:rsidRPr="0024055E">
        <w:rPr>
          <w:rFonts w:ascii="Minion Pro" w:hAnsi="Minion Pro"/>
          <w:lang w:val="it-IT"/>
        </w:rPr>
        <w:t> </w:t>
      </w:r>
      <w:r w:rsidR="00CD57A6">
        <w:rPr>
          <w:rFonts w:ascii="Minion Pro" w:hAnsi="Minion Pro"/>
          <w:lang w:val="it-IT"/>
        </w:rPr>
        <w:t>“</w:t>
      </w:r>
      <w:r w:rsidRPr="0024055E">
        <w:rPr>
          <w:rFonts w:ascii="Minion Pro" w:hAnsi="Minion Pro"/>
          <w:lang w:val="it-IT"/>
        </w:rPr>
        <w:t>Dante-A Commentary upon Commentaries.</w:t>
      </w:r>
      <w:r w:rsidR="000D21CB">
        <w:rPr>
          <w:rFonts w:ascii="Minion Pro" w:hAnsi="Minion Pro"/>
          <w:lang w:val="it-IT"/>
        </w:rPr>
        <w:t>”</w:t>
      </w:r>
      <w:r w:rsidRPr="0024055E">
        <w:rPr>
          <w:rFonts w:ascii="Minion Pro" w:hAnsi="Minion Pro"/>
          <w:lang w:val="it-IT"/>
        </w:rPr>
        <w:t xml:space="preserve"> </w:t>
      </w:r>
      <w:r w:rsidRPr="0024055E">
        <w:rPr>
          <w:rFonts w:ascii="Minion Pro" w:hAnsi="Minion Pro"/>
          <w:lang w:val="de-DE"/>
        </w:rPr>
        <w:t>In </w:t>
      </w:r>
      <w:r w:rsidRPr="0024055E">
        <w:rPr>
          <w:rFonts w:ascii="Minion Pro" w:hAnsi="Minion Pro"/>
          <w:i/>
          <w:iCs/>
          <w:lang w:val="de-DE"/>
        </w:rPr>
        <w:t>Romanic Review</w:t>
      </w:r>
      <w:r w:rsidRPr="0024055E">
        <w:rPr>
          <w:rFonts w:ascii="Minion Pro" w:hAnsi="Minion Pro"/>
          <w:lang w:val="de-DE"/>
        </w:rPr>
        <w:t>, LIX (1968), 296-305.</w:t>
      </w:r>
    </w:p>
    <w:p w14:paraId="09ACA6B3" w14:textId="77777777" w:rsidR="000972BB" w:rsidRDefault="000972BB" w:rsidP="0073779D">
      <w:pPr>
        <w:pStyle w:val="NormalWeb"/>
        <w:ind w:firstLine="432"/>
        <w:rPr>
          <w:rFonts w:ascii="Minion Pro" w:hAnsi="Minion Pro"/>
          <w:lang w:val="de-DE"/>
        </w:rPr>
      </w:pPr>
      <w:r w:rsidRPr="0024055E">
        <w:rPr>
          <w:rFonts w:ascii="Minion Pro" w:hAnsi="Minion Pro"/>
          <w:lang w:val="de-DE"/>
        </w:rPr>
        <w:t>A review-article on Bruno Sandkühler, </w:t>
      </w:r>
      <w:r w:rsidRPr="0024055E">
        <w:rPr>
          <w:rFonts w:ascii="Minion Pro" w:hAnsi="Minion Pro"/>
          <w:i/>
          <w:iCs/>
          <w:lang w:val="de-DE"/>
        </w:rPr>
        <w:t>Die frühen Dantekommentare und ihr Verhältnis zur mittelalterlichen Kommentartradition</w:t>
      </w:r>
      <w:r w:rsidRPr="0024055E">
        <w:rPr>
          <w:rFonts w:ascii="Minion Pro" w:hAnsi="Minion Pro"/>
          <w:lang w:val="de-DE"/>
        </w:rPr>
        <w:t> (Münchner romanistische Arbeiten, 19; München: Max Hueber, 1967).</w:t>
      </w:r>
    </w:p>
    <w:p w14:paraId="3F83CDFC" w14:textId="77777777" w:rsidR="00886156" w:rsidRPr="00843923"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b/>
          <w:bCs/>
          <w:sz w:val="24"/>
          <w:szCs w:val="24"/>
        </w:rPr>
        <w:t xml:space="preserve">Lowell, Robert. </w:t>
      </w:r>
      <w:r w:rsidRPr="00540B88">
        <w:rPr>
          <w:rFonts w:ascii="Minion Pro" w:eastAsia="Times New Roman" w:hAnsi="Minion Pro" w:cs="Times New Roman"/>
          <w:iCs/>
          <w:sz w:val="24"/>
          <w:szCs w:val="24"/>
        </w:rPr>
        <w:t>[</w:t>
      </w:r>
      <w:r w:rsidRPr="0024055E">
        <w:rPr>
          <w:rFonts w:ascii="Minion Pro" w:eastAsia="Times New Roman" w:hAnsi="Minion Pro" w:cs="Times New Roman"/>
          <w:i/>
          <w:iCs/>
          <w:sz w:val="24"/>
          <w:szCs w:val="24"/>
        </w:rPr>
        <w:t xml:space="preserve">Intervento: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actuality and fecundity in the Anglo-Saxon world.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lang w:val="it-IT"/>
        </w:rPr>
        <w:t xml:space="preserve">In </w:t>
      </w:r>
      <w:r w:rsidRPr="0024055E">
        <w:rPr>
          <w:rFonts w:ascii="Minion Pro" w:eastAsia="Times New Roman" w:hAnsi="Minion Pro" w:cs="Times New Roman"/>
          <w:i/>
          <w:iCs/>
          <w:sz w:val="24"/>
          <w:szCs w:val="24"/>
          <w:lang w:val="it-IT"/>
        </w:rPr>
        <w:t>L</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Italia e il mondo per Dante . . . </w:t>
      </w:r>
      <w:r w:rsidRPr="0024055E">
        <w:rPr>
          <w:rFonts w:ascii="Minion Pro" w:eastAsia="Times New Roman" w:hAnsi="Minion Pro" w:cs="Times New Roman"/>
          <w:sz w:val="24"/>
          <w:szCs w:val="24"/>
          <w:lang w:val="it-IT"/>
        </w:rPr>
        <w:t>(Firenze: Le Monnier</w:t>
      </w:r>
      <w:r w:rsidR="0073779D">
        <w:rPr>
          <w:rFonts w:ascii="Minion Pro" w:eastAsia="Times New Roman" w:hAnsi="Minion Pro" w:cs="Times New Roman"/>
          <w:sz w:val="24"/>
          <w:szCs w:val="24"/>
          <w:lang w:val="it-IT"/>
        </w:rPr>
        <w:t xml:space="preserve">, </w:t>
      </w:r>
      <w:r w:rsidR="0073779D" w:rsidRPr="00373989">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pp. 27-31.</w:t>
      </w:r>
      <w:r w:rsidR="00772723" w:rsidRPr="00772723">
        <w:rPr>
          <w:rFonts w:ascii="Minion Pro" w:eastAsia="Times New Roman" w:hAnsi="Minion Pro" w:cs="Times New Roman"/>
          <w:sz w:val="24"/>
          <w:szCs w:val="24"/>
          <w:lang w:val="it-IT"/>
        </w:rPr>
        <w:t xml:space="preserve"> </w:t>
      </w:r>
      <w:r w:rsidRPr="00843923">
        <w:rPr>
          <w:rFonts w:ascii="Minion Pro" w:eastAsia="Times New Roman" w:hAnsi="Minion Pro" w:cs="Times New Roman"/>
          <w:sz w:val="24"/>
          <w:szCs w:val="24"/>
          <w:lang w:val="it-IT"/>
        </w:rPr>
        <w:t xml:space="preserve"> </w:t>
      </w:r>
    </w:p>
    <w:p w14:paraId="3E8215C9" w14:textId="77777777" w:rsidR="00886156" w:rsidRPr="0024055E" w:rsidRDefault="00886156" w:rsidP="0073779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Generally minimizes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influence before the 19th century, finds American writers closer to Dante than the British, and sees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influence most marked in Browning, Pound, and Eliot.</w:t>
      </w:r>
    </w:p>
    <w:p w14:paraId="1F8AA6AC"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Mathews, J. Chesley.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Richard Furman and Dante: A Postscript.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Furman Studies</w:t>
      </w:r>
      <w:r w:rsidRPr="0024055E">
        <w:rPr>
          <w:rFonts w:ascii="Minion Pro" w:eastAsia="Times New Roman" w:hAnsi="Minion Pro" w:cs="Times New Roman"/>
          <w:sz w:val="24"/>
          <w:szCs w:val="24"/>
        </w:rPr>
        <w:t>, XV, No. 4 (</w:t>
      </w:r>
      <w:r w:rsidR="002011D1"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39.</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2528E87B" w14:textId="77777777" w:rsidR="00886156" w:rsidRPr="0024055E" w:rsidRDefault="00886156" w:rsidP="002011D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Adds briefly to his study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Richard Furman, Reader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which appeared in </w:t>
      </w:r>
      <w:r w:rsidRPr="0024055E">
        <w:rPr>
          <w:rFonts w:ascii="Minion Pro" w:eastAsia="Times New Roman" w:hAnsi="Minion Pro" w:cs="Times New Roman"/>
          <w:i/>
          <w:iCs/>
          <w:sz w:val="24"/>
          <w:szCs w:val="24"/>
        </w:rPr>
        <w:t>Furman Studies</w:t>
      </w:r>
      <w:r w:rsidRPr="0024055E">
        <w:rPr>
          <w:rFonts w:ascii="Minion Pro" w:eastAsia="Times New Roman" w:hAnsi="Minion Pro" w:cs="Times New Roman"/>
          <w:sz w:val="24"/>
          <w:szCs w:val="24"/>
        </w:rPr>
        <w:t xml:space="preserve">, XIII, No. 3 (May 1966), 11-14. (See </w:t>
      </w:r>
      <w:r w:rsidRPr="0024055E">
        <w:rPr>
          <w:rFonts w:ascii="Minion Pro" w:eastAsia="Times New Roman" w:hAnsi="Minion Pro" w:cs="Times New Roman"/>
          <w:i/>
          <w:iCs/>
          <w:sz w:val="24"/>
          <w:szCs w:val="24"/>
        </w:rPr>
        <w:t>Dante Studies,</w:t>
      </w:r>
      <w:r w:rsidRPr="0024055E">
        <w:rPr>
          <w:rFonts w:ascii="Minion Pro" w:eastAsia="Times New Roman" w:hAnsi="Minion Pro" w:cs="Times New Roman"/>
          <w:sz w:val="24"/>
          <w:szCs w:val="24"/>
        </w:rPr>
        <w:t xml:space="preserve"> LXXXVI, 160.) </w:t>
      </w:r>
    </w:p>
    <w:p w14:paraId="2D6B81EA"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Mathews, J. Chesley.</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Richard Henry Wilde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Knowledge of Dante. In </w:t>
      </w:r>
      <w:r w:rsidRPr="0024055E">
        <w:rPr>
          <w:rFonts w:ascii="Minion Pro" w:eastAsia="Times New Roman" w:hAnsi="Minion Pro" w:cs="Times New Roman"/>
          <w:i/>
          <w:iCs/>
          <w:sz w:val="24"/>
          <w:szCs w:val="24"/>
        </w:rPr>
        <w:t xml:space="preserve">Italica, </w:t>
      </w:r>
      <w:r w:rsidRPr="0024055E">
        <w:rPr>
          <w:rFonts w:ascii="Minion Pro" w:eastAsia="Times New Roman" w:hAnsi="Minion Pro" w:cs="Times New Roman"/>
          <w:sz w:val="24"/>
          <w:szCs w:val="24"/>
        </w:rPr>
        <w:t>XLV (</w:t>
      </w:r>
      <w:r w:rsidR="002011D1"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28-46.</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1063AF93" w14:textId="77777777" w:rsidR="00886156" w:rsidRPr="0024055E" w:rsidRDefault="00886156" w:rsidP="002011D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Documents the knowledge of Dante of Wilde (1789-1847) who evinces a familiarity with almost all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works and echoes those works extensively in his own writings.</w:t>
      </w:r>
    </w:p>
    <w:p w14:paraId="5B534B67"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Mazzeo, Joseph Anthony. </w:t>
      </w:r>
      <w:r w:rsidRPr="0024055E">
        <w:rPr>
          <w:rFonts w:ascii="Minion Pro" w:eastAsia="Times New Roman" w:hAnsi="Minion Pro" w:cs="Times New Roman"/>
          <w:i/>
          <w:iCs/>
          <w:sz w:val="24"/>
          <w:szCs w:val="24"/>
        </w:rPr>
        <w:t>Medieval Cultural Tradition in Dante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Comedy.</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New York: Greenwood Press</w:t>
      </w:r>
      <w:r w:rsidR="002011D1">
        <w:rPr>
          <w:rFonts w:ascii="Minion Pro" w:eastAsia="Times New Roman" w:hAnsi="Minion Pro" w:cs="Times New Roman"/>
          <w:sz w:val="24"/>
          <w:szCs w:val="24"/>
        </w:rPr>
        <w:t xml:space="preserve">, </w:t>
      </w:r>
      <w:r w:rsidR="002011D1"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xi, 260 p. </w:t>
      </w:r>
    </w:p>
    <w:p w14:paraId="2580A6AE" w14:textId="77777777" w:rsidR="00886156" w:rsidRPr="0024055E" w:rsidRDefault="00886156" w:rsidP="002011D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1960 edition (Ithaca, New York: Cornell University Press). (See </w:t>
      </w:r>
      <w:r w:rsidRPr="0024055E">
        <w:rPr>
          <w:rFonts w:ascii="Minion Pro" w:eastAsia="Times New Roman" w:hAnsi="Minion Pro" w:cs="Times New Roman"/>
          <w:i/>
          <w:iCs/>
          <w:sz w:val="24"/>
          <w:szCs w:val="24"/>
        </w:rPr>
        <w:t xml:space="preserve">79th Report, </w:t>
      </w:r>
      <w:r w:rsidRPr="0024055E">
        <w:rPr>
          <w:rFonts w:ascii="Minion Pro" w:eastAsia="Times New Roman" w:hAnsi="Minion Pro" w:cs="Times New Roman"/>
          <w:sz w:val="24"/>
          <w:szCs w:val="24"/>
        </w:rPr>
        <w:t>45)</w:t>
      </w:r>
    </w:p>
    <w:p w14:paraId="53872924"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Mazzeo, Joseph Anthony.</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Structure and Thought in the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Paradiso.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New York: Greenwood Press</w:t>
      </w:r>
      <w:r w:rsidR="00BD73E4">
        <w:rPr>
          <w:rFonts w:ascii="Minion Pro" w:eastAsia="Times New Roman" w:hAnsi="Minion Pro" w:cs="Times New Roman"/>
          <w:sz w:val="24"/>
          <w:szCs w:val="24"/>
        </w:rPr>
        <w:t xml:space="preserve">, </w:t>
      </w:r>
      <w:r w:rsidR="00BD73E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xi, 220 p. </w:t>
      </w:r>
    </w:p>
    <w:p w14:paraId="0342324F" w14:textId="77777777" w:rsidR="00886156" w:rsidRPr="0024055E" w:rsidRDefault="00886156" w:rsidP="002011D1">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 xml:space="preserve">Reprint of the 1958 edition (Ithaca, New York: Cornell University Press). (See </w:t>
      </w:r>
      <w:r w:rsidRPr="0024055E">
        <w:rPr>
          <w:rFonts w:ascii="Minion Pro" w:eastAsia="Times New Roman" w:hAnsi="Minion Pro" w:cs="Times New Roman"/>
          <w:i/>
          <w:iCs/>
          <w:sz w:val="24"/>
          <w:szCs w:val="24"/>
        </w:rPr>
        <w:t xml:space="preserve">77th Report, </w:t>
      </w:r>
      <w:r w:rsidRPr="0024055E">
        <w:rPr>
          <w:rFonts w:ascii="Minion Pro" w:eastAsia="Times New Roman" w:hAnsi="Minion Pro" w:cs="Times New Roman"/>
          <w:sz w:val="24"/>
          <w:szCs w:val="24"/>
        </w:rPr>
        <w:t>49.)</w:t>
      </w:r>
    </w:p>
    <w:p w14:paraId="1D90A737"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Montgomery, Marion.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Poet as Odysseus: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Long Shadow.</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Discourse, </w:t>
      </w:r>
      <w:r w:rsidRPr="0024055E">
        <w:rPr>
          <w:rFonts w:ascii="Minion Pro" w:eastAsia="Times New Roman" w:hAnsi="Minion Pro" w:cs="Times New Roman"/>
          <w:sz w:val="24"/>
          <w:szCs w:val="24"/>
        </w:rPr>
        <w:t>XI (</w:t>
      </w:r>
      <w:r w:rsidR="00BD73E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3-9.</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16BAA65" w14:textId="77777777" w:rsidR="00886156" w:rsidRPr="0024055E" w:rsidRDefault="00886156" w:rsidP="00BD73E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Discusses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artistic achievement of turning his personal life into a poetry of epic proportions as seen in the </w:t>
      </w:r>
      <w:r w:rsidRPr="0024055E">
        <w:rPr>
          <w:rFonts w:ascii="Minion Pro" w:eastAsia="Times New Roman" w:hAnsi="Minion Pro" w:cs="Times New Roman"/>
          <w:i/>
          <w:iCs/>
          <w:sz w:val="24"/>
          <w:szCs w:val="24"/>
        </w:rPr>
        <w:t xml:space="preserve">Vita Nuova </w:t>
      </w:r>
      <w:r w:rsidRPr="0024055E">
        <w:rPr>
          <w:rFonts w:ascii="Minion Pro" w:eastAsia="Times New Roman" w:hAnsi="Minion Pro" w:cs="Times New Roman"/>
          <w:sz w:val="24"/>
          <w:szCs w:val="24"/>
        </w:rPr>
        <w:t xml:space="preserve">and </w:t>
      </w:r>
      <w:r w:rsidRPr="0024055E">
        <w:rPr>
          <w:rFonts w:ascii="Minion Pro" w:eastAsia="Times New Roman" w:hAnsi="Minion Pro" w:cs="Times New Roman"/>
          <w:i/>
          <w:iCs/>
          <w:sz w:val="24"/>
          <w:szCs w:val="24"/>
        </w:rPr>
        <w:t xml:space="preserve">Divina Commedia. </w:t>
      </w:r>
      <w:r w:rsidRPr="0024055E">
        <w:rPr>
          <w:rFonts w:ascii="Minion Pro" w:eastAsia="Times New Roman" w:hAnsi="Minion Pro" w:cs="Times New Roman"/>
          <w:sz w:val="24"/>
          <w:szCs w:val="24"/>
        </w:rPr>
        <w:t xml:space="preserve">Maintaining the distinction between </w:t>
      </w:r>
      <w:r w:rsidRPr="0024055E">
        <w:rPr>
          <w:rFonts w:ascii="Minion Pro" w:eastAsia="Times New Roman" w:hAnsi="Minion Pro" w:cs="Times New Roman"/>
          <w:i/>
          <w:iCs/>
          <w:sz w:val="24"/>
          <w:szCs w:val="24"/>
        </w:rPr>
        <w:t xml:space="preserve">Dante the Poet </w:t>
      </w:r>
      <w:r w:rsidRPr="0024055E">
        <w:rPr>
          <w:rFonts w:ascii="Minion Pro" w:eastAsia="Times New Roman" w:hAnsi="Minion Pro" w:cs="Times New Roman"/>
          <w:sz w:val="24"/>
          <w:szCs w:val="24"/>
        </w:rPr>
        <w:t xml:space="preserve">of full awareness and </w:t>
      </w:r>
      <w:r w:rsidRPr="0024055E">
        <w:rPr>
          <w:rFonts w:ascii="Minion Pro" w:eastAsia="Times New Roman" w:hAnsi="Minion Pro" w:cs="Times New Roman"/>
          <w:i/>
          <w:iCs/>
          <w:sz w:val="24"/>
          <w:szCs w:val="24"/>
        </w:rPr>
        <w:t xml:space="preserve">Dante the Pilgrim </w:t>
      </w:r>
      <w:r w:rsidRPr="0024055E">
        <w:rPr>
          <w:rFonts w:ascii="Minion Pro" w:eastAsia="Times New Roman" w:hAnsi="Minion Pro" w:cs="Times New Roman"/>
          <w:sz w:val="24"/>
          <w:szCs w:val="24"/>
        </w:rPr>
        <w:t xml:space="preserve">in a state of becoming, the poet achieves a relation to his work analogous to that between God and His creation. Similarly, it is important to note that Dante is </w:t>
      </w:r>
      <w:r w:rsidRPr="0024055E">
        <w:rPr>
          <w:rFonts w:ascii="Minion Pro" w:eastAsia="Times New Roman" w:hAnsi="Minion Pro" w:cs="Times New Roman"/>
          <w:i/>
          <w:iCs/>
          <w:sz w:val="24"/>
          <w:szCs w:val="24"/>
        </w:rPr>
        <w:t xml:space="preserve">not </w:t>
      </w:r>
      <w:r w:rsidRPr="0024055E">
        <w:rPr>
          <w:rFonts w:ascii="Minion Pro" w:eastAsia="Times New Roman" w:hAnsi="Minion Pro" w:cs="Times New Roman"/>
          <w:sz w:val="24"/>
          <w:szCs w:val="24"/>
        </w:rPr>
        <w:t>disengaged from his artifact.</w:t>
      </w:r>
    </w:p>
    <w:p w14:paraId="2A74C52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Moore, Edward. </w:t>
      </w:r>
      <w:r w:rsidRPr="0024055E">
        <w:rPr>
          <w:rFonts w:ascii="Minion Pro" w:eastAsia="Times New Roman" w:hAnsi="Minion Pro" w:cs="Times New Roman"/>
          <w:i/>
          <w:iCs/>
          <w:sz w:val="24"/>
          <w:szCs w:val="24"/>
        </w:rPr>
        <w:t xml:space="preserve">Studies in Dante . . . </w:t>
      </w:r>
      <w:r w:rsidRPr="0024055E">
        <w:rPr>
          <w:rFonts w:ascii="Minion Pro" w:eastAsia="Times New Roman" w:hAnsi="Minion Pro" w:cs="Times New Roman"/>
          <w:sz w:val="24"/>
          <w:szCs w:val="24"/>
        </w:rPr>
        <w:t>New York: Haskell House</w:t>
      </w:r>
      <w:r w:rsidR="00BD73E4">
        <w:rPr>
          <w:rFonts w:ascii="Minion Pro" w:eastAsia="Times New Roman" w:hAnsi="Minion Pro" w:cs="Times New Roman"/>
          <w:sz w:val="24"/>
          <w:szCs w:val="24"/>
        </w:rPr>
        <w:t xml:space="preserve">, </w:t>
      </w:r>
      <w:r w:rsidR="00BD73E4"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4 vols.</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CBB2DB2" w14:textId="77777777" w:rsidR="00886156" w:rsidRPr="0024055E" w:rsidRDefault="00886156" w:rsidP="00BD73E4">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Reprint of studies by the recognized master in the heyday of British Dante scholarship, originally issued as follows: I, 1896; II, 1899; III, 1903; IV,</w:t>
      </w:r>
      <w:r w:rsidR="003F03F3">
        <w:rPr>
          <w:rFonts w:ascii="Minion Pro" w:eastAsia="Times New Roman" w:hAnsi="Minion Pro" w:cs="Times New Roman"/>
          <w:sz w:val="24"/>
          <w:szCs w:val="24"/>
        </w:rPr>
        <w:t xml:space="preserve"> 1917 (Oxford: Clarendon Press):</w:t>
      </w:r>
      <w:r w:rsidRPr="0024055E">
        <w:rPr>
          <w:rFonts w:ascii="Minion Pro" w:eastAsia="Times New Roman" w:hAnsi="Minion Pro" w:cs="Times New Roman"/>
          <w:sz w:val="24"/>
          <w:szCs w:val="24"/>
        </w:rPr>
        <w:t xml:space="preserve"> </w:t>
      </w:r>
    </w:p>
    <w:p w14:paraId="13D4F40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First Series. </w:t>
      </w:r>
      <w:r w:rsidRPr="0024055E">
        <w:rPr>
          <w:rFonts w:ascii="Minion Pro" w:eastAsia="Times New Roman" w:hAnsi="Minion Pro" w:cs="Times New Roman"/>
          <w:i/>
          <w:iCs/>
          <w:sz w:val="24"/>
          <w:szCs w:val="24"/>
        </w:rPr>
        <w:t xml:space="preserve">Scripture and Classical Authors in Dante . . . Contents: </w:t>
      </w:r>
      <w:r w:rsidRPr="0024055E">
        <w:rPr>
          <w:rFonts w:ascii="Minion Pro" w:eastAsia="Times New Roman" w:hAnsi="Minion Pro" w:cs="Times New Roman"/>
          <w:sz w:val="24"/>
          <w:szCs w:val="24"/>
        </w:rPr>
        <w:t xml:space="preserve">Introductory.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Dante and Scripture.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Dante and Aristotle.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Plato.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Homer.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Virgil.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Horace.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Ovid.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Lucan.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Statius.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Juvenal.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Cicero.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Livy.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Orosius.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Boethius.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Seneca.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St. Augustine.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Minor Authors [Aesop, Lucretius, Valerius Maximus, Galen, Vegetius].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Supplementary Notes.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On the Translations of Aristotle Used by Dante.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Index to Quotations. </w:t>
      </w:r>
    </w:p>
    <w:p w14:paraId="6BA2C61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Second Series. </w:t>
      </w:r>
      <w:r w:rsidRPr="0024055E">
        <w:rPr>
          <w:rFonts w:ascii="Minion Pro" w:eastAsia="Times New Roman" w:hAnsi="Minion Pro" w:cs="Times New Roman"/>
          <w:i/>
          <w:iCs/>
          <w:sz w:val="24"/>
          <w:szCs w:val="24"/>
        </w:rPr>
        <w:t xml:space="preserve">Miscellaneous Essays . . . Contents: </w:t>
      </w:r>
      <w:r w:rsidRPr="0024055E">
        <w:rPr>
          <w:rFonts w:ascii="Minion Pro" w:eastAsia="Times New Roman" w:hAnsi="Minion Pro" w:cs="Times New Roman"/>
          <w:sz w:val="24"/>
          <w:szCs w:val="24"/>
        </w:rPr>
        <w:t xml:space="preserve">Dante as a Religious Teacher, Especially in Relation to Catholic Doctrine.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Beatrice.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Classification of Sins in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Inferno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Purgatorio.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Personal Attitude towards Different Kinds of Sin.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Unity and Symmetry of Design in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Purgatorio.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Dante and Sicily.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Genuineness of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Quaestio de aqua et terra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[with an Appendix on Ristoro 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Arezzo, the Author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La composizione del mondo,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1282].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Corrigenda and addenda to First Series of Studies. </w:t>
      </w:r>
    </w:p>
    <w:p w14:paraId="5E969C3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Third Series. </w:t>
      </w:r>
      <w:r w:rsidRPr="0024055E">
        <w:rPr>
          <w:rFonts w:ascii="Minion Pro" w:eastAsia="Times New Roman" w:hAnsi="Minion Pro" w:cs="Times New Roman"/>
          <w:i/>
          <w:iCs/>
          <w:sz w:val="24"/>
          <w:szCs w:val="24"/>
        </w:rPr>
        <w:t xml:space="preserve">Miscellaneous Essays . . . Contents: </w:t>
      </w:r>
      <w:r w:rsidRPr="0024055E">
        <w:rPr>
          <w:rFonts w:ascii="Minion Pro" w:eastAsia="Times New Roman" w:hAnsi="Minion Pro" w:cs="Times New Roman"/>
          <w:sz w:val="24"/>
          <w:szCs w:val="24"/>
        </w:rPr>
        <w:t xml:space="preserve">The Astronomy of Dante. </w:t>
      </w:r>
      <w:r w:rsidR="00284ED6">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Geography of Dante.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Date Assumed by Dante for the Vision of the </w:t>
      </w:r>
      <w:r w:rsidRPr="0024055E">
        <w:rPr>
          <w:rFonts w:ascii="Minion Pro" w:eastAsia="Times New Roman" w:hAnsi="Minion Pro" w:cs="Times New Roman"/>
          <w:i/>
          <w:iCs/>
          <w:sz w:val="24"/>
          <w:szCs w:val="24"/>
        </w:rPr>
        <w:t>Divina Commedia.</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Symbolism and Prophecy in </w:t>
      </w:r>
      <w:r w:rsidRPr="0024055E">
        <w:rPr>
          <w:rFonts w:ascii="Minion Pro" w:eastAsia="Times New Roman" w:hAnsi="Minion Pro" w:cs="Times New Roman"/>
          <w:i/>
          <w:iCs/>
          <w:sz w:val="24"/>
          <w:szCs w:val="24"/>
        </w:rPr>
        <w:t xml:space="preserve">Purg. </w:t>
      </w:r>
      <w:r w:rsidRPr="0024055E">
        <w:rPr>
          <w:rFonts w:ascii="Minion Pro" w:eastAsia="Times New Roman" w:hAnsi="Minion Pro" w:cs="Times New Roman"/>
          <w:sz w:val="24"/>
          <w:szCs w:val="24"/>
        </w:rPr>
        <w:t xml:space="preserve">XXVII-XXXIII: pt. I. The Apocalyptic Vision; pt. II. The Reproaches of Beatrice; pt. III. The DXV Prophecy.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Genuineness of the Dedicatory Epistle to Can Grande.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Additional Notes.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Addenda to Studies, Series I.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Corrigenda to Series II.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List of Principal Passages Discussed or Explained. </w:t>
      </w:r>
    </w:p>
    <w:p w14:paraId="52F338C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Fourth Series. </w:t>
      </w:r>
      <w:r w:rsidRPr="0024055E">
        <w:rPr>
          <w:rFonts w:ascii="Minion Pro" w:eastAsia="Times New Roman" w:hAnsi="Minion Pro" w:cs="Times New Roman"/>
          <w:i/>
          <w:iCs/>
          <w:sz w:val="24"/>
          <w:szCs w:val="24"/>
        </w:rPr>
        <w:t xml:space="preserve">Textual Criticism of the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Convivium</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and Miscellaneous Essays . . . Contents: </w:t>
      </w:r>
      <w:r w:rsidRPr="0024055E">
        <w:rPr>
          <w:rFonts w:ascii="Minion Pro" w:eastAsia="Times New Roman" w:hAnsi="Minion Pro" w:cs="Times New Roman"/>
          <w:sz w:val="24"/>
          <w:szCs w:val="24"/>
        </w:rPr>
        <w:t xml:space="preserve">List of Editions, Editors, and Commentators of the </w:t>
      </w:r>
      <w:r w:rsidRPr="0024055E">
        <w:rPr>
          <w:rFonts w:ascii="Minion Pro" w:eastAsia="Times New Roman" w:hAnsi="Minion Pro" w:cs="Times New Roman"/>
          <w:i/>
          <w:iCs/>
          <w:sz w:val="24"/>
          <w:szCs w:val="24"/>
        </w:rPr>
        <w:t>Convivio</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Textual Criticism of the </w:t>
      </w:r>
      <w:r w:rsidRPr="0024055E">
        <w:rPr>
          <w:rFonts w:ascii="Minion Pro" w:eastAsia="Times New Roman" w:hAnsi="Minion Pro" w:cs="Times New Roman"/>
          <w:i/>
          <w:iCs/>
          <w:sz w:val="24"/>
          <w:szCs w:val="24"/>
        </w:rPr>
        <w:t>Convivio</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00645FCE">
        <w:rPr>
          <w:rFonts w:ascii="Minion Pro" w:eastAsia="Times New Roman" w:hAnsi="Minion Pro" w:cs="Times New Roman"/>
          <w:sz w:val="24"/>
          <w:szCs w:val="24"/>
        </w:rPr>
        <w:t>Dante’</w:t>
      </w:r>
      <w:r w:rsidRPr="0024055E">
        <w:rPr>
          <w:rFonts w:ascii="Minion Pro" w:eastAsia="Times New Roman" w:hAnsi="Minion Pro" w:cs="Times New Roman"/>
          <w:sz w:val="24"/>
          <w:szCs w:val="24"/>
        </w:rPr>
        <w:t xml:space="preserve">s Theory of Creation.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Tomb of Dante.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Introduction to the Study of the </w:t>
      </w:r>
      <w:r w:rsidRPr="0024055E">
        <w:rPr>
          <w:rFonts w:ascii="Minion Pro" w:eastAsia="Times New Roman" w:hAnsi="Minion Pro" w:cs="Times New Roman"/>
          <w:i/>
          <w:iCs/>
          <w:sz w:val="24"/>
          <w:szCs w:val="24"/>
        </w:rPr>
        <w:t>Paradiso</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Sta. Lucia in the </w:t>
      </w:r>
      <w:r w:rsidRPr="0024055E">
        <w:rPr>
          <w:rFonts w:ascii="Minion Pro" w:eastAsia="Times New Roman" w:hAnsi="Minion Pro" w:cs="Times New Roman"/>
          <w:i/>
          <w:iCs/>
          <w:sz w:val="24"/>
          <w:szCs w:val="24"/>
        </w:rPr>
        <w:t>Divina Commedia</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Battifolle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Letters Attributed to Dante.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Miscellaneous Notes: The Almanac of Jacob ben Machir ben Tibbon (Latiné Profacius) </w:t>
      </w:r>
      <w:r w:rsidRPr="0024055E">
        <w:rPr>
          <w:rFonts w:ascii="Minion Pro" w:eastAsia="Times New Roman" w:hAnsi="Minion Pro" w:cs="Times New Roman"/>
          <w:i/>
          <w:iCs/>
          <w:sz w:val="24"/>
          <w:szCs w:val="24"/>
        </w:rPr>
        <w:t>c</w:t>
      </w:r>
      <w:r w:rsidRPr="0024055E">
        <w:rPr>
          <w:rFonts w:ascii="Minion Pro" w:eastAsia="Times New Roman" w:hAnsi="Minion Pro" w:cs="Times New Roman"/>
          <w:sz w:val="24"/>
          <w:szCs w:val="24"/>
        </w:rPr>
        <w:t>.1300; Two Proposed Emendations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Epistola VI, §6; Dante in Northern Latitudes.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Supplementary Notes.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List of Emended Passages in the </w:t>
      </w:r>
      <w:r w:rsidRPr="0024055E">
        <w:rPr>
          <w:rFonts w:ascii="Minion Pro" w:eastAsia="Times New Roman" w:hAnsi="Minion Pro" w:cs="Times New Roman"/>
          <w:i/>
          <w:iCs/>
          <w:sz w:val="24"/>
          <w:szCs w:val="24"/>
        </w:rPr>
        <w:t xml:space="preserve">Convivio </w:t>
      </w:r>
      <w:r w:rsidRPr="0024055E">
        <w:rPr>
          <w:rFonts w:ascii="Minion Pro" w:eastAsia="Times New Roman" w:hAnsi="Minion Pro" w:cs="Times New Roman"/>
          <w:sz w:val="24"/>
          <w:szCs w:val="24"/>
        </w:rPr>
        <w:t xml:space="preserve">Discussed in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Textual Criticism of the </w:t>
      </w:r>
      <w:r w:rsidRPr="0024055E">
        <w:rPr>
          <w:rFonts w:ascii="Minion Pro" w:eastAsia="Times New Roman" w:hAnsi="Minion Pro" w:cs="Times New Roman"/>
          <w:i/>
          <w:iCs/>
          <w:sz w:val="24"/>
          <w:szCs w:val="24"/>
        </w:rPr>
        <w:t>Convivio.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 . . </w:t>
      </w:r>
      <w:r w:rsidRPr="0024055E">
        <w:rPr>
          <w:rFonts w:ascii="Minion Pro" w:eastAsia="Times New Roman" w:hAnsi="Minion Pro" w:cs="Times New Roman"/>
          <w:sz w:val="24"/>
          <w:szCs w:val="24"/>
        </w:rPr>
        <w:t xml:space="preserve">The revision of the proof-sheets, including additional notes, and the compilation of the list of editions, editors, and commentators of the </w:t>
      </w:r>
      <w:r w:rsidRPr="0024055E">
        <w:rPr>
          <w:rFonts w:ascii="Minion Pro" w:eastAsia="Times New Roman" w:hAnsi="Minion Pro" w:cs="Times New Roman"/>
          <w:i/>
          <w:iCs/>
          <w:sz w:val="24"/>
          <w:szCs w:val="24"/>
        </w:rPr>
        <w:t xml:space="preserve">Convivio, </w:t>
      </w:r>
      <w:r w:rsidRPr="0024055E">
        <w:rPr>
          <w:rFonts w:ascii="Minion Pro" w:eastAsia="Times New Roman" w:hAnsi="Minion Pro" w:cs="Times New Roman"/>
          <w:sz w:val="24"/>
          <w:szCs w:val="24"/>
        </w:rPr>
        <w:t xml:space="preserve">the list of </w:t>
      </w:r>
      <w:r w:rsidRPr="0024055E">
        <w:rPr>
          <w:rFonts w:ascii="Minion Pro" w:eastAsia="Times New Roman" w:hAnsi="Minion Pro" w:cs="Times New Roman"/>
          <w:sz w:val="24"/>
          <w:szCs w:val="24"/>
        </w:rPr>
        <w:lastRenderedPageBreak/>
        <w:t xml:space="preserve">emended passages in the text of the </w:t>
      </w:r>
      <w:r w:rsidRPr="0024055E">
        <w:rPr>
          <w:rFonts w:ascii="Minion Pro" w:eastAsia="Times New Roman" w:hAnsi="Minion Pro" w:cs="Times New Roman"/>
          <w:i/>
          <w:iCs/>
          <w:sz w:val="24"/>
          <w:szCs w:val="24"/>
        </w:rPr>
        <w:t xml:space="preserve">Convivio, </w:t>
      </w:r>
      <w:r w:rsidRPr="0024055E">
        <w:rPr>
          <w:rFonts w:ascii="Minion Pro" w:eastAsia="Times New Roman" w:hAnsi="Minion Pro" w:cs="Times New Roman"/>
          <w:sz w:val="24"/>
          <w:szCs w:val="24"/>
        </w:rPr>
        <w:t>and the index, was completed after the author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death by Paget Toynbee. (See preface, p. v.)</w:t>
      </w:r>
    </w:p>
    <w:p w14:paraId="57D510FD" w14:textId="77777777" w:rsidR="00F86A09" w:rsidRPr="0024055E" w:rsidRDefault="00F86A09" w:rsidP="00F86A09">
      <w:pPr>
        <w:pStyle w:val="NormalWeb"/>
        <w:rPr>
          <w:rFonts w:ascii="Minion Pro" w:hAnsi="Minion Pro"/>
        </w:rPr>
      </w:pPr>
      <w:r w:rsidRPr="0024055E">
        <w:rPr>
          <w:rFonts w:ascii="Minion Pro" w:hAnsi="Minion Pro"/>
          <w:b/>
          <w:bCs/>
        </w:rPr>
        <w:t>Moore, Edward.</w:t>
      </w:r>
      <w:r w:rsidRPr="0024055E">
        <w:rPr>
          <w:rFonts w:ascii="Minion Pro" w:hAnsi="Minion Pro"/>
        </w:rPr>
        <w:t> </w:t>
      </w:r>
      <w:r w:rsidRPr="0024055E">
        <w:rPr>
          <w:rFonts w:ascii="Minion Pro" w:hAnsi="Minion Pro"/>
          <w:i/>
          <w:iCs/>
        </w:rPr>
        <w:t>Studies in Dante . . . </w:t>
      </w:r>
      <w:r w:rsidRPr="0024055E">
        <w:rPr>
          <w:rFonts w:ascii="Minion Pro" w:hAnsi="Minion Pro"/>
        </w:rPr>
        <w:t>[Series I-I</w:t>
      </w:r>
      <w:r w:rsidR="00645FCE">
        <w:rPr>
          <w:rFonts w:ascii="Minion Pro" w:hAnsi="Minion Pro"/>
        </w:rPr>
        <w:t xml:space="preserve">II] New York: Greenwood Press, </w:t>
      </w:r>
      <w:r w:rsidRPr="0024055E">
        <w:rPr>
          <w:rFonts w:ascii="Minion Pro" w:hAnsi="Minion Pro"/>
        </w:rPr>
        <w:t xml:space="preserve">1968. 3 </w:t>
      </w:r>
      <w:r w:rsidR="00645FCE">
        <w:rPr>
          <w:rFonts w:ascii="Minion Pro" w:hAnsi="Minion Pro"/>
        </w:rPr>
        <w:t>v</w:t>
      </w:r>
      <w:r w:rsidRPr="0024055E">
        <w:rPr>
          <w:rFonts w:ascii="Minion Pro" w:hAnsi="Minion Pro"/>
        </w:rPr>
        <w:t xml:space="preserve">. (viii, 399; xiv, 386; xvi, 388 </w:t>
      </w:r>
      <w:r w:rsidR="00890005" w:rsidRPr="0024055E">
        <w:rPr>
          <w:rFonts w:ascii="Minion Pro" w:hAnsi="Minion Pro"/>
        </w:rPr>
        <w:t>p</w:t>
      </w:r>
      <w:r w:rsidRPr="0024055E">
        <w:rPr>
          <w:rFonts w:ascii="Minion Pro" w:hAnsi="Minion Pro"/>
        </w:rPr>
        <w:t>.)</w:t>
      </w:r>
    </w:p>
    <w:p w14:paraId="23F9A1B0" w14:textId="77777777" w:rsidR="00F86A09" w:rsidRPr="0024055E" w:rsidRDefault="00F86A09" w:rsidP="00645FCE">
      <w:pPr>
        <w:pStyle w:val="NormalWeb"/>
        <w:ind w:firstLine="432"/>
        <w:rPr>
          <w:rFonts w:ascii="Minion Pro" w:hAnsi="Minion Pro"/>
        </w:rPr>
      </w:pPr>
      <w:r w:rsidRPr="0024055E">
        <w:rPr>
          <w:rFonts w:ascii="Minion Pro" w:hAnsi="Minion Pro"/>
        </w:rPr>
        <w:t>Reprint of the first three of the four-part series of Moore</w:t>
      </w:r>
      <w:r w:rsidR="000D21CB">
        <w:rPr>
          <w:rFonts w:ascii="Minion Pro" w:hAnsi="Minion Pro"/>
        </w:rPr>
        <w:t>’</w:t>
      </w:r>
      <w:r w:rsidRPr="0024055E">
        <w:rPr>
          <w:rFonts w:ascii="Minion Pro" w:hAnsi="Minion Pro"/>
        </w:rPr>
        <w:t>s well-known studies, originally issued as follows: I, 1896; II, 1899; III, 1903 (Oxford: Clarendon Press). Another reprint of all four series also appeared in 1968 (New York: Haskell House). For a complete description, see </w:t>
      </w:r>
      <w:r w:rsidRPr="0024055E">
        <w:rPr>
          <w:rFonts w:ascii="Minion Pro" w:hAnsi="Minion Pro"/>
          <w:i/>
          <w:iCs/>
        </w:rPr>
        <w:t>Dante Studies</w:t>
      </w:r>
      <w:r w:rsidRPr="0024055E">
        <w:rPr>
          <w:rFonts w:ascii="Minion Pro" w:hAnsi="Minion Pro"/>
        </w:rPr>
        <w:t>, LXXXVII, 164-165.</w:t>
      </w:r>
    </w:p>
    <w:p w14:paraId="3ABCA65E"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Mordell, Albert. </w:t>
      </w:r>
      <w:r w:rsidRPr="0024055E">
        <w:rPr>
          <w:rFonts w:ascii="Minion Pro" w:eastAsia="Times New Roman" w:hAnsi="Minion Pro" w:cs="Times New Roman"/>
          <w:i/>
          <w:iCs/>
          <w:sz w:val="24"/>
          <w:szCs w:val="24"/>
        </w:rPr>
        <w:t xml:space="preserve">Dante and Other Waning Classics. </w:t>
      </w:r>
      <w:r w:rsidRPr="0024055E">
        <w:rPr>
          <w:rFonts w:ascii="Minion Pro" w:eastAsia="Times New Roman" w:hAnsi="Minion Pro" w:cs="Times New Roman"/>
          <w:sz w:val="24"/>
          <w:szCs w:val="24"/>
        </w:rPr>
        <w:t>Port Washington, N.Y.: Kennikat Press</w:t>
      </w:r>
      <w:r w:rsidR="00645FCE">
        <w:rPr>
          <w:rFonts w:ascii="Minion Pro" w:eastAsia="Times New Roman" w:hAnsi="Minion Pro" w:cs="Times New Roman"/>
          <w:sz w:val="24"/>
          <w:szCs w:val="24"/>
        </w:rPr>
        <w:t xml:space="preserve">, </w:t>
      </w:r>
      <w:r w:rsidR="00F86657" w:rsidRPr="0024055E">
        <w:rPr>
          <w:rFonts w:ascii="Minion Pro" w:hAnsi="Minion Pro"/>
        </w:rPr>
        <w:t>1968</w:t>
      </w:r>
      <w:r w:rsidRPr="0024055E">
        <w:rPr>
          <w:rFonts w:ascii="Minion Pro" w:eastAsia="Times New Roman" w:hAnsi="Minion Pro" w:cs="Times New Roman"/>
          <w:sz w:val="24"/>
          <w:szCs w:val="24"/>
        </w:rPr>
        <w:t xml:space="preserve">. 127 p. </w:t>
      </w:r>
    </w:p>
    <w:p w14:paraId="72473E49" w14:textId="77777777" w:rsidR="00886156" w:rsidRPr="0024055E" w:rsidRDefault="00886156" w:rsidP="00645FCE">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first published in 1915 (Philadelphia: Acropolis Publishing Company). In the lead essay on Dante, except for a few episodes of pathos, sorrow, or tragedy possessing some genuine human interest and artistic value, the author finds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 xml:space="preserve">of undeserved reputation for greatness, because it was intellectually behind its time and literarily in bad taste with all its horrors and tortures, vindictiveness, false moral principles and false theology, and medieval bigotry and fatuity. In a brief section on Dante in the appendix are cited adverse statements on Dante from Landor, Emerson, Goldsmith, Strindberg, Voltaire, Goethe, Leigh Hunt, Lamartine, Horace Walpole, Nietzsche, and Howard Candler. </w:t>
      </w:r>
      <w:r w:rsidRPr="0024055E">
        <w:rPr>
          <w:rFonts w:ascii="Minion Pro" w:eastAsia="Times New Roman" w:hAnsi="Minion Pro" w:cs="Times New Roman"/>
          <w:i/>
          <w:iCs/>
          <w:sz w:val="24"/>
          <w:szCs w:val="24"/>
        </w:rPr>
        <w:t xml:space="preserve">Contents: </w:t>
      </w:r>
      <w:r w:rsidRPr="0024055E">
        <w:rPr>
          <w:rFonts w:ascii="Minion Pro" w:eastAsia="Times New Roman" w:hAnsi="Minion Pro" w:cs="Times New Roman"/>
          <w:sz w:val="24"/>
          <w:szCs w:val="24"/>
        </w:rPr>
        <w:t xml:space="preserve">Dante: 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 xml:space="preserve">Milton: </w:t>
      </w:r>
      <w:r w:rsidRPr="0024055E">
        <w:rPr>
          <w:rFonts w:ascii="Minion Pro" w:eastAsia="Times New Roman" w:hAnsi="Minion Pro" w:cs="Times New Roman"/>
          <w:i/>
          <w:iCs/>
          <w:sz w:val="24"/>
          <w:szCs w:val="24"/>
        </w:rPr>
        <w:t xml:space="preserve">Paradise Lost; </w:t>
      </w:r>
      <w:r w:rsidRPr="0024055E">
        <w:rPr>
          <w:rFonts w:ascii="Minion Pro" w:eastAsia="Times New Roman" w:hAnsi="Minion Pro" w:cs="Times New Roman"/>
          <w:sz w:val="24"/>
          <w:szCs w:val="24"/>
        </w:rPr>
        <w:t xml:space="preserve">Bunyan: </w:t>
      </w:r>
      <w:r w:rsidRPr="0024055E">
        <w:rPr>
          <w:rFonts w:ascii="Minion Pro" w:eastAsia="Times New Roman" w:hAnsi="Minion Pro" w:cs="Times New Roman"/>
          <w:i/>
          <w:iCs/>
          <w:sz w:val="24"/>
          <w:szCs w:val="24"/>
        </w:rPr>
        <w:t>Pilgrim</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Progress; </w:t>
      </w:r>
      <w:r w:rsidRPr="0024055E">
        <w:rPr>
          <w:rFonts w:ascii="Minion Pro" w:eastAsia="Times New Roman" w:hAnsi="Minion Pro" w:cs="Times New Roman"/>
          <w:sz w:val="24"/>
          <w:szCs w:val="24"/>
        </w:rPr>
        <w:t xml:space="preserve">A Kempis: The </w:t>
      </w:r>
      <w:r w:rsidRPr="0024055E">
        <w:rPr>
          <w:rFonts w:ascii="Minion Pro" w:eastAsia="Times New Roman" w:hAnsi="Minion Pro" w:cs="Times New Roman"/>
          <w:i/>
          <w:iCs/>
          <w:sz w:val="24"/>
          <w:szCs w:val="24"/>
        </w:rPr>
        <w:t xml:space="preserve">Imitation of Christ; </w:t>
      </w:r>
      <w:r w:rsidRPr="0024055E">
        <w:rPr>
          <w:rFonts w:ascii="Minion Pro" w:eastAsia="Times New Roman" w:hAnsi="Minion Pro" w:cs="Times New Roman"/>
          <w:sz w:val="24"/>
          <w:szCs w:val="24"/>
        </w:rPr>
        <w:t xml:space="preserve">St. Augustine: </w:t>
      </w:r>
      <w:r w:rsidRPr="0024055E">
        <w:rPr>
          <w:rFonts w:ascii="Minion Pro" w:eastAsia="Times New Roman" w:hAnsi="Minion Pro" w:cs="Times New Roman"/>
          <w:i/>
          <w:iCs/>
          <w:sz w:val="24"/>
          <w:szCs w:val="24"/>
        </w:rPr>
        <w:t xml:space="preserve">Confessions; </w:t>
      </w:r>
      <w:r w:rsidRPr="0024055E">
        <w:rPr>
          <w:rFonts w:ascii="Minion Pro" w:eastAsia="Times New Roman" w:hAnsi="Minion Pro" w:cs="Times New Roman"/>
          <w:sz w:val="24"/>
          <w:szCs w:val="24"/>
        </w:rPr>
        <w:t xml:space="preserve">Pascal: </w:t>
      </w:r>
      <w:r w:rsidRPr="0024055E">
        <w:rPr>
          <w:rFonts w:ascii="Minion Pro" w:eastAsia="Times New Roman" w:hAnsi="Minion Pro" w:cs="Times New Roman"/>
          <w:i/>
          <w:iCs/>
          <w:sz w:val="24"/>
          <w:szCs w:val="24"/>
        </w:rPr>
        <w:t xml:space="preserve">Thoughts: </w:t>
      </w:r>
      <w:r w:rsidRPr="0024055E">
        <w:rPr>
          <w:rFonts w:ascii="Minion Pro" w:eastAsia="Times New Roman" w:hAnsi="Minion Pro" w:cs="Times New Roman"/>
          <w:sz w:val="24"/>
          <w:szCs w:val="24"/>
        </w:rPr>
        <w:t xml:space="preserve">Appendix: Adverse Views on Dante, . . . Milton, . . . Bunyan. </w:t>
      </w:r>
    </w:p>
    <w:p w14:paraId="322D6411"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Musa, Mark. </w:t>
      </w:r>
      <w:r w:rsidRPr="0024055E">
        <w:rPr>
          <w:rFonts w:ascii="Minion Pro" w:eastAsia="Times New Roman" w:hAnsi="Minion Pro" w:cs="Times New Roman"/>
          <w:sz w:val="24"/>
          <w:szCs w:val="24"/>
        </w:rPr>
        <w:t xml:space="preserve">(Joint author)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Kiss: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 xml:space="preserve">V and the Old French Prose </w:t>
      </w:r>
      <w:r w:rsidRPr="0024055E">
        <w:rPr>
          <w:rFonts w:ascii="Minion Pro" w:eastAsia="Times New Roman" w:hAnsi="Minion Pro" w:cs="Times New Roman"/>
          <w:i/>
          <w:iCs/>
          <w:sz w:val="24"/>
          <w:szCs w:val="24"/>
        </w:rPr>
        <w:t>Lancelot.</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See </w:t>
      </w:r>
      <w:r w:rsidRPr="00645FCE">
        <w:rPr>
          <w:rFonts w:ascii="Minion Pro" w:eastAsia="Times New Roman" w:hAnsi="Minion Pro" w:cs="Times New Roman"/>
          <w:b/>
          <w:sz w:val="24"/>
          <w:szCs w:val="24"/>
        </w:rPr>
        <w:t>Hatcher, Anna</w:t>
      </w:r>
      <w:r w:rsidRPr="0024055E">
        <w:rPr>
          <w:rFonts w:ascii="Minion Pro" w:eastAsia="Times New Roman" w:hAnsi="Minion Pro" w:cs="Times New Roman"/>
          <w:sz w:val="24"/>
          <w:szCs w:val="24"/>
        </w:rPr>
        <w:t xml:space="preserve">.... </w:t>
      </w:r>
    </w:p>
    <w:p w14:paraId="1264A93C"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Noakes, Susan. </w:t>
      </w:r>
      <w:r w:rsidR="000D21CB" w:rsidRPr="00373989">
        <w:rPr>
          <w:rFonts w:ascii="Minion Pro" w:eastAsia="Times New Roman" w:hAnsi="Minion Pro" w:cs="Times New Roman"/>
          <w:sz w:val="24"/>
          <w:szCs w:val="24"/>
        </w:rPr>
        <w:t>“</w:t>
      </w:r>
      <w:r w:rsidRPr="00373989">
        <w:rPr>
          <w:rFonts w:ascii="Minion Pro" w:eastAsia="Times New Roman" w:hAnsi="Minion Pro" w:cs="Times New Roman"/>
          <w:sz w:val="24"/>
          <w:szCs w:val="24"/>
        </w:rPr>
        <w:t xml:space="preserve">Dino Compagni and the Vow in San Giovanni: </w:t>
      </w:r>
      <w:r w:rsidRPr="00373989">
        <w:rPr>
          <w:rFonts w:ascii="Minion Pro" w:eastAsia="Times New Roman" w:hAnsi="Minion Pro" w:cs="Times New Roman"/>
          <w:i/>
          <w:iCs/>
          <w:sz w:val="24"/>
          <w:szCs w:val="24"/>
        </w:rPr>
        <w:t xml:space="preserve">Inferno </w:t>
      </w:r>
      <w:r w:rsidR="00645FCE" w:rsidRPr="00373989">
        <w:rPr>
          <w:rFonts w:ascii="Minion Pro" w:eastAsia="Times New Roman" w:hAnsi="Minion Pro" w:cs="Times New Roman"/>
          <w:sz w:val="24"/>
          <w:szCs w:val="24"/>
        </w:rPr>
        <w:t>XIX</w:t>
      </w:r>
      <w:r w:rsidRPr="00373989">
        <w:rPr>
          <w:rFonts w:ascii="Minion Pro" w:eastAsia="Times New Roman" w:hAnsi="Minion Pro" w:cs="Times New Roman"/>
          <w:sz w:val="24"/>
          <w:szCs w:val="24"/>
        </w:rPr>
        <w:t>.</w:t>
      </w:r>
      <w:r w:rsidR="00645FCE" w:rsidRPr="00373989">
        <w:rPr>
          <w:rFonts w:ascii="Minion Pro" w:eastAsia="Times New Roman" w:hAnsi="Minion Pro" w:cs="Times New Roman"/>
          <w:sz w:val="24"/>
          <w:szCs w:val="24"/>
        </w:rPr>
        <w:t>”</w:t>
      </w:r>
      <w:r w:rsidRPr="00373989">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Dante Studies,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41-63.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3ABD1A18" w14:textId="77777777" w:rsidR="00886156" w:rsidRPr="0024055E" w:rsidRDefault="00886156" w:rsidP="00E63110">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Attempts to resolve the crux of </w:t>
      </w:r>
      <w:r w:rsidRPr="0024055E">
        <w:rPr>
          <w:rFonts w:ascii="Minion Pro" w:eastAsia="Times New Roman" w:hAnsi="Minion Pro" w:cs="Times New Roman"/>
          <w:i/>
          <w:iCs/>
          <w:sz w:val="24"/>
          <w:szCs w:val="24"/>
        </w:rPr>
        <w:t xml:space="preserve">Inf. </w:t>
      </w:r>
      <w:r w:rsidRPr="0024055E">
        <w:rPr>
          <w:rFonts w:ascii="Minion Pro" w:eastAsia="Times New Roman" w:hAnsi="Minion Pro" w:cs="Times New Roman"/>
          <w:sz w:val="24"/>
          <w:szCs w:val="24"/>
        </w:rPr>
        <w:t>XIX, 16-21, by interpreting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action in terms of his participation, as a Florentine citizen, in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breaking</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of the vow chronicled by Dino Compagni in his </w:t>
      </w:r>
      <w:r w:rsidRPr="0024055E">
        <w:rPr>
          <w:rFonts w:ascii="Minion Pro" w:eastAsia="Times New Roman" w:hAnsi="Minion Pro" w:cs="Times New Roman"/>
          <w:i/>
          <w:iCs/>
          <w:sz w:val="24"/>
          <w:szCs w:val="24"/>
        </w:rPr>
        <w:t>Cronica</w:t>
      </w:r>
      <w:r w:rsidRPr="0024055E">
        <w:rPr>
          <w:rFonts w:ascii="Minion Pro" w:eastAsia="Times New Roman" w:hAnsi="Minion Pro" w:cs="Times New Roman"/>
          <w:sz w:val="24"/>
          <w:szCs w:val="24"/>
        </w:rPr>
        <w:t>, II, viii, which entailed a pledge of peace and unity solemnly taken by leading citizens and partisan leaders in anticipation of Charles of Valois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arrival as emissary of Boniface VIII. As keys to the figural relationship between this vow and the Dantean tercet the author discusses the multiform dimensions, literal and figurative, of </w:t>
      </w:r>
      <w:r w:rsidRPr="0024055E">
        <w:rPr>
          <w:rFonts w:ascii="Minion Pro" w:eastAsia="Times New Roman" w:hAnsi="Minion Pro" w:cs="Times New Roman"/>
          <w:i/>
          <w:iCs/>
          <w:sz w:val="24"/>
          <w:szCs w:val="24"/>
        </w:rPr>
        <w:t xml:space="preserve">rompere, sgannare, </w:t>
      </w:r>
      <w:r w:rsidRPr="0024055E">
        <w:rPr>
          <w:rFonts w:ascii="Minion Pro" w:eastAsia="Times New Roman" w:hAnsi="Minion Pro" w:cs="Times New Roman"/>
          <w:sz w:val="24"/>
          <w:szCs w:val="24"/>
        </w:rPr>
        <w:t xml:space="preserve">and </w:t>
      </w:r>
      <w:r w:rsidRPr="0024055E">
        <w:rPr>
          <w:rFonts w:ascii="Minion Pro" w:eastAsia="Times New Roman" w:hAnsi="Minion Pro" w:cs="Times New Roman"/>
          <w:i/>
          <w:iCs/>
          <w:sz w:val="24"/>
          <w:szCs w:val="24"/>
        </w:rPr>
        <w:t xml:space="preserve">suggel </w:t>
      </w:r>
      <w:r w:rsidRPr="0024055E">
        <w:rPr>
          <w:rFonts w:ascii="Minion Pro" w:eastAsia="Times New Roman" w:hAnsi="Minion Pro" w:cs="Times New Roman"/>
          <w:sz w:val="24"/>
          <w:szCs w:val="24"/>
        </w:rPr>
        <w:t xml:space="preserve">in the verses, particularly in the light of recent glosses by L. Spitzer and M. Musa. The communal nature of the vow arranged by Dino Compagni at the font of common baptism, where Florentines assumed their identity as citizens and Christians, implied the commitment of all members of the city-state. Dante must have considered himself to have broken this vow as a White opposing the Blacks in the current factionalism and then later in his change of heart by becoming an Imperialist along the way of his evolving political persuasion from </w:t>
      </w:r>
      <w:r w:rsidRPr="0024055E">
        <w:rPr>
          <w:rFonts w:ascii="Minion Pro" w:eastAsia="Times New Roman" w:hAnsi="Minion Pro" w:cs="Times New Roman"/>
          <w:i/>
          <w:iCs/>
          <w:sz w:val="24"/>
          <w:szCs w:val="24"/>
        </w:rPr>
        <w:t xml:space="preserve">Civitas </w:t>
      </w:r>
      <w:r w:rsidRPr="0024055E">
        <w:rPr>
          <w:rFonts w:ascii="Minion Pro" w:eastAsia="Times New Roman" w:hAnsi="Minion Pro" w:cs="Times New Roman"/>
          <w:sz w:val="24"/>
          <w:szCs w:val="24"/>
        </w:rPr>
        <w:t xml:space="preserve">to </w:t>
      </w:r>
      <w:r w:rsidRPr="0024055E">
        <w:rPr>
          <w:rFonts w:ascii="Minion Pro" w:eastAsia="Times New Roman" w:hAnsi="Minion Pro" w:cs="Times New Roman"/>
          <w:i/>
          <w:iCs/>
          <w:sz w:val="24"/>
          <w:szCs w:val="24"/>
        </w:rPr>
        <w:t xml:space="preserve">Imperium </w:t>
      </w:r>
      <w:r w:rsidRPr="0024055E">
        <w:rPr>
          <w:rFonts w:ascii="Minion Pro" w:eastAsia="Times New Roman" w:hAnsi="Minion Pro" w:cs="Times New Roman"/>
          <w:sz w:val="24"/>
          <w:szCs w:val="24"/>
        </w:rPr>
        <w:t xml:space="preserve">to </w:t>
      </w:r>
      <w:r w:rsidRPr="0024055E">
        <w:rPr>
          <w:rFonts w:ascii="Minion Pro" w:eastAsia="Times New Roman" w:hAnsi="Minion Pro" w:cs="Times New Roman"/>
          <w:i/>
          <w:iCs/>
          <w:sz w:val="24"/>
          <w:szCs w:val="24"/>
        </w:rPr>
        <w:t xml:space="preserve">Ecclesia. </w:t>
      </w:r>
      <w:r w:rsidRPr="0024055E">
        <w:rPr>
          <w:rFonts w:ascii="Minion Pro" w:eastAsia="Times New Roman" w:hAnsi="Minion Pro" w:cs="Times New Roman"/>
          <w:sz w:val="24"/>
          <w:szCs w:val="24"/>
        </w:rPr>
        <w:t xml:space="preserve">When he arrives finally at the latter political viewpoint, Dante understands fully the spiritual meaning of the vow of San Giovanni, and thus preaches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to his fellow citizens that they must seek earthly, as well as spiritual, guidance in an uncorrupted Church.</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It is here in </w:t>
      </w:r>
      <w:r w:rsidRPr="0024055E">
        <w:rPr>
          <w:rFonts w:ascii="Minion Pro" w:eastAsia="Times New Roman" w:hAnsi="Minion Pro" w:cs="Times New Roman"/>
          <w:i/>
          <w:iCs/>
          <w:sz w:val="24"/>
          <w:szCs w:val="24"/>
        </w:rPr>
        <w:lastRenderedPageBreak/>
        <w:t xml:space="preserve">Inf. </w:t>
      </w:r>
      <w:r w:rsidRPr="0024055E">
        <w:rPr>
          <w:rFonts w:ascii="Minion Pro" w:eastAsia="Times New Roman" w:hAnsi="Minion Pro" w:cs="Times New Roman"/>
          <w:sz w:val="24"/>
          <w:szCs w:val="24"/>
        </w:rPr>
        <w:t>XIX, where in the poem Dante first manifests his sense of political and spiritual mission, that he invites the reader to share his political illumination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that, in a narrow sense, Florence herself was being suffocated by wrong-headed interpretation of the vow made to defend her, and in a larger, universal sense, the drowning one is man as a political being of any political community. In the serious matter of vows, although Dante realizes that he has violated the vow of San Giovanni, he now fulfills his </w:t>
      </w:r>
      <w:r w:rsidRPr="0024055E">
        <w:rPr>
          <w:rFonts w:ascii="Minion Pro" w:eastAsia="Times New Roman" w:hAnsi="Minion Pro" w:cs="Times New Roman"/>
          <w:i/>
          <w:iCs/>
          <w:sz w:val="24"/>
          <w:szCs w:val="24"/>
        </w:rPr>
        <w:t xml:space="preserve">commitment </w:t>
      </w:r>
      <w:r w:rsidRPr="0024055E">
        <w:rPr>
          <w:rFonts w:ascii="Minion Pro" w:eastAsia="Times New Roman" w:hAnsi="Minion Pro" w:cs="Times New Roman"/>
          <w:sz w:val="24"/>
          <w:szCs w:val="24"/>
        </w:rPr>
        <w:t xml:space="preserve">by working for the larger goal of the best possible world political order, and he probably felt justified in changing the </w:t>
      </w:r>
      <w:r w:rsidRPr="0024055E">
        <w:rPr>
          <w:rFonts w:ascii="Minion Pro" w:eastAsia="Times New Roman" w:hAnsi="Minion Pro" w:cs="Times New Roman"/>
          <w:i/>
          <w:iCs/>
          <w:sz w:val="24"/>
          <w:szCs w:val="24"/>
        </w:rPr>
        <w:t xml:space="preserve">content </w:t>
      </w:r>
      <w:r w:rsidRPr="0024055E">
        <w:rPr>
          <w:rFonts w:ascii="Minion Pro" w:eastAsia="Times New Roman" w:hAnsi="Minion Pro" w:cs="Times New Roman"/>
          <w:sz w:val="24"/>
          <w:szCs w:val="24"/>
        </w:rPr>
        <w:t>of that vow without Church sanction because the latter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leader, Boniface VIII, practiced an art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ingannamento,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while the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intention was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sgannamento.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The author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interpretation rests on an assumption of political allegory in the </w:t>
      </w:r>
      <w:r w:rsidRPr="0024055E">
        <w:rPr>
          <w:rFonts w:ascii="Minion Pro" w:eastAsia="Times New Roman" w:hAnsi="Minion Pro" w:cs="Times New Roman"/>
          <w:i/>
          <w:iCs/>
          <w:sz w:val="24"/>
          <w:szCs w:val="24"/>
        </w:rPr>
        <w:t xml:space="preserve">Comedy </w:t>
      </w:r>
      <w:r w:rsidRPr="0024055E">
        <w:rPr>
          <w:rFonts w:ascii="Minion Pro" w:eastAsia="Times New Roman" w:hAnsi="Minion Pro" w:cs="Times New Roman"/>
          <w:sz w:val="24"/>
          <w:szCs w:val="24"/>
        </w:rPr>
        <w:t xml:space="preserve">which seems to be borne out, for example, by the similarity of structure between her reading of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XIX and Pirandello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reading of Canto XXI, where in both cases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(1) a bitterly comic fiction which represents (2) the personal experiences of the poet reveals (3) an aspect of God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universal plan for and judgment upon man.</w:t>
      </w:r>
    </w:p>
    <w:p w14:paraId="039EE68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Oerter, Herbert 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Campaldino, 1289.</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Speculum</w:t>
      </w:r>
      <w:r w:rsidRPr="0024055E">
        <w:rPr>
          <w:rFonts w:ascii="Minion Pro" w:eastAsia="Times New Roman" w:hAnsi="Minion Pro" w:cs="Times New Roman"/>
          <w:sz w:val="24"/>
          <w:szCs w:val="24"/>
        </w:rPr>
        <w:t>, XLIII (</w:t>
      </w:r>
      <w:r w:rsidR="00787630" w:rsidRPr="00787630">
        <w:rPr>
          <w:rFonts w:ascii="Minion Pro" w:eastAsia="Times New Roman" w:hAnsi="Minion Pro" w:cs="Times New Roman"/>
          <w:bCs/>
          <w:sz w:val="24"/>
          <w:szCs w:val="24"/>
        </w:rPr>
        <w:t>1968</w:t>
      </w:r>
      <w:r w:rsidRPr="0024055E">
        <w:rPr>
          <w:rFonts w:ascii="Minion Pro" w:eastAsia="Times New Roman" w:hAnsi="Minion Pro" w:cs="Times New Roman"/>
          <w:sz w:val="24"/>
          <w:szCs w:val="24"/>
        </w:rPr>
        <w:t>), 429-450.</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1FDD043" w14:textId="77777777" w:rsidR="00886156" w:rsidRPr="0024055E" w:rsidRDefault="00886156" w:rsidP="00313DF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Historical account of the battle, in which Dante took part at age 24.</w:t>
      </w:r>
    </w:p>
    <w:p w14:paraId="012B555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Pane, Remigio. </w:t>
      </w:r>
      <w:r w:rsidRPr="0024055E">
        <w:rPr>
          <w:rFonts w:ascii="Minion Pro" w:eastAsia="Times New Roman" w:hAnsi="Minion Pro" w:cs="Times New Roman"/>
          <w:sz w:val="24"/>
          <w:szCs w:val="24"/>
        </w:rPr>
        <w:t xml:space="preserve">(Joint compiler)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Italian Literature.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[Section of the MLA International Bibliography ...]. </w:t>
      </w:r>
      <w:r w:rsidRPr="0024055E">
        <w:rPr>
          <w:rFonts w:ascii="Minion Pro" w:eastAsia="Times New Roman" w:hAnsi="Minion Pro" w:cs="Times New Roman"/>
          <w:i/>
          <w:iCs/>
          <w:sz w:val="24"/>
          <w:szCs w:val="24"/>
        </w:rPr>
        <w:t xml:space="preserve">See </w:t>
      </w:r>
      <w:r w:rsidRPr="00313DFD">
        <w:rPr>
          <w:rFonts w:ascii="Minion Pro" w:eastAsia="Times New Roman" w:hAnsi="Minion Pro" w:cs="Times New Roman"/>
          <w:b/>
          <w:sz w:val="24"/>
          <w:szCs w:val="24"/>
        </w:rPr>
        <w:t>Fucilla, Joseph G</w:t>
      </w:r>
      <w:r w:rsidRPr="0024055E">
        <w:rPr>
          <w:rFonts w:ascii="Minion Pro" w:eastAsia="Times New Roman" w:hAnsi="Minion Pro" w:cs="Times New Roman"/>
          <w:sz w:val="24"/>
          <w:szCs w:val="24"/>
        </w:rPr>
        <w:t>....</w:t>
      </w:r>
    </w:p>
    <w:p w14:paraId="76748FAA" w14:textId="77777777" w:rsidR="00E8245B" w:rsidRPr="0024055E" w:rsidRDefault="00E8245B" w:rsidP="00E8245B">
      <w:pPr>
        <w:pStyle w:val="NormalWeb"/>
        <w:rPr>
          <w:rFonts w:ascii="Minion Pro" w:hAnsi="Minion Pro"/>
        </w:rPr>
      </w:pPr>
      <w:r w:rsidRPr="0024055E">
        <w:rPr>
          <w:rFonts w:ascii="Minion Pro" w:hAnsi="Minion Pro"/>
          <w:b/>
          <w:bCs/>
        </w:rPr>
        <w:t>Parsons, D. S. J.</w:t>
      </w:r>
      <w:r w:rsidRPr="0024055E">
        <w:rPr>
          <w:rFonts w:ascii="Minion Pro" w:hAnsi="Minion Pro"/>
        </w:rPr>
        <w:t> </w:t>
      </w:r>
      <w:r w:rsidR="000A14C5">
        <w:rPr>
          <w:rFonts w:ascii="Minion Pro" w:hAnsi="Minion Pro"/>
        </w:rPr>
        <w:t>“</w:t>
      </w:r>
      <w:r w:rsidRPr="0024055E">
        <w:rPr>
          <w:rFonts w:ascii="Minion Pro" w:hAnsi="Minion Pro"/>
        </w:rPr>
        <w:t>Childe Roland and the Fool.</w:t>
      </w:r>
      <w:r w:rsidR="000D21CB">
        <w:rPr>
          <w:rFonts w:ascii="Minion Pro" w:hAnsi="Minion Pro"/>
        </w:rPr>
        <w:t>”</w:t>
      </w:r>
      <w:r w:rsidRPr="0024055E">
        <w:rPr>
          <w:rFonts w:ascii="Minion Pro" w:hAnsi="Minion Pro"/>
        </w:rPr>
        <w:t xml:space="preserve"> In </w:t>
      </w:r>
      <w:r w:rsidRPr="0024055E">
        <w:rPr>
          <w:rFonts w:ascii="Minion Pro" w:hAnsi="Minion Pro"/>
          <w:i/>
          <w:iCs/>
        </w:rPr>
        <w:t>University of Windsor Review</w:t>
      </w:r>
      <w:r w:rsidRPr="0024055E">
        <w:rPr>
          <w:rFonts w:ascii="Minion Pro" w:hAnsi="Minion Pro"/>
        </w:rPr>
        <w:t>, IV, no. I (Fall 1968), 24-30.</w:t>
      </w:r>
    </w:p>
    <w:p w14:paraId="70B86708" w14:textId="77777777" w:rsidR="00E8245B" w:rsidRPr="0024055E" w:rsidRDefault="00E8245B" w:rsidP="00313DFD">
      <w:pPr>
        <w:pStyle w:val="NormalWeb"/>
        <w:ind w:firstLine="432"/>
        <w:rPr>
          <w:rFonts w:ascii="Minion Pro" w:hAnsi="Minion Pro"/>
        </w:rPr>
      </w:pPr>
      <w:r w:rsidRPr="0024055E">
        <w:rPr>
          <w:rFonts w:ascii="Minion Pro" w:hAnsi="Minion Pro"/>
        </w:rPr>
        <w:t>Points out echoes of </w:t>
      </w:r>
      <w:r w:rsidRPr="0024055E">
        <w:rPr>
          <w:rFonts w:ascii="Minion Pro" w:hAnsi="Minion Pro"/>
          <w:i/>
          <w:iCs/>
        </w:rPr>
        <w:t>Inf</w:t>
      </w:r>
      <w:r w:rsidRPr="0024055E">
        <w:rPr>
          <w:rFonts w:ascii="Minion Pro" w:hAnsi="Minion Pro"/>
        </w:rPr>
        <w:t>. XXXI in the last eight stanzas of Robert Browning</w:t>
      </w:r>
      <w:r w:rsidR="000D21CB">
        <w:rPr>
          <w:rFonts w:ascii="Minion Pro" w:hAnsi="Minion Pro"/>
        </w:rPr>
        <w:t>’</w:t>
      </w:r>
      <w:r w:rsidRPr="0024055E">
        <w:rPr>
          <w:rFonts w:ascii="Minion Pro" w:hAnsi="Minion Pro"/>
        </w:rPr>
        <w:t xml:space="preserve">s allegorical descent into Hell, </w:t>
      </w:r>
      <w:r w:rsidR="000D21CB">
        <w:rPr>
          <w:rFonts w:ascii="Minion Pro" w:hAnsi="Minion Pro"/>
        </w:rPr>
        <w:t>“</w:t>
      </w:r>
      <w:r w:rsidRPr="0024055E">
        <w:rPr>
          <w:rFonts w:ascii="Minion Pro" w:hAnsi="Minion Pro"/>
        </w:rPr>
        <w:t>Childe Roland to the Dark Tower Came,</w:t>
      </w:r>
      <w:r w:rsidR="000D21CB">
        <w:rPr>
          <w:rFonts w:ascii="Minion Pro" w:hAnsi="Minion Pro"/>
        </w:rPr>
        <w:t>”</w:t>
      </w:r>
      <w:r w:rsidRPr="0024055E">
        <w:rPr>
          <w:rFonts w:ascii="Minion Pro" w:hAnsi="Minion Pro"/>
        </w:rPr>
        <w:t xml:space="preserve"> which reflects the poet</w:t>
      </w:r>
      <w:r w:rsidR="000D21CB">
        <w:rPr>
          <w:rFonts w:ascii="Minion Pro" w:hAnsi="Minion Pro"/>
        </w:rPr>
        <w:t>’</w:t>
      </w:r>
      <w:r w:rsidRPr="0024055E">
        <w:rPr>
          <w:rFonts w:ascii="Minion Pro" w:hAnsi="Minion Pro"/>
        </w:rPr>
        <w:t>s familiarity with the </w:t>
      </w:r>
      <w:r w:rsidRPr="0024055E">
        <w:rPr>
          <w:rFonts w:ascii="Minion Pro" w:hAnsi="Minion Pro"/>
          <w:i/>
          <w:iCs/>
        </w:rPr>
        <w:t>Divina Commedia</w:t>
      </w:r>
      <w:r w:rsidRPr="0024055E">
        <w:rPr>
          <w:rFonts w:ascii="Minion Pro" w:hAnsi="Minion Pro"/>
        </w:rPr>
        <w:t>. </w:t>
      </w:r>
    </w:p>
    <w:p w14:paraId="6D559BDC"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Pellegrini, Anthony 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American Dante Bibliography for 1967.</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Dante Studies,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137-163.</w:t>
      </w:r>
      <w:r w:rsidR="00772723" w:rsidRPr="00772723">
        <w:rPr>
          <w:rFonts w:ascii="Minion Pro" w:eastAsia="Times New Roman" w:hAnsi="Minion Pro" w:cs="Times New Roman"/>
          <w:sz w:val="24"/>
          <w:szCs w:val="24"/>
        </w:rPr>
        <w:t xml:space="preserve"> </w:t>
      </w:r>
      <w:r w:rsidRPr="00772723">
        <w:rPr>
          <w:rFonts w:ascii="Minion Pro" w:eastAsia="Times New Roman" w:hAnsi="Minion Pro" w:cs="Times New Roman"/>
          <w:sz w:val="24"/>
          <w:szCs w:val="24"/>
        </w:rPr>
        <w:t xml:space="preserve"> </w:t>
      </w:r>
    </w:p>
    <w:p w14:paraId="08492DCD" w14:textId="77777777" w:rsidR="00886156" w:rsidRPr="0024055E" w:rsidRDefault="00886156" w:rsidP="00DB412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With brief analyses.</w:t>
      </w:r>
    </w:p>
    <w:p w14:paraId="7A6ED41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Pellegrini, Anthony L.</w:t>
      </w:r>
      <w:r w:rsidRPr="0024055E">
        <w:rPr>
          <w:rFonts w:ascii="Minion Pro" w:eastAsia="Times New Roman" w:hAnsi="Minion Pro" w:cs="Times New Roman"/>
          <w:sz w:val="24"/>
          <w:szCs w:val="24"/>
        </w:rPr>
        <w:t xml:space="preserve"> (Joint author). A Critical Study Guide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Divine Comedy. See </w:t>
      </w:r>
      <w:r w:rsidRPr="00313DFD">
        <w:rPr>
          <w:rFonts w:ascii="Minion Pro" w:eastAsia="Times New Roman" w:hAnsi="Minion Pro" w:cs="Times New Roman"/>
          <w:b/>
          <w:sz w:val="24"/>
          <w:szCs w:val="24"/>
        </w:rPr>
        <w:t>Bernardo, Aldo S</w:t>
      </w:r>
      <w:r w:rsidRPr="0024055E">
        <w:rPr>
          <w:rFonts w:ascii="Minion Pro" w:eastAsia="Times New Roman" w:hAnsi="Minion Pro" w:cs="Times New Roman"/>
          <w:sz w:val="24"/>
          <w:szCs w:val="24"/>
        </w:rPr>
        <w:t xml:space="preserve">.... </w:t>
      </w:r>
    </w:p>
    <w:p w14:paraId="08CB15D4"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Pellegrini, Anthony L.</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Index to the Journal of the Dante Society, 1882-1967.</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00192CA3">
        <w:rPr>
          <w:rFonts w:ascii="Minion Pro" w:eastAsia="Times New Roman" w:hAnsi="Minion Pro" w:cs="Times New Roman"/>
          <w:i/>
          <w:iCs/>
          <w:sz w:val="24"/>
          <w:szCs w:val="24"/>
        </w:rPr>
        <w:t>Dante S</w:t>
      </w:r>
      <w:r w:rsidRPr="0024055E">
        <w:rPr>
          <w:rFonts w:ascii="Minion Pro" w:eastAsia="Times New Roman" w:hAnsi="Minion Pro" w:cs="Times New Roman"/>
          <w:i/>
          <w:iCs/>
          <w:sz w:val="24"/>
          <w:szCs w:val="24"/>
        </w:rPr>
        <w:t xml:space="preserve">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165-178.</w:t>
      </w:r>
      <w:r w:rsidR="00772723" w:rsidRPr="00772723">
        <w:rPr>
          <w:rFonts w:ascii="Minion Pro" w:eastAsia="Times New Roman" w:hAnsi="Minion Pro" w:cs="Times New Roman"/>
          <w:sz w:val="24"/>
          <w:szCs w:val="24"/>
        </w:rPr>
        <w:t xml:space="preserve"> </w:t>
      </w:r>
      <w:r w:rsidRPr="00772723">
        <w:rPr>
          <w:rFonts w:ascii="Minion Pro" w:eastAsia="Times New Roman" w:hAnsi="Minion Pro" w:cs="Times New Roman"/>
          <w:sz w:val="24"/>
          <w:szCs w:val="24"/>
        </w:rPr>
        <w:t xml:space="preserve"> </w:t>
      </w:r>
    </w:p>
    <w:p w14:paraId="72112494" w14:textId="77777777" w:rsidR="00886156" w:rsidRPr="0024055E" w:rsidRDefault="00886156" w:rsidP="00313DF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An index, with cross-references, of the professional papers published in the </w:t>
      </w:r>
      <w:r w:rsidRPr="0024055E">
        <w:rPr>
          <w:rFonts w:ascii="Minion Pro" w:eastAsia="Times New Roman" w:hAnsi="Minion Pro" w:cs="Times New Roman"/>
          <w:i/>
          <w:iCs/>
          <w:sz w:val="24"/>
          <w:szCs w:val="24"/>
        </w:rPr>
        <w:t xml:space="preserve">Annual Report of the Dante Society </w:t>
      </w:r>
      <w:r w:rsidRPr="0024055E">
        <w:rPr>
          <w:rFonts w:ascii="Minion Pro" w:eastAsia="Times New Roman" w:hAnsi="Minion Pro" w:cs="Times New Roman"/>
          <w:sz w:val="24"/>
          <w:szCs w:val="24"/>
        </w:rPr>
        <w:t>(Cambridge, Mass</w:t>
      </w:r>
      <w:r w:rsidR="00192CA3">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its continuation as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beginning with 1966.</w:t>
      </w:r>
    </w:p>
    <w:p w14:paraId="16B5354F"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Penner, Allen R.</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Dantesque Allegory in Sillitoe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Key to the Door.</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373989">
        <w:rPr>
          <w:rFonts w:ascii="Minion Pro" w:eastAsia="Times New Roman" w:hAnsi="Minion Pro" w:cs="Times New Roman"/>
          <w:sz w:val="24"/>
          <w:szCs w:val="24"/>
        </w:rPr>
        <w:t xml:space="preserve">In </w:t>
      </w:r>
      <w:r w:rsidRPr="00373989">
        <w:rPr>
          <w:rFonts w:ascii="Minion Pro" w:eastAsia="Times New Roman" w:hAnsi="Minion Pro" w:cs="Times New Roman"/>
          <w:i/>
          <w:iCs/>
          <w:sz w:val="24"/>
          <w:szCs w:val="24"/>
        </w:rPr>
        <w:t xml:space="preserve">Renascence, </w:t>
      </w:r>
      <w:r w:rsidRPr="00373989">
        <w:rPr>
          <w:rFonts w:ascii="Minion Pro" w:eastAsia="Times New Roman" w:hAnsi="Minion Pro" w:cs="Times New Roman"/>
          <w:sz w:val="24"/>
          <w:szCs w:val="24"/>
        </w:rPr>
        <w:t>XX (</w:t>
      </w:r>
      <w:r w:rsidR="00192CA3"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79-85 and 103.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0CACEC6" w14:textId="77777777" w:rsidR="00886156" w:rsidRPr="0024055E" w:rsidRDefault="00886156" w:rsidP="00192CA3">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 xml:space="preserve">Discusses this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Dantesque novel,</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showing that Sillitoe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method is to introduce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allegory only to reject his philosophy, for here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conception of man is displaced by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 conception of man as guiltless, a product of his environment and social class, a rational being whose choices and actions will determine his fitness, not for heaven, but for the society of man.</w:t>
      </w:r>
      <w:r w:rsidR="000D21CB">
        <w:rPr>
          <w:rFonts w:ascii="Minion Pro" w:eastAsia="Times New Roman" w:hAnsi="Minion Pro" w:cs="Times New Roman"/>
          <w:sz w:val="24"/>
          <w:szCs w:val="24"/>
        </w:rPr>
        <w:t>”</w:t>
      </w:r>
    </w:p>
    <w:p w14:paraId="3F6B48D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Pickens, Rupert T., </w:t>
      </w:r>
      <w:r w:rsidRPr="0024055E">
        <w:rPr>
          <w:rFonts w:ascii="Minion Pro" w:eastAsia="Times New Roman" w:hAnsi="Minion Pro" w:cs="Times New Roman"/>
          <w:sz w:val="24"/>
          <w:szCs w:val="24"/>
        </w:rPr>
        <w:t xml:space="preserve">and </w:t>
      </w:r>
      <w:r w:rsidRPr="0024055E">
        <w:rPr>
          <w:rFonts w:ascii="Minion Pro" w:eastAsia="Times New Roman" w:hAnsi="Minion Pro" w:cs="Times New Roman"/>
          <w:b/>
          <w:bCs/>
          <w:sz w:val="24"/>
          <w:szCs w:val="24"/>
        </w:rPr>
        <w:t>James D. Tedder.</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Liberation in Suicide: Meursault in the Light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French Review, </w:t>
      </w:r>
      <w:r w:rsidRPr="0024055E">
        <w:rPr>
          <w:rFonts w:ascii="Minion Pro" w:eastAsia="Times New Roman" w:hAnsi="Minion Pro" w:cs="Times New Roman"/>
          <w:sz w:val="24"/>
          <w:szCs w:val="24"/>
        </w:rPr>
        <w:t>XLI (</w:t>
      </w:r>
      <w:r w:rsidR="00134C5D"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524-531.</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11D526F6" w14:textId="77777777" w:rsidR="00886156" w:rsidRPr="0024055E" w:rsidRDefault="00886156" w:rsidP="00134C5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Cite allusions and parallels in Camus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L</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Etranger </w:t>
      </w:r>
      <w:r w:rsidRPr="0024055E">
        <w:rPr>
          <w:rFonts w:ascii="Minion Pro" w:eastAsia="Times New Roman" w:hAnsi="Minion Pro" w:cs="Times New Roman"/>
          <w:sz w:val="24"/>
          <w:szCs w:val="24"/>
        </w:rPr>
        <w:t xml:space="preserve">as evidence that 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provides a significant element in the novel</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aesthetic structure. In particular, the imagery of the beach scene is related to the Seventh Circle of the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and the protagonist Meursault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Cato, both of whom are presented as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heroic suicides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passionately committed to the absolute and to truth.</w:t>
      </w:r>
    </w:p>
    <w:p w14:paraId="3944653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Pipa, Arshi. </w:t>
      </w:r>
      <w:r w:rsidRPr="0024055E">
        <w:rPr>
          <w:rFonts w:ascii="Minion Pro" w:eastAsia="Times New Roman" w:hAnsi="Minion Pro" w:cs="Times New Roman"/>
          <w:i/>
          <w:iCs/>
          <w:sz w:val="24"/>
          <w:szCs w:val="24"/>
        </w:rPr>
        <w:t xml:space="preserve">Montale and Dante. </w:t>
      </w:r>
      <w:r w:rsidRPr="0024055E">
        <w:rPr>
          <w:rFonts w:ascii="Minion Pro" w:eastAsia="Times New Roman" w:hAnsi="Minion Pro" w:cs="Times New Roman"/>
          <w:sz w:val="24"/>
          <w:szCs w:val="24"/>
        </w:rPr>
        <w:t>Minneapolis: University of Minnesota Press</w:t>
      </w:r>
      <w:r w:rsidR="00134C5D">
        <w:rPr>
          <w:rFonts w:ascii="Minion Pro" w:eastAsia="Times New Roman" w:hAnsi="Minion Pro" w:cs="Times New Roman"/>
          <w:sz w:val="24"/>
          <w:szCs w:val="24"/>
        </w:rPr>
        <w:t xml:space="preserve">, </w:t>
      </w:r>
      <w:r w:rsidR="00134C5D" w:rsidRPr="0024055E">
        <w:rPr>
          <w:rFonts w:ascii="Minion Pro" w:eastAsia="Times New Roman" w:hAnsi="Minion Pro" w:cs="Times New Roman"/>
          <w:sz w:val="24"/>
          <w:szCs w:val="24"/>
        </w:rPr>
        <w:t>1968</w:t>
      </w:r>
      <w:r w:rsidR="00134C5D">
        <w:rPr>
          <w:rFonts w:ascii="Minion Pro" w:eastAsia="Times New Roman" w:hAnsi="Minion Pro" w:cs="Times New Roman"/>
          <w:sz w:val="24"/>
          <w:szCs w:val="24"/>
        </w:rPr>
        <w:t>. x</w:t>
      </w:r>
      <w:r w:rsidRPr="0024055E">
        <w:rPr>
          <w:rFonts w:ascii="Minion Pro" w:eastAsia="Times New Roman" w:hAnsi="Minion Pro" w:cs="Times New Roman"/>
          <w:sz w:val="24"/>
          <w:szCs w:val="24"/>
        </w:rPr>
        <w:t>, 217 p. (Minnesota Monographs in the Humanities, 4.)</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FEBAB27" w14:textId="77777777" w:rsidR="00886156" w:rsidRPr="0024055E" w:rsidRDefault="00886156" w:rsidP="00134C5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Considering Eugenio Montale as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probably the most influential contemporary Italian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the author attempts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to define the extent and depth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influence on Montale as well as to interpret Montale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poetry with reference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He finds that Montale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temperament is remarkably akin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and concludes that the Florentine poet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influence,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as example and model,</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spans virtually the whole of Montale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work. </w:t>
      </w:r>
      <w:r w:rsidRPr="0024055E">
        <w:rPr>
          <w:rFonts w:ascii="Minion Pro" w:eastAsia="Times New Roman" w:hAnsi="Minion Pro" w:cs="Times New Roman"/>
          <w:i/>
          <w:iCs/>
          <w:sz w:val="24"/>
          <w:szCs w:val="24"/>
        </w:rPr>
        <w:t xml:space="preserve">Contents: </w:t>
      </w:r>
      <w:r w:rsidRPr="0024055E">
        <w:rPr>
          <w:rFonts w:ascii="Minion Pro" w:eastAsia="Times New Roman" w:hAnsi="Minion Pro" w:cs="Times New Roman"/>
          <w:sz w:val="24"/>
          <w:szCs w:val="24"/>
        </w:rPr>
        <w:t>Preface, pp. vii-viii; Reading Montale through the Lens of Dante, 3-15; Montale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Descensus ad inferos,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16-42; Politics and Love, 43-81; The Struggle with Christ, 82-127; A Case of Emulation, 128-146; Appendix [of six key texts from Montale, with English trans.], 149-196; Bibliography, 199-209; Index, 210-217.</w:t>
      </w:r>
    </w:p>
    <w:p w14:paraId="5F11A52C"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Pirrotta, Nino.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Dante </w:t>
      </w:r>
      <w:r w:rsidRPr="0024055E">
        <w:rPr>
          <w:rFonts w:ascii="Minion Pro" w:eastAsia="Times New Roman" w:hAnsi="Minion Pro" w:cs="Times New Roman"/>
          <w:i/>
          <w:iCs/>
          <w:sz w:val="24"/>
          <w:szCs w:val="24"/>
        </w:rPr>
        <w:t xml:space="preserve">Musicus: </w:t>
      </w:r>
      <w:r w:rsidRPr="0024055E">
        <w:rPr>
          <w:rFonts w:ascii="Minion Pro" w:eastAsia="Times New Roman" w:hAnsi="Minion Pro" w:cs="Times New Roman"/>
          <w:sz w:val="24"/>
          <w:szCs w:val="24"/>
        </w:rPr>
        <w:t>Gothicism, Scholasticism, and Music.</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Speculum, </w:t>
      </w:r>
      <w:r w:rsidRPr="0024055E">
        <w:rPr>
          <w:rFonts w:ascii="Minion Pro" w:eastAsia="Times New Roman" w:hAnsi="Minion Pro" w:cs="Times New Roman"/>
          <w:sz w:val="24"/>
          <w:szCs w:val="24"/>
        </w:rPr>
        <w:t>XLIII (</w:t>
      </w:r>
      <w:r w:rsidR="00275649"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245-257.</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2FA770E" w14:textId="77777777" w:rsidR="00886156" w:rsidRPr="0024055E" w:rsidRDefault="00886156" w:rsidP="00275649">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Discusses the position, practice, and development of music in the Middle Ages, conceived under the threefold aspect of </w:t>
      </w:r>
      <w:r w:rsidRPr="0024055E">
        <w:rPr>
          <w:rFonts w:ascii="Minion Pro" w:eastAsia="Times New Roman" w:hAnsi="Minion Pro" w:cs="Times New Roman"/>
          <w:i/>
          <w:iCs/>
          <w:sz w:val="24"/>
          <w:szCs w:val="24"/>
        </w:rPr>
        <w:t xml:space="preserve">musica mundana </w:t>
      </w:r>
      <w:r w:rsidRPr="0024055E">
        <w:rPr>
          <w:rFonts w:ascii="Minion Pro" w:eastAsia="Times New Roman" w:hAnsi="Minion Pro" w:cs="Times New Roman"/>
          <w:sz w:val="24"/>
          <w:szCs w:val="24"/>
        </w:rPr>
        <w:t xml:space="preserve">(music of the universe), </w:t>
      </w:r>
      <w:r w:rsidRPr="0024055E">
        <w:rPr>
          <w:rFonts w:ascii="Minion Pro" w:eastAsia="Times New Roman" w:hAnsi="Minion Pro" w:cs="Times New Roman"/>
          <w:i/>
          <w:iCs/>
          <w:sz w:val="24"/>
          <w:szCs w:val="24"/>
        </w:rPr>
        <w:t xml:space="preserve">musica humana </w:t>
      </w:r>
      <w:r w:rsidRPr="0024055E">
        <w:rPr>
          <w:rFonts w:ascii="Minion Pro" w:eastAsia="Times New Roman" w:hAnsi="Minion Pro" w:cs="Times New Roman"/>
          <w:sz w:val="24"/>
          <w:szCs w:val="24"/>
        </w:rPr>
        <w:t xml:space="preserve">(music of human nature), and </w:t>
      </w:r>
      <w:r w:rsidRPr="0024055E">
        <w:rPr>
          <w:rFonts w:ascii="Minion Pro" w:eastAsia="Times New Roman" w:hAnsi="Minion Pro" w:cs="Times New Roman"/>
          <w:i/>
          <w:iCs/>
          <w:sz w:val="24"/>
          <w:szCs w:val="24"/>
        </w:rPr>
        <w:t xml:space="preserve">musica instrumentalis </w:t>
      </w:r>
      <w:r w:rsidRPr="0024055E">
        <w:rPr>
          <w:rFonts w:ascii="Minion Pro" w:eastAsia="Times New Roman" w:hAnsi="Minion Pro" w:cs="Times New Roman"/>
          <w:sz w:val="24"/>
          <w:szCs w:val="24"/>
        </w:rPr>
        <w:t xml:space="preserve">or </w:t>
      </w:r>
      <w:r w:rsidRPr="0024055E">
        <w:rPr>
          <w:rFonts w:ascii="Minion Pro" w:eastAsia="Times New Roman" w:hAnsi="Minion Pro" w:cs="Times New Roman"/>
          <w:i/>
          <w:iCs/>
          <w:sz w:val="24"/>
          <w:szCs w:val="24"/>
        </w:rPr>
        <w:t>organica</w:t>
      </w:r>
      <w:r w:rsidRPr="0024055E">
        <w:rPr>
          <w:rFonts w:ascii="Minion Pro" w:eastAsia="Times New Roman" w:hAnsi="Minion Pro" w:cs="Times New Roman"/>
          <w:sz w:val="24"/>
          <w:szCs w:val="24"/>
        </w:rPr>
        <w:t xml:space="preserve"> (music as an art), and notes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high esteem for music as evinced by the wealth and variety of imagery he derived from it. Professor Pirrotta relates the </w:t>
      </w:r>
      <w:r w:rsidRPr="0024055E">
        <w:rPr>
          <w:rFonts w:ascii="Minion Pro" w:eastAsia="Times New Roman" w:hAnsi="Minion Pro" w:cs="Times New Roman"/>
          <w:i/>
          <w:iCs/>
          <w:sz w:val="24"/>
          <w:szCs w:val="24"/>
        </w:rPr>
        <w:t xml:space="preserve">modus operandi </w:t>
      </w:r>
      <w:r w:rsidRPr="0024055E">
        <w:rPr>
          <w:rFonts w:ascii="Minion Pro" w:eastAsia="Times New Roman" w:hAnsi="Minion Pro" w:cs="Times New Roman"/>
          <w:sz w:val="24"/>
          <w:szCs w:val="24"/>
        </w:rPr>
        <w:t xml:space="preserve">(and </w:t>
      </w:r>
      <w:r w:rsidRPr="0024055E">
        <w:rPr>
          <w:rFonts w:ascii="Minion Pro" w:eastAsia="Times New Roman" w:hAnsi="Minion Pro" w:cs="Times New Roman"/>
          <w:i/>
          <w:iCs/>
          <w:sz w:val="24"/>
          <w:szCs w:val="24"/>
        </w:rPr>
        <w:t xml:space="preserve">essendi) </w:t>
      </w:r>
      <w:r w:rsidRPr="0024055E">
        <w:rPr>
          <w:rFonts w:ascii="Minion Pro" w:eastAsia="Times New Roman" w:hAnsi="Minion Pro" w:cs="Times New Roman"/>
          <w:sz w:val="24"/>
          <w:szCs w:val="24"/>
        </w:rPr>
        <w:t>of the Gothic musicians to Panofsky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similar coupling of </w:t>
      </w:r>
      <w:r w:rsidRPr="0024055E">
        <w:rPr>
          <w:rFonts w:ascii="Minion Pro" w:eastAsia="Times New Roman" w:hAnsi="Minion Pro" w:cs="Times New Roman"/>
          <w:i/>
          <w:iCs/>
          <w:sz w:val="24"/>
          <w:szCs w:val="24"/>
        </w:rPr>
        <w:t xml:space="preserve">Gothic Architecture and Scholasticism </w:t>
      </w:r>
      <w:r w:rsidRPr="0024055E">
        <w:rPr>
          <w:rFonts w:ascii="Minion Pro" w:eastAsia="Times New Roman" w:hAnsi="Minion Pro" w:cs="Times New Roman"/>
          <w:sz w:val="24"/>
          <w:szCs w:val="24"/>
        </w:rPr>
        <w:t xml:space="preserve">in a common </w:t>
      </w:r>
      <w:r w:rsidRPr="0024055E">
        <w:rPr>
          <w:rFonts w:ascii="Minion Pro" w:eastAsia="Times New Roman" w:hAnsi="Minion Pro" w:cs="Times New Roman"/>
          <w:i/>
          <w:iCs/>
          <w:sz w:val="24"/>
          <w:szCs w:val="24"/>
        </w:rPr>
        <w:t xml:space="preserve">forma mentis. </w:t>
      </w:r>
      <w:r w:rsidRPr="0024055E">
        <w:rPr>
          <w:rFonts w:ascii="Minion Pro" w:eastAsia="Times New Roman" w:hAnsi="Minion Pro" w:cs="Times New Roman"/>
          <w:sz w:val="24"/>
          <w:szCs w:val="24"/>
        </w:rPr>
        <w:t xml:space="preserve">All of this can be seen in 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 xml:space="preserve">where Dante seeks to reflect in the poetic structure itself the ideal harmony of the divine conception of the universe, not as expressed by musical sound, but by spiritual proportions and by the fitness (or </w:t>
      </w:r>
      <w:r w:rsidRPr="0024055E">
        <w:rPr>
          <w:rFonts w:ascii="Minion Pro" w:eastAsia="Times New Roman" w:hAnsi="Minion Pro" w:cs="Times New Roman"/>
          <w:i/>
          <w:iCs/>
          <w:sz w:val="24"/>
          <w:szCs w:val="24"/>
        </w:rPr>
        <w:t xml:space="preserve">coaptatio, </w:t>
      </w:r>
      <w:r w:rsidRPr="0024055E">
        <w:rPr>
          <w:rFonts w:ascii="Minion Pro" w:eastAsia="Times New Roman" w:hAnsi="Minion Pro" w:cs="Times New Roman"/>
          <w:sz w:val="24"/>
          <w:szCs w:val="24"/>
        </w:rPr>
        <w:t xml:space="preserve">of the </w:t>
      </w:r>
      <w:r w:rsidRPr="0024055E">
        <w:rPr>
          <w:rFonts w:ascii="Minion Pro" w:eastAsia="Times New Roman" w:hAnsi="Minion Pro" w:cs="Times New Roman"/>
          <w:i/>
          <w:iCs/>
          <w:sz w:val="24"/>
          <w:szCs w:val="24"/>
        </w:rPr>
        <w:t>musica mundana</w:t>
      </w:r>
      <w:r w:rsidRPr="0024055E">
        <w:rPr>
          <w:rFonts w:ascii="Minion Pro" w:eastAsia="Times New Roman" w:hAnsi="Minion Pro" w:cs="Times New Roman"/>
          <w:sz w:val="24"/>
          <w:szCs w:val="24"/>
        </w:rPr>
        <w:t>) of all its infinite components. Moreover,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knowledge and understanding of music as </w:t>
      </w:r>
      <w:r w:rsidRPr="0024055E">
        <w:rPr>
          <w:rFonts w:ascii="Minion Pro" w:eastAsia="Times New Roman" w:hAnsi="Minion Pro" w:cs="Times New Roman"/>
          <w:i/>
          <w:iCs/>
          <w:sz w:val="24"/>
          <w:szCs w:val="24"/>
        </w:rPr>
        <w:t>art</w:t>
      </w:r>
      <w:r w:rsidRPr="0024055E">
        <w:rPr>
          <w:rFonts w:ascii="Minion Pro" w:eastAsia="Times New Roman" w:hAnsi="Minion Pro" w:cs="Times New Roman"/>
          <w:sz w:val="24"/>
          <w:szCs w:val="24"/>
        </w:rPr>
        <w:t xml:space="preserve">, particularly polyphony, is reflected in images employed especially in the </w:t>
      </w:r>
      <w:r w:rsidRPr="0024055E">
        <w:rPr>
          <w:rFonts w:ascii="Minion Pro" w:eastAsia="Times New Roman" w:hAnsi="Minion Pro" w:cs="Times New Roman"/>
          <w:i/>
          <w:iCs/>
          <w:sz w:val="24"/>
          <w:szCs w:val="24"/>
        </w:rPr>
        <w:t xml:space="preserve">Paradiso, </w:t>
      </w:r>
      <w:r w:rsidRPr="0024055E">
        <w:rPr>
          <w:rFonts w:ascii="Minion Pro" w:eastAsia="Times New Roman" w:hAnsi="Minion Pro" w:cs="Times New Roman"/>
          <w:sz w:val="24"/>
          <w:szCs w:val="24"/>
        </w:rPr>
        <w:t xml:space="preserve">such as in XXIII, 97-100, X (with its threefold circular dance of singing lights), XXIV, 13-18, XXVIII, 118-120, and XII, 7-9. Professor Pirrotta also submits, in passing, that </w:t>
      </w:r>
      <w:r w:rsidRPr="0024055E">
        <w:rPr>
          <w:rFonts w:ascii="Minion Pro" w:eastAsia="Times New Roman" w:hAnsi="Minion Pro" w:cs="Times New Roman"/>
          <w:i/>
          <w:iCs/>
          <w:sz w:val="24"/>
          <w:szCs w:val="24"/>
        </w:rPr>
        <w:t xml:space="preserve">Par. </w:t>
      </w:r>
      <w:r w:rsidRPr="0024055E">
        <w:rPr>
          <w:rFonts w:ascii="Minion Pro" w:eastAsia="Times New Roman" w:hAnsi="Minion Pro" w:cs="Times New Roman"/>
          <w:sz w:val="24"/>
          <w:szCs w:val="24"/>
        </w:rPr>
        <w:t xml:space="preserve">I, 82, usually interpreted as a reference to the </w:t>
      </w:r>
      <w:r w:rsidRPr="0024055E">
        <w:rPr>
          <w:rFonts w:ascii="Minion Pro" w:eastAsia="Times New Roman" w:hAnsi="Minion Pro" w:cs="Times New Roman"/>
          <w:i/>
          <w:iCs/>
          <w:sz w:val="24"/>
          <w:szCs w:val="24"/>
        </w:rPr>
        <w:t xml:space="preserve">sound </w:t>
      </w:r>
      <w:r w:rsidRPr="0024055E">
        <w:rPr>
          <w:rFonts w:ascii="Minion Pro" w:eastAsia="Times New Roman" w:hAnsi="Minion Pro" w:cs="Times New Roman"/>
          <w:sz w:val="24"/>
          <w:szCs w:val="24"/>
        </w:rPr>
        <w:t xml:space="preserve">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harmony of the spheres,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actually refers to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realm of fire,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through which Dante and Beatrice are swiftly rising. (This article is a revised version of a paper read for the Dante centennial celebration held by the Dante Society of America in Cambridge, Massachusetts, on May 15, 1965.)</w:t>
      </w:r>
    </w:p>
    <w:p w14:paraId="1DB6276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lastRenderedPageBreak/>
        <w:t xml:space="preserve">Potter, Murray Anthony. </w:t>
      </w:r>
      <w:r w:rsidRPr="0024055E">
        <w:rPr>
          <w:rFonts w:ascii="Minion Pro" w:eastAsia="Times New Roman" w:hAnsi="Minion Pro" w:cs="Times New Roman"/>
          <w:i/>
          <w:iCs/>
          <w:sz w:val="24"/>
          <w:szCs w:val="24"/>
        </w:rPr>
        <w:t xml:space="preserve">Four Essays. </w:t>
      </w:r>
      <w:r w:rsidRPr="0024055E">
        <w:rPr>
          <w:rFonts w:ascii="Minion Pro" w:eastAsia="Times New Roman" w:hAnsi="Minion Pro" w:cs="Times New Roman"/>
          <w:sz w:val="24"/>
          <w:szCs w:val="24"/>
        </w:rPr>
        <w:t>New York: Kraus Reprint Corporation</w:t>
      </w:r>
      <w:r w:rsidR="00275649">
        <w:rPr>
          <w:rFonts w:ascii="Minion Pro" w:eastAsia="Times New Roman" w:hAnsi="Minion Pro" w:cs="Times New Roman"/>
          <w:sz w:val="24"/>
          <w:szCs w:val="24"/>
        </w:rPr>
        <w:t xml:space="preserve">, </w:t>
      </w:r>
      <w:r w:rsidR="00275649"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139 p. (Harvard Studies in Romance Languages, III.)</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0129A05" w14:textId="77777777" w:rsidR="00886156" w:rsidRPr="0024055E" w:rsidRDefault="00886156" w:rsidP="00275649">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Originally published in 1917 (Cambridge, Mass.: Harvard University Press). The second essay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Petrarch the Man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39-76) includes a discussion of Petrarch</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attitude towards Dante.</w:t>
      </w:r>
    </w:p>
    <w:p w14:paraId="14AB987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Pound, Ezra. </w:t>
      </w:r>
      <w:r w:rsidRPr="0024055E">
        <w:rPr>
          <w:rFonts w:ascii="Minion Pro" w:eastAsia="Times New Roman" w:hAnsi="Minion Pro" w:cs="Times New Roman"/>
          <w:i/>
          <w:iCs/>
          <w:sz w:val="24"/>
          <w:szCs w:val="24"/>
        </w:rPr>
        <w:t xml:space="preserve">The Spirit of Romance. </w:t>
      </w:r>
      <w:r w:rsidRPr="0024055E">
        <w:rPr>
          <w:rFonts w:ascii="Minion Pro" w:eastAsia="Times New Roman" w:hAnsi="Minion Pro" w:cs="Times New Roman"/>
          <w:sz w:val="24"/>
          <w:szCs w:val="24"/>
        </w:rPr>
        <w:t>[New York:] New Directions</w:t>
      </w:r>
      <w:r w:rsidR="00275649">
        <w:rPr>
          <w:rFonts w:ascii="Minion Pro" w:eastAsia="Times New Roman" w:hAnsi="Minion Pro" w:cs="Times New Roman"/>
          <w:sz w:val="24"/>
          <w:szCs w:val="24"/>
        </w:rPr>
        <w:t xml:space="preserve">, </w:t>
      </w:r>
      <w:r w:rsidR="00275649"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248 p. (New Directions Paperback, NDP 266.)</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160507BE" w14:textId="77777777" w:rsidR="00886156" w:rsidRPr="0024055E" w:rsidRDefault="00886156" w:rsidP="00275649">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Paperback reprint of the 1952 edition (Norfolk, Conn.: New Directions; London: Peter Owen), with an added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Post-Postscriptum,</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dated 1968, on p. [9]. Contains a chapter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118-165) and a chapter on Arnaut Daniel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Il Miglior Fabbro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22-38) with further reference to Dante. (For an Italian version [1959] and further information, see </w:t>
      </w:r>
      <w:r w:rsidRPr="0024055E">
        <w:rPr>
          <w:rFonts w:ascii="Minion Pro" w:eastAsia="Times New Roman" w:hAnsi="Minion Pro" w:cs="Times New Roman"/>
          <w:i/>
          <w:iCs/>
          <w:sz w:val="24"/>
          <w:szCs w:val="24"/>
        </w:rPr>
        <w:t xml:space="preserve">78th Report, </w:t>
      </w:r>
      <w:r w:rsidRPr="0024055E">
        <w:rPr>
          <w:rFonts w:ascii="Minion Pro" w:eastAsia="Times New Roman" w:hAnsi="Minion Pro" w:cs="Times New Roman"/>
          <w:sz w:val="24"/>
          <w:szCs w:val="24"/>
        </w:rPr>
        <w:t>34.)</w:t>
      </w:r>
    </w:p>
    <w:p w14:paraId="5A06B6D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Quinones, Ricardo Joseph.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Time in Dante and Shakespeare.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w:t>
      </w:r>
      <w:r w:rsidRPr="0024055E">
        <w:rPr>
          <w:rFonts w:ascii="Minion Pro" w:eastAsia="Times New Roman" w:hAnsi="Minion Pro" w:cs="Times New Roman"/>
          <w:i/>
          <w:iCs/>
          <w:sz w:val="24"/>
          <w:szCs w:val="24"/>
        </w:rPr>
        <w:t xml:space="preserve"> Symposium, </w:t>
      </w:r>
      <w:r w:rsidRPr="0024055E">
        <w:rPr>
          <w:rFonts w:ascii="Minion Pro" w:eastAsia="Times New Roman" w:hAnsi="Minion Pro" w:cs="Times New Roman"/>
          <w:sz w:val="24"/>
          <w:szCs w:val="24"/>
        </w:rPr>
        <w:t>XXII (</w:t>
      </w:r>
      <w:r w:rsidR="008429FC"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261-284.</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EA09C56" w14:textId="77777777" w:rsidR="00886156" w:rsidRPr="0024055E" w:rsidRDefault="00886156" w:rsidP="008429FC">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Finds certain similarities in the treatment of Time in Dante and Shakespeare, with the fundamental difference that the Florentine in his theocentric world was oriented beyond Time, while the English poet seems to be bound to Time without end. However, grappling with the problems of Time which involved them in the order of Being, both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were united in a common faith that man had the capacity and possibility of participating in some continuing spiritual order.</w:t>
      </w:r>
      <w:r w:rsidR="000D21CB">
        <w:rPr>
          <w:rFonts w:ascii="Minion Pro" w:eastAsia="Times New Roman" w:hAnsi="Minion Pro" w:cs="Times New Roman"/>
          <w:sz w:val="24"/>
          <w:szCs w:val="24"/>
        </w:rPr>
        <w:t>”</w:t>
      </w:r>
    </w:p>
    <w:p w14:paraId="029A675D"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Radcliff-Umstead, Douglas.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Influence on </w:t>
      </w:r>
      <w:r w:rsidRPr="0024055E">
        <w:rPr>
          <w:rFonts w:ascii="Minion Pro" w:eastAsia="Times New Roman" w:hAnsi="Minion Pro" w:cs="Times New Roman"/>
          <w:i/>
          <w:iCs/>
          <w:sz w:val="24"/>
          <w:szCs w:val="24"/>
        </w:rPr>
        <w:t xml:space="preserve">The Great Dream of </w:t>
      </w:r>
      <w:r w:rsidRPr="0024055E">
        <w:rPr>
          <w:rFonts w:ascii="Minion Pro" w:eastAsia="Times New Roman" w:hAnsi="Minion Pro" w:cs="Times New Roman"/>
          <w:sz w:val="24"/>
          <w:szCs w:val="24"/>
        </w:rPr>
        <w:t>Gerhart Hauptmann.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Forum Italicum, </w:t>
      </w:r>
      <w:r w:rsidRPr="0024055E">
        <w:rPr>
          <w:rFonts w:ascii="Minion Pro" w:eastAsia="Times New Roman" w:hAnsi="Minion Pro" w:cs="Times New Roman"/>
          <w:sz w:val="24"/>
          <w:szCs w:val="24"/>
        </w:rPr>
        <w:t>II, No. 1 (</w:t>
      </w:r>
      <w:r w:rsidR="008429FC"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23-33.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87BFF46" w14:textId="77777777" w:rsidR="00886156" w:rsidRPr="0024055E" w:rsidRDefault="00886156" w:rsidP="008429FC">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Discusses the strong Dantesque elements in </w:t>
      </w:r>
      <w:r w:rsidRPr="0024055E">
        <w:rPr>
          <w:rFonts w:ascii="Minion Pro" w:eastAsia="Times New Roman" w:hAnsi="Minion Pro" w:cs="Times New Roman"/>
          <w:i/>
          <w:iCs/>
          <w:sz w:val="24"/>
          <w:szCs w:val="24"/>
        </w:rPr>
        <w:t xml:space="preserve">The Great Dream, </w:t>
      </w:r>
      <w:r w:rsidRPr="0024055E">
        <w:rPr>
          <w:rFonts w:ascii="Minion Pro" w:eastAsia="Times New Roman" w:hAnsi="Minion Pro" w:cs="Times New Roman"/>
          <w:sz w:val="24"/>
          <w:szCs w:val="24"/>
        </w:rPr>
        <w:t>most obviously the terza rima which helps to stabilize the formlessness of the work and to hold together the fragmented experiences recounted.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influence on Hauptmann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dream-poem is further evidenced in the personages, strange modes of transportation, the device of guides (including Dante himself), and the possibility of fourfold interpretation, though the resultant work, in contrast to the </w:t>
      </w:r>
      <w:r w:rsidRPr="0024055E">
        <w:rPr>
          <w:rFonts w:ascii="Minion Pro" w:eastAsia="Times New Roman" w:hAnsi="Minion Pro" w:cs="Times New Roman"/>
          <w:i/>
          <w:iCs/>
          <w:sz w:val="24"/>
          <w:szCs w:val="24"/>
        </w:rPr>
        <w:t xml:space="preserve">Commedia,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seems to hold mere nightmarish hallucinations or idyllic fantasies,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expressing as it does Hauptmann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anguish amidst the turmoil of the 20th century.</w:t>
      </w:r>
    </w:p>
    <w:p w14:paraId="47FD0BE1"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Ramacciotti, Mary Dominic, Sister. </w:t>
      </w:r>
      <w:r w:rsidRPr="0024055E">
        <w:rPr>
          <w:rFonts w:ascii="Minion Pro" w:eastAsia="Times New Roman" w:hAnsi="Minion Pro" w:cs="Times New Roman"/>
          <w:i/>
          <w:iCs/>
          <w:sz w:val="24"/>
          <w:szCs w:val="24"/>
        </w:rPr>
        <w:t xml:space="preserve">The Syntax of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Il Fiore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and of Dante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Inferno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as Evidence in the Question of the Authorship of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Il Fiore.</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 . . </w:t>
      </w:r>
      <w:r w:rsidRPr="0024055E">
        <w:rPr>
          <w:rFonts w:ascii="Minion Pro" w:eastAsia="Times New Roman" w:hAnsi="Minion Pro" w:cs="Times New Roman"/>
          <w:sz w:val="24"/>
          <w:szCs w:val="24"/>
        </w:rPr>
        <w:t>New York: AMS Press</w:t>
      </w:r>
      <w:r w:rsidR="008B40FA">
        <w:rPr>
          <w:rFonts w:ascii="Minion Pro" w:eastAsia="Times New Roman" w:hAnsi="Minion Pro" w:cs="Times New Roman"/>
          <w:sz w:val="24"/>
          <w:szCs w:val="24"/>
        </w:rPr>
        <w:t xml:space="preserve">, </w:t>
      </w:r>
      <w:r w:rsidR="008B40FA"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 179 p. (The Catholic University of America. The Department of Romance Languages and Literatures Publications, 12.)</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1BD936C" w14:textId="77777777" w:rsidR="00886156" w:rsidRPr="0024055E" w:rsidRDefault="00886156" w:rsidP="008B40FA">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1936 edition (Washington, D.C.: The Catholic University of America). </w:t>
      </w:r>
      <w:r w:rsidRPr="0024055E">
        <w:rPr>
          <w:rFonts w:ascii="Minion Pro" w:eastAsia="Times New Roman" w:hAnsi="Minion Pro" w:cs="Times New Roman"/>
          <w:i/>
          <w:iCs/>
          <w:sz w:val="24"/>
          <w:szCs w:val="24"/>
        </w:rPr>
        <w:t xml:space="preserve">Contents: </w:t>
      </w:r>
      <w:r w:rsidRPr="0024055E">
        <w:rPr>
          <w:rFonts w:ascii="Minion Pro" w:eastAsia="Times New Roman" w:hAnsi="Minion Pro" w:cs="Times New Roman"/>
          <w:sz w:val="24"/>
          <w:szCs w:val="24"/>
        </w:rPr>
        <w:t xml:space="preserve">I. The Controversy Concerning the Authorship of </w:t>
      </w:r>
      <w:r w:rsidRPr="0024055E">
        <w:rPr>
          <w:rFonts w:ascii="Minion Pro" w:eastAsia="Times New Roman" w:hAnsi="Minion Pro" w:cs="Times New Roman"/>
          <w:i/>
          <w:iCs/>
          <w:sz w:val="24"/>
          <w:szCs w:val="24"/>
        </w:rPr>
        <w:t xml:space="preserve">Il Fiore </w:t>
      </w:r>
      <w:r w:rsidRPr="0024055E">
        <w:rPr>
          <w:rFonts w:ascii="Minion Pro" w:eastAsia="Times New Roman" w:hAnsi="Minion Pro" w:cs="Times New Roman"/>
          <w:sz w:val="24"/>
          <w:szCs w:val="24"/>
        </w:rPr>
        <w:t xml:space="preserve">[including a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Critical Bibliography of the Controversy,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5-19]; II. Comparison of the Syntax of </w:t>
      </w:r>
      <w:r w:rsidRPr="0024055E">
        <w:rPr>
          <w:rFonts w:ascii="Minion Pro" w:eastAsia="Times New Roman" w:hAnsi="Minion Pro" w:cs="Times New Roman"/>
          <w:i/>
          <w:iCs/>
          <w:sz w:val="24"/>
          <w:szCs w:val="24"/>
        </w:rPr>
        <w:t xml:space="preserve">Il Fiore </w:t>
      </w:r>
      <w:r w:rsidRPr="0024055E">
        <w:rPr>
          <w:rFonts w:ascii="Minion Pro" w:eastAsia="Times New Roman" w:hAnsi="Minion Pro" w:cs="Times New Roman"/>
          <w:sz w:val="24"/>
          <w:szCs w:val="24"/>
        </w:rPr>
        <w:t xml:space="preserve">and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 xml:space="preserve">III. Summary and Conclusion (Table of Relative Frequencies; General Summary; Conclusion); Bibliography of Works Consulted; Index to Syntax. The author concludes: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On the </w:t>
      </w:r>
      <w:r w:rsidRPr="0024055E">
        <w:rPr>
          <w:rFonts w:ascii="Minion Pro" w:eastAsia="Times New Roman" w:hAnsi="Minion Pro" w:cs="Times New Roman"/>
          <w:sz w:val="24"/>
          <w:szCs w:val="24"/>
        </w:rPr>
        <w:lastRenderedPageBreak/>
        <w:t xml:space="preserve">basis, therefore, of equal working norms and pure mathematical computation, the results of the comparison seem to indicate that the Italian revision of the </w:t>
      </w:r>
      <w:r w:rsidRPr="0024055E">
        <w:rPr>
          <w:rFonts w:ascii="Minion Pro" w:eastAsia="Times New Roman" w:hAnsi="Minion Pro" w:cs="Times New Roman"/>
          <w:i/>
          <w:iCs/>
          <w:sz w:val="24"/>
          <w:szCs w:val="24"/>
        </w:rPr>
        <w:t xml:space="preserve">Romance of the Rose </w:t>
      </w:r>
      <w:r w:rsidRPr="0024055E">
        <w:rPr>
          <w:rFonts w:ascii="Minion Pro" w:eastAsia="Times New Roman" w:hAnsi="Minion Pro" w:cs="Times New Roman"/>
          <w:sz w:val="24"/>
          <w:szCs w:val="24"/>
        </w:rPr>
        <w:t xml:space="preserve">[i.e., </w:t>
      </w:r>
      <w:r w:rsidRPr="0024055E">
        <w:rPr>
          <w:rFonts w:ascii="Minion Pro" w:eastAsia="Times New Roman" w:hAnsi="Minion Pro" w:cs="Times New Roman"/>
          <w:i/>
          <w:iCs/>
          <w:sz w:val="24"/>
          <w:szCs w:val="24"/>
        </w:rPr>
        <w:t xml:space="preserve">Il Fiore] </w:t>
      </w:r>
      <w:r w:rsidRPr="0024055E">
        <w:rPr>
          <w:rFonts w:ascii="Minion Pro" w:eastAsia="Times New Roman" w:hAnsi="Minion Pro" w:cs="Times New Roman"/>
          <w:sz w:val="24"/>
          <w:szCs w:val="24"/>
        </w:rPr>
        <w:t>was probably not written by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 170).</w:t>
      </w:r>
    </w:p>
    <w:p w14:paraId="70CD8A8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Reynolds, Mary T.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Joyce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Planetary Music: His Debt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Sewanee Review, </w:t>
      </w:r>
      <w:r w:rsidRPr="0024055E">
        <w:rPr>
          <w:rFonts w:ascii="Minion Pro" w:eastAsia="Times New Roman" w:hAnsi="Minion Pro" w:cs="Times New Roman"/>
          <w:sz w:val="24"/>
          <w:szCs w:val="24"/>
        </w:rPr>
        <w:t>LXXVI (</w:t>
      </w:r>
      <w:r w:rsidR="004A243B"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450-477.</w:t>
      </w:r>
      <w:r w:rsidR="00772723" w:rsidRPr="00772723">
        <w:rPr>
          <w:rFonts w:ascii="Minion Pro" w:eastAsia="Times New Roman" w:hAnsi="Minion Pro" w:cs="Times New Roman"/>
          <w:sz w:val="24"/>
          <w:szCs w:val="24"/>
        </w:rPr>
        <w:t xml:space="preserve"> </w:t>
      </w:r>
      <w:r w:rsidRPr="00772723">
        <w:rPr>
          <w:rFonts w:ascii="Minion Pro" w:eastAsia="Times New Roman" w:hAnsi="Minion Pro" w:cs="Times New Roman"/>
          <w:sz w:val="24"/>
          <w:szCs w:val="24"/>
        </w:rPr>
        <w:t xml:space="preserve"> </w:t>
      </w:r>
    </w:p>
    <w:p w14:paraId="18480CED" w14:textId="77777777" w:rsidR="00886156" w:rsidRPr="0024055E" w:rsidRDefault="00886156" w:rsidP="00F26F52">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Cites a number of Dantean parallels in Joyce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great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epic</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of his time, </w:t>
      </w:r>
      <w:r w:rsidRPr="0024055E">
        <w:rPr>
          <w:rFonts w:ascii="Minion Pro" w:eastAsia="Times New Roman" w:hAnsi="Minion Pro" w:cs="Times New Roman"/>
          <w:i/>
          <w:iCs/>
          <w:sz w:val="24"/>
          <w:szCs w:val="24"/>
        </w:rPr>
        <w:t xml:space="preserve">Ulysses. </w:t>
      </w:r>
      <w:r w:rsidRPr="0024055E">
        <w:rPr>
          <w:rFonts w:ascii="Minion Pro" w:eastAsia="Times New Roman" w:hAnsi="Minion Pro" w:cs="Times New Roman"/>
          <w:sz w:val="24"/>
          <w:szCs w:val="24"/>
        </w:rPr>
        <w:t xml:space="preserve">The author also draws much evidence from </w:t>
      </w:r>
      <w:r w:rsidRPr="0024055E">
        <w:rPr>
          <w:rFonts w:ascii="Minion Pro" w:eastAsia="Times New Roman" w:hAnsi="Minion Pro" w:cs="Times New Roman"/>
          <w:i/>
          <w:iCs/>
          <w:sz w:val="24"/>
          <w:szCs w:val="24"/>
        </w:rPr>
        <w:t xml:space="preserve">Portrait of the Artist as a Young Man </w:t>
      </w:r>
      <w:r w:rsidRPr="0024055E">
        <w:rPr>
          <w:rFonts w:ascii="Minion Pro" w:eastAsia="Times New Roman" w:hAnsi="Minion Pro" w:cs="Times New Roman"/>
          <w:sz w:val="24"/>
          <w:szCs w:val="24"/>
        </w:rPr>
        <w:t>and Joyce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correspondence, as well as testimony of his brother Stanislaus and other acquaintances, to support Joyce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express avowal that Dante was, next to the Bible, his great source of inspiration. Yet Joyce and Dante remain quite distinct, even as did Dante and Virgil, despite the profound indebtedness involved in each case. </w:t>
      </w:r>
    </w:p>
    <w:p w14:paraId="1F249646" w14:textId="77777777" w:rsidR="009C68DB" w:rsidRPr="003E2F30" w:rsidRDefault="009C68DB" w:rsidP="009C68DB">
      <w:pPr>
        <w:pStyle w:val="NormalWeb"/>
        <w:rPr>
          <w:rFonts w:ascii="Minion Pro" w:hAnsi="Minion Pro"/>
        </w:rPr>
      </w:pPr>
      <w:r w:rsidRPr="003E2F30">
        <w:rPr>
          <w:rFonts w:ascii="Minion Pro" w:hAnsi="Minion Pro"/>
          <w:b/>
          <w:bCs/>
        </w:rPr>
        <w:t>Ruggiers, Paul G.</w:t>
      </w:r>
      <w:r w:rsidRPr="003E2F30">
        <w:rPr>
          <w:rFonts w:ascii="Minion Pro" w:hAnsi="Minion Pro"/>
        </w:rPr>
        <w:t xml:space="preserve"> </w:t>
      </w:r>
      <w:r>
        <w:rPr>
          <w:rFonts w:ascii="Minion Pro" w:hAnsi="Minion Pro"/>
        </w:rPr>
        <w:t>“</w:t>
      </w:r>
      <w:r w:rsidRPr="003E2F30">
        <w:rPr>
          <w:rFonts w:ascii="Minion Pro" w:hAnsi="Minion Pro"/>
        </w:rPr>
        <w:t>The Italian Influence on Chaucer.</w:t>
      </w:r>
      <w:r>
        <w:rPr>
          <w:rFonts w:ascii="Minion Pro" w:hAnsi="Minion Pro"/>
        </w:rPr>
        <w:t>”</w:t>
      </w:r>
      <w:r w:rsidRPr="003E2F30">
        <w:rPr>
          <w:rFonts w:ascii="Minion Pro" w:hAnsi="Minion Pro"/>
        </w:rPr>
        <w:t xml:space="preserve"> In </w:t>
      </w:r>
      <w:r w:rsidRPr="003E2F30">
        <w:rPr>
          <w:rFonts w:ascii="Minion Pro" w:hAnsi="Minion Pro"/>
          <w:i/>
          <w:iCs/>
        </w:rPr>
        <w:t>Companion to Chaucer Studies</w:t>
      </w:r>
      <w:r w:rsidRPr="003E2F30">
        <w:rPr>
          <w:rFonts w:ascii="Minion Pro" w:hAnsi="Minion Pro"/>
        </w:rPr>
        <w:t xml:space="preserve">, edited by </w:t>
      </w:r>
      <w:r w:rsidRPr="009C68DB">
        <w:rPr>
          <w:rFonts w:ascii="Minion Pro" w:hAnsi="Minion Pro"/>
          <w:b/>
        </w:rPr>
        <w:t>Beryl Rowland</w:t>
      </w:r>
      <w:r w:rsidRPr="003E2F30">
        <w:rPr>
          <w:rFonts w:ascii="Minion Pro" w:hAnsi="Minion Pro"/>
        </w:rPr>
        <w:t xml:space="preserve"> (Toronto-New York-London: Oxford University Press, 1968), pp. 139-161. </w:t>
      </w:r>
    </w:p>
    <w:p w14:paraId="59A5BB6B" w14:textId="77777777" w:rsidR="009C68DB" w:rsidRPr="003E2F30" w:rsidRDefault="009C68DB" w:rsidP="009C68DB">
      <w:pPr>
        <w:pStyle w:val="NormalWeb"/>
        <w:ind w:firstLine="432"/>
        <w:rPr>
          <w:rFonts w:ascii="Minion Pro" w:hAnsi="Minion Pro"/>
        </w:rPr>
      </w:pPr>
      <w:r w:rsidRPr="003E2F30">
        <w:rPr>
          <w:rFonts w:ascii="Minion Pro" w:hAnsi="Minion Pro"/>
        </w:rPr>
        <w:t>Focuses on Chaucer</w:t>
      </w:r>
      <w:r>
        <w:rPr>
          <w:rFonts w:ascii="Minion Pro" w:hAnsi="Minion Pro"/>
        </w:rPr>
        <w:t>’</w:t>
      </w:r>
      <w:r w:rsidRPr="003E2F30">
        <w:rPr>
          <w:rFonts w:ascii="Minion Pro" w:hAnsi="Minion Pro"/>
        </w:rPr>
        <w:t xml:space="preserve">s </w:t>
      </w:r>
      <w:r>
        <w:rPr>
          <w:rFonts w:ascii="Minion Pro" w:hAnsi="Minion Pro"/>
        </w:rPr>
        <w:t>“</w:t>
      </w:r>
      <w:r w:rsidRPr="003E2F30">
        <w:rPr>
          <w:rFonts w:ascii="Minion Pro" w:hAnsi="Minion Pro"/>
        </w:rPr>
        <w:t>reading and absorption of the writings of Dante and Boccaccio,</w:t>
      </w:r>
      <w:r>
        <w:rPr>
          <w:rFonts w:ascii="Minion Pro" w:hAnsi="Minion Pro"/>
        </w:rPr>
        <w:t>”</w:t>
      </w:r>
      <w:r w:rsidRPr="003E2F30">
        <w:rPr>
          <w:rFonts w:ascii="Minion Pro" w:hAnsi="Minion Pro"/>
        </w:rPr>
        <w:t xml:space="preserve"> and surveys recent opinion on the subject. The author concludes that while Chaucer possessed great reverence and admiration for Dante, he found greater poetic inspiration and stimulus in Boccaccio</w:t>
      </w:r>
      <w:r>
        <w:rPr>
          <w:rFonts w:ascii="Minion Pro" w:hAnsi="Minion Pro"/>
        </w:rPr>
        <w:t>’</w:t>
      </w:r>
      <w:r w:rsidRPr="003E2F30">
        <w:rPr>
          <w:rFonts w:ascii="Minion Pro" w:hAnsi="Minion Pro"/>
        </w:rPr>
        <w:t xml:space="preserve">s works. The survey comes with a bibliography. </w:t>
      </w:r>
    </w:p>
    <w:p w14:paraId="4613D65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Saner, Reginald A. </w:t>
      </w:r>
      <w:r w:rsidR="000D21CB">
        <w:rPr>
          <w:rFonts w:ascii="Minion Pro" w:eastAsia="Times New Roman" w:hAnsi="Minion Pro" w:cs="Times New Roman"/>
          <w:sz w:val="24"/>
          <w:szCs w:val="24"/>
        </w:rPr>
        <w:t>“</w:t>
      </w:r>
      <w:r w:rsidR="00843923">
        <w:rPr>
          <w:rFonts w:ascii="Minion Pro" w:eastAsia="Times New Roman" w:hAnsi="Minion Pro" w:cs="Times New Roman"/>
          <w:sz w:val="24"/>
          <w:szCs w:val="24"/>
        </w:rPr>
        <w:t>‘</w:t>
      </w:r>
      <w:r w:rsidRPr="0024055E">
        <w:rPr>
          <w:rFonts w:ascii="Minion Pro" w:eastAsia="Times New Roman" w:hAnsi="Minion Pro" w:cs="Times New Roman"/>
          <w:sz w:val="24"/>
          <w:szCs w:val="24"/>
        </w:rPr>
        <w:t>Gemless Rings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Purgatorio </w:t>
      </w:r>
      <w:r w:rsidRPr="0024055E">
        <w:rPr>
          <w:rFonts w:ascii="Minion Pro" w:eastAsia="Times New Roman" w:hAnsi="Minion Pro" w:cs="Times New Roman"/>
          <w:sz w:val="24"/>
          <w:szCs w:val="24"/>
        </w:rPr>
        <w:t xml:space="preserve">XXIII and </w:t>
      </w:r>
      <w:r w:rsidRPr="0024055E">
        <w:rPr>
          <w:rFonts w:ascii="Minion Pro" w:eastAsia="Times New Roman" w:hAnsi="Minion Pro" w:cs="Times New Roman"/>
          <w:i/>
          <w:iCs/>
          <w:sz w:val="24"/>
          <w:szCs w:val="24"/>
        </w:rPr>
        <w:t>Lear.</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Romance Notes, </w:t>
      </w:r>
      <w:r w:rsidRPr="0024055E">
        <w:rPr>
          <w:rFonts w:ascii="Minion Pro" w:eastAsia="Times New Roman" w:hAnsi="Minion Pro" w:cs="Times New Roman"/>
          <w:sz w:val="24"/>
          <w:szCs w:val="24"/>
        </w:rPr>
        <w:t>X, No. 1 (</w:t>
      </w:r>
      <w:r w:rsidR="00F26F52"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163-167.</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2133CC6" w14:textId="77777777" w:rsidR="00886156" w:rsidRPr="0024055E" w:rsidRDefault="00886156" w:rsidP="00DB412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Submits that Shakespeare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Lear, </w:t>
      </w:r>
      <w:r w:rsidR="00F26F52" w:rsidRPr="00F26F52">
        <w:rPr>
          <w:rFonts w:ascii="Minion Pro" w:eastAsia="Times New Roman" w:hAnsi="Minion Pro" w:cs="Times New Roman"/>
          <w:iCs/>
          <w:sz w:val="24"/>
          <w:szCs w:val="24"/>
        </w:rPr>
        <w:t>V</w:t>
      </w:r>
      <w:r w:rsidRPr="00F26F52">
        <w:rPr>
          <w:rFonts w:ascii="Minion Pro" w:eastAsia="Times New Roman" w:hAnsi="Minion Pro" w:cs="Times New Roman"/>
          <w:iCs/>
          <w:sz w:val="24"/>
          <w:szCs w:val="24"/>
        </w:rPr>
        <w:t>, iii,</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189-190, constitutes a genuine parallel with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Purg.</w:t>
      </w:r>
      <w:r w:rsidRPr="0024055E">
        <w:rPr>
          <w:rFonts w:ascii="Minion Pro" w:eastAsia="Times New Roman" w:hAnsi="Minion Pro" w:cs="Times New Roman"/>
          <w:sz w:val="24"/>
          <w:szCs w:val="24"/>
        </w:rPr>
        <w:t xml:space="preserve"> XXIII, 31, in both verbal imagery and emotional context. The author allows of the possibility of Shakespeare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knowing passages or episodes from Dante.</w:t>
      </w:r>
    </w:p>
    <w:p w14:paraId="370F37FF"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Santayana George. </w:t>
      </w:r>
      <w:r w:rsidRPr="0024055E">
        <w:rPr>
          <w:rFonts w:ascii="Minion Pro" w:eastAsia="Times New Roman" w:hAnsi="Minion Pro" w:cs="Times New Roman"/>
          <w:i/>
          <w:iCs/>
          <w:sz w:val="24"/>
          <w:szCs w:val="24"/>
        </w:rPr>
        <w:t xml:space="preserve">Selected Critical Writings of George Santayana. </w:t>
      </w:r>
      <w:r w:rsidRPr="0024055E">
        <w:rPr>
          <w:rFonts w:ascii="Minion Pro" w:eastAsia="Times New Roman" w:hAnsi="Minion Pro" w:cs="Times New Roman"/>
          <w:sz w:val="24"/>
          <w:szCs w:val="24"/>
        </w:rPr>
        <w:t xml:space="preserve">Edited by </w:t>
      </w:r>
      <w:r w:rsidRPr="000400A1">
        <w:rPr>
          <w:rFonts w:ascii="Minion Pro" w:eastAsia="Times New Roman" w:hAnsi="Minion Pro" w:cs="Times New Roman"/>
          <w:b/>
          <w:sz w:val="24"/>
          <w:szCs w:val="24"/>
        </w:rPr>
        <w:t>Norman Henfrey</w:t>
      </w:r>
      <w:r w:rsidRPr="0024055E">
        <w:rPr>
          <w:rFonts w:ascii="Minion Pro" w:eastAsia="Times New Roman" w:hAnsi="Minion Pro" w:cs="Times New Roman"/>
          <w:sz w:val="24"/>
          <w:szCs w:val="24"/>
        </w:rPr>
        <w:t>. Cambridge: At the University Press</w:t>
      </w:r>
      <w:r w:rsidR="00F26F52">
        <w:rPr>
          <w:rFonts w:ascii="Minion Pro" w:eastAsia="Times New Roman" w:hAnsi="Minion Pro" w:cs="Times New Roman"/>
          <w:sz w:val="24"/>
          <w:szCs w:val="24"/>
        </w:rPr>
        <w:t xml:space="preserve">, </w:t>
      </w:r>
      <w:r w:rsidR="00F26F52"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2 </w:t>
      </w:r>
      <w:r w:rsidR="00F26F52">
        <w:rPr>
          <w:rFonts w:ascii="Minion Pro" w:eastAsia="Times New Roman" w:hAnsi="Minion Pro" w:cs="Times New Roman"/>
          <w:sz w:val="24"/>
          <w:szCs w:val="24"/>
        </w:rPr>
        <w:t>v</w:t>
      </w:r>
      <w:r w:rsidRPr="0024055E">
        <w:rPr>
          <w:rFonts w:ascii="Minion Pro" w:eastAsia="Times New Roman" w:hAnsi="Minion Pro" w:cs="Times New Roman"/>
          <w:sz w:val="24"/>
          <w:szCs w:val="24"/>
        </w:rPr>
        <w:t xml:space="preserve">. </w:t>
      </w:r>
    </w:p>
    <w:p w14:paraId="5DE3F0BA" w14:textId="77777777" w:rsidR="00886156" w:rsidRPr="0024055E" w:rsidRDefault="00886156" w:rsidP="00F26F52">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Of Dantean interest, Vol. I contains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Platonic Love in Some Italian Poets,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41-59, and [selections from the Introduction and Conclusion of] </w:t>
      </w:r>
      <w:r w:rsidRPr="0024055E">
        <w:rPr>
          <w:rFonts w:ascii="Minion Pro" w:eastAsia="Times New Roman" w:hAnsi="Minion Pro" w:cs="Times New Roman"/>
          <w:i/>
          <w:iCs/>
          <w:sz w:val="24"/>
          <w:szCs w:val="24"/>
        </w:rPr>
        <w:t xml:space="preserve">Three Philosophical Poets </w:t>
      </w:r>
      <w:r w:rsidRPr="0024055E">
        <w:rPr>
          <w:rFonts w:ascii="Minion Pro" w:eastAsia="Times New Roman" w:hAnsi="Minion Pro" w:cs="Times New Roman"/>
          <w:sz w:val="24"/>
          <w:szCs w:val="24"/>
        </w:rPr>
        <w:t xml:space="preserve">[Lucretius, Dante, Goethe], pp. 146-156. The first essay is reprinted from the 1900 edition of </w:t>
      </w:r>
      <w:r w:rsidRPr="0024055E">
        <w:rPr>
          <w:rFonts w:ascii="Minion Pro" w:eastAsia="Times New Roman" w:hAnsi="Minion Pro" w:cs="Times New Roman"/>
          <w:i/>
          <w:iCs/>
          <w:sz w:val="24"/>
          <w:szCs w:val="24"/>
        </w:rPr>
        <w:t xml:space="preserve">Interpretations of Poetry and Religion </w:t>
      </w:r>
      <w:r w:rsidRPr="0024055E">
        <w:rPr>
          <w:rFonts w:ascii="Minion Pro" w:eastAsia="Times New Roman" w:hAnsi="Minion Pro" w:cs="Times New Roman"/>
          <w:sz w:val="24"/>
          <w:szCs w:val="24"/>
        </w:rPr>
        <w:t xml:space="preserve">(New York: Scribner); </w:t>
      </w:r>
      <w:r w:rsidRPr="0024055E">
        <w:rPr>
          <w:rFonts w:ascii="Minion Pro" w:eastAsia="Times New Roman" w:hAnsi="Minion Pro" w:cs="Times New Roman"/>
          <w:i/>
          <w:iCs/>
          <w:sz w:val="24"/>
          <w:szCs w:val="24"/>
        </w:rPr>
        <w:t xml:space="preserve">Three Philosophical Poets . . . </w:t>
      </w:r>
      <w:r w:rsidRPr="0024055E">
        <w:rPr>
          <w:rFonts w:ascii="Minion Pro" w:eastAsia="Times New Roman" w:hAnsi="Minion Pro" w:cs="Times New Roman"/>
          <w:sz w:val="24"/>
          <w:szCs w:val="24"/>
        </w:rPr>
        <w:t xml:space="preserve">was first published in 1910 (Cambridge, Mass.: Harvard University Press). These essays have been previously reprinted, wholly or in part, from time to time. (See, for example </w:t>
      </w:r>
      <w:r w:rsidRPr="0024055E">
        <w:rPr>
          <w:rFonts w:ascii="Minion Pro" w:eastAsia="Times New Roman" w:hAnsi="Minion Pro" w:cs="Times New Roman"/>
          <w:i/>
          <w:iCs/>
          <w:sz w:val="24"/>
          <w:szCs w:val="24"/>
        </w:rPr>
        <w:t xml:space="preserve">74th Report, </w:t>
      </w:r>
      <w:r w:rsidRPr="0024055E">
        <w:rPr>
          <w:rFonts w:ascii="Minion Pro" w:eastAsia="Times New Roman" w:hAnsi="Minion Pro" w:cs="Times New Roman"/>
          <w:sz w:val="24"/>
          <w:szCs w:val="24"/>
        </w:rPr>
        <w:t xml:space="preserve">61, </w:t>
      </w:r>
      <w:r w:rsidRPr="0024055E">
        <w:rPr>
          <w:rFonts w:ascii="Minion Pro" w:eastAsia="Times New Roman" w:hAnsi="Minion Pro" w:cs="Times New Roman"/>
          <w:i/>
          <w:iCs/>
          <w:sz w:val="24"/>
          <w:szCs w:val="24"/>
        </w:rPr>
        <w:t xml:space="preserve">75th Report, </w:t>
      </w:r>
      <w:r w:rsidRPr="0024055E">
        <w:rPr>
          <w:rFonts w:ascii="Minion Pro" w:eastAsia="Times New Roman" w:hAnsi="Minion Pro" w:cs="Times New Roman"/>
          <w:sz w:val="24"/>
          <w:szCs w:val="24"/>
        </w:rPr>
        <w:t xml:space="preserve">27-28, </w:t>
      </w:r>
      <w:r w:rsidRPr="0024055E">
        <w:rPr>
          <w:rFonts w:ascii="Minion Pro" w:eastAsia="Times New Roman" w:hAnsi="Minion Pro" w:cs="Times New Roman"/>
          <w:i/>
          <w:iCs/>
          <w:sz w:val="24"/>
          <w:szCs w:val="24"/>
        </w:rPr>
        <w:t xml:space="preserve">76th Report, </w:t>
      </w:r>
      <w:r w:rsidRPr="0024055E">
        <w:rPr>
          <w:rFonts w:ascii="Minion Pro" w:eastAsia="Times New Roman" w:hAnsi="Minion Pro" w:cs="Times New Roman"/>
          <w:sz w:val="24"/>
          <w:szCs w:val="24"/>
        </w:rPr>
        <w:t xml:space="preserve">51-52, </w:t>
      </w:r>
      <w:r w:rsidRPr="0024055E">
        <w:rPr>
          <w:rFonts w:ascii="Minion Pro" w:eastAsia="Times New Roman" w:hAnsi="Minion Pro" w:cs="Times New Roman"/>
          <w:i/>
          <w:iCs/>
          <w:sz w:val="24"/>
          <w:szCs w:val="24"/>
        </w:rPr>
        <w:t xml:space="preserve">77th Report, </w:t>
      </w:r>
      <w:r w:rsidRPr="0024055E">
        <w:rPr>
          <w:rFonts w:ascii="Minion Pro" w:eastAsia="Times New Roman" w:hAnsi="Minion Pro" w:cs="Times New Roman"/>
          <w:sz w:val="24"/>
          <w:szCs w:val="24"/>
        </w:rPr>
        <w:t xml:space="preserve">52, and </w:t>
      </w:r>
      <w:r w:rsidRPr="0024055E">
        <w:rPr>
          <w:rFonts w:ascii="Minion Pro" w:eastAsia="Times New Roman" w:hAnsi="Minion Pro" w:cs="Times New Roman"/>
          <w:i/>
          <w:iCs/>
          <w:sz w:val="24"/>
          <w:szCs w:val="24"/>
        </w:rPr>
        <w:t xml:space="preserve">81st Report, </w:t>
      </w:r>
      <w:r w:rsidRPr="0024055E">
        <w:rPr>
          <w:rFonts w:ascii="Minion Pro" w:eastAsia="Times New Roman" w:hAnsi="Minion Pro" w:cs="Times New Roman"/>
          <w:sz w:val="24"/>
          <w:szCs w:val="24"/>
        </w:rPr>
        <w:t>28.)</w:t>
      </w:r>
    </w:p>
    <w:p w14:paraId="0C96FE2B" w14:textId="77777777" w:rsidR="008343D8" w:rsidRPr="0024055E" w:rsidRDefault="008343D8" w:rsidP="008343D8">
      <w:pPr>
        <w:pStyle w:val="NormalWeb"/>
        <w:rPr>
          <w:rFonts w:ascii="Minion Pro" w:hAnsi="Minion Pro"/>
        </w:rPr>
      </w:pPr>
      <w:r w:rsidRPr="0024055E">
        <w:rPr>
          <w:rFonts w:ascii="Minion Pro" w:hAnsi="Minion Pro"/>
          <w:b/>
          <w:bCs/>
          <w:lang w:val="it-IT"/>
        </w:rPr>
        <w:t>Scaglione, Aldo D.</w:t>
      </w:r>
      <w:r w:rsidRPr="0024055E">
        <w:rPr>
          <w:rFonts w:ascii="Minion Pro" w:hAnsi="Minion Pro"/>
          <w:lang w:val="it-IT"/>
        </w:rPr>
        <w:t> </w:t>
      </w:r>
      <w:r w:rsidR="00CD57A6">
        <w:rPr>
          <w:rFonts w:ascii="Minion Pro" w:hAnsi="Minion Pro"/>
          <w:lang w:val="it-IT"/>
        </w:rPr>
        <w:t>“</w:t>
      </w:r>
      <w:r w:rsidRPr="0024055E">
        <w:rPr>
          <w:rFonts w:ascii="Minion Pro" w:hAnsi="Minion Pro"/>
          <w:lang w:val="it-IT"/>
        </w:rPr>
        <w:t>Periodicità sintattica e flessibilità metrica nella </w:t>
      </w:r>
      <w:r w:rsidRPr="0024055E">
        <w:rPr>
          <w:rFonts w:ascii="Minion Pro" w:hAnsi="Minion Pro"/>
          <w:i/>
          <w:iCs/>
          <w:lang w:val="it-IT"/>
        </w:rPr>
        <w:t>Divina Commedia</w:t>
      </w:r>
      <w:r w:rsidRPr="0024055E">
        <w:rPr>
          <w:rFonts w:ascii="Minion Pro" w:hAnsi="Minion Pro"/>
          <w:lang w:val="it-IT"/>
        </w:rPr>
        <w:t>.</w:t>
      </w:r>
      <w:r w:rsidR="000D21CB">
        <w:rPr>
          <w:rFonts w:ascii="Minion Pro" w:hAnsi="Minion Pro"/>
          <w:lang w:val="it-IT"/>
        </w:rPr>
        <w:t>”</w:t>
      </w:r>
      <w:r w:rsidRPr="0024055E">
        <w:rPr>
          <w:rFonts w:ascii="Minion Pro" w:hAnsi="Minion Pro"/>
          <w:lang w:val="it-IT"/>
        </w:rPr>
        <w:t xml:space="preserve"> </w:t>
      </w:r>
      <w:r w:rsidR="00C1452F" w:rsidRPr="00373989">
        <w:rPr>
          <w:rFonts w:ascii="Minion Pro" w:hAnsi="Minion Pro"/>
        </w:rPr>
        <w:t xml:space="preserve">In </w:t>
      </w:r>
      <w:r w:rsidRPr="0024055E">
        <w:rPr>
          <w:rFonts w:ascii="Minion Pro" w:hAnsi="Minion Pro"/>
          <w:i/>
          <w:iCs/>
        </w:rPr>
        <w:t>Sigma </w:t>
      </w:r>
      <w:r w:rsidRPr="0024055E">
        <w:rPr>
          <w:rFonts w:ascii="Minion Pro" w:hAnsi="Minion Pro"/>
        </w:rPr>
        <w:t>(Rome), No. 19 (Sept. 1968), 3-33.</w:t>
      </w:r>
    </w:p>
    <w:p w14:paraId="17A16EFF" w14:textId="77777777" w:rsidR="008343D8" w:rsidRPr="0024055E" w:rsidRDefault="008343D8" w:rsidP="000400A1">
      <w:pPr>
        <w:pStyle w:val="NormalWeb"/>
        <w:ind w:firstLine="432"/>
        <w:rPr>
          <w:rFonts w:ascii="Minion Pro" w:hAnsi="Minion Pro"/>
        </w:rPr>
      </w:pPr>
      <w:r w:rsidRPr="0024055E">
        <w:rPr>
          <w:rFonts w:ascii="Minion Pro" w:hAnsi="Minion Pro"/>
        </w:rPr>
        <w:t>Italian version of the author</w:t>
      </w:r>
      <w:r w:rsidR="000D21CB">
        <w:rPr>
          <w:rFonts w:ascii="Minion Pro" w:hAnsi="Minion Pro"/>
        </w:rPr>
        <w:t>’</w:t>
      </w:r>
      <w:r w:rsidRPr="0024055E">
        <w:rPr>
          <w:rFonts w:ascii="Minion Pro" w:hAnsi="Minion Pro"/>
        </w:rPr>
        <w:t xml:space="preserve">s study of periodic and metrical structures in </w:t>
      </w:r>
      <w:r w:rsidR="000400A1">
        <w:rPr>
          <w:rFonts w:ascii="Minion Pro" w:hAnsi="Minion Pro"/>
        </w:rPr>
        <w:t xml:space="preserve">the </w:t>
      </w:r>
      <w:r w:rsidR="000400A1" w:rsidRPr="000400A1">
        <w:rPr>
          <w:rFonts w:ascii="Minion Pro" w:hAnsi="Minion Pro"/>
          <w:i/>
        </w:rPr>
        <w:t>Commedia</w:t>
      </w:r>
      <w:r w:rsidR="000400A1">
        <w:rPr>
          <w:rFonts w:ascii="Minion Pro" w:hAnsi="Minion Pro"/>
        </w:rPr>
        <w:t xml:space="preserve"> </w:t>
      </w:r>
      <w:r w:rsidRPr="0024055E">
        <w:rPr>
          <w:rFonts w:ascii="Minion Pro" w:hAnsi="Minion Pro"/>
        </w:rPr>
        <w:t xml:space="preserve">originally published in English as </w:t>
      </w:r>
      <w:r w:rsidR="000D21CB">
        <w:rPr>
          <w:rFonts w:ascii="Minion Pro" w:hAnsi="Minion Pro"/>
        </w:rPr>
        <w:t>“</w:t>
      </w:r>
      <w:r w:rsidRPr="0024055E">
        <w:rPr>
          <w:rFonts w:ascii="Minion Pro" w:hAnsi="Minion Pro"/>
        </w:rPr>
        <w:t>Periodic Syntax and Flexible Meter in the </w:t>
      </w:r>
      <w:r w:rsidRPr="0024055E">
        <w:rPr>
          <w:rFonts w:ascii="Minion Pro" w:hAnsi="Minion Pro"/>
          <w:i/>
          <w:iCs/>
        </w:rPr>
        <w:t>Divina Commedia</w:t>
      </w:r>
      <w:r w:rsidRPr="0024055E">
        <w:rPr>
          <w:rFonts w:ascii="Minion Pro" w:hAnsi="Minion Pro"/>
        </w:rPr>
        <w:t>,</w:t>
      </w:r>
      <w:r w:rsidR="000D21CB">
        <w:rPr>
          <w:rFonts w:ascii="Minion Pro" w:hAnsi="Minion Pro"/>
        </w:rPr>
        <w:t>”</w:t>
      </w:r>
      <w:r w:rsidRPr="0024055E">
        <w:rPr>
          <w:rFonts w:ascii="Minion Pro" w:hAnsi="Minion Pro"/>
        </w:rPr>
        <w:t xml:space="preserve"> in </w:t>
      </w:r>
      <w:r w:rsidRPr="0024055E">
        <w:rPr>
          <w:rFonts w:ascii="Minion Pro" w:hAnsi="Minion Pro"/>
          <w:i/>
          <w:iCs/>
        </w:rPr>
        <w:t>Romance Philology</w:t>
      </w:r>
      <w:r w:rsidRPr="0024055E">
        <w:rPr>
          <w:rFonts w:ascii="Minion Pro" w:hAnsi="Minion Pro"/>
        </w:rPr>
        <w:t>, XXI (1967), I-22 (see </w:t>
      </w:r>
      <w:r w:rsidRPr="0024055E">
        <w:rPr>
          <w:rFonts w:ascii="Minion Pro" w:hAnsi="Minion Pro"/>
          <w:i/>
          <w:iCs/>
        </w:rPr>
        <w:t>Dante Studies</w:t>
      </w:r>
      <w:r w:rsidRPr="0024055E">
        <w:rPr>
          <w:rFonts w:ascii="Minion Pro" w:hAnsi="Minion Pro"/>
        </w:rPr>
        <w:t>, LXXXVI, 149.)</w:t>
      </w:r>
    </w:p>
    <w:p w14:paraId="272BE908" w14:textId="77777777" w:rsidR="00D1336A" w:rsidRPr="00B22314" w:rsidRDefault="00D1336A" w:rsidP="00D1336A">
      <w:pPr>
        <w:pStyle w:val="NormalWeb"/>
        <w:rPr>
          <w:rFonts w:ascii="Minion Pro" w:hAnsi="Minion Pro"/>
        </w:rPr>
      </w:pPr>
      <w:r w:rsidRPr="00B22314">
        <w:rPr>
          <w:rFonts w:ascii="Minion Pro" w:hAnsi="Minion Pro"/>
          <w:b/>
          <w:bCs/>
        </w:rPr>
        <w:lastRenderedPageBreak/>
        <w:t>Schulz, Max F.</w:t>
      </w:r>
      <w:r w:rsidRPr="00B22314">
        <w:rPr>
          <w:rFonts w:ascii="Minion Pro" w:hAnsi="Minion Pro"/>
        </w:rPr>
        <w:t xml:space="preserve"> </w:t>
      </w:r>
      <w:r>
        <w:rPr>
          <w:rFonts w:ascii="Minion Pro" w:hAnsi="Minion Pro"/>
        </w:rPr>
        <w:t>“</w:t>
      </w:r>
      <w:r w:rsidRPr="00B22314">
        <w:rPr>
          <w:rFonts w:ascii="Minion Pro" w:hAnsi="Minion Pro"/>
        </w:rPr>
        <w:t>Mailer</w:t>
      </w:r>
      <w:r>
        <w:rPr>
          <w:rFonts w:ascii="Minion Pro" w:hAnsi="Minion Pro"/>
        </w:rPr>
        <w:t>’</w:t>
      </w:r>
      <w:r w:rsidRPr="00B22314">
        <w:rPr>
          <w:rFonts w:ascii="Minion Pro" w:hAnsi="Minion Pro"/>
        </w:rPr>
        <w:t>s Divine Comedy.</w:t>
      </w:r>
      <w:r>
        <w:rPr>
          <w:rFonts w:ascii="Minion Pro" w:hAnsi="Minion Pro"/>
        </w:rPr>
        <w:t>”</w:t>
      </w:r>
      <w:r w:rsidRPr="00B22314">
        <w:rPr>
          <w:rFonts w:ascii="Minion Pro" w:hAnsi="Minion Pro"/>
        </w:rPr>
        <w:t xml:space="preserve"> In </w:t>
      </w:r>
      <w:r w:rsidRPr="00B22314">
        <w:rPr>
          <w:rFonts w:ascii="Minion Pro" w:hAnsi="Minion Pro"/>
          <w:i/>
          <w:iCs/>
        </w:rPr>
        <w:t>Contemporary Literature</w:t>
      </w:r>
      <w:r w:rsidRPr="00B22314">
        <w:rPr>
          <w:rFonts w:ascii="Minion Pro" w:hAnsi="Minion Pro"/>
        </w:rPr>
        <w:t xml:space="preserve"> (formerly </w:t>
      </w:r>
      <w:r w:rsidRPr="00B22314">
        <w:rPr>
          <w:rFonts w:ascii="Minion Pro" w:hAnsi="Minion Pro"/>
          <w:i/>
          <w:iCs/>
        </w:rPr>
        <w:t>Wisconsin Studies in Contemporary Literature)</w:t>
      </w:r>
      <w:r w:rsidRPr="00B22314">
        <w:rPr>
          <w:rFonts w:ascii="Minion Pro" w:hAnsi="Minion Pro"/>
        </w:rPr>
        <w:t xml:space="preserve">, IX (1968), 36-57. </w:t>
      </w:r>
    </w:p>
    <w:p w14:paraId="5A979AD1" w14:textId="77777777" w:rsidR="00D1336A" w:rsidRPr="00B22314" w:rsidRDefault="00D1336A" w:rsidP="00D1336A">
      <w:pPr>
        <w:pStyle w:val="NormalWeb"/>
        <w:ind w:firstLine="432"/>
        <w:rPr>
          <w:rFonts w:ascii="Minion Pro" w:hAnsi="Minion Pro"/>
        </w:rPr>
      </w:pPr>
      <w:r w:rsidRPr="00B22314">
        <w:rPr>
          <w:rFonts w:ascii="Minion Pro" w:hAnsi="Minion Pro"/>
        </w:rPr>
        <w:t>Notes a Dantesque unity in Mailer</w:t>
      </w:r>
      <w:r>
        <w:rPr>
          <w:rFonts w:ascii="Minion Pro" w:hAnsi="Minion Pro"/>
        </w:rPr>
        <w:t>’</w:t>
      </w:r>
      <w:r w:rsidRPr="00B22314">
        <w:rPr>
          <w:rFonts w:ascii="Minion Pro" w:hAnsi="Minion Pro"/>
        </w:rPr>
        <w:t xml:space="preserve">s </w:t>
      </w:r>
      <w:r w:rsidRPr="00B22314">
        <w:rPr>
          <w:rFonts w:ascii="Minion Pro" w:hAnsi="Minion Pro"/>
          <w:i/>
          <w:iCs/>
        </w:rPr>
        <w:t>Barbary Shore</w:t>
      </w:r>
      <w:r w:rsidRPr="00B22314">
        <w:rPr>
          <w:rFonts w:ascii="Minion Pro" w:hAnsi="Minion Pro"/>
        </w:rPr>
        <w:t xml:space="preserve"> (purgatory), </w:t>
      </w:r>
      <w:r w:rsidRPr="00B22314">
        <w:rPr>
          <w:rFonts w:ascii="Minion Pro" w:hAnsi="Minion Pro"/>
          <w:i/>
          <w:iCs/>
        </w:rPr>
        <w:t>The Deer Park</w:t>
      </w:r>
      <w:r w:rsidRPr="00B22314">
        <w:rPr>
          <w:rFonts w:ascii="Minion Pro" w:hAnsi="Minion Pro"/>
        </w:rPr>
        <w:t xml:space="preserve"> (hell), and </w:t>
      </w:r>
      <w:r w:rsidRPr="00B22314">
        <w:rPr>
          <w:rFonts w:ascii="Minion Pro" w:hAnsi="Minion Pro"/>
          <w:i/>
          <w:iCs/>
        </w:rPr>
        <w:t>An American Dream</w:t>
      </w:r>
      <w:r w:rsidRPr="00B22314">
        <w:rPr>
          <w:rFonts w:ascii="Minion Pro" w:hAnsi="Minion Pro"/>
        </w:rPr>
        <w:t xml:space="preserve"> (heaven) and points out some specific parallels with the </w:t>
      </w:r>
      <w:r w:rsidRPr="00B22314">
        <w:rPr>
          <w:rFonts w:ascii="Minion Pro" w:hAnsi="Minion Pro"/>
          <w:i/>
          <w:iCs/>
        </w:rPr>
        <w:t xml:space="preserve">Divine Comedy, </w:t>
      </w:r>
      <w:r w:rsidRPr="00B22314">
        <w:rPr>
          <w:rFonts w:ascii="Minion Pro" w:hAnsi="Minion Pro"/>
        </w:rPr>
        <w:t>within a general discussion of the three novels.</w:t>
      </w:r>
    </w:p>
    <w:p w14:paraId="051B25A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 xml:space="preserve">Simonelli, Maria.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Bonagiunta Orbicciani e la problematica dello stil nuovo </w:t>
      </w:r>
      <w:r w:rsidRPr="0024055E">
        <w:rPr>
          <w:rFonts w:ascii="Minion Pro" w:eastAsia="Times New Roman" w:hAnsi="Minion Pro" w:cs="Times New Roman"/>
          <w:i/>
          <w:iCs/>
          <w:sz w:val="24"/>
          <w:szCs w:val="24"/>
          <w:lang w:val="it-IT"/>
        </w:rPr>
        <w:t xml:space="preserve">(Purg. </w:t>
      </w:r>
      <w:r w:rsidRPr="0024055E">
        <w:rPr>
          <w:rFonts w:ascii="Minion Pro" w:eastAsia="Times New Roman" w:hAnsi="Minion Pro" w:cs="Times New Roman"/>
          <w:sz w:val="24"/>
          <w:szCs w:val="24"/>
        </w:rPr>
        <w:t>XXIV).</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Dante Studies, </w:t>
      </w:r>
      <w:r w:rsidR="00787630">
        <w:rPr>
          <w:rFonts w:ascii="Minion Pro" w:eastAsia="Times New Roman" w:hAnsi="Minion Pro" w:cs="Times New Roman"/>
          <w:sz w:val="24"/>
          <w:szCs w:val="24"/>
        </w:rPr>
        <w:t>LXXXVI (1968),</w:t>
      </w:r>
      <w:r w:rsidRPr="0024055E">
        <w:rPr>
          <w:rFonts w:ascii="Minion Pro" w:eastAsia="Times New Roman" w:hAnsi="Minion Pro" w:cs="Times New Roman"/>
          <w:sz w:val="24"/>
          <w:szCs w:val="24"/>
        </w:rPr>
        <w:t xml:space="preserve"> 65-83.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D7F8C4B" w14:textId="77777777" w:rsidR="00886156" w:rsidRPr="0024055E" w:rsidRDefault="00886156" w:rsidP="00C50A3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Contends that the encounter with Bonagiunta is not intended to define an historical concept or to offer a chapter in literary history, but to define further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own particular understanding of poetry vis-à-vis his times. To answer the question why Dante chose specifically this minor poet of Lucca to epitomize a whole cultural world as a foil in his attempt at self-definition, Professor Simonelli carefully re-examines the chronology of Bonagiunta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life and literary development and does a comparative analysis of the themes and style of his few extant poems, and finds that Dante must have chosen him for the present role in his poem because of a like-mindedness on the relation of Nature and Art, evinced by his association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donna-luce, amore-gioia-canto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his Italian poems, in a continuation in Italian of the manner of the Provençal Bernart de Ventadorn, such as to lead Dante to consider Bonagiunta a leader of Luccan poetry. In the famous tercet, </w:t>
      </w:r>
      <w:r w:rsidRPr="0024055E">
        <w:rPr>
          <w:rFonts w:ascii="Minion Pro" w:eastAsia="Times New Roman" w:hAnsi="Minion Pro" w:cs="Times New Roman"/>
          <w:i/>
          <w:iCs/>
          <w:sz w:val="24"/>
          <w:szCs w:val="24"/>
        </w:rPr>
        <w:t xml:space="preserve">Purg. </w:t>
      </w:r>
      <w:r w:rsidRPr="0024055E">
        <w:rPr>
          <w:rFonts w:ascii="Minion Pro" w:eastAsia="Times New Roman" w:hAnsi="Minion Pro" w:cs="Times New Roman"/>
          <w:sz w:val="24"/>
          <w:szCs w:val="24"/>
        </w:rPr>
        <w:t xml:space="preserve">XXIV, 52-54, moreover, the key-word is seen to be </w:t>
      </w:r>
      <w:r w:rsidRPr="0024055E">
        <w:rPr>
          <w:rFonts w:ascii="Minion Pro" w:eastAsia="Times New Roman" w:hAnsi="Minion Pro" w:cs="Times New Roman"/>
          <w:i/>
          <w:iCs/>
          <w:sz w:val="24"/>
          <w:szCs w:val="24"/>
        </w:rPr>
        <w:t xml:space="preserve">Amore </w:t>
      </w:r>
      <w:r w:rsidRPr="0024055E">
        <w:rPr>
          <w:rFonts w:ascii="Minion Pro" w:eastAsia="Times New Roman" w:hAnsi="Minion Pro" w:cs="Times New Roman"/>
          <w:sz w:val="24"/>
          <w:szCs w:val="24"/>
        </w:rPr>
        <w:t xml:space="preserve">in the universal sense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amore-vita</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central to the whole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while the personal experience on which this auto-definition is based assumes a meaning of exemplarity open to all men. Moreover, only now, undergoing purification in Purgatory, does Bonagiunta comprehend the essential love through which man can realize true happiness. In sum, according to the author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conclusions: (1) Dante chose Bonagiunta for the present role to declare the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dolce stil novo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because he reputed him more highly than we can at this distance and because he detected in his poetry a concern for the problem of art as a human activity and love as source of poetry; and (2) the theory of the </w:t>
      </w:r>
      <w:r w:rsidRPr="0024055E">
        <w:rPr>
          <w:rFonts w:ascii="Minion Pro" w:eastAsia="Times New Roman" w:hAnsi="Minion Pro" w:cs="Times New Roman"/>
          <w:i/>
          <w:iCs/>
          <w:sz w:val="24"/>
          <w:szCs w:val="24"/>
        </w:rPr>
        <w:t xml:space="preserve">dolce stil novo </w:t>
      </w:r>
      <w:r w:rsidRPr="0024055E">
        <w:rPr>
          <w:rFonts w:ascii="Minion Pro" w:eastAsia="Times New Roman" w:hAnsi="Minion Pro" w:cs="Times New Roman"/>
          <w:sz w:val="24"/>
          <w:szCs w:val="24"/>
        </w:rPr>
        <w:t>pertains to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own poetry exclusively and the keyword in the expression of this poetic theory is </w:t>
      </w:r>
      <w:r w:rsidRPr="0024055E">
        <w:rPr>
          <w:rFonts w:ascii="Minion Pro" w:eastAsia="Times New Roman" w:hAnsi="Minion Pro" w:cs="Times New Roman"/>
          <w:i/>
          <w:iCs/>
          <w:sz w:val="24"/>
          <w:szCs w:val="24"/>
        </w:rPr>
        <w:t>amore.</w:t>
      </w:r>
    </w:p>
    <w:p w14:paraId="21360E4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Singleton, Charles 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Within Courtly Love and Beyond.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The Meaning of Courtly Love; </w:t>
      </w:r>
      <w:r w:rsidRPr="0024055E">
        <w:rPr>
          <w:rFonts w:ascii="Minion Pro" w:eastAsia="Times New Roman" w:hAnsi="Minion Pro" w:cs="Times New Roman"/>
          <w:sz w:val="24"/>
          <w:szCs w:val="24"/>
        </w:rPr>
        <w:t xml:space="preserve">Papers of the First Annual Conference of the Center for Medieval and Early Renaissance Studies, State University of New York at Binghamton, March 17-18, 1967; edited by </w:t>
      </w:r>
      <w:r w:rsidRPr="004870CD">
        <w:rPr>
          <w:rFonts w:ascii="Minion Pro" w:eastAsia="Times New Roman" w:hAnsi="Minion Pro" w:cs="Times New Roman"/>
          <w:b/>
          <w:sz w:val="24"/>
          <w:szCs w:val="24"/>
        </w:rPr>
        <w:t>F. X. Newman</w:t>
      </w:r>
      <w:r w:rsidRPr="0024055E">
        <w:rPr>
          <w:rFonts w:ascii="Minion Pro" w:eastAsia="Times New Roman" w:hAnsi="Minion Pro" w:cs="Times New Roman"/>
          <w:sz w:val="24"/>
          <w:szCs w:val="24"/>
        </w:rPr>
        <w:t xml:space="preserve"> (Albany: State University of New York Press</w:t>
      </w:r>
      <w:r w:rsidR="004870CD">
        <w:rPr>
          <w:rFonts w:ascii="Minion Pro" w:eastAsia="Times New Roman" w:hAnsi="Minion Pro" w:cs="Times New Roman"/>
          <w:sz w:val="24"/>
          <w:szCs w:val="24"/>
        </w:rPr>
        <w:t xml:space="preserve">, </w:t>
      </w:r>
      <w:r w:rsidR="004870CD"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pp. 43-54.</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31CED5DF" w14:textId="77777777" w:rsidR="00886156" w:rsidRPr="0024055E" w:rsidRDefault="00886156" w:rsidP="004870CD">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Contends that courtly love could indeed exist within the Christian scheme as part of man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serious </w:t>
      </w:r>
      <w:r w:rsidRPr="0024055E">
        <w:rPr>
          <w:rFonts w:ascii="Minion Pro" w:eastAsia="Times New Roman" w:hAnsi="Minion Pro" w:cs="Times New Roman"/>
          <w:i/>
          <w:iCs/>
          <w:sz w:val="24"/>
          <w:szCs w:val="24"/>
        </w:rPr>
        <w:t xml:space="preserve">play, </w:t>
      </w:r>
      <w:r w:rsidRPr="0024055E">
        <w:rPr>
          <w:rFonts w:ascii="Minion Pro" w:eastAsia="Times New Roman" w:hAnsi="Minion Pro" w:cs="Times New Roman"/>
          <w:sz w:val="24"/>
          <w:szCs w:val="24"/>
        </w:rPr>
        <w:t xml:space="preserve">in the Huizingan sense </w:t>
      </w:r>
      <w:r w:rsidRPr="0024055E">
        <w:rPr>
          <w:rFonts w:ascii="Minion Pro" w:eastAsia="Times New Roman" w:hAnsi="Minion Pro" w:cs="Times New Roman"/>
          <w:i/>
          <w:iCs/>
          <w:sz w:val="24"/>
          <w:szCs w:val="24"/>
        </w:rPr>
        <w:t xml:space="preserve">(Homo ludens), </w:t>
      </w:r>
      <w:r w:rsidRPr="0024055E">
        <w:rPr>
          <w:rFonts w:ascii="Minion Pro" w:eastAsia="Times New Roman" w:hAnsi="Minion Pro" w:cs="Times New Roman"/>
          <w:sz w:val="24"/>
          <w:szCs w:val="24"/>
        </w:rPr>
        <w:t>and that as a lyric convention its existence may be documented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circle. Illustrating from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works, Professor Singleton shows how Dante began within the context of courtly love as a poet in the mode of </w:t>
      </w:r>
      <w:r w:rsidRPr="0024055E">
        <w:rPr>
          <w:rFonts w:ascii="Minion Pro" w:eastAsia="Times New Roman" w:hAnsi="Minion Pro" w:cs="Times New Roman"/>
          <w:i/>
          <w:iCs/>
          <w:sz w:val="24"/>
          <w:szCs w:val="24"/>
        </w:rPr>
        <w:t xml:space="preserve">amoris accensio, </w:t>
      </w:r>
      <w:r w:rsidRPr="0024055E">
        <w:rPr>
          <w:rFonts w:ascii="Minion Pro" w:eastAsia="Times New Roman" w:hAnsi="Minion Pro" w:cs="Times New Roman"/>
          <w:sz w:val="24"/>
          <w:szCs w:val="24"/>
        </w:rPr>
        <w:t xml:space="preserve">but then went on to become a poet in the mode of </w:t>
      </w:r>
      <w:r w:rsidRPr="0024055E">
        <w:rPr>
          <w:rFonts w:ascii="Minion Pro" w:eastAsia="Times New Roman" w:hAnsi="Minion Pro" w:cs="Times New Roman"/>
          <w:i/>
          <w:iCs/>
          <w:sz w:val="24"/>
          <w:szCs w:val="24"/>
        </w:rPr>
        <w:t xml:space="preserve">directio voluntatis, </w:t>
      </w:r>
      <w:r w:rsidRPr="0024055E">
        <w:rPr>
          <w:rFonts w:ascii="Minion Pro" w:eastAsia="Times New Roman" w:hAnsi="Minion Pro" w:cs="Times New Roman"/>
          <w:sz w:val="24"/>
          <w:szCs w:val="24"/>
        </w:rPr>
        <w:t xml:space="preserve">without entirely forsaking the first. This is most clearly exemplified not only by the </w:t>
      </w:r>
      <w:r w:rsidRPr="0024055E">
        <w:rPr>
          <w:rFonts w:ascii="Minion Pro" w:eastAsia="Times New Roman" w:hAnsi="Minion Pro" w:cs="Times New Roman"/>
          <w:i/>
          <w:iCs/>
          <w:sz w:val="24"/>
          <w:szCs w:val="24"/>
        </w:rPr>
        <w:t xml:space="preserve">Vita Nuova, </w:t>
      </w:r>
      <w:r w:rsidRPr="0024055E">
        <w:rPr>
          <w:rFonts w:ascii="Minion Pro" w:eastAsia="Times New Roman" w:hAnsi="Minion Pro" w:cs="Times New Roman"/>
          <w:sz w:val="24"/>
          <w:szCs w:val="24"/>
        </w:rPr>
        <w:t xml:space="preserve">but also by the </w:t>
      </w:r>
      <w:r w:rsidRPr="0024055E">
        <w:rPr>
          <w:rFonts w:ascii="Minion Pro" w:eastAsia="Times New Roman" w:hAnsi="Minion Pro" w:cs="Times New Roman"/>
          <w:i/>
          <w:iCs/>
          <w:sz w:val="24"/>
          <w:szCs w:val="24"/>
        </w:rPr>
        <w:t xml:space="preserve">Commedia, </w:t>
      </w:r>
      <w:r w:rsidRPr="0024055E">
        <w:rPr>
          <w:rFonts w:ascii="Minion Pro" w:eastAsia="Times New Roman" w:hAnsi="Minion Pro" w:cs="Times New Roman"/>
          <w:sz w:val="24"/>
          <w:szCs w:val="24"/>
        </w:rPr>
        <w:t>where love of the lady patently leads to love of God.</w:t>
      </w:r>
    </w:p>
    <w:p w14:paraId="66EF8D3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lastRenderedPageBreak/>
        <w:t>Singleton, Charles S.</w:t>
      </w:r>
      <w:r w:rsidRPr="0024055E">
        <w:rPr>
          <w:rFonts w:ascii="Minion Pro" w:eastAsia="Times New Roman" w:hAnsi="Minion Pro" w:cs="Times New Roman"/>
          <w:sz w:val="24"/>
          <w:szCs w:val="24"/>
        </w:rPr>
        <w:t xml:space="preserv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Italian Literature: Three Masters, Three Epochs.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World Literatures </w:t>
      </w:r>
      <w:r w:rsidRPr="0024055E">
        <w:rPr>
          <w:rFonts w:ascii="Minion Pro" w:eastAsia="Times New Roman" w:hAnsi="Minion Pro" w:cs="Times New Roman"/>
          <w:sz w:val="24"/>
          <w:szCs w:val="24"/>
        </w:rPr>
        <w:t xml:space="preserve">. . . by </w:t>
      </w:r>
      <w:r w:rsidRPr="00932B75">
        <w:rPr>
          <w:rFonts w:ascii="Minion Pro" w:eastAsia="Times New Roman" w:hAnsi="Minion Pro" w:cs="Times New Roman"/>
          <w:b/>
          <w:sz w:val="24"/>
          <w:szCs w:val="24"/>
        </w:rPr>
        <w:t>Joseph Remenyi</w:t>
      </w:r>
      <w:r w:rsidRPr="0024055E">
        <w:rPr>
          <w:rFonts w:ascii="Minion Pro" w:eastAsia="Times New Roman" w:hAnsi="Minion Pro" w:cs="Times New Roman"/>
          <w:sz w:val="24"/>
          <w:szCs w:val="24"/>
        </w:rPr>
        <w:t xml:space="preserve"> [and others] (Freeport, N.Y.: Books for Libraries Press</w:t>
      </w:r>
      <w:r w:rsidR="004870CD">
        <w:rPr>
          <w:rFonts w:ascii="Minion Pro" w:eastAsia="Times New Roman" w:hAnsi="Minion Pro" w:cs="Times New Roman"/>
          <w:sz w:val="24"/>
          <w:szCs w:val="24"/>
        </w:rPr>
        <w:t xml:space="preserve">, </w:t>
      </w:r>
      <w:r w:rsidR="004870CD"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pp. 154-169.</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0F08B86B" w14:textId="77777777" w:rsidR="00886156" w:rsidRPr="0024055E" w:rsidRDefault="00886156" w:rsidP="004870CD">
      <w:pPr>
        <w:spacing w:before="100" w:beforeAutospacing="1" w:after="100" w:afterAutospacing="1" w:line="240" w:lineRule="auto"/>
        <w:ind w:firstLine="432"/>
        <w:rPr>
          <w:rFonts w:ascii="Minion Pro" w:eastAsia="Times New Roman" w:hAnsi="Minion Pro" w:cs="Times New Roman"/>
          <w:sz w:val="24"/>
          <w:szCs w:val="24"/>
          <w:lang w:val="it-IT"/>
        </w:rPr>
      </w:pPr>
      <w:r w:rsidRPr="0024055E">
        <w:rPr>
          <w:rFonts w:ascii="Minion Pro" w:eastAsia="Times New Roman" w:hAnsi="Minion Pro" w:cs="Times New Roman"/>
          <w:sz w:val="24"/>
          <w:szCs w:val="24"/>
        </w:rPr>
        <w:t>Distinguishes three major epochs in Italian literature as exemplified by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Comedy, </w:t>
      </w:r>
      <w:r w:rsidRPr="0024055E">
        <w:rPr>
          <w:rFonts w:ascii="Minion Pro" w:eastAsia="Times New Roman" w:hAnsi="Minion Pro" w:cs="Times New Roman"/>
          <w:sz w:val="24"/>
          <w:szCs w:val="24"/>
        </w:rPr>
        <w:t>Boccaccio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Decameron, </w:t>
      </w:r>
      <w:r w:rsidRPr="0024055E">
        <w:rPr>
          <w:rFonts w:ascii="Minion Pro" w:eastAsia="Times New Roman" w:hAnsi="Minion Pro" w:cs="Times New Roman"/>
          <w:sz w:val="24"/>
          <w:szCs w:val="24"/>
        </w:rPr>
        <w:t>and Leopardi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Infinito. </w:t>
      </w:r>
      <w:r w:rsidRPr="0024055E">
        <w:rPr>
          <w:rFonts w:ascii="Minion Pro" w:eastAsia="Times New Roman" w:hAnsi="Minion Pro" w:cs="Times New Roman"/>
          <w:sz w:val="24"/>
          <w:szCs w:val="24"/>
        </w:rPr>
        <w:t xml:space="preserve">This is a reprint of the volume, first published in 1956 (Pittsburgh: University of Pittsburgh Press). </w:t>
      </w:r>
      <w:r w:rsidRPr="0024055E">
        <w:rPr>
          <w:rFonts w:ascii="Minion Pro" w:eastAsia="Times New Roman" w:hAnsi="Minion Pro" w:cs="Times New Roman"/>
          <w:sz w:val="24"/>
          <w:szCs w:val="24"/>
          <w:lang w:val="it-IT"/>
        </w:rPr>
        <w:t xml:space="preserve">(See </w:t>
      </w:r>
      <w:r w:rsidRPr="0024055E">
        <w:rPr>
          <w:rFonts w:ascii="Minion Pro" w:eastAsia="Times New Roman" w:hAnsi="Minion Pro" w:cs="Times New Roman"/>
          <w:i/>
          <w:iCs/>
          <w:sz w:val="24"/>
          <w:szCs w:val="24"/>
          <w:lang w:val="it-IT"/>
        </w:rPr>
        <w:t xml:space="preserve">75th Report, </w:t>
      </w:r>
      <w:r w:rsidRPr="0024055E">
        <w:rPr>
          <w:rFonts w:ascii="Minion Pro" w:eastAsia="Times New Roman" w:hAnsi="Minion Pro" w:cs="Times New Roman"/>
          <w:sz w:val="24"/>
          <w:szCs w:val="24"/>
          <w:lang w:val="it-IT"/>
        </w:rPr>
        <w:t>28.)</w:t>
      </w:r>
    </w:p>
    <w:p w14:paraId="5C97A10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Singleton, Charles S.</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i/>
          <w:iCs/>
          <w:sz w:val="24"/>
          <w:szCs w:val="24"/>
          <w:lang w:val="it-IT"/>
        </w:rPr>
        <w:t xml:space="preserve">Saggio sulla </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Vita nuova.</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 </w:t>
      </w:r>
      <w:r w:rsidRPr="0024055E">
        <w:rPr>
          <w:rFonts w:ascii="Minion Pro" w:eastAsia="Times New Roman" w:hAnsi="Minion Pro" w:cs="Times New Roman"/>
          <w:sz w:val="24"/>
          <w:szCs w:val="24"/>
          <w:lang w:val="it-IT"/>
        </w:rPr>
        <w:t>[Bologna:] Il Mulino</w:t>
      </w:r>
      <w:r w:rsidR="00932B75">
        <w:rPr>
          <w:rFonts w:ascii="Minion Pro" w:eastAsia="Times New Roman" w:hAnsi="Minion Pro" w:cs="Times New Roman"/>
          <w:sz w:val="24"/>
          <w:szCs w:val="24"/>
          <w:lang w:val="it-IT"/>
        </w:rPr>
        <w:t xml:space="preserve">, </w:t>
      </w:r>
      <w:r w:rsidR="00932B75" w:rsidRPr="00932B75">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xml:space="preserve">. </w:t>
      </w:r>
      <w:r w:rsidRPr="00373989">
        <w:rPr>
          <w:rFonts w:ascii="Minion Pro" w:eastAsia="Times New Roman" w:hAnsi="Minion Pro" w:cs="Times New Roman"/>
          <w:sz w:val="24"/>
          <w:szCs w:val="24"/>
        </w:rPr>
        <w:t>165 p. (Saggi, 79.)</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008B626" w14:textId="77777777" w:rsidR="00886156" w:rsidRPr="0024055E" w:rsidRDefault="00886156" w:rsidP="00932B7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This classic of interpretation, widely recognized as lending a new direction to Dante studies, here appears in Italian translation (by Gaetano Prampolini). The original English edition was published in 1949 (Cambridge, Mass.: Harvard University Press) and reprinted in paperback in 1958. Extensively reviewed in the English version. </w:t>
      </w:r>
    </w:p>
    <w:p w14:paraId="2940A347" w14:textId="77777777" w:rsidR="00886156" w:rsidRPr="00843923"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b/>
          <w:bCs/>
          <w:sz w:val="24"/>
          <w:szCs w:val="24"/>
        </w:rPr>
        <w:t>Singleton, Charles S.</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Viaggio a Beatrice. </w:t>
      </w:r>
      <w:r w:rsidRPr="0024055E">
        <w:rPr>
          <w:rFonts w:ascii="Minion Pro" w:eastAsia="Times New Roman" w:hAnsi="Minion Pro" w:cs="Times New Roman"/>
          <w:sz w:val="24"/>
          <w:szCs w:val="24"/>
          <w:lang w:val="it-IT"/>
        </w:rPr>
        <w:t>[Bologna:] Il Mulino</w:t>
      </w:r>
      <w:r w:rsidR="00932B75">
        <w:rPr>
          <w:rFonts w:ascii="Minion Pro" w:eastAsia="Times New Roman" w:hAnsi="Minion Pro" w:cs="Times New Roman"/>
          <w:sz w:val="24"/>
          <w:szCs w:val="24"/>
          <w:lang w:val="it-IT"/>
        </w:rPr>
        <w:t xml:space="preserve">, </w:t>
      </w:r>
      <w:r w:rsidR="00932B75" w:rsidRPr="00932B75">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xml:space="preserve">. 325 p. </w:t>
      </w:r>
      <w:r w:rsidRPr="00932B75">
        <w:rPr>
          <w:rFonts w:ascii="Minion Pro" w:eastAsia="Times New Roman" w:hAnsi="Minion Pro" w:cs="Times New Roman"/>
          <w:sz w:val="24"/>
          <w:szCs w:val="24"/>
          <w:lang w:val="it-IT"/>
        </w:rPr>
        <w:t>(Saggi, 67.)</w:t>
      </w:r>
      <w:r w:rsidR="00772723" w:rsidRPr="00772723">
        <w:rPr>
          <w:rFonts w:ascii="Minion Pro" w:eastAsia="Times New Roman" w:hAnsi="Minion Pro" w:cs="Times New Roman"/>
          <w:sz w:val="24"/>
          <w:szCs w:val="24"/>
          <w:lang w:val="it-IT"/>
        </w:rPr>
        <w:t xml:space="preserve"> </w:t>
      </w:r>
      <w:r w:rsidRPr="00843923">
        <w:rPr>
          <w:rFonts w:ascii="Minion Pro" w:eastAsia="Times New Roman" w:hAnsi="Minion Pro" w:cs="Times New Roman"/>
          <w:sz w:val="24"/>
          <w:szCs w:val="24"/>
          <w:lang w:val="it-IT"/>
        </w:rPr>
        <w:t xml:space="preserve"> </w:t>
      </w:r>
    </w:p>
    <w:p w14:paraId="2FC49B9B" w14:textId="77777777" w:rsidR="00886156" w:rsidRPr="0024055E" w:rsidRDefault="00886156" w:rsidP="00932B7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Italian version (by Gaetano Prampolini) of the second volume of Professor Singleton</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series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Studies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Journey to Beatrice</w:t>
      </w:r>
      <w:r w:rsidRPr="0024055E">
        <w:rPr>
          <w:rFonts w:ascii="Minion Pro" w:eastAsia="Times New Roman" w:hAnsi="Minion Pro" w:cs="Times New Roman"/>
          <w:sz w:val="24"/>
          <w:szCs w:val="24"/>
        </w:rPr>
        <w:t xml:space="preserve"> (Cambridge, Mass.: Harvard University Press, 1958). (See </w:t>
      </w:r>
      <w:r w:rsidRPr="0024055E">
        <w:rPr>
          <w:rFonts w:ascii="Minion Pro" w:eastAsia="Times New Roman" w:hAnsi="Minion Pro" w:cs="Times New Roman"/>
          <w:i/>
          <w:iCs/>
          <w:sz w:val="24"/>
          <w:szCs w:val="24"/>
        </w:rPr>
        <w:t xml:space="preserve">77th Report, </w:t>
      </w:r>
      <w:r w:rsidRPr="0024055E">
        <w:rPr>
          <w:rFonts w:ascii="Minion Pro" w:eastAsia="Times New Roman" w:hAnsi="Minion Pro" w:cs="Times New Roman"/>
          <w:sz w:val="24"/>
          <w:szCs w:val="24"/>
        </w:rPr>
        <w:t>52-53; extensively reviewed in the original English.)</w:t>
      </w:r>
    </w:p>
    <w:p w14:paraId="249267B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b/>
          <w:bCs/>
          <w:sz w:val="24"/>
          <w:szCs w:val="24"/>
        </w:rPr>
        <w:t xml:space="preserve">Smith, James Robinson, </w:t>
      </w:r>
      <w:r w:rsidRPr="0024055E">
        <w:rPr>
          <w:rFonts w:ascii="Minion Pro" w:eastAsia="Times New Roman" w:hAnsi="Minion Pro" w:cs="Times New Roman"/>
          <w:sz w:val="24"/>
          <w:szCs w:val="24"/>
        </w:rPr>
        <w:t xml:space="preserve">translator. </w:t>
      </w:r>
      <w:r w:rsidRPr="0024055E">
        <w:rPr>
          <w:rFonts w:ascii="Minion Pro" w:eastAsia="Times New Roman" w:hAnsi="Minion Pro" w:cs="Times New Roman"/>
          <w:i/>
          <w:iCs/>
          <w:sz w:val="24"/>
          <w:szCs w:val="24"/>
        </w:rPr>
        <w:t xml:space="preserve">The Earliest Lives of Dante. </w:t>
      </w:r>
      <w:r w:rsidRPr="0024055E">
        <w:rPr>
          <w:rFonts w:ascii="Minion Pro" w:eastAsia="Times New Roman" w:hAnsi="Minion Pro" w:cs="Times New Roman"/>
          <w:i/>
          <w:iCs/>
          <w:sz w:val="24"/>
          <w:szCs w:val="24"/>
          <w:lang w:val="it-IT"/>
        </w:rPr>
        <w:t>See</w:t>
      </w:r>
      <w:r w:rsidRPr="0024055E">
        <w:rPr>
          <w:rFonts w:ascii="Minion Pro" w:eastAsia="Times New Roman" w:hAnsi="Minion Pro" w:cs="Times New Roman"/>
          <w:sz w:val="24"/>
          <w:szCs w:val="24"/>
          <w:lang w:val="it-IT"/>
        </w:rPr>
        <w:t xml:space="preserve"> </w:t>
      </w:r>
      <w:r w:rsidRPr="00932B75">
        <w:rPr>
          <w:rFonts w:ascii="Minion Pro" w:eastAsia="Times New Roman" w:hAnsi="Minion Pro" w:cs="Times New Roman"/>
          <w:b/>
          <w:sz w:val="24"/>
          <w:szCs w:val="24"/>
          <w:lang w:val="it-IT"/>
        </w:rPr>
        <w:t>Boccaccio, Giovanni</w:t>
      </w:r>
      <w:r w:rsidRPr="0024055E">
        <w:rPr>
          <w:rFonts w:ascii="Minion Pro" w:eastAsia="Times New Roman" w:hAnsi="Minion Pro" w:cs="Times New Roman"/>
          <w:sz w:val="24"/>
          <w:szCs w:val="24"/>
          <w:lang w:val="it-IT"/>
        </w:rPr>
        <w:t>....</w:t>
      </w:r>
    </w:p>
    <w:p w14:paraId="1FA1D297" w14:textId="77777777" w:rsidR="00CE4AB7" w:rsidRPr="0094490B" w:rsidRDefault="00CE4AB7" w:rsidP="00CE4AB7">
      <w:pPr>
        <w:pStyle w:val="NormalWeb"/>
        <w:rPr>
          <w:rFonts w:ascii="Minion Pro" w:hAnsi="Minion Pro"/>
        </w:rPr>
      </w:pPr>
      <w:r w:rsidRPr="00373989">
        <w:rPr>
          <w:rFonts w:ascii="Minion Pro" w:hAnsi="Minion Pro"/>
          <w:b/>
          <w:bCs/>
          <w:lang w:val="it-IT"/>
        </w:rPr>
        <w:t>Solzheniyn, Aleandr.</w:t>
      </w:r>
      <w:r w:rsidRPr="00373989">
        <w:rPr>
          <w:rFonts w:ascii="Minion Pro" w:hAnsi="Minion Pro"/>
          <w:lang w:val="it-IT"/>
        </w:rPr>
        <w:t xml:space="preserve"> </w:t>
      </w:r>
      <w:r w:rsidRPr="0094490B">
        <w:rPr>
          <w:rFonts w:ascii="Minion Pro" w:hAnsi="Minion Pro"/>
          <w:i/>
          <w:iCs/>
        </w:rPr>
        <w:t>The First Circle</w:t>
      </w:r>
      <w:r w:rsidRPr="0094490B">
        <w:rPr>
          <w:rFonts w:ascii="Minion Pro" w:hAnsi="Minion Pro"/>
        </w:rPr>
        <w:t xml:space="preserve">. Translated from the Russian by </w:t>
      </w:r>
      <w:r w:rsidRPr="00CE4AB7">
        <w:rPr>
          <w:rFonts w:ascii="Minion Pro" w:hAnsi="Minion Pro"/>
          <w:b/>
        </w:rPr>
        <w:t>Thomas P. Whimey</w:t>
      </w:r>
      <w:r w:rsidRPr="0094490B">
        <w:rPr>
          <w:rFonts w:ascii="Minion Pro" w:hAnsi="Minion Pro"/>
        </w:rPr>
        <w:t xml:space="preserve">. New York: Harper and Row, 1968. 674 p. </w:t>
      </w:r>
    </w:p>
    <w:p w14:paraId="1E18AF0B" w14:textId="77777777" w:rsidR="00CE4AB7" w:rsidRDefault="00CE4AB7" w:rsidP="00CE4AB7">
      <w:pPr>
        <w:pStyle w:val="NormalWeb"/>
        <w:ind w:firstLine="432"/>
        <w:rPr>
          <w:rFonts w:ascii="Minion Pro" w:hAnsi="Minion Pro"/>
        </w:rPr>
      </w:pPr>
      <w:r w:rsidRPr="0094490B">
        <w:rPr>
          <w:rFonts w:ascii="Minion Pro" w:hAnsi="Minion Pro"/>
        </w:rPr>
        <w:t xml:space="preserve">The novel evinces a number of Dantean parallels; for example, chapter 2, specifically entitled </w:t>
      </w:r>
      <w:r>
        <w:rPr>
          <w:rFonts w:ascii="Minion Pro" w:hAnsi="Minion Pro"/>
        </w:rPr>
        <w:t>“</w:t>
      </w:r>
      <w:r w:rsidRPr="0094490B">
        <w:rPr>
          <w:rFonts w:ascii="Minion Pro" w:hAnsi="Minion Pro"/>
        </w:rPr>
        <w:t>Dante</w:t>
      </w:r>
      <w:r>
        <w:rPr>
          <w:rFonts w:ascii="Minion Pro" w:hAnsi="Minion Pro"/>
        </w:rPr>
        <w:t>’</w:t>
      </w:r>
      <w:r w:rsidRPr="0094490B">
        <w:rPr>
          <w:rFonts w:ascii="Minion Pro" w:hAnsi="Minion Pro"/>
        </w:rPr>
        <w:t>s Idea,</w:t>
      </w:r>
      <w:r>
        <w:rPr>
          <w:rFonts w:ascii="Minion Pro" w:hAnsi="Minion Pro"/>
        </w:rPr>
        <w:t>”</w:t>
      </w:r>
      <w:r w:rsidRPr="0094490B">
        <w:rPr>
          <w:rFonts w:ascii="Minion Pro" w:hAnsi="Minion Pro"/>
        </w:rPr>
        <w:t xml:space="preserve"> explains the meaning of the title of the novel as an analogy with Dante</w:t>
      </w:r>
      <w:r>
        <w:rPr>
          <w:rFonts w:ascii="Minion Pro" w:hAnsi="Minion Pro"/>
        </w:rPr>
        <w:t>’</w:t>
      </w:r>
      <w:r w:rsidRPr="0094490B">
        <w:rPr>
          <w:rFonts w:ascii="Minion Pro" w:hAnsi="Minion Pro"/>
        </w:rPr>
        <w:t>s Limbo (</w:t>
      </w:r>
      <w:r w:rsidRPr="0094490B">
        <w:rPr>
          <w:rFonts w:ascii="Minion Pro" w:hAnsi="Minion Pro"/>
          <w:i/>
          <w:iCs/>
        </w:rPr>
        <w:t>Inf</w:t>
      </w:r>
      <w:r w:rsidRPr="0094490B">
        <w:rPr>
          <w:rFonts w:ascii="Minion Pro" w:hAnsi="Minion Pro"/>
        </w:rPr>
        <w:t xml:space="preserve">. IV). (For an interpretation of the work, see Vladimir I. Grebenschikov, </w:t>
      </w:r>
      <w:r>
        <w:rPr>
          <w:rFonts w:ascii="Minion Pro" w:hAnsi="Minion Pro"/>
        </w:rPr>
        <w:t>“</w:t>
      </w:r>
      <w:r w:rsidRPr="0094490B">
        <w:rPr>
          <w:rFonts w:ascii="Minion Pro" w:hAnsi="Minion Pro"/>
        </w:rPr>
        <w:t>The Infernal Circles of Dante and Solzhenitsyn,</w:t>
      </w:r>
      <w:r>
        <w:rPr>
          <w:rFonts w:ascii="Minion Pro" w:hAnsi="Minion Pro"/>
        </w:rPr>
        <w:t>”</w:t>
      </w:r>
      <w:r w:rsidRPr="0094490B">
        <w:rPr>
          <w:rFonts w:ascii="Minion Pro" w:hAnsi="Minion Pro"/>
        </w:rPr>
        <w:t xml:space="preserve"> in </w:t>
      </w:r>
      <w:r w:rsidRPr="0094490B">
        <w:rPr>
          <w:rFonts w:ascii="Minion Pro" w:hAnsi="Minion Pro"/>
          <w:i/>
          <w:iCs/>
        </w:rPr>
        <w:t>Transactions of the Association of Russian-American Scholars in USA</w:t>
      </w:r>
      <w:r w:rsidRPr="0094490B">
        <w:rPr>
          <w:rFonts w:ascii="Minion Pro" w:hAnsi="Minion Pro"/>
        </w:rPr>
        <w:t xml:space="preserve">, VI [1971], 7-10 [see </w:t>
      </w:r>
      <w:r w:rsidRPr="0094490B">
        <w:rPr>
          <w:rFonts w:ascii="Minion Pro" w:hAnsi="Minion Pro"/>
          <w:i/>
          <w:iCs/>
        </w:rPr>
        <w:t>Dante Studies</w:t>
      </w:r>
      <w:r w:rsidRPr="0094490B">
        <w:rPr>
          <w:rFonts w:ascii="Minion Pro" w:hAnsi="Minion Pro"/>
        </w:rPr>
        <w:t>, XCVI, 245].)</w:t>
      </w:r>
    </w:p>
    <w:p w14:paraId="33FFF7B6" w14:textId="77777777" w:rsidR="00886156" w:rsidRPr="0024055E" w:rsidRDefault="00886156" w:rsidP="00932B75">
      <w:pPr>
        <w:spacing w:before="100" w:beforeAutospacing="1" w:after="100" w:afterAutospacing="1" w:line="240" w:lineRule="auto"/>
        <w:rPr>
          <w:rFonts w:ascii="Minion Pro" w:eastAsia="Times New Roman" w:hAnsi="Minion Pro" w:cs="Times New Roman"/>
          <w:sz w:val="24"/>
          <w:szCs w:val="24"/>
        </w:rPr>
      </w:pPr>
      <w:r w:rsidRPr="00373989">
        <w:rPr>
          <w:rFonts w:ascii="Minion Pro" w:eastAsia="Times New Roman" w:hAnsi="Minion Pro" w:cs="Times New Roman"/>
          <w:b/>
          <w:bCs/>
          <w:sz w:val="24"/>
          <w:szCs w:val="24"/>
        </w:rPr>
        <w:t xml:space="preserve">Stanford, William Bedell. </w:t>
      </w:r>
      <w:r w:rsidRPr="0024055E">
        <w:rPr>
          <w:rFonts w:ascii="Minion Pro" w:eastAsia="Times New Roman" w:hAnsi="Minion Pro" w:cs="Times New Roman"/>
          <w:i/>
          <w:iCs/>
          <w:sz w:val="24"/>
          <w:szCs w:val="24"/>
        </w:rPr>
        <w:t xml:space="preserve">The Ulysses Theme: A Study in the Adaptability of a Traditional Hero. </w:t>
      </w:r>
      <w:r w:rsidRPr="0024055E">
        <w:rPr>
          <w:rFonts w:ascii="Minion Pro" w:eastAsia="Times New Roman" w:hAnsi="Minion Pro" w:cs="Times New Roman"/>
          <w:sz w:val="24"/>
          <w:szCs w:val="24"/>
        </w:rPr>
        <w:t>Second edition. Ann Arbor: University of Michigan Press</w:t>
      </w:r>
      <w:r w:rsidR="00932B75">
        <w:rPr>
          <w:rFonts w:ascii="Minion Pro" w:eastAsia="Times New Roman" w:hAnsi="Minion Pro" w:cs="Times New Roman"/>
          <w:sz w:val="24"/>
          <w:szCs w:val="24"/>
        </w:rPr>
        <w:t xml:space="preserve">, </w:t>
      </w:r>
      <w:r w:rsidR="00932B75"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w:t>
      </w:r>
      <w:r w:rsidR="00932B75">
        <w:rPr>
          <w:rFonts w:ascii="Minion Pro" w:eastAsia="Times New Roman" w:hAnsi="Minion Pro" w:cs="Times New Roman"/>
          <w:sz w:val="24"/>
          <w:szCs w:val="24"/>
        </w:rPr>
        <w:t>x</w:t>
      </w:r>
      <w:r w:rsidRPr="0024055E">
        <w:rPr>
          <w:rFonts w:ascii="Minion Pro" w:eastAsia="Times New Roman" w:hAnsi="Minion Pro" w:cs="Times New Roman"/>
          <w:sz w:val="24"/>
          <w:szCs w:val="24"/>
        </w:rPr>
        <w:t>, 340 p. (Ann Arbor Paperbacks, AA 143.)</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DCEDC3A" w14:textId="77777777" w:rsidR="00886156" w:rsidRPr="0024055E" w:rsidRDefault="00886156" w:rsidP="00932B7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second edition, 1964 (Oxford: B. Blackwell; New York: Barnes and Noble). Originally published in 1954. (See </w:t>
      </w:r>
      <w:r w:rsidRPr="0024055E">
        <w:rPr>
          <w:rFonts w:ascii="Minion Pro" w:eastAsia="Times New Roman" w:hAnsi="Minion Pro" w:cs="Times New Roman"/>
          <w:i/>
          <w:iCs/>
          <w:sz w:val="24"/>
          <w:szCs w:val="24"/>
        </w:rPr>
        <w:t xml:space="preserve">75th Report, </w:t>
      </w:r>
      <w:r w:rsidRPr="0024055E">
        <w:rPr>
          <w:rFonts w:ascii="Minion Pro" w:eastAsia="Times New Roman" w:hAnsi="Minion Pro" w:cs="Times New Roman"/>
          <w:sz w:val="24"/>
          <w:szCs w:val="24"/>
        </w:rPr>
        <w:t xml:space="preserve">36-37, and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LXXXV, 122.) Contains a thoughtful discussion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treatment of Ulysses. Indexed. </w:t>
      </w:r>
    </w:p>
    <w:p w14:paraId="03E3987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 xml:space="preserve">Stefanini, Ruggero. </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Ciò che m</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incontra nella mente more (V. N. </w:t>
      </w:r>
      <w:r w:rsidRPr="00932B75">
        <w:rPr>
          <w:rFonts w:ascii="Minion Pro" w:eastAsia="Times New Roman" w:hAnsi="Minion Pro" w:cs="Times New Roman"/>
          <w:iCs/>
          <w:sz w:val="24"/>
          <w:szCs w:val="24"/>
          <w:lang w:val="it-IT"/>
        </w:rPr>
        <w:t>XV</w:t>
      </w:r>
      <w:r w:rsidRPr="0024055E">
        <w:rPr>
          <w:rFonts w:ascii="Minion Pro" w:eastAsia="Times New Roman" w:hAnsi="Minion Pro" w:cs="Times New Roman"/>
          <w:i/>
          <w:iCs/>
          <w:sz w:val="24"/>
          <w:szCs w:val="24"/>
          <w:lang w:val="it-IT"/>
        </w:rPr>
        <w:t>).</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Italica</w:t>
      </w:r>
      <w:r w:rsidRPr="0024055E">
        <w:rPr>
          <w:rFonts w:ascii="Minion Pro" w:eastAsia="Times New Roman" w:hAnsi="Minion Pro" w:cs="Times New Roman"/>
          <w:sz w:val="24"/>
          <w:szCs w:val="24"/>
        </w:rPr>
        <w:t>, XLV (</w:t>
      </w:r>
      <w:r w:rsidR="00932B75"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421-427.</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D5D6074" w14:textId="77777777" w:rsidR="00886156" w:rsidRPr="0024055E" w:rsidRDefault="00886156" w:rsidP="00932B7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Seeking a better reading of this initial verse than offered heretofore, the author on a hint of Barbi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considers the sonnet first in itself, then in the Context of the </w:t>
      </w:r>
      <w:r w:rsidRPr="0024055E">
        <w:rPr>
          <w:rFonts w:ascii="Minion Pro" w:eastAsia="Times New Roman" w:hAnsi="Minion Pro" w:cs="Times New Roman"/>
          <w:i/>
          <w:iCs/>
          <w:sz w:val="24"/>
          <w:szCs w:val="24"/>
        </w:rPr>
        <w:t xml:space="preserve">Vita Nuova, </w:t>
      </w:r>
      <w:r w:rsidRPr="0024055E">
        <w:rPr>
          <w:rFonts w:ascii="Minion Pro" w:eastAsia="Times New Roman" w:hAnsi="Minion Pro" w:cs="Times New Roman"/>
          <w:sz w:val="24"/>
          <w:szCs w:val="24"/>
        </w:rPr>
        <w:t xml:space="preserve">and submits the </w:t>
      </w:r>
      <w:r w:rsidRPr="0024055E">
        <w:rPr>
          <w:rFonts w:ascii="Minion Pro" w:eastAsia="Times New Roman" w:hAnsi="Minion Pro" w:cs="Times New Roman"/>
          <w:sz w:val="24"/>
          <w:szCs w:val="24"/>
        </w:rPr>
        <w:lastRenderedPageBreak/>
        <w:t xml:space="preserve">following paraphrase: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Ogni pensiero (ossia, ogni brutto ricordo) che si opponga al desiderio di vedervi vien meno nella mia memoria.</w:t>
      </w:r>
      <w:r w:rsidR="000D21CB">
        <w:rPr>
          <w:rFonts w:ascii="Minion Pro" w:eastAsia="Times New Roman" w:hAnsi="Minion Pro" w:cs="Times New Roman"/>
          <w:sz w:val="24"/>
          <w:szCs w:val="24"/>
        </w:rPr>
        <w:t>”</w:t>
      </w:r>
    </w:p>
    <w:p w14:paraId="124A1DB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Symonds, John Addington. </w:t>
      </w:r>
      <w:r w:rsidRPr="0024055E">
        <w:rPr>
          <w:rFonts w:ascii="Minion Pro" w:eastAsia="Times New Roman" w:hAnsi="Minion Pro" w:cs="Times New Roman"/>
          <w:i/>
          <w:iCs/>
          <w:sz w:val="24"/>
          <w:szCs w:val="24"/>
        </w:rPr>
        <w:t xml:space="preserve">An Introduction to the Study of Dante. </w:t>
      </w:r>
      <w:r w:rsidRPr="0024055E">
        <w:rPr>
          <w:rFonts w:ascii="Minion Pro" w:eastAsia="Times New Roman" w:hAnsi="Minion Pro" w:cs="Times New Roman"/>
          <w:sz w:val="24"/>
          <w:szCs w:val="24"/>
        </w:rPr>
        <w:t>New York: AMS Press</w:t>
      </w:r>
      <w:r w:rsidR="00932B75">
        <w:rPr>
          <w:rFonts w:ascii="Minion Pro" w:eastAsia="Times New Roman" w:hAnsi="Minion Pro" w:cs="Times New Roman"/>
          <w:sz w:val="24"/>
          <w:szCs w:val="24"/>
        </w:rPr>
        <w:t xml:space="preserve">, </w:t>
      </w:r>
      <w:r w:rsidR="00932B75"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xiv, 288 p. </w:t>
      </w:r>
    </w:p>
    <w:p w14:paraId="40625AE2" w14:textId="77777777" w:rsidR="00886156" w:rsidRPr="0024055E" w:rsidRDefault="00886156" w:rsidP="00932B75">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Reprint of the 4th edition, 1899 (London: Adam and Charles Black, New York: Macmillan Company). </w:t>
      </w:r>
      <w:r w:rsidRPr="0024055E">
        <w:rPr>
          <w:rFonts w:ascii="Minion Pro" w:eastAsia="Times New Roman" w:hAnsi="Minion Pro" w:cs="Times New Roman"/>
          <w:i/>
          <w:iCs/>
          <w:sz w:val="24"/>
          <w:szCs w:val="24"/>
        </w:rPr>
        <w:t xml:space="preserve">Contents: </w:t>
      </w:r>
      <w:r w:rsidRPr="0024055E">
        <w:rPr>
          <w:rFonts w:ascii="Minion Pro" w:eastAsia="Times New Roman" w:hAnsi="Minion Pro" w:cs="Times New Roman"/>
          <w:sz w:val="24"/>
          <w:szCs w:val="24"/>
        </w:rPr>
        <w:t>Early Italian History;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Life before Exile;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Life in Exile; The Subject and Scheme of the Divine Comedy; The Human Interest of the Divine Comedy; The Qualities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Genius; The Poetry of Chivalrous Love.</w:t>
      </w:r>
    </w:p>
    <w:p w14:paraId="1845577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Tedder, James D. </w:t>
      </w:r>
      <w:r w:rsidRPr="0024055E">
        <w:rPr>
          <w:rFonts w:ascii="Minion Pro" w:eastAsia="Times New Roman" w:hAnsi="Minion Pro" w:cs="Times New Roman"/>
          <w:sz w:val="24"/>
          <w:szCs w:val="24"/>
        </w:rPr>
        <w:t xml:space="preserve">(Joint author).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Liberation in Suicide: Meursault in the Light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See </w:t>
      </w:r>
      <w:r w:rsidRPr="00877942">
        <w:rPr>
          <w:rFonts w:ascii="Minion Pro" w:eastAsia="Times New Roman" w:hAnsi="Minion Pro" w:cs="Times New Roman"/>
          <w:b/>
          <w:sz w:val="24"/>
          <w:szCs w:val="24"/>
        </w:rPr>
        <w:t>Pickens, Rupert T</w:t>
      </w:r>
      <w:r w:rsidRPr="0024055E">
        <w:rPr>
          <w:rFonts w:ascii="Minion Pro" w:eastAsia="Times New Roman" w:hAnsi="Minion Pro" w:cs="Times New Roman"/>
          <w:sz w:val="24"/>
          <w:szCs w:val="24"/>
        </w:rPr>
        <w:t>....</w:t>
      </w:r>
    </w:p>
    <w:p w14:paraId="3738142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Tigerstedt, E. 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Poet as Creator: Origins of a Metaphor. In </w:t>
      </w:r>
      <w:r w:rsidRPr="0024055E">
        <w:rPr>
          <w:rFonts w:ascii="Minion Pro" w:eastAsia="Times New Roman" w:hAnsi="Minion Pro" w:cs="Times New Roman"/>
          <w:i/>
          <w:iCs/>
          <w:sz w:val="24"/>
          <w:szCs w:val="24"/>
        </w:rPr>
        <w:t xml:space="preserve">Comparative Literature Studies, </w:t>
      </w:r>
      <w:r w:rsidRPr="0024055E">
        <w:rPr>
          <w:rFonts w:ascii="Minion Pro" w:eastAsia="Times New Roman" w:hAnsi="Minion Pro" w:cs="Times New Roman"/>
          <w:sz w:val="24"/>
          <w:szCs w:val="24"/>
        </w:rPr>
        <w:t>V (</w:t>
      </w:r>
      <w:r w:rsidR="00877942"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455-488.</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7D6A7D19" w14:textId="77777777" w:rsidR="00886156" w:rsidRPr="0024055E" w:rsidRDefault="00886156" w:rsidP="00877942">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Traces the idea of the poet as creator, found in A. A. Cooper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 xml:space="preserve">Characteristicks </w:t>
      </w:r>
      <w:r w:rsidRPr="0024055E">
        <w:rPr>
          <w:rFonts w:ascii="Minion Pro" w:eastAsia="Times New Roman" w:hAnsi="Minion Pro" w:cs="Times New Roman"/>
          <w:sz w:val="24"/>
          <w:szCs w:val="24"/>
        </w:rPr>
        <w:t>where it influenced many Romantics, to its earliest occurrence in Christoforo Landino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commentary to the </w:t>
      </w:r>
      <w:r w:rsidRPr="0024055E">
        <w:rPr>
          <w:rFonts w:ascii="Minion Pro" w:eastAsia="Times New Roman" w:hAnsi="Minion Pro" w:cs="Times New Roman"/>
          <w:i/>
          <w:iCs/>
          <w:sz w:val="24"/>
          <w:szCs w:val="24"/>
        </w:rPr>
        <w:t xml:space="preserve">Divine Comedy </w:t>
      </w:r>
      <w:r w:rsidRPr="0024055E">
        <w:rPr>
          <w:rFonts w:ascii="Minion Pro" w:eastAsia="Times New Roman" w:hAnsi="Minion Pro" w:cs="Times New Roman"/>
          <w:sz w:val="24"/>
          <w:szCs w:val="24"/>
        </w:rPr>
        <w:t>(1481), though the idea was probably derived in turn from Marsilio Ficino.</w:t>
      </w:r>
    </w:p>
    <w:p w14:paraId="794E3338" w14:textId="77777777" w:rsidR="00FC5665" w:rsidRPr="0024055E" w:rsidRDefault="00FC5665" w:rsidP="00FC5665">
      <w:pPr>
        <w:pStyle w:val="NormalWeb"/>
        <w:rPr>
          <w:rFonts w:ascii="Minion Pro" w:hAnsi="Minion Pro"/>
        </w:rPr>
      </w:pPr>
      <w:r w:rsidRPr="0024055E">
        <w:rPr>
          <w:rFonts w:ascii="Minion Pro" w:hAnsi="Minion Pro"/>
          <w:b/>
          <w:bCs/>
        </w:rPr>
        <w:t>Torrens, James Sullivan, S.J.</w:t>
      </w:r>
      <w:r w:rsidRPr="0024055E">
        <w:rPr>
          <w:rFonts w:ascii="Minion Pro" w:hAnsi="Minion Pro"/>
        </w:rPr>
        <w:t> </w:t>
      </w:r>
      <w:r w:rsidR="000A14C5">
        <w:rPr>
          <w:rFonts w:ascii="Minion Pro" w:hAnsi="Minion Pro"/>
        </w:rPr>
        <w:t>“</w:t>
      </w:r>
      <w:r w:rsidRPr="0024055E">
        <w:rPr>
          <w:rFonts w:ascii="Minion Pro" w:hAnsi="Minion Pro"/>
        </w:rPr>
        <w:t>T. S. Eliot and the Contribution of Dante towards a Poetics of Sensibility.</w:t>
      </w:r>
      <w:r w:rsidR="000D21CB">
        <w:rPr>
          <w:rFonts w:ascii="Minion Pro" w:hAnsi="Minion Pro"/>
        </w:rPr>
        <w:t>”</w:t>
      </w:r>
      <w:r w:rsidRPr="0024055E">
        <w:rPr>
          <w:rFonts w:ascii="Minion Pro" w:hAnsi="Minion Pro"/>
        </w:rPr>
        <w:t xml:space="preserve"> In </w:t>
      </w:r>
      <w:r w:rsidRPr="0024055E">
        <w:rPr>
          <w:rFonts w:ascii="Minion Pro" w:hAnsi="Minion Pro"/>
          <w:i/>
          <w:iCs/>
        </w:rPr>
        <w:t>Dissertation Abstracts</w:t>
      </w:r>
      <w:r w:rsidRPr="0024055E">
        <w:rPr>
          <w:rFonts w:ascii="Minion Pro" w:hAnsi="Minion Pro"/>
        </w:rPr>
        <w:t>, XXIX (1968), 916A-917A.</w:t>
      </w:r>
    </w:p>
    <w:p w14:paraId="480FF762" w14:textId="77777777" w:rsidR="00FC5665" w:rsidRPr="0024055E" w:rsidRDefault="00FC5665" w:rsidP="00555753">
      <w:pPr>
        <w:pStyle w:val="NormalWeb"/>
        <w:ind w:firstLine="432"/>
        <w:rPr>
          <w:rFonts w:ascii="Minion Pro" w:hAnsi="Minion Pro"/>
        </w:rPr>
      </w:pPr>
      <w:r w:rsidRPr="0024055E">
        <w:rPr>
          <w:rFonts w:ascii="Minion Pro" w:hAnsi="Minion Pro"/>
        </w:rPr>
        <w:t>Assesses Eliot</w:t>
      </w:r>
      <w:r w:rsidR="000D21CB">
        <w:rPr>
          <w:rFonts w:ascii="Minion Pro" w:hAnsi="Minion Pro"/>
        </w:rPr>
        <w:t>’</w:t>
      </w:r>
      <w:r w:rsidRPr="0024055E">
        <w:rPr>
          <w:rFonts w:ascii="Minion Pro" w:hAnsi="Minion Pro"/>
        </w:rPr>
        <w:t>s predilection for Dante and his indebtedness to Dante as revealed in over fifty years of critical writing. Eliot</w:t>
      </w:r>
      <w:r w:rsidR="000D21CB">
        <w:rPr>
          <w:rFonts w:ascii="Minion Pro" w:hAnsi="Minion Pro"/>
        </w:rPr>
        <w:t>’</w:t>
      </w:r>
      <w:r w:rsidRPr="0024055E">
        <w:rPr>
          <w:rFonts w:ascii="Minion Pro" w:hAnsi="Minion Pro"/>
        </w:rPr>
        <w:t xml:space="preserve">s emphasis on the emotional role of poetry—the </w:t>
      </w:r>
      <w:r w:rsidR="000D21CB">
        <w:rPr>
          <w:rFonts w:ascii="Minion Pro" w:hAnsi="Minion Pro"/>
        </w:rPr>
        <w:t>“</w:t>
      </w:r>
      <w:r w:rsidRPr="0024055E">
        <w:rPr>
          <w:rFonts w:ascii="Minion Pro" w:hAnsi="Minion Pro"/>
        </w:rPr>
        <w:t>emotional equivalent of thought</w:t>
      </w:r>
      <w:r w:rsidR="000D21CB">
        <w:rPr>
          <w:rFonts w:ascii="Minion Pro" w:hAnsi="Minion Pro"/>
        </w:rPr>
        <w:t>”</w:t>
      </w:r>
      <w:r w:rsidRPr="0024055E">
        <w:rPr>
          <w:rFonts w:ascii="Minion Pro" w:hAnsi="Minion Pro"/>
        </w:rPr>
        <w:t>—requires the imposition of order, which he finds admirably provided for in Dantean allegory. (Doctoral dissertation, University of Michigan, 1968.)</w:t>
      </w:r>
    </w:p>
    <w:p w14:paraId="2792572D"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Toynbee, Paget. </w:t>
      </w:r>
      <w:r w:rsidRPr="0024055E">
        <w:rPr>
          <w:rFonts w:ascii="Minion Pro" w:eastAsia="Times New Roman" w:hAnsi="Minion Pro" w:cs="Times New Roman"/>
          <w:i/>
          <w:iCs/>
          <w:sz w:val="24"/>
          <w:szCs w:val="24"/>
        </w:rPr>
        <w:t xml:space="preserve">Concise Dictionary of Proper Names and Notable Matters in the Works of Dante. </w:t>
      </w:r>
      <w:r w:rsidRPr="0024055E">
        <w:rPr>
          <w:rFonts w:ascii="Minion Pro" w:eastAsia="Times New Roman" w:hAnsi="Minion Pro" w:cs="Times New Roman"/>
          <w:sz w:val="24"/>
          <w:szCs w:val="24"/>
        </w:rPr>
        <w:t>New York: Phaeton Press</w:t>
      </w:r>
      <w:r w:rsidR="00555753">
        <w:rPr>
          <w:rFonts w:ascii="Minion Pro" w:eastAsia="Times New Roman" w:hAnsi="Minion Pro" w:cs="Times New Roman"/>
          <w:sz w:val="24"/>
          <w:szCs w:val="24"/>
        </w:rPr>
        <w:t xml:space="preserve">, </w:t>
      </w:r>
      <w:r w:rsidR="00555753"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viii, 568 p. geneal. tables. </w:t>
      </w:r>
    </w:p>
    <w:p w14:paraId="34271464" w14:textId="77777777" w:rsidR="00886156" w:rsidRPr="0024055E" w:rsidRDefault="00886156" w:rsidP="00555753">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Reprint of the 1914 edition (Oxford: Clarendon Press). According to Toynbee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preface, the articles of the original Dante dictionary (1898)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have been carefully revised and . . . brought up to date throughout. A certain number of new articles have been added, comprising the names of persons and places mentioned in the </w:t>
      </w:r>
      <w:r w:rsidRPr="0024055E">
        <w:rPr>
          <w:rFonts w:ascii="Minion Pro" w:eastAsia="Times New Roman" w:hAnsi="Minion Pro" w:cs="Times New Roman"/>
          <w:i/>
          <w:iCs/>
          <w:sz w:val="24"/>
          <w:szCs w:val="24"/>
        </w:rPr>
        <w:t xml:space="preserve">tenzone, </w:t>
      </w:r>
      <w:r w:rsidRPr="0024055E">
        <w:rPr>
          <w:rFonts w:ascii="Minion Pro" w:eastAsia="Times New Roman" w:hAnsi="Minion Pro" w:cs="Times New Roman"/>
          <w:sz w:val="24"/>
          <w:szCs w:val="24"/>
        </w:rPr>
        <w:t>or poetical correspondence, between Dante and Forese Donati . . . and in the Latin poems addressed to Dante by Giovanni Del Virgilio.</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The concise Dante dictionary was designed as a convenient handbook and companion to the Oxford edition (Moore) of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s works.</w:t>
      </w:r>
    </w:p>
    <w:p w14:paraId="5A461F4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Toynbee, Paget.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Dante Alighieri, 1265-1321: His Life and Works. </w:t>
      </w:r>
      <w:r w:rsidRPr="0024055E">
        <w:rPr>
          <w:rFonts w:ascii="Minion Pro" w:eastAsia="Times New Roman" w:hAnsi="Minion Pro" w:cs="Times New Roman"/>
          <w:sz w:val="24"/>
          <w:szCs w:val="24"/>
        </w:rPr>
        <w:t xml:space="preserve">Edited with an Introduction, Notes, and Bibliography by </w:t>
      </w:r>
      <w:r w:rsidRPr="001D3F5F">
        <w:rPr>
          <w:rFonts w:ascii="Minion Pro" w:eastAsia="Times New Roman" w:hAnsi="Minion Pro" w:cs="Times New Roman"/>
          <w:b/>
          <w:sz w:val="24"/>
          <w:szCs w:val="24"/>
        </w:rPr>
        <w:t>Charles S. Singleton</w:t>
      </w:r>
      <w:r w:rsidRPr="0024055E">
        <w:rPr>
          <w:rFonts w:ascii="Minion Pro" w:eastAsia="Times New Roman" w:hAnsi="Minion Pro" w:cs="Times New Roman"/>
          <w:sz w:val="24"/>
          <w:szCs w:val="24"/>
        </w:rPr>
        <w:t>. Gloucester, Mass</w:t>
      </w:r>
      <w:r w:rsidR="001D3F5F">
        <w:rPr>
          <w:rFonts w:ascii="Minion Pro" w:eastAsia="Times New Roman" w:hAnsi="Minion Pro" w:cs="Times New Roman"/>
          <w:sz w:val="24"/>
          <w:szCs w:val="24"/>
        </w:rPr>
        <w:t>.</w:t>
      </w:r>
      <w:r w:rsidRPr="0024055E">
        <w:rPr>
          <w:rFonts w:ascii="Minion Pro" w:eastAsia="Times New Roman" w:hAnsi="Minion Pro" w:cs="Times New Roman"/>
          <w:sz w:val="24"/>
          <w:szCs w:val="24"/>
        </w:rPr>
        <w:t>: Peter Smith, Publisher</w:t>
      </w:r>
      <w:r w:rsidR="001D3F5F">
        <w:rPr>
          <w:rFonts w:ascii="Minion Pro" w:eastAsia="Times New Roman" w:hAnsi="Minion Pro" w:cs="Times New Roman"/>
          <w:sz w:val="24"/>
          <w:szCs w:val="24"/>
        </w:rPr>
        <w:t xml:space="preserve">, </w:t>
      </w:r>
      <w:r w:rsidR="001D3F5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xxiii, 316 p. illus.</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4F2A2C80" w14:textId="77777777" w:rsidR="00886156" w:rsidRPr="0024055E" w:rsidRDefault="00886156" w:rsidP="001D3F5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This revised edition (from the fourth edition, 1910) first appeared in paperback in 1965 (New York: Harper and Row,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Harper Torchbooks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LXXXIV, 103.)</w:t>
      </w:r>
    </w:p>
    <w:p w14:paraId="1FF9F834"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lastRenderedPageBreak/>
        <w:t>Toynbee, Paget.</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A Dictionary of Proper Names and Notable Matters in the Works of Dante</w:t>
      </w:r>
      <w:r w:rsidRPr="0024055E">
        <w:rPr>
          <w:rFonts w:ascii="Minion Pro" w:eastAsia="Times New Roman" w:hAnsi="Minion Pro" w:cs="Times New Roman"/>
          <w:sz w:val="24"/>
          <w:szCs w:val="24"/>
        </w:rPr>
        <w:t xml:space="preserve">. Revised by </w:t>
      </w:r>
      <w:r w:rsidRPr="001D3F5F">
        <w:rPr>
          <w:rFonts w:ascii="Minion Pro" w:eastAsia="Times New Roman" w:hAnsi="Minion Pro" w:cs="Times New Roman"/>
          <w:b/>
          <w:sz w:val="24"/>
          <w:szCs w:val="24"/>
        </w:rPr>
        <w:t>Charles S. Singleton</w:t>
      </w:r>
      <w:r w:rsidRPr="0024055E">
        <w:rPr>
          <w:rFonts w:ascii="Minion Pro" w:eastAsia="Times New Roman" w:hAnsi="Minion Pro" w:cs="Times New Roman"/>
          <w:sz w:val="24"/>
          <w:szCs w:val="24"/>
        </w:rPr>
        <w:t>. Oxford: At the Clarendon Press</w:t>
      </w:r>
      <w:r w:rsidR="001D3F5F">
        <w:rPr>
          <w:rFonts w:ascii="Minion Pro" w:eastAsia="Times New Roman" w:hAnsi="Minion Pro" w:cs="Times New Roman"/>
          <w:sz w:val="24"/>
          <w:szCs w:val="24"/>
        </w:rPr>
        <w:t xml:space="preserve">, </w:t>
      </w:r>
      <w:r w:rsidR="001D3F5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xxv, 722 p. illus., tables, plates, maps. </w:t>
      </w:r>
    </w:p>
    <w:p w14:paraId="53B3A43A" w14:textId="77777777" w:rsidR="00886156" w:rsidRPr="0024055E" w:rsidRDefault="00886156" w:rsidP="001D3F5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This standard reference work has been thoroughly revised from the original edition of 1898 (Oxford: Clarendon Press). The present edition has been prepared in the light of over sixty years of Dante scholarship and all references to, and quotations from,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works are now based on the critical edition of the </w:t>
      </w:r>
      <w:r w:rsidRPr="0024055E">
        <w:rPr>
          <w:rFonts w:ascii="Minion Pro" w:eastAsia="Times New Roman" w:hAnsi="Minion Pro" w:cs="Times New Roman"/>
          <w:i/>
          <w:iCs/>
          <w:sz w:val="24"/>
          <w:szCs w:val="24"/>
        </w:rPr>
        <w:t xml:space="preserve">Opere di Dante </w:t>
      </w:r>
      <w:r w:rsidRPr="0024055E">
        <w:rPr>
          <w:rFonts w:ascii="Minion Pro" w:eastAsia="Times New Roman" w:hAnsi="Minion Pro" w:cs="Times New Roman"/>
          <w:sz w:val="24"/>
          <w:szCs w:val="24"/>
        </w:rPr>
        <w:t>of the Società Dantesca Italiana (Firenze, 1921 and 1960). Added features are a general bibliography and maps of Italy, Tuscany, and Florence.</w:t>
      </w:r>
    </w:p>
    <w:p w14:paraId="2DB02DE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 xml:space="preserve">Triolo, Alfred A. </w:t>
      </w:r>
      <w:r w:rsidR="000D21CB">
        <w:rPr>
          <w:rFonts w:ascii="Minion Pro" w:eastAsia="Times New Roman" w:hAnsi="Minion Pro" w:cs="Times New Roman"/>
          <w:sz w:val="24"/>
          <w:szCs w:val="24"/>
        </w:rPr>
        <w:t>“</w:t>
      </w:r>
      <w:r w:rsidR="00843923">
        <w:rPr>
          <w:rFonts w:ascii="Minion Pro" w:eastAsia="Times New Roman" w:hAnsi="Minion Pro" w:cs="Times New Roman"/>
          <w:sz w:val="24"/>
          <w:szCs w:val="24"/>
        </w:rPr>
        <w:t>‘</w:t>
      </w:r>
      <w:r w:rsidRPr="0024055E">
        <w:rPr>
          <w:rFonts w:ascii="Minion Pro" w:eastAsia="Times New Roman" w:hAnsi="Minion Pro" w:cs="Times New Roman"/>
          <w:sz w:val="24"/>
          <w:szCs w:val="24"/>
        </w:rPr>
        <w:t>Matta Bestialità</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Inferno</w:t>
      </w:r>
      <w:r w:rsidRPr="0024055E">
        <w:rPr>
          <w:rFonts w:ascii="Minion Pro" w:eastAsia="Times New Roman" w:hAnsi="Minion Pro" w:cs="Times New Roman"/>
          <w:sz w:val="24"/>
          <w:szCs w:val="24"/>
        </w:rPr>
        <w:t>: Theory and Image.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Traditio, </w:t>
      </w:r>
      <w:r w:rsidRPr="0024055E">
        <w:rPr>
          <w:rFonts w:ascii="Minion Pro" w:eastAsia="Times New Roman" w:hAnsi="Minion Pro" w:cs="Times New Roman"/>
          <w:sz w:val="24"/>
          <w:szCs w:val="24"/>
        </w:rPr>
        <w:t>XXIV, 247-292.</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5ADD8873" w14:textId="77777777" w:rsidR="00886156" w:rsidRPr="0024055E" w:rsidRDefault="00886156" w:rsidP="001D3F5F">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 xml:space="preserve">In this probing study, the author takes issue with the established consensus among commentators regarding the category of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matta bestialità</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and, construing the references to </w:t>
      </w:r>
      <w:r w:rsidRPr="0024055E">
        <w:rPr>
          <w:rFonts w:ascii="Minion Pro" w:eastAsia="Times New Roman" w:hAnsi="Minion Pro" w:cs="Times New Roman"/>
          <w:i/>
          <w:iCs/>
          <w:sz w:val="24"/>
          <w:szCs w:val="24"/>
        </w:rPr>
        <w:t xml:space="preserve">malizia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Inf. </w:t>
      </w:r>
      <w:r w:rsidRPr="0024055E">
        <w:rPr>
          <w:rFonts w:ascii="Minion Pro" w:eastAsia="Times New Roman" w:hAnsi="Minion Pro" w:cs="Times New Roman"/>
          <w:sz w:val="24"/>
          <w:szCs w:val="24"/>
        </w:rPr>
        <w:t xml:space="preserve">XI, 22 and 82, as coextensive, he closely examines the background in Aristotle, St. Thomas, and others. Rejecting its association with violence (Circle 7), Professor Triolo identifies bestial malice with the last, or ninth, circle, where it is manifested as excessive malice and supported in turn by the very imagery of excess. He contends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that </w:t>
      </w:r>
      <w:r w:rsidR="00843923">
        <w:rPr>
          <w:rFonts w:ascii="Minion Pro" w:eastAsia="Times New Roman" w:hAnsi="Minion Pro" w:cs="Times New Roman"/>
          <w:sz w:val="24"/>
          <w:szCs w:val="24"/>
        </w:rPr>
        <w:t>‘</w:t>
      </w:r>
      <w:r w:rsidRPr="0024055E">
        <w:rPr>
          <w:rFonts w:ascii="Minion Pro" w:eastAsia="Times New Roman" w:hAnsi="Minion Pro" w:cs="Times New Roman"/>
          <w:sz w:val="24"/>
          <w:szCs w:val="24"/>
        </w:rPr>
        <w:t>matta bestialità</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is simultaneously a distinct category or disposition </w:t>
      </w:r>
      <w:r w:rsidRPr="0024055E">
        <w:rPr>
          <w:rFonts w:ascii="Minion Pro" w:eastAsia="Times New Roman" w:hAnsi="Minion Pro" w:cs="Times New Roman"/>
          <w:i/>
          <w:iCs/>
          <w:sz w:val="24"/>
          <w:szCs w:val="24"/>
        </w:rPr>
        <w:t xml:space="preserve">and </w:t>
      </w:r>
      <w:r w:rsidRPr="0024055E">
        <w:rPr>
          <w:rFonts w:ascii="Minion Pro" w:eastAsia="Times New Roman" w:hAnsi="Minion Pro" w:cs="Times New Roman"/>
          <w:sz w:val="24"/>
          <w:szCs w:val="24"/>
        </w:rPr>
        <w:t>the expression of an ulterior form of malice.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Bestiality is related to injustice and also to </w:t>
      </w:r>
      <w:r w:rsidRPr="0024055E">
        <w:rPr>
          <w:rFonts w:ascii="Minion Pro" w:eastAsia="Times New Roman" w:hAnsi="Minion Pro" w:cs="Times New Roman"/>
          <w:i/>
          <w:iCs/>
          <w:sz w:val="24"/>
          <w:szCs w:val="24"/>
        </w:rPr>
        <w:t xml:space="preserve">iniuria </w:t>
      </w:r>
      <w:r w:rsidRPr="0024055E">
        <w:rPr>
          <w:rFonts w:ascii="Minion Pro" w:eastAsia="Times New Roman" w:hAnsi="Minion Pro" w:cs="Times New Roman"/>
          <w:sz w:val="24"/>
          <w:szCs w:val="24"/>
        </w:rPr>
        <w:t xml:space="preserve">in the </w:t>
      </w:r>
      <w:r w:rsidRPr="0024055E">
        <w:rPr>
          <w:rFonts w:ascii="Minion Pro" w:eastAsia="Times New Roman" w:hAnsi="Minion Pro" w:cs="Times New Roman"/>
          <w:i/>
          <w:iCs/>
          <w:sz w:val="24"/>
          <w:szCs w:val="24"/>
        </w:rPr>
        <w:t xml:space="preserve">civic </w:t>
      </w:r>
      <w:r w:rsidRPr="0024055E">
        <w:rPr>
          <w:rFonts w:ascii="Minion Pro" w:eastAsia="Times New Roman" w:hAnsi="Minion Pro" w:cs="Times New Roman"/>
          <w:sz w:val="24"/>
          <w:szCs w:val="24"/>
        </w:rPr>
        <w:t>framework of Aristotle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polis. Delineating in the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 xml:space="preserve">a gradation of bestiality and of the virtues violated, the author points out an inverse gradation in the animal-form of the guardians as human bestiality increases. The giants are especially significant, because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the connection and interpretation of demon, giant, and damned human is very evident in several passages of the Old Testament and in medieval commentaries.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Organized cosmopolitically as the reverse image of God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city for the pilgrim to experience, the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 xml:space="preserve">presents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matta bestialità</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as the lowest range of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human capability for going toward and merging with the Satanic in a continuous ontological order, conceived as a historical sacro-political entity.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Thus, against the usually accepted pattern (I. Incontinence, II. Violence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Circle 7, and III. Fraud simple and complex</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Circles 8 and 9), the author submits a new tripartite division of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I. Incontinence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above Styx</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guardians are animals; II. Malicious violence and simple fraud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Circles 7 and 8</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guardians have human head and animal body; and III. Bestial malice (fraud complex, treachery)</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Circle 9</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guardians have human form. The Ugolino episode, for example, is read as Aristotelian tragedy and construed to reflect excessive punishment (viz. Ruggieri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condemning the innocent to the tower too). The idea of excess, moreover, is borne out by the imagery, behavior, geography, and demography of the infernal pit. In a closing section, Professor Triolo outlines the traditional or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processional</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link between pride and </w:t>
      </w:r>
      <w:r w:rsidRPr="0024055E">
        <w:rPr>
          <w:rFonts w:ascii="Minion Pro" w:eastAsia="Times New Roman" w:hAnsi="Minion Pro" w:cs="Times New Roman"/>
          <w:i/>
          <w:iCs/>
          <w:sz w:val="24"/>
          <w:szCs w:val="24"/>
        </w:rPr>
        <w:t xml:space="preserve">matta bestialità </w:t>
      </w:r>
      <w:r w:rsidRPr="0024055E">
        <w:rPr>
          <w:rFonts w:ascii="Minion Pro" w:eastAsia="Times New Roman" w:hAnsi="Minion Pro" w:cs="Times New Roman"/>
          <w:sz w:val="24"/>
          <w:szCs w:val="24"/>
        </w:rPr>
        <w:t xml:space="preserve">through </w:t>
      </w:r>
      <w:r w:rsidRPr="0024055E">
        <w:rPr>
          <w:rFonts w:ascii="Minion Pro" w:eastAsia="Times New Roman" w:hAnsi="Minion Pro" w:cs="Times New Roman"/>
          <w:i/>
          <w:iCs/>
          <w:sz w:val="24"/>
          <w:szCs w:val="24"/>
        </w:rPr>
        <w:t xml:space="preserve">avaritia-cupiditas, </w:t>
      </w:r>
      <w:r w:rsidRPr="0024055E">
        <w:rPr>
          <w:rFonts w:ascii="Minion Pro" w:eastAsia="Times New Roman" w:hAnsi="Minion Pro" w:cs="Times New Roman"/>
          <w:sz w:val="24"/>
          <w:szCs w:val="24"/>
        </w:rPr>
        <w:t xml:space="preserve">or excessive turning toward earthly goods. The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offspring</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of avarice </w:t>
      </w:r>
      <w:r w:rsidRPr="0024055E">
        <w:rPr>
          <w:rFonts w:ascii="Minion Pro" w:eastAsia="Times New Roman" w:hAnsi="Minion Pro" w:cs="Times New Roman"/>
          <w:i/>
          <w:iCs/>
          <w:sz w:val="24"/>
          <w:szCs w:val="24"/>
        </w:rPr>
        <w:t xml:space="preserve">(filiae avaritiae), </w:t>
      </w:r>
      <w:r w:rsidRPr="0024055E">
        <w:rPr>
          <w:rFonts w:ascii="Minion Pro" w:eastAsia="Times New Roman" w:hAnsi="Minion Pro" w:cs="Times New Roman"/>
          <w:sz w:val="24"/>
          <w:szCs w:val="24"/>
        </w:rPr>
        <w:t xml:space="preserve">Thomistically understood in terms of </w:t>
      </w:r>
      <w:r w:rsidRPr="0024055E">
        <w:rPr>
          <w:rFonts w:ascii="Minion Pro" w:eastAsia="Times New Roman" w:hAnsi="Minion Pro" w:cs="Times New Roman"/>
          <w:i/>
          <w:iCs/>
          <w:sz w:val="24"/>
          <w:szCs w:val="24"/>
        </w:rPr>
        <w:t xml:space="preserve">vis </w:t>
      </w:r>
      <w:r w:rsidRPr="0024055E">
        <w:rPr>
          <w:rFonts w:ascii="Minion Pro" w:eastAsia="Times New Roman" w:hAnsi="Minion Pro" w:cs="Times New Roman"/>
          <w:sz w:val="24"/>
          <w:szCs w:val="24"/>
        </w:rPr>
        <w:t xml:space="preserve">and </w:t>
      </w:r>
      <w:r w:rsidRPr="0024055E">
        <w:rPr>
          <w:rFonts w:ascii="Minion Pro" w:eastAsia="Times New Roman" w:hAnsi="Minion Pro" w:cs="Times New Roman"/>
          <w:i/>
          <w:iCs/>
          <w:sz w:val="24"/>
          <w:szCs w:val="24"/>
        </w:rPr>
        <w:t xml:space="preserve">dolus, </w:t>
      </w:r>
      <w:r w:rsidRPr="0024055E">
        <w:rPr>
          <w:rFonts w:ascii="Minion Pro" w:eastAsia="Times New Roman" w:hAnsi="Minion Pro" w:cs="Times New Roman"/>
          <w:sz w:val="24"/>
          <w:szCs w:val="24"/>
        </w:rPr>
        <w:t xml:space="preserve">with the vices resembling prudence or the vices of false prudence </w:t>
      </w:r>
      <w:r w:rsidRPr="0024055E">
        <w:rPr>
          <w:rFonts w:ascii="Minion Pro" w:eastAsia="Times New Roman" w:hAnsi="Minion Pro" w:cs="Times New Roman"/>
          <w:i/>
          <w:iCs/>
          <w:sz w:val="24"/>
          <w:szCs w:val="24"/>
        </w:rPr>
        <w:t xml:space="preserve">(astutia, dolus, fraus) </w:t>
      </w:r>
      <w:r w:rsidRPr="0024055E">
        <w:rPr>
          <w:rFonts w:ascii="Minion Pro" w:eastAsia="Times New Roman" w:hAnsi="Minion Pro" w:cs="Times New Roman"/>
          <w:sz w:val="24"/>
          <w:szCs w:val="24"/>
        </w:rPr>
        <w:t>in a gradation from the general to the particular, provide the pattern fleshed out poetically 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w:t>
      </w:r>
      <w:r w:rsidRPr="0024055E">
        <w:rPr>
          <w:rFonts w:ascii="Minion Pro" w:eastAsia="Times New Roman" w:hAnsi="Minion Pro" w:cs="Times New Roman"/>
          <w:i/>
          <w:iCs/>
          <w:sz w:val="24"/>
          <w:szCs w:val="24"/>
        </w:rPr>
        <w:t>Inferno.</w:t>
      </w:r>
    </w:p>
    <w:p w14:paraId="7FC890F2" w14:textId="77777777" w:rsidR="00886156" w:rsidRPr="00843923"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b/>
          <w:bCs/>
          <w:sz w:val="24"/>
          <w:szCs w:val="24"/>
          <w:lang w:val="it-IT"/>
        </w:rPr>
        <w:t xml:space="preserve">Valesio, Paolo.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Vocabulorum constructio.</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 </w:t>
      </w:r>
      <w:r w:rsidRPr="00843923">
        <w:rPr>
          <w:rFonts w:ascii="Minion Pro" w:eastAsia="Times New Roman" w:hAnsi="Minion Pro" w:cs="Times New Roman"/>
          <w:sz w:val="24"/>
          <w:szCs w:val="24"/>
          <w:lang w:val="it-IT"/>
        </w:rPr>
        <w:t xml:space="preserve">In </w:t>
      </w:r>
      <w:r w:rsidRPr="00843923">
        <w:rPr>
          <w:rFonts w:ascii="Minion Pro" w:eastAsia="Times New Roman" w:hAnsi="Minion Pro" w:cs="Times New Roman"/>
          <w:i/>
          <w:iCs/>
          <w:sz w:val="24"/>
          <w:szCs w:val="24"/>
          <w:lang w:val="it-IT"/>
        </w:rPr>
        <w:t xml:space="preserve">Studi </w:t>
      </w:r>
      <w:r w:rsidR="001D3F5F" w:rsidRPr="00843923">
        <w:rPr>
          <w:rFonts w:ascii="Minion Pro" w:eastAsia="Times New Roman" w:hAnsi="Minion Pro" w:cs="Times New Roman"/>
          <w:i/>
          <w:iCs/>
          <w:sz w:val="24"/>
          <w:szCs w:val="24"/>
          <w:lang w:val="it-IT"/>
        </w:rPr>
        <w:t>D</w:t>
      </w:r>
      <w:r w:rsidRPr="00843923">
        <w:rPr>
          <w:rFonts w:ascii="Minion Pro" w:eastAsia="Times New Roman" w:hAnsi="Minion Pro" w:cs="Times New Roman"/>
          <w:i/>
          <w:iCs/>
          <w:sz w:val="24"/>
          <w:szCs w:val="24"/>
          <w:lang w:val="it-IT"/>
        </w:rPr>
        <w:t xml:space="preserve">anteschi, </w:t>
      </w:r>
      <w:r w:rsidRPr="00843923">
        <w:rPr>
          <w:rFonts w:ascii="Minion Pro" w:eastAsia="Times New Roman" w:hAnsi="Minion Pro" w:cs="Times New Roman"/>
          <w:sz w:val="24"/>
          <w:szCs w:val="24"/>
          <w:lang w:val="it-IT"/>
        </w:rPr>
        <w:t>XLV, 167-177.</w:t>
      </w:r>
      <w:r w:rsidR="00772723" w:rsidRPr="00843923">
        <w:rPr>
          <w:rFonts w:ascii="Minion Pro" w:eastAsia="Times New Roman" w:hAnsi="Minion Pro" w:cs="Times New Roman"/>
          <w:sz w:val="24"/>
          <w:szCs w:val="24"/>
          <w:lang w:val="it-IT"/>
        </w:rPr>
        <w:t xml:space="preserve"> </w:t>
      </w:r>
      <w:r w:rsidRPr="00843923">
        <w:rPr>
          <w:rFonts w:ascii="Minion Pro" w:eastAsia="Times New Roman" w:hAnsi="Minion Pro" w:cs="Times New Roman"/>
          <w:sz w:val="24"/>
          <w:szCs w:val="24"/>
          <w:lang w:val="it-IT"/>
        </w:rPr>
        <w:t xml:space="preserve"> </w:t>
      </w:r>
    </w:p>
    <w:p w14:paraId="4C6D86B4" w14:textId="77777777" w:rsidR="00886156" w:rsidRPr="0024055E" w:rsidRDefault="00886156" w:rsidP="0020463B">
      <w:pPr>
        <w:spacing w:before="100" w:beforeAutospacing="1" w:after="100" w:afterAutospacing="1"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lastRenderedPageBreak/>
        <w:t xml:space="preserve">Noting that his study, co-authored with Roman Jakobson, </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Vocabulorum constructio </w:t>
      </w:r>
      <w:r w:rsidRPr="0024055E">
        <w:rPr>
          <w:rFonts w:ascii="Minion Pro" w:eastAsia="Times New Roman" w:hAnsi="Minion Pro" w:cs="Times New Roman"/>
          <w:sz w:val="24"/>
          <w:szCs w:val="24"/>
        </w:rPr>
        <w:t>in Dante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Sonnet </w:t>
      </w:r>
      <w:r w:rsidRPr="0024055E">
        <w:rPr>
          <w:rFonts w:ascii="Minion Pro" w:eastAsia="Times New Roman" w:hAnsi="Minion Pro" w:cs="Times New Roman"/>
          <w:i/>
          <w:iCs/>
          <w:sz w:val="24"/>
          <w:szCs w:val="24"/>
        </w:rPr>
        <w:t>Se vedi li occhi miei</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(in </w:t>
      </w:r>
      <w:r w:rsidR="0020463B">
        <w:rPr>
          <w:rFonts w:ascii="Minion Pro" w:eastAsia="Times New Roman" w:hAnsi="Minion Pro" w:cs="Times New Roman"/>
          <w:i/>
          <w:iCs/>
          <w:sz w:val="24"/>
          <w:szCs w:val="24"/>
        </w:rPr>
        <w:t>Studi D</w:t>
      </w:r>
      <w:r w:rsidRPr="0024055E">
        <w:rPr>
          <w:rFonts w:ascii="Minion Pro" w:eastAsia="Times New Roman" w:hAnsi="Minion Pro" w:cs="Times New Roman"/>
          <w:i/>
          <w:iCs/>
          <w:sz w:val="24"/>
          <w:szCs w:val="24"/>
        </w:rPr>
        <w:t xml:space="preserve">anteschi, </w:t>
      </w:r>
      <w:r w:rsidRPr="0024055E">
        <w:rPr>
          <w:rFonts w:ascii="Minion Pro" w:eastAsia="Times New Roman" w:hAnsi="Minion Pro" w:cs="Times New Roman"/>
          <w:sz w:val="24"/>
          <w:szCs w:val="24"/>
        </w:rPr>
        <w:t xml:space="preserve">XLIII [1966], 7-33;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 105-106) has met </w:t>
      </w:r>
      <w:r w:rsidR="0020463B">
        <w:rPr>
          <w:rFonts w:ascii="Minion Pro" w:eastAsia="Times New Roman" w:hAnsi="Minion Pro" w:cs="Times New Roman"/>
          <w:sz w:val="24"/>
          <w:szCs w:val="24"/>
        </w:rPr>
        <w:t xml:space="preserve">with </w:t>
      </w:r>
      <w:r w:rsidRPr="0024055E">
        <w:rPr>
          <w:rFonts w:ascii="Minion Pro" w:eastAsia="Times New Roman" w:hAnsi="Minion Pro" w:cs="Times New Roman"/>
          <w:sz w:val="24"/>
          <w:szCs w:val="24"/>
        </w:rPr>
        <w:t>an exceptionally hypercritical, polemical attack by Bruno Porcelli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Per un esempio d</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analisi strutturale,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Problemi,</w:t>
      </w:r>
      <w:r w:rsidRPr="0024055E">
        <w:rPr>
          <w:rFonts w:ascii="Minion Pro" w:eastAsia="Times New Roman" w:hAnsi="Minion Pro" w:cs="Times New Roman"/>
          <w:sz w:val="24"/>
          <w:szCs w:val="24"/>
        </w:rPr>
        <w:t xml:space="preserve"> VII</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310-314), Professor Valesio selects a number of points for detailed answer and clarification, stressing a gross lack of informed understanding on the part of their critic.</w:t>
      </w:r>
    </w:p>
    <w:p w14:paraId="20D58BB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 xml:space="preserve">Vergani, Gian Angelo.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Lo studio di Dante negli Stati Uniti d</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America.</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sz w:val="24"/>
          <w:szCs w:val="24"/>
        </w:rPr>
        <w:t xml:space="preserve">In </w:t>
      </w:r>
      <w:r w:rsidRPr="0024055E">
        <w:rPr>
          <w:rFonts w:ascii="Minion Pro" w:eastAsia="Times New Roman" w:hAnsi="Minion Pro" w:cs="Times New Roman"/>
          <w:i/>
          <w:iCs/>
          <w:sz w:val="24"/>
          <w:szCs w:val="24"/>
        </w:rPr>
        <w:t xml:space="preserve">Filologia e letteratura </w:t>
      </w:r>
      <w:r w:rsidRPr="0024055E">
        <w:rPr>
          <w:rFonts w:ascii="Minion Pro" w:eastAsia="Times New Roman" w:hAnsi="Minion Pro" w:cs="Times New Roman"/>
          <w:sz w:val="24"/>
          <w:szCs w:val="24"/>
        </w:rPr>
        <w:t>(Napoli), XIV, Fasc. III, No. 55</w:t>
      </w:r>
      <w:r w:rsidR="005C7FD4">
        <w:rPr>
          <w:rFonts w:ascii="Minion Pro" w:eastAsia="Times New Roman" w:hAnsi="Minion Pro" w:cs="Times New Roman"/>
          <w:sz w:val="24"/>
          <w:szCs w:val="24"/>
        </w:rPr>
        <w:t xml:space="preserve"> (</w:t>
      </w:r>
      <w:r w:rsidR="005C7FD4" w:rsidRPr="0024055E">
        <w:rPr>
          <w:rFonts w:ascii="Minion Pro" w:hAnsi="Minion Pro"/>
        </w:rPr>
        <w:t>1968</w:t>
      </w:r>
      <w:r w:rsidR="005C7FD4">
        <w:rPr>
          <w:rFonts w:ascii="Minion Pro" w:eastAsia="Times New Roman" w:hAnsi="Minion Pro" w:cs="Times New Roman"/>
          <w:sz w:val="24"/>
          <w:szCs w:val="24"/>
        </w:rPr>
        <w:t>)</w:t>
      </w:r>
      <w:r w:rsidRPr="0024055E">
        <w:rPr>
          <w:rFonts w:ascii="Minion Pro" w:eastAsia="Times New Roman" w:hAnsi="Minion Pro" w:cs="Times New Roman"/>
          <w:sz w:val="24"/>
          <w:szCs w:val="24"/>
        </w:rPr>
        <w:t>, 225-232.</w:t>
      </w:r>
      <w:r w:rsidR="00772723" w:rsidRPr="00772723">
        <w:rPr>
          <w:rFonts w:ascii="Minion Pro" w:eastAsia="Times New Roman" w:hAnsi="Minion Pro" w:cs="Times New Roman"/>
          <w:sz w:val="24"/>
          <w:szCs w:val="24"/>
        </w:rPr>
        <w:t xml:space="preserve"> </w:t>
      </w:r>
      <w:r w:rsidRPr="0024055E">
        <w:rPr>
          <w:rFonts w:ascii="Minion Pro" w:eastAsia="Times New Roman" w:hAnsi="Minion Pro" w:cs="Times New Roman"/>
          <w:sz w:val="24"/>
          <w:szCs w:val="24"/>
        </w:rPr>
        <w:t xml:space="preserve"> </w:t>
      </w:r>
    </w:p>
    <w:p w14:paraId="3B5DF400" w14:textId="77777777" w:rsidR="00A5287A" w:rsidRPr="0024055E" w:rsidRDefault="00886156" w:rsidP="000A29B5">
      <w:pPr>
        <w:spacing w:before="100" w:beforeAutospacing="1" w:after="240" w:line="240" w:lineRule="auto"/>
        <w:ind w:firstLine="432"/>
        <w:rPr>
          <w:rFonts w:ascii="Minion Pro" w:eastAsia="Times New Roman" w:hAnsi="Minion Pro" w:cs="Times New Roman"/>
          <w:sz w:val="24"/>
          <w:szCs w:val="24"/>
        </w:rPr>
      </w:pPr>
      <w:r w:rsidRPr="0024055E">
        <w:rPr>
          <w:rFonts w:ascii="Minion Pro" w:eastAsia="Times New Roman" w:hAnsi="Minion Pro" w:cs="Times New Roman"/>
          <w:sz w:val="24"/>
          <w:szCs w:val="24"/>
        </w:rPr>
        <w:t>Brief historical sketch of Dante studies in the United States, citing particularly the work of more recent scholars.</w:t>
      </w:r>
    </w:p>
    <w:p w14:paraId="1E667BE5" w14:textId="77777777" w:rsidR="00A5287A" w:rsidRPr="0024055E" w:rsidRDefault="00A5287A" w:rsidP="00A5287A">
      <w:pPr>
        <w:pStyle w:val="NormalWeb"/>
        <w:rPr>
          <w:rFonts w:ascii="Minion Pro" w:hAnsi="Minion Pro"/>
        </w:rPr>
      </w:pPr>
      <w:r w:rsidRPr="0024055E">
        <w:rPr>
          <w:rFonts w:ascii="Minion Pro" w:hAnsi="Minion Pro"/>
          <w:b/>
          <w:bCs/>
        </w:rPr>
        <w:t>Wentersdorf, Karl P.</w:t>
      </w:r>
      <w:r w:rsidRPr="0024055E">
        <w:rPr>
          <w:rFonts w:ascii="Minion Pro" w:hAnsi="Minion Pro"/>
        </w:rPr>
        <w:t> </w:t>
      </w:r>
      <w:r w:rsidR="006774D7">
        <w:rPr>
          <w:rFonts w:ascii="Minion Pro" w:hAnsi="Minion Pro"/>
        </w:rPr>
        <w:t>“</w:t>
      </w:r>
      <w:r w:rsidRPr="0024055E">
        <w:rPr>
          <w:rFonts w:ascii="Minion Pro" w:hAnsi="Minion Pro"/>
        </w:rPr>
        <w:t>Wallace Stevens, Dante Alighieri and the Emperor.</w:t>
      </w:r>
      <w:r w:rsidR="000D21CB">
        <w:rPr>
          <w:rFonts w:ascii="Minion Pro" w:hAnsi="Minion Pro"/>
        </w:rPr>
        <w:t>”</w:t>
      </w:r>
      <w:r w:rsidRPr="0024055E">
        <w:rPr>
          <w:rFonts w:ascii="Minion Pro" w:hAnsi="Minion Pro"/>
        </w:rPr>
        <w:t xml:space="preserve"> In </w:t>
      </w:r>
      <w:r w:rsidRPr="0024055E">
        <w:rPr>
          <w:rFonts w:ascii="Minion Pro" w:hAnsi="Minion Pro"/>
          <w:i/>
          <w:iCs/>
        </w:rPr>
        <w:t>Twentieth Century Literature</w:t>
      </w:r>
      <w:r w:rsidRPr="0024055E">
        <w:rPr>
          <w:rFonts w:ascii="Minion Pro" w:hAnsi="Minion Pro"/>
        </w:rPr>
        <w:t>, XIII (1968), 197-204.</w:t>
      </w:r>
    </w:p>
    <w:p w14:paraId="5CABB623" w14:textId="77777777" w:rsidR="00886156" w:rsidRDefault="00A5287A" w:rsidP="000A29B5">
      <w:pPr>
        <w:pStyle w:val="NormalWeb"/>
        <w:spacing w:before="0" w:beforeAutospacing="0" w:after="0" w:afterAutospacing="0"/>
        <w:ind w:firstLine="432"/>
        <w:rPr>
          <w:rFonts w:ascii="Minion Pro" w:hAnsi="Minion Pro"/>
        </w:rPr>
      </w:pPr>
      <w:r w:rsidRPr="0024055E">
        <w:rPr>
          <w:rFonts w:ascii="Minion Pro" w:hAnsi="Minion Pro"/>
        </w:rPr>
        <w:t>Finds Dantean echoes in three poems of Stevens and suggests Dante</w:t>
      </w:r>
      <w:r w:rsidR="000D21CB">
        <w:rPr>
          <w:rFonts w:ascii="Minion Pro" w:hAnsi="Minion Pro"/>
        </w:rPr>
        <w:t>’</w:t>
      </w:r>
      <w:r w:rsidRPr="0024055E">
        <w:rPr>
          <w:rFonts w:ascii="Minion Pro" w:hAnsi="Minion Pro"/>
        </w:rPr>
        <w:t>s Satan encased in ice as the source of Stevens</w:t>
      </w:r>
      <w:r w:rsidR="000D21CB">
        <w:rPr>
          <w:rFonts w:ascii="Minion Pro" w:hAnsi="Minion Pro"/>
        </w:rPr>
        <w:t>’</w:t>
      </w:r>
      <w:r w:rsidRPr="0024055E">
        <w:rPr>
          <w:rFonts w:ascii="Minion Pro" w:hAnsi="Minion Pro"/>
        </w:rPr>
        <w:t xml:space="preserve"> image of the emperor in </w:t>
      </w:r>
      <w:r w:rsidR="000D21CB">
        <w:rPr>
          <w:rFonts w:ascii="Minion Pro" w:hAnsi="Minion Pro"/>
        </w:rPr>
        <w:t>“</w:t>
      </w:r>
      <w:r w:rsidRPr="0024055E">
        <w:rPr>
          <w:rFonts w:ascii="Minion Pro" w:hAnsi="Minion Pro"/>
        </w:rPr>
        <w:t>The Emperor of Ice Cream,</w:t>
      </w:r>
      <w:r w:rsidR="000D21CB">
        <w:rPr>
          <w:rFonts w:ascii="Minion Pro" w:hAnsi="Minion Pro"/>
        </w:rPr>
        <w:t>”</w:t>
      </w:r>
      <w:r w:rsidRPr="0024055E">
        <w:rPr>
          <w:rFonts w:ascii="Minion Pro" w:hAnsi="Minion Pro"/>
        </w:rPr>
        <w:t xml:space="preserve"> thus combining the notion of evil with latter-day materialism. </w:t>
      </w:r>
    </w:p>
    <w:p w14:paraId="42775486" w14:textId="77777777" w:rsidR="000A29B5" w:rsidRPr="0024055E" w:rsidRDefault="000A29B5" w:rsidP="000A29B5">
      <w:pPr>
        <w:pStyle w:val="NormalWeb"/>
        <w:spacing w:before="0" w:beforeAutospacing="0" w:after="0" w:afterAutospacing="0"/>
        <w:rPr>
          <w:rFonts w:ascii="Minion Pro" w:hAnsi="Minion Pro"/>
        </w:rPr>
      </w:pPr>
    </w:p>
    <w:p w14:paraId="76F28386" w14:textId="77777777" w:rsidR="00886156" w:rsidRPr="000A29B5" w:rsidRDefault="00886156" w:rsidP="000A29B5">
      <w:pPr>
        <w:spacing w:after="0" w:line="240" w:lineRule="auto"/>
        <w:jc w:val="center"/>
        <w:rPr>
          <w:rFonts w:ascii="Minion Pro" w:eastAsia="Times New Roman" w:hAnsi="Minion Pro" w:cs="Times New Roman"/>
          <w:sz w:val="32"/>
          <w:szCs w:val="32"/>
          <w:lang w:val="it-IT"/>
        </w:rPr>
      </w:pPr>
      <w:r w:rsidRPr="000A29B5">
        <w:rPr>
          <w:rFonts w:ascii="Minion Pro" w:eastAsia="Times New Roman" w:hAnsi="Minion Pro" w:cs="Times New Roman"/>
          <w:i/>
          <w:iCs/>
          <w:sz w:val="32"/>
          <w:szCs w:val="32"/>
          <w:lang w:val="it-IT"/>
        </w:rPr>
        <w:t>Reviews</w:t>
      </w:r>
    </w:p>
    <w:p w14:paraId="50ACACA1" w14:textId="77777777" w:rsidR="00E5577E" w:rsidRPr="0024055E" w:rsidRDefault="00E5577E" w:rsidP="00E5577E">
      <w:pPr>
        <w:pStyle w:val="NormalWeb"/>
        <w:rPr>
          <w:rFonts w:ascii="Minion Pro" w:hAnsi="Minion Pro"/>
          <w:lang w:val="it-IT"/>
        </w:rPr>
      </w:pPr>
      <w:r w:rsidRPr="0024055E">
        <w:rPr>
          <w:rFonts w:ascii="Minion Pro" w:hAnsi="Minion Pro"/>
          <w:i/>
          <w:iCs/>
          <w:lang w:val="it-IT"/>
        </w:rPr>
        <w:t>Annali dell</w:t>
      </w:r>
      <w:r w:rsidR="000D21CB">
        <w:rPr>
          <w:rFonts w:ascii="Minion Pro" w:hAnsi="Minion Pro"/>
          <w:i/>
          <w:iCs/>
          <w:lang w:val="it-IT"/>
        </w:rPr>
        <w:t>’</w:t>
      </w:r>
      <w:r w:rsidRPr="0024055E">
        <w:rPr>
          <w:rFonts w:ascii="Minion Pro" w:hAnsi="Minion Pro"/>
          <w:i/>
          <w:iCs/>
          <w:lang w:val="it-IT"/>
        </w:rPr>
        <w:t>Istituto di Studi Danteschi</w:t>
      </w:r>
      <w:r w:rsidRPr="0024055E">
        <w:rPr>
          <w:rFonts w:ascii="Minion Pro" w:hAnsi="Minion Pro"/>
          <w:lang w:val="it-IT"/>
        </w:rPr>
        <w:t>, I (1967). Reviewed by:</w:t>
      </w:r>
    </w:p>
    <w:p w14:paraId="0B678D8F" w14:textId="77777777" w:rsidR="00E5577E" w:rsidRPr="0024055E" w:rsidRDefault="00E5577E" w:rsidP="00FF1D89">
      <w:pPr>
        <w:pStyle w:val="NormalWeb"/>
        <w:ind w:firstLine="432"/>
        <w:rPr>
          <w:rFonts w:ascii="Minion Pro" w:hAnsi="Minion Pro"/>
          <w:lang w:val="it-IT"/>
        </w:rPr>
      </w:pPr>
      <w:r w:rsidRPr="00993D2C">
        <w:rPr>
          <w:rFonts w:ascii="Minion Pro" w:hAnsi="Minion Pro"/>
          <w:b/>
          <w:lang w:val="it-IT"/>
        </w:rPr>
        <w:t>Rocco Montano</w:t>
      </w:r>
      <w:r w:rsidRPr="0024055E">
        <w:rPr>
          <w:rFonts w:ascii="Minion Pro" w:hAnsi="Minion Pro"/>
          <w:lang w:val="it-IT"/>
        </w:rPr>
        <w:t>, in </w:t>
      </w:r>
      <w:r w:rsidRPr="0024055E">
        <w:rPr>
          <w:rFonts w:ascii="Minion Pro" w:hAnsi="Minion Pro"/>
          <w:i/>
          <w:iCs/>
          <w:lang w:val="it-IT"/>
        </w:rPr>
        <w:t>Umanesimo</w:t>
      </w:r>
      <w:r w:rsidRPr="0024055E">
        <w:rPr>
          <w:rFonts w:ascii="Minion Pro" w:hAnsi="Minion Pro"/>
          <w:lang w:val="it-IT"/>
        </w:rPr>
        <w:t>, II, no. 1-2 (marzo-giugno 1968), 139-143.</w:t>
      </w:r>
    </w:p>
    <w:p w14:paraId="1EAE5E19" w14:textId="77777777" w:rsidR="008213CF" w:rsidRPr="0024055E" w:rsidRDefault="008213CF" w:rsidP="008213CF">
      <w:pPr>
        <w:pStyle w:val="NormalWeb"/>
        <w:rPr>
          <w:rFonts w:ascii="Minion Pro" w:hAnsi="Minion Pro"/>
        </w:rPr>
      </w:pPr>
      <w:r w:rsidRPr="0024055E">
        <w:rPr>
          <w:rFonts w:ascii="Minion Pro" w:hAnsi="Minion Pro"/>
          <w:b/>
          <w:bCs/>
        </w:rPr>
        <w:t>Dante</w:t>
      </w:r>
      <w:r w:rsidRPr="0024055E">
        <w:rPr>
          <w:rFonts w:ascii="Minion Pro" w:hAnsi="Minion Pro"/>
        </w:rPr>
        <w:t>. </w:t>
      </w:r>
      <w:r w:rsidRPr="0024055E">
        <w:rPr>
          <w:rFonts w:ascii="Minion Pro" w:hAnsi="Minion Pro"/>
          <w:i/>
          <w:iCs/>
        </w:rPr>
        <w:t>Dantis Alagherii Epistolae</w:t>
      </w:r>
      <w:r w:rsidRPr="0024055E">
        <w:rPr>
          <w:rFonts w:ascii="Minion Pro" w:hAnsi="Minion Pro"/>
        </w:rPr>
        <w:t xml:space="preserve">. Edited by </w:t>
      </w:r>
      <w:r w:rsidRPr="00FF1D89">
        <w:rPr>
          <w:rFonts w:ascii="Minion Pro" w:hAnsi="Minion Pro"/>
          <w:b/>
        </w:rPr>
        <w:t xml:space="preserve">Paget Toynbee </w:t>
      </w:r>
      <w:r w:rsidRPr="00FF1D89">
        <w:rPr>
          <w:rFonts w:ascii="Minion Pro" w:hAnsi="Minion Pro"/>
        </w:rPr>
        <w:t>and</w:t>
      </w:r>
      <w:r w:rsidRPr="00FF1D89">
        <w:rPr>
          <w:rFonts w:ascii="Minion Pro" w:hAnsi="Minion Pro"/>
          <w:b/>
        </w:rPr>
        <w:t xml:space="preserve"> Colin Hardie</w:t>
      </w:r>
      <w:r w:rsidRPr="0024055E">
        <w:rPr>
          <w:rFonts w:ascii="Minion Pro" w:hAnsi="Minion Pro"/>
        </w:rPr>
        <w:t>. Second edition. Oxford: Oxford University Press, 1967. (See </w:t>
      </w:r>
      <w:r w:rsidRPr="0024055E">
        <w:rPr>
          <w:rFonts w:ascii="Minion Pro" w:hAnsi="Minion Pro"/>
          <w:i/>
          <w:iCs/>
        </w:rPr>
        <w:t>Dante Studies</w:t>
      </w:r>
      <w:r w:rsidRPr="0024055E">
        <w:rPr>
          <w:rFonts w:ascii="Minion Pro" w:hAnsi="Minion Pro"/>
        </w:rPr>
        <w:t>, LXXXVI, 154.) Reviewed by:</w:t>
      </w:r>
    </w:p>
    <w:p w14:paraId="225CB2EF" w14:textId="77777777" w:rsidR="008213CF" w:rsidRPr="0024055E" w:rsidRDefault="008213CF" w:rsidP="00FF1D89">
      <w:pPr>
        <w:pStyle w:val="NormalWeb"/>
        <w:ind w:firstLine="432"/>
        <w:rPr>
          <w:rFonts w:ascii="Minion Pro" w:hAnsi="Minion Pro"/>
        </w:rPr>
      </w:pPr>
      <w:r w:rsidRPr="00993D2C">
        <w:rPr>
          <w:rFonts w:ascii="Minion Pro" w:hAnsi="Minion Pro"/>
          <w:b/>
        </w:rPr>
        <w:t>J. A. Scott</w:t>
      </w:r>
      <w:r w:rsidRPr="0024055E">
        <w:rPr>
          <w:rFonts w:ascii="Minion Pro" w:hAnsi="Minion Pro"/>
        </w:rPr>
        <w:t>, in </w:t>
      </w:r>
      <w:r w:rsidRPr="0024055E">
        <w:rPr>
          <w:rFonts w:ascii="Minion Pro" w:hAnsi="Minion Pro"/>
          <w:i/>
          <w:iCs/>
        </w:rPr>
        <w:t>Modern Language Review</w:t>
      </w:r>
      <w:r w:rsidRPr="0024055E">
        <w:rPr>
          <w:rFonts w:ascii="Minion Pro" w:hAnsi="Minion Pro"/>
        </w:rPr>
        <w:t>, LXIII (1968), 489-490.</w:t>
      </w:r>
    </w:p>
    <w:p w14:paraId="59494A1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0D21CB">
        <w:rPr>
          <w:rFonts w:ascii="Minion Pro" w:eastAsia="Times New Roman" w:hAnsi="Minion Pro" w:cs="Times New Roman"/>
          <w:b/>
          <w:bCs/>
          <w:sz w:val="24"/>
          <w:szCs w:val="24"/>
          <w:lang w:val="it-IT"/>
        </w:rPr>
        <w:t>Dante.</w:t>
      </w:r>
      <w:r w:rsidRPr="000D21CB">
        <w:rPr>
          <w:rFonts w:ascii="Minion Pro" w:eastAsia="Times New Roman" w:hAnsi="Minion Pro" w:cs="Times New Roman"/>
          <w:sz w:val="24"/>
          <w:szCs w:val="24"/>
          <w:lang w:val="it-IT"/>
        </w:rPr>
        <w:t xml:space="preserve"> </w:t>
      </w:r>
      <w:r w:rsidRPr="000D21CB">
        <w:rPr>
          <w:rFonts w:ascii="Minion Pro" w:eastAsia="Times New Roman" w:hAnsi="Minion Pro" w:cs="Times New Roman"/>
          <w:i/>
          <w:iCs/>
          <w:sz w:val="24"/>
          <w:szCs w:val="24"/>
          <w:lang w:val="it-IT"/>
        </w:rPr>
        <w:t>Dante</w:t>
      </w:r>
      <w:r w:rsidR="000D21CB" w:rsidRPr="000D21CB">
        <w:rPr>
          <w:rFonts w:ascii="Minion Pro" w:eastAsia="Times New Roman" w:hAnsi="Minion Pro" w:cs="Times New Roman"/>
          <w:i/>
          <w:iCs/>
          <w:sz w:val="24"/>
          <w:szCs w:val="24"/>
          <w:lang w:val="it-IT"/>
        </w:rPr>
        <w:t>’</w:t>
      </w:r>
      <w:r w:rsidRPr="000D21CB">
        <w:rPr>
          <w:rFonts w:ascii="Minion Pro" w:eastAsia="Times New Roman" w:hAnsi="Minion Pro" w:cs="Times New Roman"/>
          <w:i/>
          <w:iCs/>
          <w:sz w:val="24"/>
          <w:szCs w:val="24"/>
          <w:lang w:val="it-IT"/>
        </w:rPr>
        <w:t xml:space="preserve">s Inferno. </w:t>
      </w:r>
      <w:r w:rsidRPr="000D21CB">
        <w:rPr>
          <w:rFonts w:ascii="Minion Pro" w:eastAsia="Times New Roman" w:hAnsi="Minion Pro" w:cs="Times New Roman"/>
          <w:sz w:val="24"/>
          <w:szCs w:val="24"/>
          <w:lang w:val="it-IT"/>
        </w:rPr>
        <w:t xml:space="preserve">Bilingual edition. </w:t>
      </w:r>
      <w:r w:rsidRPr="0024055E">
        <w:rPr>
          <w:rFonts w:ascii="Minion Pro" w:eastAsia="Times New Roman" w:hAnsi="Minion Pro" w:cs="Times New Roman"/>
          <w:sz w:val="24"/>
          <w:szCs w:val="24"/>
        </w:rPr>
        <w:t xml:space="preserve">With translations broadcast in the BBC Third Programme. Edited by Terence Tiller. New York: Schocken Books, 1967. Also, London: British Broadcasting Corporation, 1966.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LXXXVI, 137-138.) Reviewed by: </w:t>
      </w:r>
    </w:p>
    <w:p w14:paraId="6BAC81AA"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993D2C">
        <w:rPr>
          <w:rFonts w:ascii="Minion Pro" w:eastAsia="Times New Roman" w:hAnsi="Minion Pro" w:cs="Times New Roman"/>
          <w:b/>
          <w:sz w:val="24"/>
          <w:szCs w:val="24"/>
        </w:rPr>
        <w:t>D. G. Rees</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Italian Studies,</w:t>
      </w:r>
      <w:r w:rsidRPr="0024055E">
        <w:rPr>
          <w:rFonts w:ascii="Minion Pro" w:eastAsia="Times New Roman" w:hAnsi="Minion Pro" w:cs="Times New Roman"/>
          <w:sz w:val="24"/>
          <w:szCs w:val="24"/>
        </w:rPr>
        <w:t xml:space="preserve"> XXII, 119-121.</w:t>
      </w:r>
    </w:p>
    <w:p w14:paraId="53F735C4"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Dante.</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The Odes of Dante. </w:t>
      </w:r>
      <w:r w:rsidRPr="0024055E">
        <w:rPr>
          <w:rFonts w:ascii="Minion Pro" w:eastAsia="Times New Roman" w:hAnsi="Minion Pro" w:cs="Times New Roman"/>
          <w:sz w:val="24"/>
          <w:szCs w:val="24"/>
        </w:rPr>
        <w:t xml:space="preserve">Translated by </w:t>
      </w:r>
      <w:r w:rsidRPr="00FF1D89">
        <w:rPr>
          <w:rFonts w:ascii="Minion Pro" w:eastAsia="Times New Roman" w:hAnsi="Minion Pro" w:cs="Times New Roman"/>
          <w:b/>
          <w:sz w:val="24"/>
          <w:szCs w:val="24"/>
        </w:rPr>
        <w:t>H. S. Vere-Hodge</w:t>
      </w:r>
      <w:r w:rsidRPr="0024055E">
        <w:rPr>
          <w:rFonts w:ascii="Minion Pro" w:eastAsia="Times New Roman" w:hAnsi="Minion Pro" w:cs="Times New Roman"/>
          <w:sz w:val="24"/>
          <w:szCs w:val="24"/>
        </w:rPr>
        <w:t xml:space="preserve">. New York: Oxford University Press; Oxford: Clarendon Press, 1963. (See </w:t>
      </w:r>
      <w:r w:rsidRPr="0024055E">
        <w:rPr>
          <w:rFonts w:ascii="Minion Pro" w:eastAsia="Times New Roman" w:hAnsi="Minion Pro" w:cs="Times New Roman"/>
          <w:i/>
          <w:iCs/>
          <w:sz w:val="24"/>
          <w:szCs w:val="24"/>
        </w:rPr>
        <w:t xml:space="preserve">83rd Report, </w:t>
      </w:r>
      <w:r w:rsidRPr="0024055E">
        <w:rPr>
          <w:rFonts w:ascii="Minion Pro" w:eastAsia="Times New Roman" w:hAnsi="Minion Pro" w:cs="Times New Roman"/>
          <w:sz w:val="24"/>
          <w:szCs w:val="24"/>
        </w:rPr>
        <w:t xml:space="preserve">60-61, and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LXXXIV, 105.) Reviewed by: </w:t>
      </w:r>
    </w:p>
    <w:p w14:paraId="4DD68654"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993D2C">
        <w:rPr>
          <w:rFonts w:ascii="Minion Pro" w:eastAsia="Times New Roman" w:hAnsi="Minion Pro" w:cs="Times New Roman"/>
          <w:b/>
          <w:sz w:val="24"/>
          <w:szCs w:val="24"/>
        </w:rPr>
        <w:t>T. Gwynfor Griffith</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Review, </w:t>
      </w:r>
      <w:r w:rsidR="00993D2C" w:rsidRPr="0024055E">
        <w:rPr>
          <w:rFonts w:ascii="Minion Pro" w:hAnsi="Minion Pro"/>
        </w:rPr>
        <w:t xml:space="preserve">LXIII (1968), </w:t>
      </w:r>
      <w:r w:rsidRPr="0024055E">
        <w:rPr>
          <w:rFonts w:ascii="Minion Pro" w:eastAsia="Times New Roman" w:hAnsi="Minion Pro" w:cs="Times New Roman"/>
          <w:sz w:val="24"/>
          <w:szCs w:val="24"/>
        </w:rPr>
        <w:t>265-268.</w:t>
      </w:r>
    </w:p>
    <w:p w14:paraId="39EC347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de-DE"/>
        </w:rPr>
        <w:t>Bahner, Wemer.</w:t>
      </w:r>
      <w:r w:rsidRPr="0024055E">
        <w:rPr>
          <w:rFonts w:ascii="Minion Pro" w:eastAsia="Times New Roman" w:hAnsi="Minion Pro" w:cs="Times New Roman"/>
          <w:sz w:val="24"/>
          <w:szCs w:val="24"/>
          <w:lang w:val="de-DE"/>
        </w:rPr>
        <w:t xml:space="preserve"> </w:t>
      </w:r>
      <w:r w:rsidRPr="0024055E">
        <w:rPr>
          <w:rFonts w:ascii="Minion Pro" w:eastAsia="Times New Roman" w:hAnsi="Minion Pro" w:cs="Times New Roman"/>
          <w:i/>
          <w:iCs/>
          <w:sz w:val="24"/>
          <w:szCs w:val="24"/>
          <w:lang w:val="de-DE"/>
        </w:rPr>
        <w:t xml:space="preserve">Dantes Bemühungen um die Geltung und Formung der italienischen Literatursprache. </w:t>
      </w:r>
      <w:r w:rsidRPr="0024055E">
        <w:rPr>
          <w:rFonts w:ascii="Minion Pro" w:eastAsia="Times New Roman" w:hAnsi="Minion Pro" w:cs="Times New Roman"/>
          <w:sz w:val="24"/>
          <w:szCs w:val="24"/>
          <w:lang w:val="de-DE"/>
        </w:rPr>
        <w:t xml:space="preserve">Berlin: Akademie Verlag, 1966. 39 p. (Sitz.-ber. der Deutschen Ak. der Wiss. zu Berlin: Klasse für Sprachen, Literatur und Kunst, Jg. 1966, No. 5.) </w:t>
      </w:r>
      <w:r w:rsidRPr="0024055E">
        <w:rPr>
          <w:rFonts w:ascii="Minion Pro" w:eastAsia="Times New Roman" w:hAnsi="Minion Pro" w:cs="Times New Roman"/>
          <w:sz w:val="24"/>
          <w:szCs w:val="24"/>
        </w:rPr>
        <w:t xml:space="preserve">Reviewed by: </w:t>
      </w:r>
    </w:p>
    <w:p w14:paraId="35A55495" w14:textId="77777777" w:rsidR="00886156" w:rsidRPr="00DC0C8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DC0C8E">
        <w:rPr>
          <w:rFonts w:ascii="Minion Pro" w:eastAsia="Times New Roman" w:hAnsi="Minion Pro" w:cs="Times New Roman"/>
          <w:b/>
          <w:sz w:val="24"/>
          <w:szCs w:val="24"/>
        </w:rPr>
        <w:lastRenderedPageBreak/>
        <w:t>Aldo D. Scaglione</w:t>
      </w:r>
      <w:r w:rsidRPr="00DC0C8E">
        <w:rPr>
          <w:rFonts w:ascii="Minion Pro" w:eastAsia="Times New Roman" w:hAnsi="Minion Pro" w:cs="Times New Roman"/>
          <w:sz w:val="24"/>
          <w:szCs w:val="24"/>
        </w:rPr>
        <w:t xml:space="preserve">, in </w:t>
      </w:r>
      <w:r w:rsidRPr="00DC0C8E">
        <w:rPr>
          <w:rFonts w:ascii="Minion Pro" w:eastAsia="Times New Roman" w:hAnsi="Minion Pro" w:cs="Times New Roman"/>
          <w:i/>
          <w:iCs/>
          <w:sz w:val="24"/>
          <w:szCs w:val="24"/>
        </w:rPr>
        <w:t>Romance Philology,</w:t>
      </w:r>
      <w:r w:rsidRPr="00DC0C8E">
        <w:rPr>
          <w:rFonts w:ascii="Minion Pro" w:eastAsia="Times New Roman" w:hAnsi="Minion Pro" w:cs="Times New Roman"/>
          <w:sz w:val="24"/>
          <w:szCs w:val="24"/>
        </w:rPr>
        <w:t xml:space="preserve"> XXII (</w:t>
      </w:r>
      <w:r w:rsidR="00993D2C" w:rsidRPr="00DC0C8E">
        <w:rPr>
          <w:rFonts w:ascii="Minion Pro" w:eastAsia="Times New Roman" w:hAnsi="Minion Pro" w:cs="Times New Roman"/>
          <w:sz w:val="24"/>
          <w:szCs w:val="24"/>
        </w:rPr>
        <w:t>1968</w:t>
      </w:r>
      <w:r w:rsidRPr="00DC0C8E">
        <w:rPr>
          <w:rFonts w:ascii="Minion Pro" w:eastAsia="Times New Roman" w:hAnsi="Minion Pro" w:cs="Times New Roman"/>
          <w:sz w:val="24"/>
          <w:szCs w:val="24"/>
        </w:rPr>
        <w:t xml:space="preserve">), 124. </w:t>
      </w:r>
    </w:p>
    <w:p w14:paraId="22AA971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Baron, Hans.</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The Crisis of the Early Italian Renaissance: Civic Humanism and Republican Liberty in an Age of Classicism and Tyranny. </w:t>
      </w:r>
      <w:r w:rsidRPr="0024055E">
        <w:rPr>
          <w:rFonts w:ascii="Minion Pro" w:eastAsia="Times New Roman" w:hAnsi="Minion Pro" w:cs="Times New Roman"/>
          <w:sz w:val="24"/>
          <w:szCs w:val="24"/>
        </w:rPr>
        <w:t xml:space="preserve">Revised one-volume edition, with an epilogue. Princeton, NJ.: Princeton University Press, 1966. Includes important references to Dante.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 97 and 114.) Reviewed by: </w:t>
      </w:r>
    </w:p>
    <w:p w14:paraId="05725733"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993D2C">
        <w:rPr>
          <w:rFonts w:ascii="Minion Pro" w:eastAsia="Times New Roman" w:hAnsi="Minion Pro" w:cs="Times New Roman"/>
          <w:b/>
          <w:sz w:val="24"/>
          <w:szCs w:val="24"/>
        </w:rPr>
        <w:t>Guido A. Guarino</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Journal, </w:t>
      </w:r>
      <w:r w:rsidRPr="0024055E">
        <w:rPr>
          <w:rFonts w:ascii="Minion Pro" w:eastAsia="Times New Roman" w:hAnsi="Minion Pro" w:cs="Times New Roman"/>
          <w:sz w:val="24"/>
          <w:szCs w:val="24"/>
        </w:rPr>
        <w:t>LII (</w:t>
      </w:r>
      <w:r w:rsidR="00993D2C">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43-44; </w:t>
      </w:r>
    </w:p>
    <w:p w14:paraId="0E87E1D9" w14:textId="77777777" w:rsidR="00886156" w:rsidRPr="00DC0C8E" w:rsidRDefault="00886156" w:rsidP="00FF1D89">
      <w:pPr>
        <w:spacing w:before="100" w:beforeAutospacing="1" w:after="100" w:afterAutospacing="1" w:line="240" w:lineRule="auto"/>
        <w:ind w:firstLine="432"/>
        <w:rPr>
          <w:rFonts w:ascii="Minion Pro" w:eastAsia="Times New Roman" w:hAnsi="Minion Pro" w:cs="Times New Roman"/>
          <w:sz w:val="24"/>
          <w:szCs w:val="24"/>
          <w:lang w:val="it-IT"/>
        </w:rPr>
      </w:pPr>
      <w:r w:rsidRPr="00DC0C8E">
        <w:rPr>
          <w:rFonts w:ascii="Minion Pro" w:eastAsia="Times New Roman" w:hAnsi="Minion Pro" w:cs="Times New Roman"/>
          <w:b/>
          <w:sz w:val="24"/>
          <w:szCs w:val="24"/>
          <w:lang w:val="it-IT"/>
        </w:rPr>
        <w:t>Aldo Scaglione</w:t>
      </w:r>
      <w:r w:rsidRPr="00DC0C8E">
        <w:rPr>
          <w:rFonts w:ascii="Minion Pro" w:eastAsia="Times New Roman" w:hAnsi="Minion Pro" w:cs="Times New Roman"/>
          <w:sz w:val="24"/>
          <w:szCs w:val="24"/>
          <w:lang w:val="it-IT"/>
        </w:rPr>
        <w:t xml:space="preserve">, in </w:t>
      </w:r>
      <w:r w:rsidRPr="00DC0C8E">
        <w:rPr>
          <w:rFonts w:ascii="Minion Pro" w:eastAsia="Times New Roman" w:hAnsi="Minion Pro" w:cs="Times New Roman"/>
          <w:i/>
          <w:iCs/>
          <w:sz w:val="24"/>
          <w:szCs w:val="24"/>
          <w:lang w:val="it-IT"/>
        </w:rPr>
        <w:t xml:space="preserve">Romance Philology, </w:t>
      </w:r>
      <w:r w:rsidRPr="00DC0C8E">
        <w:rPr>
          <w:rFonts w:ascii="Minion Pro" w:eastAsia="Times New Roman" w:hAnsi="Minion Pro" w:cs="Times New Roman"/>
          <w:sz w:val="24"/>
          <w:szCs w:val="24"/>
          <w:lang w:val="it-IT"/>
        </w:rPr>
        <w:t>XXI (</w:t>
      </w:r>
      <w:r w:rsidR="00993D2C" w:rsidRPr="00DC0C8E">
        <w:rPr>
          <w:rFonts w:ascii="Minion Pro" w:eastAsia="Times New Roman" w:hAnsi="Minion Pro" w:cs="Times New Roman"/>
          <w:sz w:val="24"/>
          <w:szCs w:val="24"/>
          <w:lang w:val="it-IT"/>
        </w:rPr>
        <w:t>1968</w:t>
      </w:r>
      <w:r w:rsidRPr="00DC0C8E">
        <w:rPr>
          <w:rFonts w:ascii="Minion Pro" w:eastAsia="Times New Roman" w:hAnsi="Minion Pro" w:cs="Times New Roman"/>
          <w:sz w:val="24"/>
          <w:szCs w:val="24"/>
          <w:lang w:val="it-IT"/>
        </w:rPr>
        <w:t xml:space="preserve">), 358. </w:t>
      </w:r>
    </w:p>
    <w:p w14:paraId="0DEFFCA7"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Bergin, Thomas G.</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Perspectives on the Divine Comedy. </w:t>
      </w:r>
      <w:r w:rsidRPr="0024055E">
        <w:rPr>
          <w:rFonts w:ascii="Minion Pro" w:eastAsia="Times New Roman" w:hAnsi="Minion Pro" w:cs="Times New Roman"/>
          <w:sz w:val="24"/>
          <w:szCs w:val="24"/>
        </w:rPr>
        <w:t xml:space="preserve">New Brunswick, N.J.: Rutgers University Press, 1967.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LXXXVI, 139-140.) Reviewed by: </w:t>
      </w:r>
    </w:p>
    <w:p w14:paraId="4ABC5CB2"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bookmarkStart w:id="0" w:name="_GoBack"/>
      <w:r w:rsidRPr="00BB3522">
        <w:rPr>
          <w:rFonts w:ascii="Minion Pro" w:eastAsia="Times New Roman" w:hAnsi="Minion Pro" w:cs="Times New Roman"/>
          <w:b/>
          <w:sz w:val="24"/>
          <w:szCs w:val="24"/>
        </w:rPr>
        <w:t>John Mahoney</w:t>
      </w:r>
      <w:bookmarkEnd w:id="0"/>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Italica, </w:t>
      </w:r>
      <w:r w:rsidRPr="0024055E">
        <w:rPr>
          <w:rFonts w:ascii="Minion Pro" w:eastAsia="Times New Roman" w:hAnsi="Minion Pro" w:cs="Times New Roman"/>
          <w:sz w:val="24"/>
          <w:szCs w:val="24"/>
        </w:rPr>
        <w:t>XLV (Sept.), 384-385.</w:t>
      </w:r>
    </w:p>
    <w:p w14:paraId="373D043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Branca, Vittore,</w:t>
      </w:r>
      <w:r w:rsidRPr="0024055E">
        <w:rPr>
          <w:rFonts w:ascii="Minion Pro" w:eastAsia="Times New Roman" w:hAnsi="Minion Pro" w:cs="Times New Roman"/>
          <w:sz w:val="24"/>
          <w:szCs w:val="24"/>
          <w:lang w:val="it-IT"/>
        </w:rPr>
        <w:t xml:space="preserve"> and </w:t>
      </w:r>
      <w:r w:rsidRPr="0024055E">
        <w:rPr>
          <w:rFonts w:ascii="Minion Pro" w:eastAsia="Times New Roman" w:hAnsi="Minion Pro" w:cs="Times New Roman"/>
          <w:b/>
          <w:bCs/>
          <w:sz w:val="24"/>
          <w:szCs w:val="24"/>
          <w:lang w:val="it-IT"/>
        </w:rPr>
        <w:t>Ettore Caccia</w:t>
      </w:r>
      <w:r w:rsidRPr="0024055E">
        <w:rPr>
          <w:rFonts w:ascii="Minion Pro" w:eastAsia="Times New Roman" w:hAnsi="Minion Pro" w:cs="Times New Roman"/>
          <w:sz w:val="24"/>
          <w:szCs w:val="24"/>
          <w:lang w:val="it-IT"/>
        </w:rPr>
        <w:t xml:space="preserve">, eds. </w:t>
      </w:r>
      <w:r w:rsidRPr="0024055E">
        <w:rPr>
          <w:rFonts w:ascii="Minion Pro" w:eastAsia="Times New Roman" w:hAnsi="Minion Pro" w:cs="Times New Roman"/>
          <w:i/>
          <w:iCs/>
          <w:sz w:val="24"/>
          <w:szCs w:val="24"/>
          <w:lang w:val="it-IT"/>
        </w:rPr>
        <w:t xml:space="preserve">Dante nel mondo. </w:t>
      </w:r>
      <w:r w:rsidRPr="0024055E">
        <w:rPr>
          <w:rFonts w:ascii="Minion Pro" w:eastAsia="Times New Roman" w:hAnsi="Minion Pro" w:cs="Times New Roman"/>
          <w:sz w:val="24"/>
          <w:szCs w:val="24"/>
          <w:lang w:val="it-IT"/>
        </w:rPr>
        <w:t>Raccolta di studi promossa dall</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Associazione Internazionale per gli Studi di Lingua e di Letteratura Italiana . . . Firenze: Olschki, 1965. (Comitato Nazionale per le Celebrazioni del VII Centenario della Nascita di Dante. </w:t>
      </w:r>
      <w:r w:rsidRPr="0024055E">
        <w:rPr>
          <w:rFonts w:ascii="Minion Pro" w:eastAsia="Times New Roman" w:hAnsi="Minion Pro" w:cs="Times New Roman"/>
          <w:sz w:val="24"/>
          <w:szCs w:val="24"/>
        </w:rPr>
        <w:t xml:space="preserve">Vol. III.) Reviewed by: </w:t>
      </w:r>
    </w:p>
    <w:p w14:paraId="3AD67204"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1608A0">
        <w:rPr>
          <w:rFonts w:ascii="Minion Pro" w:eastAsia="Times New Roman" w:hAnsi="Minion Pro" w:cs="Times New Roman"/>
          <w:b/>
          <w:sz w:val="24"/>
          <w:szCs w:val="24"/>
        </w:rPr>
        <w:t>J. Chesley Mathews</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Italica, </w:t>
      </w:r>
      <w:r w:rsidRPr="0024055E">
        <w:rPr>
          <w:rFonts w:ascii="Minion Pro" w:eastAsia="Times New Roman" w:hAnsi="Minion Pro" w:cs="Times New Roman"/>
          <w:sz w:val="24"/>
          <w:szCs w:val="24"/>
        </w:rPr>
        <w:t>XLV (</w:t>
      </w:r>
      <w:r w:rsidR="001608A0">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264-271. </w:t>
      </w:r>
    </w:p>
    <w:p w14:paraId="4FE0CF5B"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de-DE"/>
        </w:rPr>
        <w:t>Buck, August.</w:t>
      </w:r>
      <w:r w:rsidRPr="0024055E">
        <w:rPr>
          <w:rFonts w:ascii="Minion Pro" w:eastAsia="Times New Roman" w:hAnsi="Minion Pro" w:cs="Times New Roman"/>
          <w:sz w:val="24"/>
          <w:szCs w:val="24"/>
          <w:lang w:val="de-DE"/>
        </w:rPr>
        <w:t xml:space="preserve"> </w:t>
      </w:r>
      <w:r w:rsidRPr="0024055E">
        <w:rPr>
          <w:rFonts w:ascii="Minion Pro" w:eastAsia="Times New Roman" w:hAnsi="Minion Pro" w:cs="Times New Roman"/>
          <w:i/>
          <w:iCs/>
          <w:sz w:val="24"/>
          <w:szCs w:val="24"/>
          <w:lang w:val="de-DE"/>
        </w:rPr>
        <w:t xml:space="preserve">Der Einfluss des Platonismus auf die volkssprachliche Literatur im florentiner Quattrocento. </w:t>
      </w:r>
      <w:r w:rsidRPr="0024055E">
        <w:rPr>
          <w:rFonts w:ascii="Minion Pro" w:eastAsia="Times New Roman" w:hAnsi="Minion Pro" w:cs="Times New Roman"/>
          <w:sz w:val="24"/>
          <w:szCs w:val="24"/>
          <w:lang w:val="de-DE"/>
        </w:rPr>
        <w:t xml:space="preserve">Krefeld: Scherpe Verlag, 1965. (Schriften und Vorträge des Petrarca-Instituts Köln, XIX.) </w:t>
      </w:r>
      <w:r w:rsidRPr="0024055E">
        <w:rPr>
          <w:rFonts w:ascii="Minion Pro" w:eastAsia="Times New Roman" w:hAnsi="Minion Pro" w:cs="Times New Roman"/>
          <w:sz w:val="24"/>
          <w:szCs w:val="24"/>
        </w:rPr>
        <w:t xml:space="preserve">Contains references to Dante. Reviewed by: </w:t>
      </w:r>
    </w:p>
    <w:p w14:paraId="7E7FAFF8" w14:textId="77777777" w:rsidR="00886156" w:rsidRPr="00DC0C8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DC0C8E">
        <w:rPr>
          <w:rFonts w:ascii="Minion Pro" w:eastAsia="Times New Roman" w:hAnsi="Minion Pro" w:cs="Times New Roman"/>
          <w:b/>
          <w:sz w:val="24"/>
          <w:szCs w:val="24"/>
        </w:rPr>
        <w:t>Aldo D. Scaglione</w:t>
      </w:r>
      <w:r w:rsidRPr="00DC0C8E">
        <w:rPr>
          <w:rFonts w:ascii="Minion Pro" w:eastAsia="Times New Roman" w:hAnsi="Minion Pro" w:cs="Times New Roman"/>
          <w:sz w:val="24"/>
          <w:szCs w:val="24"/>
        </w:rPr>
        <w:t xml:space="preserve">, in </w:t>
      </w:r>
      <w:r w:rsidRPr="00DC0C8E">
        <w:rPr>
          <w:rFonts w:ascii="Minion Pro" w:eastAsia="Times New Roman" w:hAnsi="Minion Pro" w:cs="Times New Roman"/>
          <w:i/>
          <w:iCs/>
          <w:sz w:val="24"/>
          <w:szCs w:val="24"/>
        </w:rPr>
        <w:t>Romance Philology,</w:t>
      </w:r>
      <w:r w:rsidRPr="00DC0C8E">
        <w:rPr>
          <w:rFonts w:ascii="Minion Pro" w:eastAsia="Times New Roman" w:hAnsi="Minion Pro" w:cs="Times New Roman"/>
          <w:sz w:val="24"/>
          <w:szCs w:val="24"/>
        </w:rPr>
        <w:t xml:space="preserve"> XXII</w:t>
      </w:r>
      <w:r w:rsidR="001608A0" w:rsidRPr="00DC0C8E">
        <w:rPr>
          <w:rFonts w:ascii="Minion Pro" w:eastAsia="Times New Roman" w:hAnsi="Minion Pro" w:cs="Times New Roman"/>
          <w:sz w:val="24"/>
          <w:szCs w:val="24"/>
        </w:rPr>
        <w:t xml:space="preserve"> (1968)</w:t>
      </w:r>
      <w:r w:rsidRPr="00DC0C8E">
        <w:rPr>
          <w:rFonts w:ascii="Minion Pro" w:eastAsia="Times New Roman" w:hAnsi="Minion Pro" w:cs="Times New Roman"/>
          <w:sz w:val="24"/>
          <w:szCs w:val="24"/>
        </w:rPr>
        <w:t xml:space="preserve">, 124-125. </w:t>
      </w:r>
    </w:p>
    <w:p w14:paraId="038EBC1A"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t>Caretti, Lanfranco.</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i/>
          <w:iCs/>
          <w:sz w:val="24"/>
          <w:szCs w:val="24"/>
          <w:lang w:val="it-IT"/>
        </w:rPr>
        <w:t>Il canto V dell</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Inferno. </w:t>
      </w:r>
      <w:r w:rsidRPr="0024055E">
        <w:rPr>
          <w:rFonts w:ascii="Minion Pro" w:eastAsia="Times New Roman" w:hAnsi="Minion Pro" w:cs="Times New Roman"/>
          <w:sz w:val="24"/>
          <w:szCs w:val="24"/>
        </w:rPr>
        <w:t xml:space="preserve">Firenze: Le Monnier, 1967. 38 p. Reviewed by: </w:t>
      </w:r>
    </w:p>
    <w:p w14:paraId="15D2E06E"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lang w:val="it-IT"/>
        </w:rPr>
      </w:pPr>
      <w:r w:rsidRPr="001608A0">
        <w:rPr>
          <w:rFonts w:ascii="Minion Pro" w:eastAsia="Times New Roman" w:hAnsi="Minion Pro" w:cs="Times New Roman"/>
          <w:b/>
          <w:sz w:val="24"/>
          <w:szCs w:val="24"/>
          <w:lang w:val="it-IT"/>
        </w:rPr>
        <w:t>Luigi Borelli</w:t>
      </w:r>
      <w:r w:rsidRPr="0024055E">
        <w:rPr>
          <w:rFonts w:ascii="Minion Pro" w:eastAsia="Times New Roman" w:hAnsi="Minion Pro" w:cs="Times New Roman"/>
          <w:sz w:val="24"/>
          <w:szCs w:val="24"/>
          <w:lang w:val="it-IT"/>
        </w:rPr>
        <w:t xml:space="preserve">, in </w:t>
      </w:r>
      <w:r w:rsidRPr="0024055E">
        <w:rPr>
          <w:rFonts w:ascii="Minion Pro" w:eastAsia="Times New Roman" w:hAnsi="Minion Pro" w:cs="Times New Roman"/>
          <w:i/>
          <w:iCs/>
          <w:sz w:val="24"/>
          <w:szCs w:val="24"/>
          <w:lang w:val="it-IT"/>
        </w:rPr>
        <w:t>Forum Italicum,</w:t>
      </w:r>
      <w:r w:rsidRPr="0024055E">
        <w:rPr>
          <w:rFonts w:ascii="Minion Pro" w:eastAsia="Times New Roman" w:hAnsi="Minion Pro" w:cs="Times New Roman"/>
          <w:sz w:val="24"/>
          <w:szCs w:val="24"/>
          <w:lang w:val="it-IT"/>
        </w:rPr>
        <w:t xml:space="preserve"> II, No. 2 (</w:t>
      </w:r>
      <w:r w:rsidR="001608A0">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xml:space="preserve">), 169-170. </w:t>
      </w:r>
    </w:p>
    <w:p w14:paraId="55F88B2A"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i/>
          <w:iCs/>
          <w:sz w:val="24"/>
          <w:szCs w:val="24"/>
        </w:rPr>
        <w:t xml:space="preserve">Centenary Essays on Dante. </w:t>
      </w:r>
      <w:r w:rsidRPr="0024055E">
        <w:rPr>
          <w:rFonts w:ascii="Minion Pro" w:eastAsia="Times New Roman" w:hAnsi="Minion Pro" w:cs="Times New Roman"/>
          <w:sz w:val="24"/>
          <w:szCs w:val="24"/>
        </w:rPr>
        <w:t xml:space="preserve">By members of the Oxford Dante Society. Oxford: Clarendon Press; New York: Oxford University Press, 1965. Reviewed by: </w:t>
      </w:r>
    </w:p>
    <w:p w14:paraId="3AFFB4BB"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1608A0">
        <w:rPr>
          <w:rFonts w:ascii="Minion Pro" w:eastAsia="Times New Roman" w:hAnsi="Minion Pro" w:cs="Times New Roman"/>
          <w:b/>
          <w:sz w:val="24"/>
          <w:szCs w:val="24"/>
        </w:rPr>
        <w:t>Thomas G. Bergin</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Speculum, </w:t>
      </w:r>
      <w:r w:rsidRPr="0024055E">
        <w:rPr>
          <w:rFonts w:ascii="Minion Pro" w:eastAsia="Times New Roman" w:hAnsi="Minion Pro" w:cs="Times New Roman"/>
          <w:sz w:val="24"/>
          <w:szCs w:val="24"/>
        </w:rPr>
        <w:t>XLIII (</w:t>
      </w:r>
      <w:r w:rsidR="00FF1D89"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134-136. </w:t>
      </w:r>
    </w:p>
    <w:p w14:paraId="7EC5480A"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373989">
        <w:rPr>
          <w:rFonts w:ascii="Minion Pro" w:eastAsia="Times New Roman" w:hAnsi="Minion Pro" w:cs="Times New Roman"/>
          <w:b/>
          <w:bCs/>
          <w:sz w:val="24"/>
          <w:szCs w:val="24"/>
          <w:lang w:val="it-IT"/>
        </w:rPr>
        <w:t>Ceva, Bianca.</w:t>
      </w:r>
      <w:r w:rsidRPr="00373989">
        <w:rPr>
          <w:rFonts w:ascii="Minion Pro" w:eastAsia="Times New Roman" w:hAnsi="Minion Pro" w:cs="Times New Roman"/>
          <w:sz w:val="24"/>
          <w:szCs w:val="24"/>
          <w:lang w:val="it-IT"/>
        </w:rPr>
        <w:t xml:space="preserve"> </w:t>
      </w:r>
      <w:r w:rsidRPr="0024055E">
        <w:rPr>
          <w:rFonts w:ascii="Minion Pro" w:eastAsia="Times New Roman" w:hAnsi="Minion Pro" w:cs="Times New Roman"/>
          <w:i/>
          <w:iCs/>
          <w:sz w:val="24"/>
          <w:szCs w:val="24"/>
          <w:lang w:val="it-IT"/>
        </w:rPr>
        <w:t>Brunetto Latini: l</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uomo e l</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opera. </w:t>
      </w:r>
      <w:r w:rsidRPr="00373989">
        <w:rPr>
          <w:rFonts w:ascii="Minion Pro" w:eastAsia="Times New Roman" w:hAnsi="Minion Pro" w:cs="Times New Roman"/>
          <w:sz w:val="24"/>
          <w:szCs w:val="24"/>
        </w:rPr>
        <w:t xml:space="preserve">Milano-Napoli: Riccardo Ricciardi, 1965. </w:t>
      </w:r>
      <w:r w:rsidRPr="0024055E">
        <w:rPr>
          <w:rFonts w:ascii="Minion Pro" w:eastAsia="Times New Roman" w:hAnsi="Minion Pro" w:cs="Times New Roman"/>
          <w:sz w:val="24"/>
          <w:szCs w:val="24"/>
        </w:rPr>
        <w:t>Concludes with a general discussion of the relationship between Brunetto and Dante, stressing the latter</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s respect for Brunetto the citizen and rhetorician. Reviewed by: </w:t>
      </w:r>
    </w:p>
    <w:p w14:paraId="7169AD3A"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1608A0">
        <w:rPr>
          <w:rFonts w:ascii="Minion Pro" w:eastAsia="Times New Roman" w:hAnsi="Minion Pro" w:cs="Times New Roman"/>
          <w:b/>
          <w:sz w:val="24"/>
          <w:szCs w:val="24"/>
        </w:rPr>
        <w:t>Charles T. Davis</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Speculum, </w:t>
      </w:r>
      <w:r w:rsidRPr="0024055E">
        <w:rPr>
          <w:rFonts w:ascii="Minion Pro" w:eastAsia="Times New Roman" w:hAnsi="Minion Pro" w:cs="Times New Roman"/>
          <w:sz w:val="24"/>
          <w:szCs w:val="24"/>
        </w:rPr>
        <w:t>XLIII (</w:t>
      </w:r>
      <w:r w:rsidR="00FF1D89"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336-337. </w:t>
      </w:r>
    </w:p>
    <w:p w14:paraId="7E27852D"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lastRenderedPageBreak/>
        <w:t>Chandler, S. Bernard</w:t>
      </w:r>
      <w:r w:rsidRPr="0024055E">
        <w:rPr>
          <w:rFonts w:ascii="Minion Pro" w:eastAsia="Times New Roman" w:hAnsi="Minion Pro" w:cs="Times New Roman"/>
          <w:sz w:val="24"/>
          <w:szCs w:val="24"/>
        </w:rPr>
        <w:t xml:space="preserve">, and </w:t>
      </w:r>
      <w:r w:rsidRPr="0024055E">
        <w:rPr>
          <w:rFonts w:ascii="Minion Pro" w:eastAsia="Times New Roman" w:hAnsi="Minion Pro" w:cs="Times New Roman"/>
          <w:b/>
          <w:bCs/>
          <w:sz w:val="24"/>
          <w:szCs w:val="24"/>
        </w:rPr>
        <w:t>J. A. Molinaro</w:t>
      </w:r>
      <w:r w:rsidRPr="0024055E">
        <w:rPr>
          <w:rFonts w:ascii="Minion Pro" w:eastAsia="Times New Roman" w:hAnsi="Minion Pro" w:cs="Times New Roman"/>
          <w:sz w:val="24"/>
          <w:szCs w:val="24"/>
        </w:rPr>
        <w:t xml:space="preserve">, eds. </w:t>
      </w:r>
      <w:r w:rsidRPr="0024055E">
        <w:rPr>
          <w:rFonts w:ascii="Minion Pro" w:eastAsia="Times New Roman" w:hAnsi="Minion Pro" w:cs="Times New Roman"/>
          <w:i/>
          <w:iCs/>
          <w:sz w:val="24"/>
          <w:szCs w:val="24"/>
        </w:rPr>
        <w:t xml:space="preserve">The World of Dante: Six Studies in Language and Thought. </w:t>
      </w:r>
      <w:r w:rsidRPr="0024055E">
        <w:rPr>
          <w:rFonts w:ascii="Minion Pro" w:eastAsia="Times New Roman" w:hAnsi="Minion Pro" w:cs="Times New Roman"/>
          <w:sz w:val="24"/>
          <w:szCs w:val="24"/>
        </w:rPr>
        <w:t xml:space="preserve">Toronto: University of Toronto Press, 1966. (See </w:t>
      </w:r>
      <w:r w:rsidRPr="0024055E">
        <w:rPr>
          <w:rFonts w:ascii="Minion Pro" w:eastAsia="Times New Roman" w:hAnsi="Minion Pro" w:cs="Times New Roman"/>
          <w:i/>
          <w:iCs/>
          <w:sz w:val="24"/>
          <w:szCs w:val="24"/>
        </w:rPr>
        <w:t xml:space="preserve">Dante Studies, </w:t>
      </w:r>
      <w:r w:rsidR="00FF1D89">
        <w:rPr>
          <w:rFonts w:ascii="Minion Pro" w:eastAsia="Times New Roman" w:hAnsi="Minion Pro" w:cs="Times New Roman"/>
          <w:sz w:val="24"/>
          <w:szCs w:val="24"/>
        </w:rPr>
        <w:t>LXXXV, 98-99, and LXXXVI, 155</w:t>
      </w:r>
      <w:r w:rsidRPr="0024055E">
        <w:rPr>
          <w:rFonts w:ascii="Minion Pro" w:eastAsia="Times New Roman" w:hAnsi="Minion Pro" w:cs="Times New Roman"/>
          <w:i/>
          <w:iCs/>
          <w:sz w:val="24"/>
          <w:szCs w:val="24"/>
        </w:rPr>
        <w:t xml:space="preserve">.) </w:t>
      </w:r>
      <w:r w:rsidRPr="0024055E">
        <w:rPr>
          <w:rFonts w:ascii="Minion Pro" w:eastAsia="Times New Roman" w:hAnsi="Minion Pro" w:cs="Times New Roman"/>
          <w:sz w:val="24"/>
          <w:szCs w:val="24"/>
        </w:rPr>
        <w:t xml:space="preserve">Reviewed by: </w:t>
      </w:r>
    </w:p>
    <w:p w14:paraId="4D2CF9F8" w14:textId="77777777" w:rsidR="00886156" w:rsidRPr="0024055E"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1608A0">
        <w:rPr>
          <w:rFonts w:ascii="Minion Pro" w:eastAsia="Times New Roman" w:hAnsi="Minion Pro" w:cs="Times New Roman"/>
          <w:b/>
          <w:sz w:val="24"/>
          <w:szCs w:val="24"/>
        </w:rPr>
        <w:t>Patrick Boyde</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Review, </w:t>
      </w:r>
      <w:r w:rsidRPr="0024055E">
        <w:rPr>
          <w:rFonts w:ascii="Minion Pro" w:eastAsia="Times New Roman" w:hAnsi="Minion Pro" w:cs="Times New Roman"/>
          <w:sz w:val="24"/>
          <w:szCs w:val="24"/>
        </w:rPr>
        <w:t>LXIII (</w:t>
      </w:r>
      <w:r w:rsidR="001608A0">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268-269; </w:t>
      </w:r>
    </w:p>
    <w:p w14:paraId="517E8B37" w14:textId="77777777" w:rsidR="00886156" w:rsidRPr="00DC0C8E"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DC0C8E">
        <w:rPr>
          <w:rFonts w:ascii="Minion Pro" w:eastAsia="Times New Roman" w:hAnsi="Minion Pro" w:cs="Times New Roman"/>
          <w:b/>
          <w:sz w:val="24"/>
          <w:szCs w:val="24"/>
        </w:rPr>
        <w:t>Ferdinando D. Maurino</w:t>
      </w:r>
      <w:r w:rsidRPr="00DC0C8E">
        <w:rPr>
          <w:rFonts w:ascii="Minion Pro" w:eastAsia="Times New Roman" w:hAnsi="Minion Pro" w:cs="Times New Roman"/>
          <w:sz w:val="24"/>
          <w:szCs w:val="24"/>
        </w:rPr>
        <w:t xml:space="preserve">, in </w:t>
      </w:r>
      <w:r w:rsidRPr="00DC0C8E">
        <w:rPr>
          <w:rFonts w:ascii="Minion Pro" w:eastAsia="Times New Roman" w:hAnsi="Minion Pro" w:cs="Times New Roman"/>
          <w:i/>
          <w:iCs/>
          <w:sz w:val="24"/>
          <w:szCs w:val="24"/>
        </w:rPr>
        <w:t>Forum Italicum,</w:t>
      </w:r>
      <w:r w:rsidRPr="00DC0C8E">
        <w:rPr>
          <w:rFonts w:ascii="Minion Pro" w:eastAsia="Times New Roman" w:hAnsi="Minion Pro" w:cs="Times New Roman"/>
          <w:sz w:val="24"/>
          <w:szCs w:val="24"/>
        </w:rPr>
        <w:t xml:space="preserve"> II (</w:t>
      </w:r>
      <w:r w:rsidR="001608A0" w:rsidRPr="00DC0C8E">
        <w:rPr>
          <w:rFonts w:ascii="Minion Pro" w:eastAsia="Times New Roman" w:hAnsi="Minion Pro" w:cs="Times New Roman"/>
          <w:sz w:val="24"/>
          <w:szCs w:val="24"/>
        </w:rPr>
        <w:t>1968</w:t>
      </w:r>
      <w:r w:rsidRPr="00DC0C8E">
        <w:rPr>
          <w:rFonts w:ascii="Minion Pro" w:eastAsia="Times New Roman" w:hAnsi="Minion Pro" w:cs="Times New Roman"/>
          <w:sz w:val="24"/>
          <w:szCs w:val="24"/>
        </w:rPr>
        <w:t xml:space="preserve">), 276-278; </w:t>
      </w:r>
    </w:p>
    <w:p w14:paraId="7EAF9AF0" w14:textId="77777777" w:rsidR="00886156" w:rsidRPr="0024055E" w:rsidRDefault="00886156" w:rsidP="00FF1D89">
      <w:pPr>
        <w:spacing w:before="100" w:beforeAutospacing="1" w:after="100" w:afterAutospacing="1" w:line="240" w:lineRule="auto"/>
        <w:ind w:left="432"/>
        <w:rPr>
          <w:rFonts w:ascii="Minion Pro" w:eastAsia="Times New Roman" w:hAnsi="Minion Pro" w:cs="Times New Roman"/>
          <w:sz w:val="24"/>
          <w:szCs w:val="24"/>
          <w:lang w:val="it-IT"/>
        </w:rPr>
      </w:pPr>
      <w:r w:rsidRPr="001608A0">
        <w:rPr>
          <w:rFonts w:ascii="Minion Pro" w:eastAsia="Times New Roman" w:hAnsi="Minion Pro" w:cs="Times New Roman"/>
          <w:b/>
          <w:sz w:val="24"/>
          <w:szCs w:val="24"/>
          <w:lang w:val="it-IT"/>
        </w:rPr>
        <w:t>Aldo D. Scaglione</w:t>
      </w:r>
      <w:r w:rsidRPr="0024055E">
        <w:rPr>
          <w:rFonts w:ascii="Minion Pro" w:eastAsia="Times New Roman" w:hAnsi="Minion Pro" w:cs="Times New Roman"/>
          <w:sz w:val="24"/>
          <w:szCs w:val="24"/>
          <w:lang w:val="it-IT"/>
        </w:rPr>
        <w:t xml:space="preserve">, in </w:t>
      </w:r>
      <w:r w:rsidRPr="0024055E">
        <w:rPr>
          <w:rFonts w:ascii="Minion Pro" w:eastAsia="Times New Roman" w:hAnsi="Minion Pro" w:cs="Times New Roman"/>
          <w:i/>
          <w:iCs/>
          <w:sz w:val="24"/>
          <w:szCs w:val="24"/>
          <w:lang w:val="it-IT"/>
        </w:rPr>
        <w:t>Romance Philology,</w:t>
      </w:r>
      <w:r w:rsidRPr="0024055E">
        <w:rPr>
          <w:rFonts w:ascii="Minion Pro" w:eastAsia="Times New Roman" w:hAnsi="Minion Pro" w:cs="Times New Roman"/>
          <w:sz w:val="24"/>
          <w:szCs w:val="24"/>
          <w:lang w:val="it-IT"/>
        </w:rPr>
        <w:t xml:space="preserve"> XXII</w:t>
      </w:r>
      <w:r w:rsidR="001608A0">
        <w:rPr>
          <w:rFonts w:ascii="Minion Pro" w:eastAsia="Times New Roman" w:hAnsi="Minion Pro" w:cs="Times New Roman"/>
          <w:sz w:val="24"/>
          <w:szCs w:val="24"/>
          <w:lang w:val="it-IT"/>
        </w:rPr>
        <w:t xml:space="preserve"> </w:t>
      </w:r>
      <w:r w:rsidR="001608A0" w:rsidRPr="001608A0">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xml:space="preserve">, 232-235; </w:t>
      </w:r>
    </w:p>
    <w:p w14:paraId="31D7E0D9" w14:textId="77777777" w:rsidR="00886156" w:rsidRPr="0024055E"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1608A0">
        <w:rPr>
          <w:rFonts w:ascii="Minion Pro" w:eastAsia="Times New Roman" w:hAnsi="Minion Pro" w:cs="Times New Roman"/>
          <w:b/>
          <w:sz w:val="24"/>
          <w:szCs w:val="24"/>
        </w:rPr>
        <w:t>J. A. Scott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Medium Aevum,</w:t>
      </w:r>
      <w:r w:rsidRPr="0024055E">
        <w:rPr>
          <w:rFonts w:ascii="Minion Pro" w:eastAsia="Times New Roman" w:hAnsi="Minion Pro" w:cs="Times New Roman"/>
          <w:sz w:val="24"/>
          <w:szCs w:val="24"/>
        </w:rPr>
        <w:t xml:space="preserve"> XXXVII</w:t>
      </w:r>
      <w:r w:rsidR="001608A0">
        <w:rPr>
          <w:rFonts w:ascii="Minion Pro" w:eastAsia="Times New Roman" w:hAnsi="Minion Pro" w:cs="Times New Roman"/>
          <w:sz w:val="24"/>
          <w:szCs w:val="24"/>
        </w:rPr>
        <w:t xml:space="preserve"> </w:t>
      </w:r>
      <w:r w:rsidR="001608A0" w:rsidRPr="0024055E">
        <w:rPr>
          <w:rFonts w:ascii="Minion Pro" w:eastAsia="Times New Roman" w:hAnsi="Minion Pro" w:cs="Times New Roman"/>
          <w:sz w:val="24"/>
          <w:szCs w:val="24"/>
        </w:rPr>
        <w:t>(</w:t>
      </w:r>
      <w:r w:rsidR="001608A0">
        <w:rPr>
          <w:rFonts w:ascii="Minion Pro" w:eastAsia="Times New Roman" w:hAnsi="Minion Pro" w:cs="Times New Roman"/>
          <w:sz w:val="24"/>
          <w:szCs w:val="24"/>
        </w:rPr>
        <w:t>1968</w:t>
      </w:r>
      <w:r w:rsidR="001608A0" w:rsidRPr="0024055E">
        <w:rPr>
          <w:rFonts w:ascii="Minion Pro" w:eastAsia="Times New Roman" w:hAnsi="Minion Pro" w:cs="Times New Roman"/>
          <w:sz w:val="24"/>
          <w:szCs w:val="24"/>
        </w:rPr>
        <w:t>)</w:t>
      </w:r>
      <w:r w:rsidRPr="0024055E">
        <w:rPr>
          <w:rFonts w:ascii="Minion Pro" w:eastAsia="Times New Roman" w:hAnsi="Minion Pro" w:cs="Times New Roman"/>
          <w:sz w:val="24"/>
          <w:szCs w:val="24"/>
        </w:rPr>
        <w:t>, 200-202.</w:t>
      </w:r>
    </w:p>
    <w:p w14:paraId="41D9C1D1"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Clements, Robert J.,</w:t>
      </w:r>
      <w:r w:rsidRPr="0024055E">
        <w:rPr>
          <w:rFonts w:ascii="Minion Pro" w:eastAsia="Times New Roman" w:hAnsi="Minion Pro" w:cs="Times New Roman"/>
          <w:sz w:val="24"/>
          <w:szCs w:val="24"/>
        </w:rPr>
        <w:t xml:space="preserve"> ed. </w:t>
      </w:r>
      <w:r w:rsidRPr="0024055E">
        <w:rPr>
          <w:rFonts w:ascii="Minion Pro" w:eastAsia="Times New Roman" w:hAnsi="Minion Pro" w:cs="Times New Roman"/>
          <w:i/>
          <w:iCs/>
          <w:sz w:val="24"/>
          <w:szCs w:val="24"/>
        </w:rPr>
        <w:t xml:space="preserve">American Critical Essays on the Divine Comedy. </w:t>
      </w:r>
      <w:r w:rsidRPr="0024055E">
        <w:rPr>
          <w:rFonts w:ascii="Minion Pro" w:eastAsia="Times New Roman" w:hAnsi="Minion Pro" w:cs="Times New Roman"/>
          <w:sz w:val="24"/>
          <w:szCs w:val="24"/>
        </w:rPr>
        <w:t xml:space="preserve">New York: New York University Press; London: University of London Press, 1967.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LXXXVI, 141.) Reviewed by: </w:t>
      </w:r>
    </w:p>
    <w:p w14:paraId="59ED58B9" w14:textId="77777777" w:rsidR="00886156" w:rsidRPr="00DC0C8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DC0C8E">
        <w:rPr>
          <w:rFonts w:ascii="Minion Pro" w:eastAsia="Times New Roman" w:hAnsi="Minion Pro" w:cs="Times New Roman"/>
          <w:b/>
          <w:sz w:val="24"/>
          <w:szCs w:val="24"/>
        </w:rPr>
        <w:t>Aldo D. Scaglione</w:t>
      </w:r>
      <w:r w:rsidRPr="00DC0C8E">
        <w:rPr>
          <w:rFonts w:ascii="Minion Pro" w:eastAsia="Times New Roman" w:hAnsi="Minion Pro" w:cs="Times New Roman"/>
          <w:sz w:val="24"/>
          <w:szCs w:val="24"/>
        </w:rPr>
        <w:t xml:space="preserve">, in </w:t>
      </w:r>
      <w:r w:rsidRPr="00DC0C8E">
        <w:rPr>
          <w:rFonts w:ascii="Minion Pro" w:eastAsia="Times New Roman" w:hAnsi="Minion Pro" w:cs="Times New Roman"/>
          <w:i/>
          <w:iCs/>
          <w:sz w:val="24"/>
          <w:szCs w:val="24"/>
        </w:rPr>
        <w:t>Romance Philology,</w:t>
      </w:r>
      <w:r w:rsidRPr="00DC0C8E">
        <w:rPr>
          <w:rFonts w:ascii="Minion Pro" w:eastAsia="Times New Roman" w:hAnsi="Minion Pro" w:cs="Times New Roman"/>
          <w:sz w:val="24"/>
          <w:szCs w:val="24"/>
        </w:rPr>
        <w:t xml:space="preserve"> XXII</w:t>
      </w:r>
      <w:r w:rsidR="0061449C" w:rsidRPr="00DC0C8E">
        <w:rPr>
          <w:rFonts w:ascii="Minion Pro" w:eastAsia="Times New Roman" w:hAnsi="Minion Pro" w:cs="Times New Roman"/>
          <w:sz w:val="24"/>
          <w:szCs w:val="24"/>
        </w:rPr>
        <w:t xml:space="preserve"> (1968)</w:t>
      </w:r>
      <w:r w:rsidRPr="00DC0C8E">
        <w:rPr>
          <w:rFonts w:ascii="Minion Pro" w:eastAsia="Times New Roman" w:hAnsi="Minion Pro" w:cs="Times New Roman"/>
          <w:sz w:val="24"/>
          <w:szCs w:val="24"/>
        </w:rPr>
        <w:t xml:space="preserve">, 232-235. </w:t>
      </w:r>
    </w:p>
    <w:p w14:paraId="01719D55"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Cunningham, Gilbert F.</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The Divine Comedy in English: A Critical Bibliography,</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1782-1900. </w:t>
      </w:r>
      <w:r w:rsidRPr="0024055E">
        <w:rPr>
          <w:rFonts w:ascii="Minion Pro" w:eastAsia="Times New Roman" w:hAnsi="Minion Pro" w:cs="Times New Roman"/>
          <w:sz w:val="24"/>
          <w:szCs w:val="24"/>
        </w:rPr>
        <w:t xml:space="preserve">Edinburgh and London: Oliver and Boyd: New York: Barnes and Noble, 1965.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LXXXIV, 82 and 107, LXXXV, 115, and LXXXVI, 155 and 163.) Reviewed by: </w:t>
      </w:r>
    </w:p>
    <w:p w14:paraId="7EAD7D79" w14:textId="77777777" w:rsidR="00886156" w:rsidRPr="0024055E" w:rsidRDefault="00886156" w:rsidP="00FF1D89">
      <w:pPr>
        <w:spacing w:before="100" w:beforeAutospacing="1" w:after="100" w:afterAutospacing="1" w:line="240" w:lineRule="auto"/>
        <w:ind w:firstLine="432"/>
        <w:rPr>
          <w:rFonts w:ascii="Minion Pro" w:eastAsia="Times New Roman" w:hAnsi="Minion Pro" w:cs="Times New Roman"/>
          <w:sz w:val="24"/>
          <w:szCs w:val="24"/>
        </w:rPr>
      </w:pPr>
      <w:r w:rsidRPr="0061449C">
        <w:rPr>
          <w:rFonts w:ascii="Minion Pro" w:eastAsia="Times New Roman" w:hAnsi="Minion Pro" w:cs="Times New Roman"/>
          <w:b/>
          <w:sz w:val="24"/>
          <w:szCs w:val="24"/>
        </w:rPr>
        <w:t>Glauco Cambon</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Journal, </w:t>
      </w:r>
      <w:r w:rsidRPr="0024055E">
        <w:rPr>
          <w:rFonts w:ascii="Minion Pro" w:eastAsia="Times New Roman" w:hAnsi="Minion Pro" w:cs="Times New Roman"/>
          <w:sz w:val="24"/>
          <w:szCs w:val="24"/>
        </w:rPr>
        <w:t>LII (</w:t>
      </w:r>
      <w:r w:rsidR="0061449C">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49-50. </w:t>
      </w:r>
    </w:p>
    <w:p w14:paraId="60B3829E"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Cunningham, Gilbert F.</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The Divine Comedy in English: A Critical Bibliography, 1901-1966 </w:t>
      </w:r>
      <w:r w:rsidRPr="0024055E">
        <w:rPr>
          <w:rFonts w:ascii="Minion Pro" w:eastAsia="Times New Roman" w:hAnsi="Minion Pro" w:cs="Times New Roman"/>
          <w:sz w:val="24"/>
          <w:szCs w:val="24"/>
        </w:rPr>
        <w:t xml:space="preserve">Edinburgh and London: Oliver and Boyd; New York: Barnes and Noble, 1967.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LXXXVI, 142.) Reviewed by: </w:t>
      </w:r>
    </w:p>
    <w:p w14:paraId="61A6CFEC" w14:textId="77777777" w:rsidR="00886156" w:rsidRPr="0024055E"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61449C">
        <w:rPr>
          <w:rFonts w:ascii="Minion Pro" w:eastAsia="Times New Roman" w:hAnsi="Minion Pro" w:cs="Times New Roman"/>
          <w:b/>
          <w:sz w:val="24"/>
          <w:szCs w:val="24"/>
        </w:rPr>
        <w:t>Glauco Cambon</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Journal, </w:t>
      </w:r>
      <w:r w:rsidRPr="0024055E">
        <w:rPr>
          <w:rFonts w:ascii="Minion Pro" w:eastAsia="Times New Roman" w:hAnsi="Minion Pro" w:cs="Times New Roman"/>
          <w:sz w:val="24"/>
          <w:szCs w:val="24"/>
        </w:rPr>
        <w:t>LII (</w:t>
      </w:r>
      <w:r w:rsidR="0061449C">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49-50; </w:t>
      </w:r>
    </w:p>
    <w:p w14:paraId="5783797C" w14:textId="77777777" w:rsidR="00886156" w:rsidRPr="0024055E"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61449C">
        <w:rPr>
          <w:rFonts w:ascii="Minion Pro" w:eastAsia="Times New Roman" w:hAnsi="Minion Pro" w:cs="Times New Roman"/>
          <w:b/>
          <w:sz w:val="24"/>
          <w:szCs w:val="24"/>
        </w:rPr>
        <w:t>D. G. Rees</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Italian Studies,</w:t>
      </w:r>
      <w:r w:rsidRPr="0024055E">
        <w:rPr>
          <w:rFonts w:ascii="Minion Pro" w:eastAsia="Times New Roman" w:hAnsi="Minion Pro" w:cs="Times New Roman"/>
          <w:sz w:val="24"/>
          <w:szCs w:val="24"/>
        </w:rPr>
        <w:t xml:space="preserve"> XXIII</w:t>
      </w:r>
      <w:r w:rsidR="0061449C">
        <w:rPr>
          <w:rFonts w:ascii="Minion Pro" w:eastAsia="Times New Roman" w:hAnsi="Minion Pro" w:cs="Times New Roman"/>
          <w:sz w:val="24"/>
          <w:szCs w:val="24"/>
        </w:rPr>
        <w:t xml:space="preserve"> </w:t>
      </w:r>
      <w:r w:rsidR="0061449C" w:rsidRPr="0024055E">
        <w:rPr>
          <w:rFonts w:ascii="Minion Pro" w:eastAsia="Times New Roman" w:hAnsi="Minion Pro" w:cs="Times New Roman"/>
          <w:sz w:val="24"/>
          <w:szCs w:val="24"/>
        </w:rPr>
        <w:t>(</w:t>
      </w:r>
      <w:r w:rsidR="0061449C">
        <w:rPr>
          <w:rFonts w:ascii="Minion Pro" w:eastAsia="Times New Roman" w:hAnsi="Minion Pro" w:cs="Times New Roman"/>
          <w:sz w:val="24"/>
          <w:szCs w:val="24"/>
        </w:rPr>
        <w:t>1968</w:t>
      </w:r>
      <w:r w:rsidR="0061449C" w:rsidRPr="0024055E">
        <w:rPr>
          <w:rFonts w:ascii="Minion Pro" w:eastAsia="Times New Roman" w:hAnsi="Minion Pro" w:cs="Times New Roman"/>
          <w:sz w:val="24"/>
          <w:szCs w:val="24"/>
        </w:rPr>
        <w:t>)</w:t>
      </w:r>
      <w:r w:rsidRPr="0024055E">
        <w:rPr>
          <w:rFonts w:ascii="Minion Pro" w:eastAsia="Times New Roman" w:hAnsi="Minion Pro" w:cs="Times New Roman"/>
          <w:sz w:val="24"/>
          <w:szCs w:val="24"/>
        </w:rPr>
        <w:t>, 162-163.</w:t>
      </w:r>
    </w:p>
    <w:p w14:paraId="69D8615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De Sua, William,</w:t>
      </w:r>
      <w:r w:rsidRPr="0024055E">
        <w:rPr>
          <w:rFonts w:ascii="Minion Pro" w:eastAsia="Times New Roman" w:hAnsi="Minion Pro" w:cs="Times New Roman"/>
          <w:sz w:val="24"/>
          <w:szCs w:val="24"/>
        </w:rPr>
        <w:t xml:space="preserve"> and </w:t>
      </w:r>
      <w:r w:rsidRPr="0024055E">
        <w:rPr>
          <w:rFonts w:ascii="Minion Pro" w:eastAsia="Times New Roman" w:hAnsi="Minion Pro" w:cs="Times New Roman"/>
          <w:b/>
          <w:bCs/>
          <w:sz w:val="24"/>
          <w:szCs w:val="24"/>
        </w:rPr>
        <w:t>Gino Rizzo,</w:t>
      </w:r>
      <w:r w:rsidRPr="0024055E">
        <w:rPr>
          <w:rFonts w:ascii="Minion Pro" w:eastAsia="Times New Roman" w:hAnsi="Minion Pro" w:cs="Times New Roman"/>
          <w:sz w:val="24"/>
          <w:szCs w:val="24"/>
        </w:rPr>
        <w:t xml:space="preserve"> eds. </w:t>
      </w:r>
      <w:r w:rsidRPr="0024055E">
        <w:rPr>
          <w:rFonts w:ascii="Minion Pro" w:eastAsia="Times New Roman" w:hAnsi="Minion Pro" w:cs="Times New Roman"/>
          <w:i/>
          <w:iCs/>
          <w:sz w:val="24"/>
          <w:szCs w:val="24"/>
        </w:rPr>
        <w:t>A Dante Symposium in Commemoration of the 700th Anniversary of the Poet</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Birth (1265-1965) . . . </w:t>
      </w:r>
      <w:r w:rsidRPr="0024055E">
        <w:rPr>
          <w:rFonts w:ascii="Minion Pro" w:eastAsia="Times New Roman" w:hAnsi="Minion Pro" w:cs="Times New Roman"/>
          <w:sz w:val="24"/>
          <w:szCs w:val="24"/>
        </w:rPr>
        <w:t xml:space="preserve">Chapel Hill: University of North Carolina Press, 1965.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LXXXI</w:t>
      </w:r>
      <w:r w:rsidR="00EF4DD3">
        <w:rPr>
          <w:rFonts w:ascii="Minion Pro" w:eastAsia="Times New Roman" w:hAnsi="Minion Pro" w:cs="Times New Roman"/>
          <w:sz w:val="24"/>
          <w:szCs w:val="24"/>
        </w:rPr>
        <w:t xml:space="preserve">V, 83, LXXXV, 116, LXXXVI, 156. </w:t>
      </w:r>
      <w:r w:rsidRPr="0024055E">
        <w:rPr>
          <w:rFonts w:ascii="Minion Pro" w:eastAsia="Times New Roman" w:hAnsi="Minion Pro" w:cs="Times New Roman"/>
          <w:sz w:val="24"/>
          <w:szCs w:val="24"/>
        </w:rPr>
        <w:t xml:space="preserve">Reviewed by: </w:t>
      </w:r>
    </w:p>
    <w:p w14:paraId="2D1B1189" w14:textId="77777777" w:rsidR="00886156" w:rsidRPr="00373989"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1A7E04">
        <w:rPr>
          <w:rFonts w:ascii="Minion Pro" w:eastAsia="Times New Roman" w:hAnsi="Minion Pro" w:cs="Times New Roman"/>
          <w:b/>
          <w:sz w:val="24"/>
          <w:szCs w:val="24"/>
        </w:rPr>
        <w:t>Ferdinando D. Maurino</w:t>
      </w:r>
      <w:r w:rsidRPr="00373989">
        <w:rPr>
          <w:rFonts w:ascii="Minion Pro" w:eastAsia="Times New Roman" w:hAnsi="Minion Pro" w:cs="Times New Roman"/>
          <w:sz w:val="24"/>
          <w:szCs w:val="24"/>
        </w:rPr>
        <w:t xml:space="preserve">, in </w:t>
      </w:r>
      <w:r w:rsidRPr="00373989">
        <w:rPr>
          <w:rFonts w:ascii="Minion Pro" w:eastAsia="Times New Roman" w:hAnsi="Minion Pro" w:cs="Times New Roman"/>
          <w:i/>
          <w:iCs/>
          <w:sz w:val="24"/>
          <w:szCs w:val="24"/>
        </w:rPr>
        <w:t xml:space="preserve">Forum Italicum, </w:t>
      </w:r>
      <w:r w:rsidRPr="00373989">
        <w:rPr>
          <w:rFonts w:ascii="Minion Pro" w:eastAsia="Times New Roman" w:hAnsi="Minion Pro" w:cs="Times New Roman"/>
          <w:sz w:val="24"/>
          <w:szCs w:val="24"/>
        </w:rPr>
        <w:t>II (</w:t>
      </w:r>
      <w:r w:rsidR="00FF1D89" w:rsidRPr="00373989">
        <w:rPr>
          <w:rFonts w:ascii="Minion Pro" w:eastAsia="Times New Roman" w:hAnsi="Minion Pro" w:cs="Times New Roman"/>
          <w:sz w:val="24"/>
          <w:szCs w:val="24"/>
        </w:rPr>
        <w:t>1968</w:t>
      </w:r>
      <w:r w:rsidRPr="00373989">
        <w:rPr>
          <w:rFonts w:ascii="Minion Pro" w:eastAsia="Times New Roman" w:hAnsi="Minion Pro" w:cs="Times New Roman"/>
          <w:sz w:val="24"/>
          <w:szCs w:val="24"/>
        </w:rPr>
        <w:t xml:space="preserve">), 276-278; </w:t>
      </w:r>
    </w:p>
    <w:p w14:paraId="027C80D3" w14:textId="77777777" w:rsidR="00886156" w:rsidRPr="0024055E" w:rsidRDefault="00886156" w:rsidP="00FF1D89">
      <w:pPr>
        <w:spacing w:before="100" w:beforeAutospacing="1" w:after="100" w:afterAutospacing="1" w:line="240" w:lineRule="auto"/>
        <w:ind w:left="432"/>
        <w:rPr>
          <w:rFonts w:ascii="Minion Pro" w:eastAsia="Times New Roman" w:hAnsi="Minion Pro" w:cs="Times New Roman"/>
          <w:sz w:val="24"/>
          <w:szCs w:val="24"/>
        </w:rPr>
      </w:pPr>
      <w:r w:rsidRPr="001A7E04">
        <w:rPr>
          <w:rFonts w:ascii="Minion Pro" w:eastAsia="Times New Roman" w:hAnsi="Minion Pro" w:cs="Times New Roman"/>
          <w:b/>
          <w:sz w:val="24"/>
          <w:szCs w:val="24"/>
        </w:rPr>
        <w:t>J. A. Scott</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Review, </w:t>
      </w:r>
      <w:r w:rsidRPr="0024055E">
        <w:rPr>
          <w:rFonts w:ascii="Minion Pro" w:eastAsia="Times New Roman" w:hAnsi="Minion Pro" w:cs="Times New Roman"/>
          <w:sz w:val="24"/>
          <w:szCs w:val="24"/>
        </w:rPr>
        <w:t>LXIII (</w:t>
      </w:r>
      <w:r w:rsidR="00FF1D89"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488-489.</w:t>
      </w:r>
    </w:p>
    <w:p w14:paraId="7D66E023" w14:textId="77777777" w:rsidR="00EC1AE8" w:rsidRPr="0024055E" w:rsidRDefault="00EC1AE8" w:rsidP="00EC1AE8">
      <w:pPr>
        <w:pStyle w:val="NormalWeb"/>
        <w:rPr>
          <w:rFonts w:ascii="Minion Pro" w:hAnsi="Minion Pro"/>
        </w:rPr>
      </w:pPr>
      <w:r w:rsidRPr="0024055E">
        <w:rPr>
          <w:rFonts w:ascii="Minion Pro" w:hAnsi="Minion Pro"/>
          <w:b/>
          <w:bCs/>
        </w:rPr>
        <w:t>Fisher, John H.,</w:t>
      </w:r>
      <w:r w:rsidRPr="0024055E">
        <w:rPr>
          <w:rFonts w:ascii="Minion Pro" w:hAnsi="Minion Pro"/>
        </w:rPr>
        <w:t> ed. </w:t>
      </w:r>
      <w:r w:rsidRPr="0024055E">
        <w:rPr>
          <w:rFonts w:ascii="Minion Pro" w:hAnsi="Minion Pro"/>
          <w:i/>
          <w:iCs/>
        </w:rPr>
        <w:t>Medieval Literature of Western Europe: A Review of Research, Mainly 1930-1960</w:t>
      </w:r>
      <w:r w:rsidRPr="0024055E">
        <w:rPr>
          <w:rFonts w:ascii="Minion Pro" w:hAnsi="Minion Pro"/>
        </w:rPr>
        <w:t>. New York: New York University Press for the Modern Language Association of America, 1966. (See </w:t>
      </w:r>
      <w:r w:rsidRPr="0024055E">
        <w:rPr>
          <w:rFonts w:ascii="Minion Pro" w:hAnsi="Minion Pro"/>
          <w:i/>
          <w:iCs/>
        </w:rPr>
        <w:t>Dante Studies</w:t>
      </w:r>
      <w:r w:rsidRPr="0024055E">
        <w:rPr>
          <w:rFonts w:ascii="Minion Pro" w:hAnsi="Minion Pro"/>
        </w:rPr>
        <w:t>, LXXXV, 107, under Luciani.) Reviewed by:</w:t>
      </w:r>
    </w:p>
    <w:p w14:paraId="6EB1957A" w14:textId="77777777" w:rsidR="00EC1AE8" w:rsidRPr="0024055E" w:rsidRDefault="00EC1AE8" w:rsidP="00FF1D89">
      <w:pPr>
        <w:pStyle w:val="NormalWeb"/>
        <w:ind w:left="432"/>
        <w:rPr>
          <w:rFonts w:ascii="Minion Pro" w:hAnsi="Minion Pro"/>
        </w:rPr>
      </w:pPr>
      <w:r w:rsidRPr="00FF1D89">
        <w:rPr>
          <w:rFonts w:ascii="Minion Pro" w:hAnsi="Minion Pro"/>
          <w:b/>
        </w:rPr>
        <w:t xml:space="preserve">A. A. Heathcote, Johanna H. Torringa, </w:t>
      </w:r>
      <w:r w:rsidRPr="00FF1D89">
        <w:rPr>
          <w:rFonts w:ascii="Minion Pro" w:hAnsi="Minion Pro"/>
        </w:rPr>
        <w:t>and</w:t>
      </w:r>
      <w:r w:rsidRPr="00FF1D89">
        <w:rPr>
          <w:rFonts w:ascii="Minion Pro" w:hAnsi="Minion Pro"/>
          <w:b/>
        </w:rPr>
        <w:t xml:space="preserve"> R. M. Wilson</w:t>
      </w:r>
      <w:r w:rsidRPr="0024055E">
        <w:rPr>
          <w:rFonts w:ascii="Minion Pro" w:hAnsi="Minion Pro"/>
        </w:rPr>
        <w:t>, in </w:t>
      </w:r>
      <w:r w:rsidRPr="0024055E">
        <w:rPr>
          <w:rFonts w:ascii="Minion Pro" w:hAnsi="Minion Pro"/>
          <w:i/>
          <w:iCs/>
        </w:rPr>
        <w:t>Modern Language Review, </w:t>
      </w:r>
      <w:r w:rsidRPr="0024055E">
        <w:rPr>
          <w:rFonts w:ascii="Minion Pro" w:hAnsi="Minion Pro"/>
        </w:rPr>
        <w:t>LXIII (1968), 141-142.</w:t>
      </w:r>
    </w:p>
    <w:p w14:paraId="2DC0565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i/>
          <w:iCs/>
          <w:sz w:val="24"/>
          <w:szCs w:val="24"/>
          <w:lang w:val="de-DE"/>
        </w:rPr>
        <w:lastRenderedPageBreak/>
        <w:t xml:space="preserve">Ideen und Formen. Festschrift für Hugo Friedrich zum 24.XII.1964. </w:t>
      </w:r>
      <w:r w:rsidRPr="0024055E">
        <w:rPr>
          <w:rFonts w:ascii="Minion Pro" w:eastAsia="Times New Roman" w:hAnsi="Minion Pro" w:cs="Times New Roman"/>
          <w:sz w:val="24"/>
          <w:szCs w:val="24"/>
          <w:lang w:val="de-DE"/>
        </w:rPr>
        <w:t xml:space="preserve">Herausgegeben von </w:t>
      </w:r>
      <w:r w:rsidRPr="003D7EE8">
        <w:rPr>
          <w:rFonts w:ascii="Minion Pro" w:eastAsia="Times New Roman" w:hAnsi="Minion Pro" w:cs="Times New Roman"/>
          <w:b/>
          <w:sz w:val="24"/>
          <w:szCs w:val="24"/>
          <w:lang w:val="de-DE"/>
        </w:rPr>
        <w:t>Fritz Schalk</w:t>
      </w:r>
      <w:r w:rsidRPr="0024055E">
        <w:rPr>
          <w:rFonts w:ascii="Minion Pro" w:eastAsia="Times New Roman" w:hAnsi="Minion Pro" w:cs="Times New Roman"/>
          <w:sz w:val="24"/>
          <w:szCs w:val="24"/>
          <w:lang w:val="de-DE"/>
        </w:rPr>
        <w:t xml:space="preserve">. Frankfurt-am-Main: Vittorio Klostermann, 1965. </w:t>
      </w:r>
      <w:r w:rsidRPr="00373989">
        <w:rPr>
          <w:rFonts w:ascii="Minion Pro" w:eastAsia="Times New Roman" w:hAnsi="Minion Pro" w:cs="Times New Roman"/>
          <w:sz w:val="24"/>
          <w:szCs w:val="24"/>
          <w:lang w:val="de-DE"/>
        </w:rPr>
        <w:t xml:space="preserve">Contains a Dantean piece: Oscar Büdel, </w:t>
      </w:r>
      <w:r w:rsidR="000D21CB" w:rsidRPr="00373989">
        <w:rPr>
          <w:rFonts w:ascii="Minion Pro" w:eastAsia="Times New Roman" w:hAnsi="Minion Pro" w:cs="Times New Roman"/>
          <w:sz w:val="24"/>
          <w:szCs w:val="24"/>
          <w:lang w:val="de-DE"/>
        </w:rPr>
        <w:t>“</w:t>
      </w:r>
      <w:r w:rsidRPr="00373989">
        <w:rPr>
          <w:rFonts w:ascii="Minion Pro" w:eastAsia="Times New Roman" w:hAnsi="Minion Pro" w:cs="Times New Roman"/>
          <w:sz w:val="24"/>
          <w:szCs w:val="24"/>
          <w:lang w:val="de-DE"/>
        </w:rPr>
        <w:t xml:space="preserve">Das Publikum der </w:t>
      </w:r>
      <w:r w:rsidRPr="00373989">
        <w:rPr>
          <w:rFonts w:ascii="Minion Pro" w:eastAsia="Times New Roman" w:hAnsi="Minion Pro" w:cs="Times New Roman"/>
          <w:i/>
          <w:iCs/>
          <w:sz w:val="24"/>
          <w:szCs w:val="24"/>
          <w:lang w:val="de-DE"/>
        </w:rPr>
        <w:t>Stilnovisti,</w:t>
      </w:r>
      <w:r w:rsidR="000D21CB" w:rsidRPr="00373989">
        <w:rPr>
          <w:rFonts w:ascii="Minion Pro" w:eastAsia="Times New Roman" w:hAnsi="Minion Pro" w:cs="Times New Roman"/>
          <w:i/>
          <w:iCs/>
          <w:sz w:val="24"/>
          <w:szCs w:val="24"/>
          <w:lang w:val="de-DE"/>
        </w:rPr>
        <w:t>”</w:t>
      </w:r>
      <w:r w:rsidRPr="00373989">
        <w:rPr>
          <w:rFonts w:ascii="Minion Pro" w:eastAsia="Times New Roman" w:hAnsi="Minion Pro" w:cs="Times New Roman"/>
          <w:i/>
          <w:iCs/>
          <w:sz w:val="24"/>
          <w:szCs w:val="24"/>
          <w:lang w:val="de-DE"/>
        </w:rPr>
        <w:t xml:space="preserve"> </w:t>
      </w:r>
      <w:r w:rsidRPr="00373989">
        <w:rPr>
          <w:rFonts w:ascii="Minion Pro" w:eastAsia="Times New Roman" w:hAnsi="Minion Pro" w:cs="Times New Roman"/>
          <w:sz w:val="24"/>
          <w:szCs w:val="24"/>
          <w:lang w:val="de-DE"/>
        </w:rPr>
        <w:t xml:space="preserve">pp. 23-39. </w:t>
      </w:r>
      <w:r w:rsidRPr="0024055E">
        <w:rPr>
          <w:rFonts w:ascii="Minion Pro" w:eastAsia="Times New Roman" w:hAnsi="Minion Pro" w:cs="Times New Roman"/>
          <w:sz w:val="24"/>
          <w:szCs w:val="24"/>
        </w:rPr>
        <w:t xml:space="preserve">Reviewed by: </w:t>
      </w:r>
    </w:p>
    <w:p w14:paraId="46BD2C89" w14:textId="77777777" w:rsidR="00886156" w:rsidRPr="0024055E" w:rsidRDefault="00886156" w:rsidP="003D7EE8">
      <w:pPr>
        <w:spacing w:before="100" w:beforeAutospacing="1" w:after="100" w:afterAutospacing="1" w:line="240" w:lineRule="auto"/>
        <w:ind w:firstLine="432"/>
        <w:rPr>
          <w:rFonts w:ascii="Minion Pro" w:eastAsia="Times New Roman" w:hAnsi="Minion Pro" w:cs="Times New Roman"/>
          <w:sz w:val="24"/>
          <w:szCs w:val="24"/>
        </w:rPr>
      </w:pPr>
      <w:r w:rsidRPr="003D7EE8">
        <w:rPr>
          <w:rFonts w:ascii="Minion Pro" w:eastAsia="Times New Roman" w:hAnsi="Minion Pro" w:cs="Times New Roman"/>
          <w:b/>
          <w:sz w:val="24"/>
          <w:szCs w:val="24"/>
        </w:rPr>
        <w:t>Peter F. Dembowski</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Romance Philology, </w:t>
      </w:r>
      <w:r w:rsidRPr="0024055E">
        <w:rPr>
          <w:rFonts w:ascii="Minion Pro" w:eastAsia="Times New Roman" w:hAnsi="Minion Pro" w:cs="Times New Roman"/>
          <w:sz w:val="24"/>
          <w:szCs w:val="24"/>
        </w:rPr>
        <w:t>XXII (</w:t>
      </w:r>
      <w:r w:rsidR="003D7EE8"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117-118. </w:t>
      </w:r>
    </w:p>
    <w:p w14:paraId="626250F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Lawlor, John,</w:t>
      </w:r>
      <w:r w:rsidRPr="0024055E">
        <w:rPr>
          <w:rFonts w:ascii="Minion Pro" w:eastAsia="Times New Roman" w:hAnsi="Minion Pro" w:cs="Times New Roman"/>
          <w:sz w:val="24"/>
          <w:szCs w:val="24"/>
        </w:rPr>
        <w:t xml:space="preserve"> ed. </w:t>
      </w:r>
      <w:r w:rsidRPr="0024055E">
        <w:rPr>
          <w:rFonts w:ascii="Minion Pro" w:eastAsia="Times New Roman" w:hAnsi="Minion Pro" w:cs="Times New Roman"/>
          <w:i/>
          <w:iCs/>
          <w:sz w:val="24"/>
          <w:szCs w:val="24"/>
        </w:rPr>
        <w:t xml:space="preserve">Patterns of Love and Courtesy: Essays in Memory of C. S. Lewis. </w:t>
      </w:r>
      <w:r w:rsidRPr="0024055E">
        <w:rPr>
          <w:rFonts w:ascii="Minion Pro" w:eastAsia="Times New Roman" w:hAnsi="Minion Pro" w:cs="Times New Roman"/>
          <w:sz w:val="24"/>
          <w:szCs w:val="24"/>
        </w:rPr>
        <w:t xml:space="preserve">Evanston, Ill.: Northwestern University Press; London: Arnold, 1966. Contains an essay on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Dante and the Tradition of Courtly Love,</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by Colin Hardie.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 104.) Reviewed by: </w:t>
      </w:r>
    </w:p>
    <w:p w14:paraId="70C83132" w14:textId="77777777" w:rsidR="00886156" w:rsidRPr="0024055E" w:rsidRDefault="00886156" w:rsidP="003D7EE8">
      <w:pPr>
        <w:spacing w:before="100" w:beforeAutospacing="1" w:after="100" w:afterAutospacing="1" w:line="240" w:lineRule="auto"/>
        <w:ind w:firstLine="432"/>
        <w:rPr>
          <w:rFonts w:ascii="Minion Pro" w:eastAsia="Times New Roman" w:hAnsi="Minion Pro" w:cs="Times New Roman"/>
          <w:sz w:val="24"/>
          <w:szCs w:val="24"/>
        </w:rPr>
      </w:pPr>
      <w:r w:rsidRPr="003D7EE8">
        <w:rPr>
          <w:rFonts w:ascii="Minion Pro" w:eastAsia="Times New Roman" w:hAnsi="Minion Pro" w:cs="Times New Roman"/>
          <w:b/>
          <w:sz w:val="24"/>
          <w:szCs w:val="24"/>
        </w:rPr>
        <w:t>John Hurt Fisher</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Review, </w:t>
      </w:r>
      <w:r w:rsidRPr="0024055E">
        <w:rPr>
          <w:rFonts w:ascii="Minion Pro" w:eastAsia="Times New Roman" w:hAnsi="Minion Pro" w:cs="Times New Roman"/>
          <w:sz w:val="24"/>
          <w:szCs w:val="24"/>
        </w:rPr>
        <w:t>LXIII (</w:t>
      </w:r>
      <w:r w:rsidR="003D7EE8"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162-163.</w:t>
      </w:r>
    </w:p>
    <w:p w14:paraId="4B1450D6"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de-DE"/>
        </w:rPr>
        <w:t>Leo, Ulrich.</w:t>
      </w:r>
      <w:r w:rsidRPr="0024055E">
        <w:rPr>
          <w:rFonts w:ascii="Minion Pro" w:eastAsia="Times New Roman" w:hAnsi="Minion Pro" w:cs="Times New Roman"/>
          <w:sz w:val="24"/>
          <w:szCs w:val="24"/>
          <w:lang w:val="de-DE"/>
        </w:rPr>
        <w:t xml:space="preserve"> </w:t>
      </w:r>
      <w:r w:rsidRPr="0024055E">
        <w:rPr>
          <w:rFonts w:ascii="Minion Pro" w:eastAsia="Times New Roman" w:hAnsi="Minion Pro" w:cs="Times New Roman"/>
          <w:i/>
          <w:iCs/>
          <w:sz w:val="24"/>
          <w:szCs w:val="24"/>
          <w:lang w:val="de-DE"/>
        </w:rPr>
        <w:t xml:space="preserve">Romanistische Aufsätze aus drei Jahrzehnten. </w:t>
      </w:r>
      <w:r w:rsidRPr="0024055E">
        <w:rPr>
          <w:rFonts w:ascii="Minion Pro" w:eastAsia="Times New Roman" w:hAnsi="Minion Pro" w:cs="Times New Roman"/>
          <w:sz w:val="24"/>
          <w:szCs w:val="24"/>
          <w:lang w:val="de-DE"/>
        </w:rPr>
        <w:t xml:space="preserve">Herausgegeben von </w:t>
      </w:r>
      <w:r w:rsidRPr="003D7EE8">
        <w:rPr>
          <w:rFonts w:ascii="Minion Pro" w:eastAsia="Times New Roman" w:hAnsi="Minion Pro" w:cs="Times New Roman"/>
          <w:b/>
          <w:sz w:val="24"/>
          <w:szCs w:val="24"/>
          <w:lang w:val="de-DE"/>
        </w:rPr>
        <w:t>Fritz Schalk</w:t>
      </w:r>
      <w:r w:rsidRPr="0024055E">
        <w:rPr>
          <w:rFonts w:ascii="Minion Pro" w:eastAsia="Times New Roman" w:hAnsi="Minion Pro" w:cs="Times New Roman"/>
          <w:sz w:val="24"/>
          <w:szCs w:val="24"/>
          <w:lang w:val="de-DE"/>
        </w:rPr>
        <w:t xml:space="preserve">. Köln-Graz: Böhlau Verlag, 1966. </w:t>
      </w:r>
      <w:r w:rsidRPr="0024055E">
        <w:rPr>
          <w:rFonts w:ascii="Minion Pro" w:eastAsia="Times New Roman" w:hAnsi="Minion Pro" w:cs="Times New Roman"/>
          <w:sz w:val="24"/>
          <w:szCs w:val="24"/>
        </w:rPr>
        <w:t xml:space="preserve">Contains his </w:t>
      </w:r>
      <w:r w:rsidR="000D21CB">
        <w:rPr>
          <w:rFonts w:ascii="Minion Pro" w:eastAsia="Times New Roman" w:hAnsi="Minion Pro" w:cs="Times New Roman"/>
          <w:sz w:val="24"/>
          <w:szCs w:val="24"/>
        </w:rPr>
        <w:t>“</w:t>
      </w:r>
      <w:r w:rsidR="003D7EE8">
        <w:rPr>
          <w:rFonts w:ascii="Minion Pro" w:eastAsia="Times New Roman" w:hAnsi="Minion Pro" w:cs="Times New Roman"/>
          <w:sz w:val="24"/>
          <w:szCs w:val="24"/>
        </w:rPr>
        <w:t>Vorrede zu einer ‘</w:t>
      </w:r>
      <w:r w:rsidRPr="0024055E">
        <w:rPr>
          <w:rFonts w:ascii="Minion Pro" w:eastAsia="Times New Roman" w:hAnsi="Minion Pro" w:cs="Times New Roman"/>
          <w:sz w:val="24"/>
          <w:szCs w:val="24"/>
        </w:rPr>
        <w:t>Lectura Dantis</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164-193.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 106.) Reviewed by: </w:t>
      </w:r>
    </w:p>
    <w:p w14:paraId="656DFD61" w14:textId="77777777" w:rsidR="00886156" w:rsidRPr="0024055E" w:rsidRDefault="00886156" w:rsidP="003D7EE8">
      <w:pPr>
        <w:spacing w:before="100" w:beforeAutospacing="1" w:after="100" w:afterAutospacing="1" w:line="240" w:lineRule="auto"/>
        <w:ind w:firstLine="432"/>
        <w:rPr>
          <w:rFonts w:ascii="Minion Pro" w:eastAsia="Times New Roman" w:hAnsi="Minion Pro" w:cs="Times New Roman"/>
          <w:sz w:val="24"/>
          <w:szCs w:val="24"/>
          <w:lang w:val="de-DE"/>
        </w:rPr>
      </w:pPr>
      <w:r w:rsidRPr="003D7EE8">
        <w:rPr>
          <w:rFonts w:ascii="Minion Pro" w:eastAsia="Times New Roman" w:hAnsi="Minion Pro" w:cs="Times New Roman"/>
          <w:b/>
          <w:sz w:val="24"/>
          <w:szCs w:val="24"/>
          <w:lang w:val="de-DE"/>
        </w:rPr>
        <w:t>Herbert Frenzel</w:t>
      </w:r>
      <w:r w:rsidRPr="0024055E">
        <w:rPr>
          <w:rFonts w:ascii="Minion Pro" w:eastAsia="Times New Roman" w:hAnsi="Minion Pro" w:cs="Times New Roman"/>
          <w:sz w:val="24"/>
          <w:szCs w:val="24"/>
          <w:lang w:val="de-DE"/>
        </w:rPr>
        <w:t xml:space="preserve">, in </w:t>
      </w:r>
      <w:r w:rsidRPr="0024055E">
        <w:rPr>
          <w:rFonts w:ascii="Minion Pro" w:eastAsia="Times New Roman" w:hAnsi="Minion Pro" w:cs="Times New Roman"/>
          <w:i/>
          <w:iCs/>
          <w:sz w:val="24"/>
          <w:szCs w:val="24"/>
          <w:lang w:val="de-DE"/>
        </w:rPr>
        <w:t xml:space="preserve">Romanische Forschungen, </w:t>
      </w:r>
      <w:r w:rsidRPr="0024055E">
        <w:rPr>
          <w:rFonts w:ascii="Minion Pro" w:eastAsia="Times New Roman" w:hAnsi="Minion Pro" w:cs="Times New Roman"/>
          <w:sz w:val="24"/>
          <w:szCs w:val="24"/>
          <w:lang w:val="de-DE"/>
        </w:rPr>
        <w:t>LXXX</w:t>
      </w:r>
      <w:r w:rsidR="003D7EE8">
        <w:rPr>
          <w:rFonts w:ascii="Minion Pro" w:eastAsia="Times New Roman" w:hAnsi="Minion Pro" w:cs="Times New Roman"/>
          <w:sz w:val="24"/>
          <w:szCs w:val="24"/>
          <w:lang w:val="de-DE"/>
        </w:rPr>
        <w:t xml:space="preserve"> (</w:t>
      </w:r>
      <w:r w:rsidR="003D7EE8" w:rsidRPr="003D7EE8">
        <w:rPr>
          <w:rFonts w:ascii="Minion Pro" w:eastAsia="Times New Roman" w:hAnsi="Minion Pro" w:cs="Times New Roman"/>
          <w:sz w:val="24"/>
          <w:szCs w:val="24"/>
          <w:lang w:val="de-DE"/>
        </w:rPr>
        <w:t>1968</w:t>
      </w:r>
      <w:r w:rsidR="003D7EE8">
        <w:rPr>
          <w:rFonts w:ascii="Minion Pro" w:eastAsia="Times New Roman" w:hAnsi="Minion Pro" w:cs="Times New Roman"/>
          <w:sz w:val="24"/>
          <w:szCs w:val="24"/>
          <w:lang w:val="de-DE"/>
        </w:rPr>
        <w:t>)</w:t>
      </w:r>
      <w:r w:rsidRPr="0024055E">
        <w:rPr>
          <w:rFonts w:ascii="Minion Pro" w:eastAsia="Times New Roman" w:hAnsi="Minion Pro" w:cs="Times New Roman"/>
          <w:sz w:val="24"/>
          <w:szCs w:val="24"/>
          <w:lang w:val="de-DE"/>
        </w:rPr>
        <w:t xml:space="preserve">, 561-563. </w:t>
      </w:r>
    </w:p>
    <w:p w14:paraId="479E51B2"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Lewis, C. S.</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Studies in Medieval and Renaissance Literature. </w:t>
      </w:r>
      <w:r w:rsidRPr="0024055E">
        <w:rPr>
          <w:rFonts w:ascii="Minion Pro" w:eastAsia="Times New Roman" w:hAnsi="Minion Pro" w:cs="Times New Roman"/>
          <w:sz w:val="24"/>
          <w:szCs w:val="24"/>
        </w:rPr>
        <w:t xml:space="preserve">Collected by </w:t>
      </w:r>
      <w:r w:rsidRPr="00EC4D75">
        <w:rPr>
          <w:rFonts w:ascii="Minion Pro" w:eastAsia="Times New Roman" w:hAnsi="Minion Pro" w:cs="Times New Roman"/>
          <w:b/>
          <w:sz w:val="24"/>
          <w:szCs w:val="24"/>
        </w:rPr>
        <w:t>Walter Hooper</w:t>
      </w:r>
      <w:r w:rsidRPr="0024055E">
        <w:rPr>
          <w:rFonts w:ascii="Minion Pro" w:eastAsia="Times New Roman" w:hAnsi="Minion Pro" w:cs="Times New Roman"/>
          <w:sz w:val="24"/>
          <w:szCs w:val="24"/>
        </w:rPr>
        <w:t xml:space="preserve">. Cambridge: Cambridge University Press, 1966. Contains three essays on Dante.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LXXXVI, 157.) Reviewed by: </w:t>
      </w:r>
    </w:p>
    <w:p w14:paraId="1FB1033E" w14:textId="77777777" w:rsidR="00886156" w:rsidRPr="0024055E" w:rsidRDefault="00886156" w:rsidP="00EC4D75">
      <w:pPr>
        <w:spacing w:before="100" w:beforeAutospacing="1" w:after="100" w:afterAutospacing="1" w:line="240" w:lineRule="auto"/>
        <w:ind w:firstLine="432"/>
        <w:rPr>
          <w:rFonts w:ascii="Minion Pro" w:eastAsia="Times New Roman" w:hAnsi="Minion Pro" w:cs="Times New Roman"/>
          <w:sz w:val="24"/>
          <w:szCs w:val="24"/>
        </w:rPr>
      </w:pPr>
      <w:r w:rsidRPr="00EC4D75">
        <w:rPr>
          <w:rFonts w:ascii="Minion Pro" w:eastAsia="Times New Roman" w:hAnsi="Minion Pro" w:cs="Times New Roman"/>
          <w:b/>
          <w:sz w:val="24"/>
          <w:szCs w:val="24"/>
        </w:rPr>
        <w:t>Lionel J. Friedman</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Romance Philology,</w:t>
      </w:r>
      <w:r w:rsidRPr="0024055E">
        <w:rPr>
          <w:rFonts w:ascii="Minion Pro" w:eastAsia="Times New Roman" w:hAnsi="Minion Pro" w:cs="Times New Roman"/>
          <w:sz w:val="24"/>
          <w:szCs w:val="24"/>
        </w:rPr>
        <w:t xml:space="preserve"> XXII (</w:t>
      </w:r>
      <w:r w:rsidR="001A7E04">
        <w:rPr>
          <w:rFonts w:ascii="Minion Pro" w:eastAsia="Times New Roman" w:hAnsi="Minion Pro" w:cs="Times New Roman"/>
          <w:sz w:val="24"/>
          <w:szCs w:val="24"/>
        </w:rPr>
        <w:t>1968</w:t>
      </w:r>
      <w:r w:rsidRPr="0024055E">
        <w:rPr>
          <w:rFonts w:ascii="Minion Pro" w:eastAsia="Times New Roman" w:hAnsi="Minion Pro" w:cs="Times New Roman"/>
          <w:sz w:val="24"/>
          <w:szCs w:val="24"/>
        </w:rPr>
        <w:t>), 119-120.</w:t>
      </w:r>
    </w:p>
    <w:p w14:paraId="64D61260"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i/>
          <w:iCs/>
          <w:sz w:val="24"/>
          <w:szCs w:val="24"/>
        </w:rPr>
        <w:t xml:space="preserve">Medieval Miscellany Presented to Eugene Vinaver by Pupils, Colleagues and Friends. </w:t>
      </w:r>
      <w:r w:rsidRPr="0024055E">
        <w:rPr>
          <w:rFonts w:ascii="Minion Pro" w:eastAsia="Times New Roman" w:hAnsi="Minion Pro" w:cs="Times New Roman"/>
          <w:sz w:val="24"/>
          <w:szCs w:val="24"/>
        </w:rPr>
        <w:t xml:space="preserve">Edited by </w:t>
      </w:r>
      <w:r w:rsidRPr="00EC4D75">
        <w:rPr>
          <w:rFonts w:ascii="Minion Pro" w:eastAsia="Times New Roman" w:hAnsi="Minion Pro" w:cs="Times New Roman"/>
          <w:b/>
          <w:sz w:val="24"/>
          <w:szCs w:val="24"/>
        </w:rPr>
        <w:t xml:space="preserve">F. Whitehead, A. H. Diverres, </w:t>
      </w:r>
      <w:r w:rsidRPr="00EC4D75">
        <w:rPr>
          <w:rFonts w:ascii="Minion Pro" w:eastAsia="Times New Roman" w:hAnsi="Minion Pro" w:cs="Times New Roman"/>
          <w:sz w:val="24"/>
          <w:szCs w:val="24"/>
        </w:rPr>
        <w:t>and</w:t>
      </w:r>
      <w:r w:rsidRPr="00EC4D75">
        <w:rPr>
          <w:rFonts w:ascii="Minion Pro" w:eastAsia="Times New Roman" w:hAnsi="Minion Pro" w:cs="Times New Roman"/>
          <w:b/>
          <w:sz w:val="24"/>
          <w:szCs w:val="24"/>
        </w:rPr>
        <w:t xml:space="preserve"> F. E. Sutcliffe</w:t>
      </w:r>
      <w:r w:rsidRPr="0024055E">
        <w:rPr>
          <w:rFonts w:ascii="Minion Pro" w:eastAsia="Times New Roman" w:hAnsi="Minion Pro" w:cs="Times New Roman"/>
          <w:sz w:val="24"/>
          <w:szCs w:val="24"/>
        </w:rPr>
        <w:t xml:space="preserve">. Manchester: Manchester University Press; New York: Barnes and Noble, 1965. Contains a Dantean piece: E. F. Jacob,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The Giants </w:t>
      </w:r>
      <w:r w:rsidRPr="0024055E">
        <w:rPr>
          <w:rFonts w:ascii="Minion Pro" w:eastAsia="Times New Roman" w:hAnsi="Minion Pro" w:cs="Times New Roman"/>
          <w:i/>
          <w:iCs/>
          <w:sz w:val="24"/>
          <w:szCs w:val="24"/>
        </w:rPr>
        <w:t xml:space="preserve">(Inferno </w:t>
      </w:r>
      <w:r w:rsidRPr="0024055E">
        <w:rPr>
          <w:rFonts w:ascii="Minion Pro" w:eastAsia="Times New Roman" w:hAnsi="Minion Pro" w:cs="Times New Roman"/>
          <w:sz w:val="24"/>
          <w:szCs w:val="24"/>
        </w:rPr>
        <w:t>XXXI),</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167-185.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LXXXIV, 89-90.) Reviewed by: </w:t>
      </w:r>
    </w:p>
    <w:p w14:paraId="038BD734" w14:textId="77777777" w:rsidR="00886156" w:rsidRPr="00DC0C8E" w:rsidRDefault="00886156" w:rsidP="00EC4D75">
      <w:pPr>
        <w:spacing w:before="100" w:beforeAutospacing="1" w:after="100" w:afterAutospacing="1" w:line="240" w:lineRule="auto"/>
        <w:ind w:firstLine="432"/>
        <w:rPr>
          <w:rFonts w:ascii="Minion Pro" w:eastAsia="Times New Roman" w:hAnsi="Minion Pro" w:cs="Times New Roman"/>
          <w:sz w:val="24"/>
          <w:szCs w:val="24"/>
        </w:rPr>
      </w:pPr>
      <w:r w:rsidRPr="00DC0C8E">
        <w:rPr>
          <w:rFonts w:ascii="Minion Pro" w:eastAsia="Times New Roman" w:hAnsi="Minion Pro" w:cs="Times New Roman"/>
          <w:b/>
          <w:sz w:val="24"/>
          <w:szCs w:val="24"/>
        </w:rPr>
        <w:t>Uda Ebel</w:t>
      </w:r>
      <w:r w:rsidRPr="00DC0C8E">
        <w:rPr>
          <w:rFonts w:ascii="Minion Pro" w:eastAsia="Times New Roman" w:hAnsi="Minion Pro" w:cs="Times New Roman"/>
          <w:sz w:val="24"/>
          <w:szCs w:val="24"/>
        </w:rPr>
        <w:t xml:space="preserve">, in </w:t>
      </w:r>
      <w:r w:rsidRPr="00DC0C8E">
        <w:rPr>
          <w:rFonts w:ascii="Minion Pro" w:eastAsia="Times New Roman" w:hAnsi="Minion Pro" w:cs="Times New Roman"/>
          <w:i/>
          <w:iCs/>
          <w:sz w:val="24"/>
          <w:szCs w:val="24"/>
        </w:rPr>
        <w:t xml:space="preserve">Romanische Forschungen, </w:t>
      </w:r>
      <w:r w:rsidRPr="00DC0C8E">
        <w:rPr>
          <w:rFonts w:ascii="Minion Pro" w:eastAsia="Times New Roman" w:hAnsi="Minion Pro" w:cs="Times New Roman"/>
          <w:sz w:val="24"/>
          <w:szCs w:val="24"/>
        </w:rPr>
        <w:t>LXXX</w:t>
      </w:r>
      <w:r w:rsidR="001A7E04" w:rsidRPr="00DC0C8E">
        <w:rPr>
          <w:rFonts w:ascii="Minion Pro" w:eastAsia="Times New Roman" w:hAnsi="Minion Pro" w:cs="Times New Roman"/>
          <w:sz w:val="24"/>
          <w:szCs w:val="24"/>
        </w:rPr>
        <w:t xml:space="preserve"> (1968)</w:t>
      </w:r>
      <w:r w:rsidRPr="00DC0C8E">
        <w:rPr>
          <w:rFonts w:ascii="Minion Pro" w:eastAsia="Times New Roman" w:hAnsi="Minion Pro" w:cs="Times New Roman"/>
          <w:sz w:val="24"/>
          <w:szCs w:val="24"/>
        </w:rPr>
        <w:t xml:space="preserve">, 566-570. </w:t>
      </w:r>
    </w:p>
    <w:p w14:paraId="26CB8FB4" w14:textId="77777777" w:rsidR="00CF7792" w:rsidRPr="0024055E" w:rsidRDefault="00CF7792" w:rsidP="00CF7792">
      <w:pPr>
        <w:pStyle w:val="NormalWeb"/>
        <w:rPr>
          <w:rFonts w:ascii="Minion Pro" w:hAnsi="Minion Pro"/>
        </w:rPr>
      </w:pPr>
      <w:r w:rsidRPr="0024055E">
        <w:rPr>
          <w:rFonts w:ascii="Minion Pro" w:hAnsi="Minion Pro"/>
          <w:i/>
          <w:iCs/>
        </w:rPr>
        <w:t>Medieval Secular Literature: Four Essays</w:t>
      </w:r>
      <w:r w:rsidRPr="0024055E">
        <w:rPr>
          <w:rFonts w:ascii="Minion Pro" w:hAnsi="Minion Pro"/>
        </w:rPr>
        <w:t xml:space="preserve">. Edited by </w:t>
      </w:r>
      <w:r w:rsidRPr="00CF7792">
        <w:rPr>
          <w:rFonts w:ascii="Minion Pro" w:hAnsi="Minion Pro"/>
          <w:b/>
        </w:rPr>
        <w:t>William Matthews</w:t>
      </w:r>
      <w:r w:rsidRPr="0024055E">
        <w:rPr>
          <w:rFonts w:ascii="Minion Pro" w:hAnsi="Minion Pro"/>
        </w:rPr>
        <w:t xml:space="preserve">. Berkeley and Los Angeles: University of California Press, 1965. Contains a Dantean essay: Phillip W. Damon, </w:t>
      </w:r>
      <w:r>
        <w:rPr>
          <w:rFonts w:ascii="Minion Pro" w:hAnsi="Minion Pro"/>
        </w:rPr>
        <w:t>“</w:t>
      </w:r>
      <w:r w:rsidRPr="0024055E">
        <w:rPr>
          <w:rFonts w:ascii="Minion Pro" w:hAnsi="Minion Pro"/>
        </w:rPr>
        <w:t>Dante</w:t>
      </w:r>
      <w:r>
        <w:rPr>
          <w:rFonts w:ascii="Minion Pro" w:hAnsi="Minion Pro"/>
        </w:rPr>
        <w:t>’</w:t>
      </w:r>
      <w:r w:rsidRPr="0024055E">
        <w:rPr>
          <w:rFonts w:ascii="Minion Pro" w:hAnsi="Minion Pro"/>
        </w:rPr>
        <w:t>s Ulysses and the Mythic Tradition.</w:t>
      </w:r>
      <w:r>
        <w:rPr>
          <w:rFonts w:ascii="Minion Pro" w:hAnsi="Minion Pro"/>
        </w:rPr>
        <w:t>”</w:t>
      </w:r>
      <w:r w:rsidRPr="0024055E">
        <w:rPr>
          <w:rFonts w:ascii="Minion Pro" w:hAnsi="Minion Pro"/>
        </w:rPr>
        <w:t xml:space="preserve"> (See </w:t>
      </w:r>
      <w:r w:rsidRPr="0024055E">
        <w:rPr>
          <w:rFonts w:ascii="Minion Pro" w:hAnsi="Minion Pro"/>
          <w:i/>
          <w:iCs/>
        </w:rPr>
        <w:t>Dante Studies</w:t>
      </w:r>
      <w:r w:rsidRPr="0024055E">
        <w:rPr>
          <w:rFonts w:ascii="Minion Pro" w:hAnsi="Minion Pro"/>
        </w:rPr>
        <w:t>, LXXXIV, 82.) Reviewed by:</w:t>
      </w:r>
    </w:p>
    <w:p w14:paraId="6A54AD80" w14:textId="77777777" w:rsidR="00CF7792" w:rsidRPr="0024055E" w:rsidRDefault="00CF7792" w:rsidP="00CF7792">
      <w:pPr>
        <w:pStyle w:val="NormalWeb"/>
        <w:ind w:firstLine="432"/>
        <w:rPr>
          <w:rFonts w:ascii="Minion Pro" w:hAnsi="Minion Pro"/>
        </w:rPr>
      </w:pPr>
      <w:r w:rsidRPr="00CF7792">
        <w:rPr>
          <w:rFonts w:ascii="Minion Pro" w:hAnsi="Minion Pro"/>
          <w:b/>
        </w:rPr>
        <w:t>Patricia M. Gathercole</w:t>
      </w:r>
      <w:r w:rsidRPr="0024055E">
        <w:rPr>
          <w:rFonts w:ascii="Minion Pro" w:hAnsi="Minion Pro"/>
        </w:rPr>
        <w:t>, in </w:t>
      </w:r>
      <w:r w:rsidRPr="0024055E">
        <w:rPr>
          <w:rFonts w:ascii="Minion Pro" w:hAnsi="Minion Pro"/>
          <w:i/>
          <w:iCs/>
        </w:rPr>
        <w:t>Romanic Review</w:t>
      </w:r>
      <w:r w:rsidRPr="0024055E">
        <w:rPr>
          <w:rFonts w:ascii="Minion Pro" w:hAnsi="Minion Pro"/>
        </w:rPr>
        <w:t>, LIX (1968), 41.</w:t>
      </w:r>
    </w:p>
    <w:p w14:paraId="4D9101C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Melzi, Robert C.</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Castelvetro</w:t>
      </w:r>
      <w:r w:rsidR="000D21CB">
        <w:rPr>
          <w:rFonts w:ascii="Minion Pro" w:eastAsia="Times New Roman" w:hAnsi="Minion Pro" w:cs="Times New Roman"/>
          <w:i/>
          <w:iCs/>
          <w:sz w:val="24"/>
          <w:szCs w:val="24"/>
        </w:rPr>
        <w:t>’</w:t>
      </w:r>
      <w:r w:rsidRPr="0024055E">
        <w:rPr>
          <w:rFonts w:ascii="Minion Pro" w:eastAsia="Times New Roman" w:hAnsi="Minion Pro" w:cs="Times New Roman"/>
          <w:i/>
          <w:iCs/>
          <w:sz w:val="24"/>
          <w:szCs w:val="24"/>
        </w:rPr>
        <w:t xml:space="preserve">s Annotations to the Inferno: A New Perspective in Sixteenth-Century Criticism. </w:t>
      </w:r>
      <w:r w:rsidRPr="0024055E">
        <w:rPr>
          <w:rFonts w:ascii="Minion Pro" w:eastAsia="Times New Roman" w:hAnsi="Minion Pro" w:cs="Times New Roman"/>
          <w:sz w:val="24"/>
          <w:szCs w:val="24"/>
        </w:rPr>
        <w:t xml:space="preserve">The Hague-Paris: Mouton, 1966.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 108.) Reviewed by: </w:t>
      </w:r>
    </w:p>
    <w:p w14:paraId="4EFE4047" w14:textId="77777777" w:rsidR="00886156" w:rsidRPr="0024055E" w:rsidRDefault="00886156" w:rsidP="00EC4D75">
      <w:pPr>
        <w:spacing w:before="100" w:beforeAutospacing="1" w:after="100" w:afterAutospacing="1" w:line="240" w:lineRule="auto"/>
        <w:ind w:firstLine="432"/>
        <w:rPr>
          <w:rFonts w:ascii="Minion Pro" w:eastAsia="Times New Roman" w:hAnsi="Minion Pro" w:cs="Times New Roman"/>
          <w:sz w:val="24"/>
          <w:szCs w:val="24"/>
          <w:lang w:val="de-DE"/>
        </w:rPr>
      </w:pPr>
      <w:r w:rsidRPr="00EC4D75">
        <w:rPr>
          <w:rFonts w:ascii="Minion Pro" w:eastAsia="Times New Roman" w:hAnsi="Minion Pro" w:cs="Times New Roman"/>
          <w:b/>
          <w:sz w:val="24"/>
          <w:szCs w:val="24"/>
          <w:lang w:val="de-DE"/>
        </w:rPr>
        <w:t>Manfred Lentzen</w:t>
      </w:r>
      <w:r w:rsidRPr="0024055E">
        <w:rPr>
          <w:rFonts w:ascii="Minion Pro" w:eastAsia="Times New Roman" w:hAnsi="Minion Pro" w:cs="Times New Roman"/>
          <w:sz w:val="24"/>
          <w:szCs w:val="24"/>
          <w:lang w:val="de-DE"/>
        </w:rPr>
        <w:t xml:space="preserve">, in </w:t>
      </w:r>
      <w:r w:rsidRPr="0024055E">
        <w:rPr>
          <w:rFonts w:ascii="Minion Pro" w:eastAsia="Times New Roman" w:hAnsi="Minion Pro" w:cs="Times New Roman"/>
          <w:i/>
          <w:iCs/>
          <w:sz w:val="24"/>
          <w:szCs w:val="24"/>
          <w:lang w:val="de-DE"/>
        </w:rPr>
        <w:t xml:space="preserve">Romanische Forschungen, </w:t>
      </w:r>
      <w:r w:rsidRPr="0024055E">
        <w:rPr>
          <w:rFonts w:ascii="Minion Pro" w:eastAsia="Times New Roman" w:hAnsi="Minion Pro" w:cs="Times New Roman"/>
          <w:sz w:val="24"/>
          <w:szCs w:val="24"/>
          <w:lang w:val="de-DE"/>
        </w:rPr>
        <w:t>LXXX</w:t>
      </w:r>
      <w:r w:rsidR="001A7E04">
        <w:rPr>
          <w:rFonts w:ascii="Minion Pro" w:eastAsia="Times New Roman" w:hAnsi="Minion Pro" w:cs="Times New Roman"/>
          <w:sz w:val="24"/>
          <w:szCs w:val="24"/>
          <w:lang w:val="de-DE"/>
        </w:rPr>
        <w:t xml:space="preserve"> </w:t>
      </w:r>
      <w:r w:rsidR="001A7E04" w:rsidRPr="001A7E04">
        <w:rPr>
          <w:rFonts w:ascii="Minion Pro" w:eastAsia="Times New Roman" w:hAnsi="Minion Pro" w:cs="Times New Roman"/>
          <w:sz w:val="24"/>
          <w:szCs w:val="24"/>
          <w:lang w:val="de-DE"/>
        </w:rPr>
        <w:t>(1968)</w:t>
      </w:r>
      <w:r w:rsidRPr="0024055E">
        <w:rPr>
          <w:rFonts w:ascii="Minion Pro" w:eastAsia="Times New Roman" w:hAnsi="Minion Pro" w:cs="Times New Roman"/>
          <w:sz w:val="24"/>
          <w:szCs w:val="24"/>
          <w:lang w:val="de-DE"/>
        </w:rPr>
        <w:t xml:space="preserve">, 595-597. </w:t>
      </w:r>
    </w:p>
    <w:p w14:paraId="0AF4CFD8"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i/>
          <w:iCs/>
          <w:sz w:val="24"/>
          <w:szCs w:val="24"/>
          <w:lang w:val="it-IT"/>
        </w:rPr>
        <w:t xml:space="preserve">Miscellanea di studi danteschi, </w:t>
      </w:r>
      <w:r w:rsidRPr="0024055E">
        <w:rPr>
          <w:rFonts w:ascii="Minion Pro" w:eastAsia="Times New Roman" w:hAnsi="Minion Pro" w:cs="Times New Roman"/>
          <w:sz w:val="24"/>
          <w:szCs w:val="24"/>
          <w:lang w:val="it-IT"/>
        </w:rPr>
        <w:t>a cura dell</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Istituto di Letteratura Italiana dell</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 xml:space="preserve">Università degli Studi di Genova. Genova: Libreria Editrice Mario Bozzi, 1966. 309 p. Contains a piece by C. S. </w:t>
      </w:r>
      <w:r w:rsidRPr="0024055E">
        <w:rPr>
          <w:rFonts w:ascii="Minion Pro" w:eastAsia="Times New Roman" w:hAnsi="Minion Pro" w:cs="Times New Roman"/>
          <w:sz w:val="24"/>
          <w:szCs w:val="24"/>
          <w:lang w:val="it-IT"/>
        </w:rPr>
        <w:lastRenderedPageBreak/>
        <w:t xml:space="preserve">Singleton, </w:t>
      </w:r>
      <w:r w:rsidR="000D21CB">
        <w:rPr>
          <w:rFonts w:ascii="Minion Pro" w:eastAsia="Times New Roman" w:hAnsi="Minion Pro" w:cs="Times New Roman"/>
          <w:sz w:val="24"/>
          <w:szCs w:val="24"/>
          <w:lang w:val="it-IT"/>
        </w:rPr>
        <w:t>“</w:t>
      </w:r>
      <w:r w:rsidRPr="0024055E">
        <w:rPr>
          <w:rFonts w:ascii="Minion Pro" w:eastAsia="Times New Roman" w:hAnsi="Minion Pro" w:cs="Times New Roman"/>
          <w:sz w:val="24"/>
          <w:szCs w:val="24"/>
          <w:lang w:val="it-IT"/>
        </w:rPr>
        <w:t>Campi semantici dei canti XII dell</w:t>
      </w:r>
      <w:r w:rsidR="000D21CB">
        <w:rPr>
          <w:rFonts w:ascii="Minion Pro" w:eastAsia="Times New Roman" w:hAnsi="Minion Pro" w:cs="Times New Roman"/>
          <w:sz w:val="24"/>
          <w:szCs w:val="24"/>
          <w:lang w:val="it-IT"/>
        </w:rPr>
        <w:t>’</w:t>
      </w:r>
      <w:r w:rsidRPr="0024055E">
        <w:rPr>
          <w:rFonts w:ascii="Minion Pro" w:eastAsia="Times New Roman" w:hAnsi="Minion Pro" w:cs="Times New Roman"/>
          <w:i/>
          <w:iCs/>
          <w:sz w:val="24"/>
          <w:szCs w:val="24"/>
          <w:lang w:val="it-IT"/>
        </w:rPr>
        <w:t>Inferno</w:t>
      </w:r>
      <w:r w:rsidRPr="0024055E">
        <w:rPr>
          <w:rFonts w:ascii="Minion Pro" w:eastAsia="Times New Roman" w:hAnsi="Minion Pro" w:cs="Times New Roman"/>
          <w:sz w:val="24"/>
          <w:szCs w:val="24"/>
          <w:lang w:val="it-IT"/>
        </w:rPr>
        <w:t xml:space="preserve"> e XIII del </w:t>
      </w:r>
      <w:r w:rsidRPr="0024055E">
        <w:rPr>
          <w:rFonts w:ascii="Minion Pro" w:eastAsia="Times New Roman" w:hAnsi="Minion Pro" w:cs="Times New Roman"/>
          <w:i/>
          <w:iCs/>
          <w:sz w:val="24"/>
          <w:szCs w:val="24"/>
          <w:lang w:val="it-IT"/>
        </w:rPr>
        <w:t>Purgatorio,</w:t>
      </w:r>
      <w:r w:rsidR="000D21CB">
        <w:rPr>
          <w:rFonts w:ascii="Minion Pro" w:eastAsia="Times New Roman" w:hAnsi="Minion Pro" w:cs="Times New Roman"/>
          <w:i/>
          <w:iCs/>
          <w:sz w:val="24"/>
          <w:szCs w:val="24"/>
          <w:lang w:val="it-IT"/>
        </w:rPr>
        <w:t>”</w:t>
      </w:r>
      <w:r w:rsidRPr="0024055E">
        <w:rPr>
          <w:rFonts w:ascii="Minion Pro" w:eastAsia="Times New Roman" w:hAnsi="Minion Pro" w:cs="Times New Roman"/>
          <w:i/>
          <w:iCs/>
          <w:sz w:val="24"/>
          <w:szCs w:val="24"/>
          <w:lang w:val="it-IT"/>
        </w:rPr>
        <w:t xml:space="preserve"> </w:t>
      </w:r>
      <w:r w:rsidRPr="0024055E">
        <w:rPr>
          <w:rFonts w:ascii="Minion Pro" w:eastAsia="Times New Roman" w:hAnsi="Minion Pro" w:cs="Times New Roman"/>
          <w:sz w:val="24"/>
          <w:szCs w:val="24"/>
          <w:lang w:val="it-IT"/>
        </w:rPr>
        <w:t xml:space="preserve">pp. 11-22. Reviewed by: </w:t>
      </w:r>
    </w:p>
    <w:p w14:paraId="6CD64218" w14:textId="77777777" w:rsidR="00886156" w:rsidRPr="0024055E" w:rsidRDefault="00886156" w:rsidP="001A7E04">
      <w:pPr>
        <w:spacing w:before="100" w:beforeAutospacing="1" w:after="100" w:afterAutospacing="1" w:line="240" w:lineRule="auto"/>
        <w:ind w:firstLine="432"/>
        <w:rPr>
          <w:rFonts w:ascii="Minion Pro" w:eastAsia="Times New Roman" w:hAnsi="Minion Pro" w:cs="Times New Roman"/>
          <w:sz w:val="24"/>
          <w:szCs w:val="24"/>
          <w:lang w:val="it-IT"/>
        </w:rPr>
      </w:pPr>
      <w:r w:rsidRPr="001A7E04">
        <w:rPr>
          <w:rFonts w:ascii="Minion Pro" w:eastAsia="Times New Roman" w:hAnsi="Minion Pro" w:cs="Times New Roman"/>
          <w:b/>
          <w:sz w:val="24"/>
          <w:szCs w:val="24"/>
          <w:lang w:val="it-IT"/>
        </w:rPr>
        <w:t>M[ario] P[ozzi</w:t>
      </w:r>
      <w:r w:rsidRPr="0024055E">
        <w:rPr>
          <w:rFonts w:ascii="Minion Pro" w:eastAsia="Times New Roman" w:hAnsi="Minion Pro" w:cs="Times New Roman"/>
          <w:sz w:val="24"/>
          <w:szCs w:val="24"/>
          <w:lang w:val="it-IT"/>
        </w:rPr>
        <w:t xml:space="preserve">], in </w:t>
      </w:r>
      <w:r w:rsidRPr="0024055E">
        <w:rPr>
          <w:rFonts w:ascii="Minion Pro" w:eastAsia="Times New Roman" w:hAnsi="Minion Pro" w:cs="Times New Roman"/>
          <w:i/>
          <w:iCs/>
          <w:sz w:val="24"/>
          <w:szCs w:val="24"/>
          <w:lang w:val="it-IT"/>
        </w:rPr>
        <w:t xml:space="preserve">Giornale storico della letteratura italiana, </w:t>
      </w:r>
      <w:r w:rsidRPr="0024055E">
        <w:rPr>
          <w:rFonts w:ascii="Minion Pro" w:eastAsia="Times New Roman" w:hAnsi="Minion Pro" w:cs="Times New Roman"/>
          <w:sz w:val="24"/>
          <w:szCs w:val="24"/>
          <w:lang w:val="it-IT"/>
        </w:rPr>
        <w:t>CXLV</w:t>
      </w:r>
      <w:r w:rsidR="001A7E04">
        <w:rPr>
          <w:rFonts w:ascii="Minion Pro" w:eastAsia="Times New Roman" w:hAnsi="Minion Pro" w:cs="Times New Roman"/>
          <w:sz w:val="24"/>
          <w:szCs w:val="24"/>
          <w:lang w:val="it-IT"/>
        </w:rPr>
        <w:t xml:space="preserve"> </w:t>
      </w:r>
      <w:r w:rsidR="001A7E04" w:rsidRPr="001A7E04">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157-158.</w:t>
      </w:r>
    </w:p>
    <w:p w14:paraId="72B28E7F"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Poggioli, Renato.</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The Spirit of the Letter: Essays in European Literature. </w:t>
      </w:r>
      <w:r w:rsidRPr="0024055E">
        <w:rPr>
          <w:rFonts w:ascii="Minion Pro" w:eastAsia="Times New Roman" w:hAnsi="Minion Pro" w:cs="Times New Roman"/>
          <w:sz w:val="24"/>
          <w:szCs w:val="24"/>
        </w:rPr>
        <w:t>Cambridge, Mass.: Harvard University Press; London: Oxford University Press, 1965. Contains his essay on Paolo and Francesca . . . ,</w:t>
      </w:r>
      <w:r w:rsidR="000D21CB">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pp. 50-102.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LXXXIV, 97 and 107, and LXXXV, 117.) Reviewed by: </w:t>
      </w:r>
    </w:p>
    <w:p w14:paraId="4711A109" w14:textId="77777777" w:rsidR="00886156" w:rsidRPr="0024055E" w:rsidRDefault="00886156" w:rsidP="00D8106D">
      <w:pPr>
        <w:spacing w:before="100" w:beforeAutospacing="1" w:after="100" w:afterAutospacing="1" w:line="240" w:lineRule="auto"/>
        <w:ind w:firstLine="432"/>
        <w:rPr>
          <w:rFonts w:ascii="Minion Pro" w:eastAsia="Times New Roman" w:hAnsi="Minion Pro" w:cs="Times New Roman"/>
          <w:sz w:val="24"/>
          <w:szCs w:val="24"/>
        </w:rPr>
      </w:pPr>
      <w:r w:rsidRPr="002A07CA">
        <w:rPr>
          <w:rFonts w:ascii="Minion Pro" w:eastAsia="Times New Roman" w:hAnsi="Minion Pro" w:cs="Times New Roman"/>
          <w:b/>
          <w:sz w:val="24"/>
          <w:szCs w:val="24"/>
        </w:rPr>
        <w:t>Jean Seznec</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Modern Language Review,</w:t>
      </w:r>
      <w:r w:rsidRPr="0024055E">
        <w:rPr>
          <w:rFonts w:ascii="Minion Pro" w:eastAsia="Times New Roman" w:hAnsi="Minion Pro" w:cs="Times New Roman"/>
          <w:sz w:val="24"/>
          <w:szCs w:val="24"/>
        </w:rPr>
        <w:t xml:space="preserve"> LXIII (</w:t>
      </w:r>
      <w:r w:rsidR="00D8106D"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140-141. </w:t>
      </w:r>
    </w:p>
    <w:p w14:paraId="0A5BBCB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Ruggiers, Paul G.</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Florence in the Age of Dante. </w:t>
      </w:r>
      <w:r w:rsidRPr="0024055E">
        <w:rPr>
          <w:rFonts w:ascii="Minion Pro" w:eastAsia="Times New Roman" w:hAnsi="Minion Pro" w:cs="Times New Roman"/>
          <w:sz w:val="24"/>
          <w:szCs w:val="24"/>
        </w:rPr>
        <w:t>Norman, Okla</w:t>
      </w:r>
      <w:r w:rsidR="00D8106D">
        <w:rPr>
          <w:rFonts w:ascii="Minion Pro" w:eastAsia="Times New Roman" w:hAnsi="Minion Pro" w:cs="Times New Roman"/>
          <w:sz w:val="24"/>
          <w:szCs w:val="24"/>
        </w:rPr>
        <w:t>.</w:t>
      </w:r>
      <w:r w:rsidRPr="0024055E">
        <w:rPr>
          <w:rFonts w:ascii="Minion Pro" w:eastAsia="Times New Roman" w:hAnsi="Minion Pro" w:cs="Times New Roman"/>
          <w:sz w:val="24"/>
          <w:szCs w:val="24"/>
        </w:rPr>
        <w:t xml:space="preserve">: University of Oklahoma Press, 1964. (See </w:t>
      </w:r>
      <w:r w:rsidRPr="0024055E">
        <w:rPr>
          <w:rFonts w:ascii="Minion Pro" w:eastAsia="Times New Roman" w:hAnsi="Minion Pro" w:cs="Times New Roman"/>
          <w:i/>
          <w:iCs/>
          <w:sz w:val="24"/>
          <w:szCs w:val="24"/>
        </w:rPr>
        <w:t xml:space="preserve">83rd Report, </w:t>
      </w:r>
      <w:r w:rsidRPr="0024055E">
        <w:rPr>
          <w:rFonts w:ascii="Minion Pro" w:eastAsia="Times New Roman" w:hAnsi="Minion Pro" w:cs="Times New Roman"/>
          <w:sz w:val="24"/>
          <w:szCs w:val="24"/>
        </w:rPr>
        <w:t xml:space="preserve">57, and </w:t>
      </w:r>
      <w:r w:rsidRPr="0024055E">
        <w:rPr>
          <w:rFonts w:ascii="Minion Pro" w:eastAsia="Times New Roman" w:hAnsi="Minion Pro" w:cs="Times New Roman"/>
          <w:i/>
          <w:iCs/>
          <w:sz w:val="24"/>
          <w:szCs w:val="24"/>
        </w:rPr>
        <w:t>Dante Studies,</w:t>
      </w:r>
      <w:r w:rsidRPr="0024055E">
        <w:rPr>
          <w:rFonts w:ascii="Minion Pro" w:eastAsia="Times New Roman" w:hAnsi="Minion Pro" w:cs="Times New Roman"/>
          <w:sz w:val="24"/>
          <w:szCs w:val="24"/>
        </w:rPr>
        <w:t xml:space="preserve"> LXXXV, 117.) Reviewed by: </w:t>
      </w:r>
    </w:p>
    <w:p w14:paraId="7C62DE1D" w14:textId="77777777" w:rsidR="00886156" w:rsidRPr="0024055E" w:rsidRDefault="00886156" w:rsidP="00D8106D">
      <w:pPr>
        <w:spacing w:before="100" w:beforeAutospacing="1" w:after="100" w:afterAutospacing="1" w:line="240" w:lineRule="auto"/>
        <w:ind w:firstLine="432"/>
        <w:rPr>
          <w:rFonts w:ascii="Minion Pro" w:eastAsia="Times New Roman" w:hAnsi="Minion Pro" w:cs="Times New Roman"/>
          <w:sz w:val="24"/>
          <w:szCs w:val="24"/>
        </w:rPr>
      </w:pPr>
      <w:r w:rsidRPr="002A07CA">
        <w:rPr>
          <w:rFonts w:ascii="Minion Pro" w:eastAsia="Times New Roman" w:hAnsi="Minion Pro" w:cs="Times New Roman"/>
          <w:b/>
          <w:sz w:val="24"/>
          <w:szCs w:val="24"/>
        </w:rPr>
        <w:t>Charles T. Davis</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Speculum, </w:t>
      </w:r>
      <w:r w:rsidRPr="0024055E">
        <w:rPr>
          <w:rFonts w:ascii="Minion Pro" w:eastAsia="Times New Roman" w:hAnsi="Minion Pro" w:cs="Times New Roman"/>
          <w:sz w:val="24"/>
          <w:szCs w:val="24"/>
        </w:rPr>
        <w:t>XLIII (</w:t>
      </w:r>
      <w:r w:rsidR="00D8106D"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384-385. </w:t>
      </w:r>
    </w:p>
    <w:p w14:paraId="77EFFC7D"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Samuel, Irene.</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Dante and Milton: The Commedia and Paradise Lost. </w:t>
      </w:r>
      <w:r w:rsidRPr="0024055E">
        <w:rPr>
          <w:rFonts w:ascii="Minion Pro" w:eastAsia="Times New Roman" w:hAnsi="Minion Pro" w:cs="Times New Roman"/>
          <w:sz w:val="24"/>
          <w:szCs w:val="24"/>
        </w:rPr>
        <w:t xml:space="preserve">Ithaca, N.Y.: Cornell University Press, 1966. (See </w:t>
      </w:r>
      <w:r w:rsidRPr="0024055E">
        <w:rPr>
          <w:rFonts w:ascii="Minion Pro" w:eastAsia="Times New Roman" w:hAnsi="Minion Pro" w:cs="Times New Roman"/>
          <w:i/>
          <w:iCs/>
          <w:sz w:val="24"/>
          <w:szCs w:val="24"/>
        </w:rPr>
        <w:t xml:space="preserve">Dante Studies, </w:t>
      </w:r>
      <w:r w:rsidRPr="0024055E">
        <w:rPr>
          <w:rFonts w:ascii="Minion Pro" w:eastAsia="Times New Roman" w:hAnsi="Minion Pro" w:cs="Times New Roman"/>
          <w:sz w:val="24"/>
          <w:szCs w:val="24"/>
        </w:rPr>
        <w:t xml:space="preserve">LXXXV, 111 and 117, and LXXXVI, 157.) Reviewed by: </w:t>
      </w:r>
    </w:p>
    <w:p w14:paraId="4CB62E49" w14:textId="77777777" w:rsidR="00886156" w:rsidRPr="0024055E" w:rsidRDefault="00886156" w:rsidP="007811EF">
      <w:pPr>
        <w:spacing w:before="100" w:beforeAutospacing="1" w:after="100" w:afterAutospacing="1" w:line="240" w:lineRule="auto"/>
        <w:ind w:left="432"/>
        <w:rPr>
          <w:rFonts w:ascii="Minion Pro" w:eastAsia="Times New Roman" w:hAnsi="Minion Pro" w:cs="Times New Roman"/>
          <w:sz w:val="24"/>
          <w:szCs w:val="24"/>
        </w:rPr>
      </w:pPr>
      <w:r w:rsidRPr="007811EF">
        <w:rPr>
          <w:rFonts w:ascii="Minion Pro" w:eastAsia="Times New Roman" w:hAnsi="Minion Pro" w:cs="Times New Roman"/>
          <w:b/>
          <w:sz w:val="24"/>
          <w:szCs w:val="24"/>
        </w:rPr>
        <w:t>William J. Grace</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Philology, </w:t>
      </w:r>
      <w:r w:rsidRPr="0024055E">
        <w:rPr>
          <w:rFonts w:ascii="Minion Pro" w:eastAsia="Times New Roman" w:hAnsi="Minion Pro" w:cs="Times New Roman"/>
          <w:sz w:val="24"/>
          <w:szCs w:val="24"/>
        </w:rPr>
        <w:t>LXV (</w:t>
      </w:r>
      <w:r w:rsidR="007811EF" w:rsidRPr="0024055E">
        <w:rPr>
          <w:rFonts w:ascii="Minion Pro" w:eastAsia="Times New Roman" w:hAnsi="Minion Pro" w:cs="Times New Roman"/>
          <w:sz w:val="24"/>
          <w:szCs w:val="24"/>
        </w:rPr>
        <w:t>1968</w:t>
      </w:r>
      <w:r w:rsidRPr="0024055E">
        <w:rPr>
          <w:rFonts w:ascii="Minion Pro" w:eastAsia="Times New Roman" w:hAnsi="Minion Pro" w:cs="Times New Roman"/>
          <w:sz w:val="24"/>
          <w:szCs w:val="24"/>
        </w:rPr>
        <w:t xml:space="preserve">), 379-381; </w:t>
      </w:r>
    </w:p>
    <w:p w14:paraId="041A8F80" w14:textId="77777777" w:rsidR="00886156" w:rsidRPr="0024055E" w:rsidRDefault="00886156" w:rsidP="007811EF">
      <w:pPr>
        <w:spacing w:before="100" w:beforeAutospacing="1" w:after="100" w:afterAutospacing="1" w:line="240" w:lineRule="auto"/>
        <w:ind w:left="432"/>
        <w:rPr>
          <w:rFonts w:ascii="Minion Pro" w:eastAsia="Times New Roman" w:hAnsi="Minion Pro" w:cs="Times New Roman"/>
          <w:sz w:val="24"/>
          <w:szCs w:val="24"/>
        </w:rPr>
      </w:pPr>
      <w:r w:rsidRPr="007811EF">
        <w:rPr>
          <w:rFonts w:ascii="Minion Pro" w:eastAsia="Times New Roman" w:hAnsi="Minion Pro" w:cs="Times New Roman"/>
          <w:b/>
          <w:sz w:val="24"/>
          <w:szCs w:val="24"/>
        </w:rPr>
        <w:t>F. T. Prince</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Italian Studies, </w:t>
      </w:r>
      <w:r w:rsidRPr="0024055E">
        <w:rPr>
          <w:rFonts w:ascii="Minion Pro" w:eastAsia="Times New Roman" w:hAnsi="Minion Pro" w:cs="Times New Roman"/>
          <w:sz w:val="24"/>
          <w:szCs w:val="24"/>
        </w:rPr>
        <w:t>XXIII</w:t>
      </w:r>
      <w:r w:rsidR="002A07CA">
        <w:rPr>
          <w:rFonts w:ascii="Minion Pro" w:eastAsia="Times New Roman" w:hAnsi="Minion Pro" w:cs="Times New Roman"/>
          <w:sz w:val="24"/>
          <w:szCs w:val="24"/>
        </w:rPr>
        <w:t xml:space="preserve"> </w:t>
      </w:r>
      <w:r w:rsidR="002A07CA" w:rsidRPr="0024055E">
        <w:rPr>
          <w:rFonts w:ascii="Minion Pro" w:eastAsia="Times New Roman" w:hAnsi="Minion Pro" w:cs="Times New Roman"/>
          <w:sz w:val="24"/>
          <w:szCs w:val="24"/>
        </w:rPr>
        <w:t>(</w:t>
      </w:r>
      <w:r w:rsidR="002A07CA">
        <w:rPr>
          <w:rFonts w:ascii="Minion Pro" w:eastAsia="Times New Roman" w:hAnsi="Minion Pro" w:cs="Times New Roman"/>
          <w:sz w:val="24"/>
          <w:szCs w:val="24"/>
        </w:rPr>
        <w:t>1968</w:t>
      </w:r>
      <w:r w:rsidR="002A07CA" w:rsidRPr="0024055E">
        <w:rPr>
          <w:rFonts w:ascii="Minion Pro" w:eastAsia="Times New Roman" w:hAnsi="Minion Pro" w:cs="Times New Roman"/>
          <w:sz w:val="24"/>
          <w:szCs w:val="24"/>
        </w:rPr>
        <w:t>)</w:t>
      </w:r>
      <w:r w:rsidRPr="0024055E">
        <w:rPr>
          <w:rFonts w:ascii="Minion Pro" w:eastAsia="Times New Roman" w:hAnsi="Minion Pro" w:cs="Times New Roman"/>
          <w:sz w:val="24"/>
          <w:szCs w:val="24"/>
        </w:rPr>
        <w:t>, 180-181.</w:t>
      </w:r>
    </w:p>
    <w:p w14:paraId="09FFC0F9"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lang w:val="de-DE"/>
        </w:rPr>
      </w:pPr>
      <w:r w:rsidRPr="0024055E">
        <w:rPr>
          <w:rFonts w:ascii="Minion Pro" w:eastAsia="Times New Roman" w:hAnsi="Minion Pro" w:cs="Times New Roman"/>
          <w:b/>
          <w:bCs/>
          <w:sz w:val="24"/>
          <w:szCs w:val="24"/>
          <w:lang w:val="de-DE"/>
        </w:rPr>
        <w:t>Sandkühler, Bruno.</w:t>
      </w:r>
      <w:r w:rsidRPr="0024055E">
        <w:rPr>
          <w:rFonts w:ascii="Minion Pro" w:eastAsia="Times New Roman" w:hAnsi="Minion Pro" w:cs="Times New Roman"/>
          <w:sz w:val="24"/>
          <w:szCs w:val="24"/>
          <w:lang w:val="de-DE"/>
        </w:rPr>
        <w:t xml:space="preserve"> </w:t>
      </w:r>
      <w:r w:rsidRPr="0024055E">
        <w:rPr>
          <w:rFonts w:ascii="Minion Pro" w:eastAsia="Times New Roman" w:hAnsi="Minion Pro" w:cs="Times New Roman"/>
          <w:i/>
          <w:iCs/>
          <w:sz w:val="24"/>
          <w:szCs w:val="24"/>
          <w:lang w:val="de-DE"/>
        </w:rPr>
        <w:t xml:space="preserve">Die frühen Dantekommentare und ihr Verhältnis zur mittelalterlichen Kommentartradition. </w:t>
      </w:r>
      <w:r w:rsidRPr="0024055E">
        <w:rPr>
          <w:rFonts w:ascii="Minion Pro" w:eastAsia="Times New Roman" w:hAnsi="Minion Pro" w:cs="Times New Roman"/>
          <w:sz w:val="24"/>
          <w:szCs w:val="24"/>
          <w:lang w:val="de-DE"/>
        </w:rPr>
        <w:t xml:space="preserve">München: Hueber, 1967. (Münchner romanistische Arbeiten, Heft 19.) Reviewed by: </w:t>
      </w:r>
    </w:p>
    <w:p w14:paraId="339ACF06" w14:textId="77777777" w:rsidR="00886156" w:rsidRPr="00373989" w:rsidRDefault="00886156" w:rsidP="007811EF">
      <w:pPr>
        <w:spacing w:before="100" w:beforeAutospacing="1" w:after="100" w:afterAutospacing="1" w:line="240" w:lineRule="auto"/>
        <w:ind w:firstLine="432"/>
        <w:rPr>
          <w:rFonts w:ascii="Minion Pro" w:eastAsia="Times New Roman" w:hAnsi="Minion Pro" w:cs="Times New Roman"/>
          <w:sz w:val="24"/>
          <w:szCs w:val="24"/>
          <w:lang w:val="de-DE"/>
        </w:rPr>
      </w:pPr>
      <w:r w:rsidRPr="00373989">
        <w:rPr>
          <w:rFonts w:ascii="Minion Pro" w:eastAsia="Times New Roman" w:hAnsi="Minion Pro" w:cs="Times New Roman"/>
          <w:b/>
          <w:sz w:val="24"/>
          <w:szCs w:val="24"/>
          <w:lang w:val="de-DE"/>
        </w:rPr>
        <w:t>William Jackson</w:t>
      </w:r>
      <w:r w:rsidRPr="00373989">
        <w:rPr>
          <w:rFonts w:ascii="Minion Pro" w:eastAsia="Times New Roman" w:hAnsi="Minion Pro" w:cs="Times New Roman"/>
          <w:sz w:val="24"/>
          <w:szCs w:val="24"/>
          <w:lang w:val="de-DE"/>
        </w:rPr>
        <w:t xml:space="preserve">, in </w:t>
      </w:r>
      <w:r w:rsidRPr="00373989">
        <w:rPr>
          <w:rFonts w:ascii="Minion Pro" w:eastAsia="Times New Roman" w:hAnsi="Minion Pro" w:cs="Times New Roman"/>
          <w:i/>
          <w:iCs/>
          <w:sz w:val="24"/>
          <w:szCs w:val="24"/>
          <w:lang w:val="de-DE"/>
        </w:rPr>
        <w:t xml:space="preserve">Renaissance Quarterly, </w:t>
      </w:r>
      <w:r w:rsidRPr="00373989">
        <w:rPr>
          <w:rFonts w:ascii="Minion Pro" w:eastAsia="Times New Roman" w:hAnsi="Minion Pro" w:cs="Times New Roman"/>
          <w:sz w:val="24"/>
          <w:szCs w:val="24"/>
          <w:lang w:val="de-DE"/>
        </w:rPr>
        <w:t>XXI (</w:t>
      </w:r>
      <w:r w:rsidR="007811EF" w:rsidRPr="00373989">
        <w:rPr>
          <w:rFonts w:ascii="Minion Pro" w:eastAsia="Times New Roman" w:hAnsi="Minion Pro" w:cs="Times New Roman"/>
          <w:sz w:val="24"/>
          <w:szCs w:val="24"/>
          <w:lang w:val="de-DE"/>
        </w:rPr>
        <w:t>1968</w:t>
      </w:r>
      <w:r w:rsidRPr="00373989">
        <w:rPr>
          <w:rFonts w:ascii="Minion Pro" w:eastAsia="Times New Roman" w:hAnsi="Minion Pro" w:cs="Times New Roman"/>
          <w:sz w:val="24"/>
          <w:szCs w:val="24"/>
          <w:lang w:val="de-DE"/>
        </w:rPr>
        <w:t>), 212-214.</w:t>
      </w:r>
    </w:p>
    <w:p w14:paraId="5504E65B" w14:textId="77777777" w:rsidR="009863E7" w:rsidRPr="0024055E" w:rsidRDefault="009863E7" w:rsidP="009863E7">
      <w:pPr>
        <w:pStyle w:val="NormalWeb"/>
        <w:rPr>
          <w:rFonts w:ascii="Minion Pro" w:hAnsi="Minion Pro"/>
        </w:rPr>
      </w:pPr>
      <w:r w:rsidRPr="0024055E">
        <w:rPr>
          <w:rFonts w:ascii="Minion Pro" w:hAnsi="Minion Pro"/>
          <w:i/>
          <w:iCs/>
          <w:lang w:val="it-IT"/>
        </w:rPr>
        <w:t>Studi in onore di Italo Siciliano</w:t>
      </w:r>
      <w:r w:rsidRPr="0024055E">
        <w:rPr>
          <w:rFonts w:ascii="Minion Pro" w:hAnsi="Minion Pro"/>
          <w:lang w:val="it-IT"/>
        </w:rPr>
        <w:t xml:space="preserve">. [A cura di </w:t>
      </w:r>
      <w:r w:rsidRPr="007811EF">
        <w:rPr>
          <w:rFonts w:ascii="Minion Pro" w:hAnsi="Minion Pro"/>
          <w:b/>
          <w:lang w:val="it-IT"/>
        </w:rPr>
        <w:t>Alfredo Cavaliere</w:t>
      </w:r>
      <w:r w:rsidRPr="0024055E">
        <w:rPr>
          <w:rFonts w:ascii="Minion Pro" w:hAnsi="Minion Pro"/>
          <w:lang w:val="it-IT"/>
        </w:rPr>
        <w:t xml:space="preserve">.] Firenze: L. S. Olschki, 1966. 2 </w:t>
      </w:r>
      <w:r w:rsidR="007811EF">
        <w:rPr>
          <w:rFonts w:ascii="Minion Pro" w:hAnsi="Minion Pro"/>
          <w:lang w:val="it-IT"/>
        </w:rPr>
        <w:t>v</w:t>
      </w:r>
      <w:r w:rsidRPr="0024055E">
        <w:rPr>
          <w:rFonts w:ascii="Minion Pro" w:hAnsi="Minion Pro"/>
          <w:lang w:val="it-IT"/>
        </w:rPr>
        <w:t>. (Biblioteca dell</w:t>
      </w:r>
      <w:r w:rsidR="000D21CB">
        <w:rPr>
          <w:rFonts w:ascii="Minion Pro" w:hAnsi="Minion Pro"/>
          <w:lang w:val="it-IT"/>
        </w:rPr>
        <w:t>’</w:t>
      </w:r>
      <w:r w:rsidRPr="0024055E">
        <w:rPr>
          <w:rFonts w:ascii="Minion Pro" w:hAnsi="Minion Pro"/>
          <w:i/>
          <w:iCs/>
          <w:lang w:val="it-IT"/>
        </w:rPr>
        <w:t>Archivum Romanicum</w:t>
      </w:r>
      <w:r w:rsidRPr="0024055E">
        <w:rPr>
          <w:rFonts w:ascii="Minion Pro" w:hAnsi="Minion Pro"/>
          <w:lang w:val="it-IT"/>
        </w:rPr>
        <w:t xml:space="preserve">. Serie I: Storia, letteratura, paleografia, 86.) </w:t>
      </w:r>
      <w:r w:rsidRPr="00373989">
        <w:rPr>
          <w:rFonts w:ascii="Minion Pro" w:hAnsi="Minion Pro"/>
        </w:rPr>
        <w:t xml:space="preserve">Contains five studies of Dantean interest by E. Balmas, V. Branca, G. Favati, A. Pagliaro, and A. Pézard. </w:t>
      </w:r>
      <w:r w:rsidRPr="0024055E">
        <w:rPr>
          <w:rFonts w:ascii="Minion Pro" w:hAnsi="Minion Pro"/>
        </w:rPr>
        <w:t>Reviewed by:</w:t>
      </w:r>
    </w:p>
    <w:p w14:paraId="38060E58" w14:textId="77777777" w:rsidR="009863E7" w:rsidRPr="0024055E" w:rsidRDefault="009863E7" w:rsidP="007811EF">
      <w:pPr>
        <w:pStyle w:val="NormalWeb"/>
        <w:ind w:firstLine="432"/>
        <w:rPr>
          <w:rFonts w:ascii="Minion Pro" w:hAnsi="Minion Pro"/>
        </w:rPr>
      </w:pPr>
      <w:r w:rsidRPr="007811EF">
        <w:rPr>
          <w:rFonts w:ascii="Minion Pro" w:hAnsi="Minion Pro"/>
          <w:b/>
        </w:rPr>
        <w:t xml:space="preserve">Peter F. Dembowski </w:t>
      </w:r>
      <w:r w:rsidRPr="007811EF">
        <w:rPr>
          <w:rFonts w:ascii="Minion Pro" w:hAnsi="Minion Pro"/>
        </w:rPr>
        <w:t>and</w:t>
      </w:r>
      <w:r w:rsidRPr="007811EF">
        <w:rPr>
          <w:rFonts w:ascii="Minion Pro" w:hAnsi="Minion Pro"/>
          <w:b/>
        </w:rPr>
        <w:t xml:space="preserve"> Adelin Fiorato</w:t>
      </w:r>
      <w:r w:rsidRPr="0024055E">
        <w:rPr>
          <w:rFonts w:ascii="Minion Pro" w:hAnsi="Minion Pro"/>
        </w:rPr>
        <w:t>, in </w:t>
      </w:r>
      <w:r w:rsidRPr="0024055E">
        <w:rPr>
          <w:rFonts w:ascii="Minion Pro" w:hAnsi="Minion Pro"/>
          <w:i/>
          <w:iCs/>
        </w:rPr>
        <w:t>Modern Philology</w:t>
      </w:r>
      <w:r w:rsidRPr="0024055E">
        <w:rPr>
          <w:rFonts w:ascii="Minion Pro" w:hAnsi="Minion Pro"/>
        </w:rPr>
        <w:t>, LXVI (Nov</w:t>
      </w:r>
      <w:r w:rsidR="002A07CA">
        <w:rPr>
          <w:rFonts w:ascii="Minion Pro" w:hAnsi="Minion Pro"/>
        </w:rPr>
        <w:t xml:space="preserve">. </w:t>
      </w:r>
      <w:r w:rsidRPr="0024055E">
        <w:rPr>
          <w:rFonts w:ascii="Minion Pro" w:hAnsi="Minion Pro"/>
        </w:rPr>
        <w:t>1968), 181-188.</w:t>
      </w:r>
    </w:p>
    <w:p w14:paraId="5B612547"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i/>
          <w:iCs/>
          <w:sz w:val="24"/>
          <w:szCs w:val="24"/>
          <w:lang w:val="it-IT"/>
        </w:rPr>
        <w:t xml:space="preserve">Studia Romanica et Anglica Zagrabiensia, </w:t>
      </w:r>
      <w:r w:rsidRPr="0024055E">
        <w:rPr>
          <w:rFonts w:ascii="Minion Pro" w:eastAsia="Times New Roman" w:hAnsi="Minion Pro" w:cs="Times New Roman"/>
          <w:sz w:val="24"/>
          <w:szCs w:val="24"/>
          <w:lang w:val="it-IT"/>
        </w:rPr>
        <w:t xml:space="preserve">XIX-XX (Jul.-Dec. 1965). </w:t>
      </w:r>
      <w:r w:rsidRPr="0024055E">
        <w:rPr>
          <w:rFonts w:ascii="Minion Pro" w:eastAsia="Times New Roman" w:hAnsi="Minion Pro" w:cs="Times New Roman"/>
          <w:sz w:val="24"/>
          <w:szCs w:val="24"/>
        </w:rPr>
        <w:t xml:space="preserve">Dante Alighieri Centennial Issue. (Zagreb: Filosofski Fakultet.) 219 p. Reviewed by: </w:t>
      </w:r>
    </w:p>
    <w:p w14:paraId="38DFF06E" w14:textId="77777777" w:rsidR="00886156" w:rsidRPr="0024055E" w:rsidRDefault="00886156" w:rsidP="007811EF">
      <w:pPr>
        <w:spacing w:before="100" w:beforeAutospacing="1" w:after="100" w:afterAutospacing="1" w:line="240" w:lineRule="auto"/>
        <w:ind w:firstLine="432"/>
        <w:rPr>
          <w:rFonts w:ascii="Minion Pro" w:eastAsia="Times New Roman" w:hAnsi="Minion Pro" w:cs="Times New Roman"/>
          <w:sz w:val="24"/>
          <w:szCs w:val="24"/>
          <w:lang w:val="it-IT"/>
        </w:rPr>
      </w:pPr>
      <w:r w:rsidRPr="007811EF">
        <w:rPr>
          <w:rFonts w:ascii="Minion Pro" w:eastAsia="Times New Roman" w:hAnsi="Minion Pro" w:cs="Times New Roman"/>
          <w:b/>
          <w:sz w:val="24"/>
          <w:szCs w:val="24"/>
          <w:lang w:val="it-IT"/>
        </w:rPr>
        <w:t>Aldo D. Scaglione</w:t>
      </w:r>
      <w:r w:rsidRPr="0024055E">
        <w:rPr>
          <w:rFonts w:ascii="Minion Pro" w:eastAsia="Times New Roman" w:hAnsi="Minion Pro" w:cs="Times New Roman"/>
          <w:sz w:val="24"/>
          <w:szCs w:val="24"/>
          <w:lang w:val="it-IT"/>
        </w:rPr>
        <w:t xml:space="preserve">, in </w:t>
      </w:r>
      <w:r w:rsidRPr="0024055E">
        <w:rPr>
          <w:rFonts w:ascii="Minion Pro" w:eastAsia="Times New Roman" w:hAnsi="Minion Pro" w:cs="Times New Roman"/>
          <w:i/>
          <w:iCs/>
          <w:sz w:val="24"/>
          <w:szCs w:val="24"/>
          <w:lang w:val="it-IT"/>
        </w:rPr>
        <w:t xml:space="preserve">Romance Philology, </w:t>
      </w:r>
      <w:r w:rsidRPr="0024055E">
        <w:rPr>
          <w:rFonts w:ascii="Minion Pro" w:eastAsia="Times New Roman" w:hAnsi="Minion Pro" w:cs="Times New Roman"/>
          <w:sz w:val="24"/>
          <w:szCs w:val="24"/>
          <w:lang w:val="it-IT"/>
        </w:rPr>
        <w:t>XXII</w:t>
      </w:r>
      <w:r w:rsidR="00CB0C5D">
        <w:rPr>
          <w:rFonts w:ascii="Minion Pro" w:eastAsia="Times New Roman" w:hAnsi="Minion Pro" w:cs="Times New Roman"/>
          <w:sz w:val="24"/>
          <w:szCs w:val="24"/>
          <w:lang w:val="it-IT"/>
        </w:rPr>
        <w:t xml:space="preserve"> </w:t>
      </w:r>
      <w:r w:rsidR="00CB0C5D" w:rsidRPr="00CB0C5D">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xml:space="preserve">, 232-235. </w:t>
      </w:r>
    </w:p>
    <w:p w14:paraId="02178B6C"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lang w:val="it-IT"/>
        </w:rPr>
        <w:lastRenderedPageBreak/>
        <w:t>Torre, Augusto.</w:t>
      </w:r>
      <w:r w:rsidRPr="0024055E">
        <w:rPr>
          <w:rFonts w:ascii="Minion Pro" w:eastAsia="Times New Roman" w:hAnsi="Minion Pro" w:cs="Times New Roman"/>
          <w:sz w:val="24"/>
          <w:szCs w:val="24"/>
          <w:lang w:val="it-IT"/>
        </w:rPr>
        <w:t xml:space="preserve"> </w:t>
      </w:r>
      <w:r w:rsidRPr="0024055E">
        <w:rPr>
          <w:rFonts w:ascii="Minion Pro" w:eastAsia="Times New Roman" w:hAnsi="Minion Pro" w:cs="Times New Roman"/>
          <w:i/>
          <w:iCs/>
          <w:sz w:val="24"/>
          <w:szCs w:val="24"/>
          <w:lang w:val="it-IT"/>
        </w:rPr>
        <w:t xml:space="preserve">I Polentani: fino al tempo di Dante. </w:t>
      </w:r>
      <w:r w:rsidRPr="0024055E">
        <w:rPr>
          <w:rFonts w:ascii="Minion Pro" w:eastAsia="Times New Roman" w:hAnsi="Minion Pro" w:cs="Times New Roman"/>
          <w:sz w:val="24"/>
          <w:szCs w:val="24"/>
          <w:lang w:val="it-IT"/>
        </w:rPr>
        <w:t xml:space="preserve">Firenze: Leo S. Olschki, 1966. (VII Centenario della Nascita di Dante. Collana di studi storici, a cura del Comitato Ravennate, IV.) </w:t>
      </w:r>
      <w:r w:rsidRPr="0024055E">
        <w:rPr>
          <w:rFonts w:ascii="Minion Pro" w:eastAsia="Times New Roman" w:hAnsi="Minion Pro" w:cs="Times New Roman"/>
          <w:sz w:val="24"/>
          <w:szCs w:val="24"/>
        </w:rPr>
        <w:t xml:space="preserve">Reviewed by: </w:t>
      </w:r>
    </w:p>
    <w:p w14:paraId="5C4C7172" w14:textId="77777777" w:rsidR="00886156" w:rsidRPr="0024055E" w:rsidRDefault="00886156" w:rsidP="007811EF">
      <w:pPr>
        <w:spacing w:before="100" w:beforeAutospacing="1" w:after="100" w:afterAutospacing="1" w:line="240" w:lineRule="auto"/>
        <w:ind w:firstLine="432"/>
        <w:rPr>
          <w:rFonts w:ascii="Minion Pro" w:eastAsia="Times New Roman" w:hAnsi="Minion Pro" w:cs="Times New Roman"/>
          <w:sz w:val="24"/>
          <w:szCs w:val="24"/>
        </w:rPr>
      </w:pPr>
      <w:r w:rsidRPr="007811EF">
        <w:rPr>
          <w:rFonts w:ascii="Minion Pro" w:eastAsia="Times New Roman" w:hAnsi="Minion Pro" w:cs="Times New Roman"/>
          <w:b/>
          <w:sz w:val="24"/>
          <w:szCs w:val="24"/>
        </w:rPr>
        <w:t>William M. Bowsky</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Speculum, </w:t>
      </w:r>
      <w:r w:rsidR="00E74F94" w:rsidRPr="0024055E">
        <w:rPr>
          <w:rFonts w:ascii="Minion Pro" w:eastAsia="Times New Roman" w:hAnsi="Minion Pro" w:cs="Times New Roman"/>
          <w:sz w:val="24"/>
          <w:szCs w:val="24"/>
        </w:rPr>
        <w:t>XLIII (</w:t>
      </w:r>
      <w:r w:rsidR="00067386">
        <w:rPr>
          <w:rFonts w:ascii="Minion Pro" w:eastAsia="Times New Roman" w:hAnsi="Minion Pro" w:cs="Times New Roman"/>
          <w:sz w:val="24"/>
          <w:szCs w:val="24"/>
        </w:rPr>
        <w:t>1968</w:t>
      </w:r>
      <w:r w:rsidR="00E74F94" w:rsidRPr="0024055E">
        <w:rPr>
          <w:rFonts w:ascii="Minion Pro" w:eastAsia="Times New Roman" w:hAnsi="Minion Pro" w:cs="Times New Roman"/>
          <w:sz w:val="24"/>
          <w:szCs w:val="24"/>
        </w:rPr>
        <w:t>), 193-194.</w:t>
      </w:r>
    </w:p>
    <w:p w14:paraId="7BA8F9A1" w14:textId="77777777" w:rsidR="00E74F94" w:rsidRPr="006323A4" w:rsidRDefault="00E74F94" w:rsidP="00E74F94">
      <w:pPr>
        <w:pStyle w:val="NormalWeb"/>
        <w:rPr>
          <w:rFonts w:ascii="Minion Pro" w:hAnsi="Minion Pro"/>
        </w:rPr>
      </w:pPr>
      <w:r w:rsidRPr="0024055E">
        <w:rPr>
          <w:rFonts w:ascii="Minion Pro" w:hAnsi="Minion Pro"/>
          <w:b/>
          <w:bCs/>
        </w:rPr>
        <w:t>Toynbee, Paget</w:t>
      </w:r>
      <w:r w:rsidRPr="0024055E">
        <w:rPr>
          <w:rFonts w:ascii="Minion Pro" w:hAnsi="Minion Pro"/>
        </w:rPr>
        <w:t>. </w:t>
      </w:r>
      <w:r w:rsidRPr="0024055E">
        <w:rPr>
          <w:rFonts w:ascii="Minion Pro" w:hAnsi="Minion Pro"/>
          <w:i/>
          <w:iCs/>
        </w:rPr>
        <w:t xml:space="preserve">A Dictionary of Proper Names and Notable Matters in the Works of </w:t>
      </w:r>
      <w:r w:rsidR="007811EF">
        <w:rPr>
          <w:rFonts w:ascii="Minion Pro" w:hAnsi="Minion Pro"/>
          <w:i/>
          <w:iCs/>
        </w:rPr>
        <w:t xml:space="preserve">Dante. </w:t>
      </w:r>
      <w:r w:rsidRPr="006323A4">
        <w:rPr>
          <w:rFonts w:ascii="Minion Pro" w:hAnsi="Minion Pro"/>
        </w:rPr>
        <w:t xml:space="preserve">Revised by </w:t>
      </w:r>
      <w:r w:rsidRPr="006323A4">
        <w:rPr>
          <w:rFonts w:ascii="Minion Pro" w:hAnsi="Minion Pro"/>
          <w:b/>
        </w:rPr>
        <w:t>Charles S. Singleton</w:t>
      </w:r>
      <w:r w:rsidRPr="006323A4">
        <w:rPr>
          <w:rFonts w:ascii="Minion Pro" w:hAnsi="Minion Pro"/>
        </w:rPr>
        <w:t>. Oxford: Clarendon Press, 1968. Reviewed by:</w:t>
      </w:r>
    </w:p>
    <w:p w14:paraId="1C7D96D1" w14:textId="77777777" w:rsidR="006323A4" w:rsidRDefault="00E74F94" w:rsidP="006323A4">
      <w:pPr>
        <w:spacing w:before="100" w:beforeAutospacing="1" w:after="100" w:afterAutospacing="1" w:line="240" w:lineRule="auto"/>
        <w:ind w:firstLine="432"/>
        <w:rPr>
          <w:rFonts w:ascii="Minion Pro" w:hAnsi="Minion Pro"/>
          <w:sz w:val="24"/>
          <w:szCs w:val="24"/>
        </w:rPr>
      </w:pPr>
      <w:r w:rsidRPr="006323A4">
        <w:rPr>
          <w:rFonts w:ascii="Minion Pro" w:hAnsi="Minion Pro"/>
          <w:sz w:val="24"/>
          <w:szCs w:val="24"/>
        </w:rPr>
        <w:t>[</w:t>
      </w:r>
      <w:r w:rsidRPr="006323A4">
        <w:rPr>
          <w:rFonts w:ascii="Minion Pro" w:hAnsi="Minion Pro"/>
          <w:b/>
          <w:sz w:val="24"/>
          <w:szCs w:val="24"/>
        </w:rPr>
        <w:t>Anon</w:t>
      </w:r>
      <w:r w:rsidRPr="006323A4">
        <w:rPr>
          <w:rFonts w:ascii="Minion Pro" w:hAnsi="Minion Pro"/>
          <w:sz w:val="24"/>
          <w:szCs w:val="24"/>
        </w:rPr>
        <w:t>.], in </w:t>
      </w:r>
      <w:r w:rsidRPr="006323A4">
        <w:rPr>
          <w:rFonts w:ascii="Minion Pro" w:hAnsi="Minion Pro"/>
          <w:i/>
          <w:iCs/>
          <w:sz w:val="24"/>
          <w:szCs w:val="24"/>
        </w:rPr>
        <w:t>Times Literary Supplement</w:t>
      </w:r>
      <w:r w:rsidR="00067386">
        <w:rPr>
          <w:rFonts w:ascii="Minion Pro" w:hAnsi="Minion Pro"/>
          <w:sz w:val="24"/>
          <w:szCs w:val="24"/>
        </w:rPr>
        <w:t>, 18 July 1968, p. 759;</w:t>
      </w:r>
    </w:p>
    <w:p w14:paraId="190F972F" w14:textId="77777777" w:rsidR="00886156" w:rsidRPr="0024055E" w:rsidRDefault="00886156" w:rsidP="006323A4">
      <w:pPr>
        <w:spacing w:before="100" w:beforeAutospacing="1" w:after="100" w:afterAutospacing="1" w:line="240" w:lineRule="auto"/>
        <w:rPr>
          <w:rFonts w:ascii="Minion Pro" w:eastAsia="Times New Roman" w:hAnsi="Minion Pro" w:cs="Times New Roman"/>
          <w:sz w:val="24"/>
          <w:szCs w:val="24"/>
        </w:rPr>
      </w:pPr>
      <w:r w:rsidRPr="00373989">
        <w:rPr>
          <w:rFonts w:ascii="Minion Pro" w:eastAsia="Times New Roman" w:hAnsi="Minion Pro" w:cs="Times New Roman"/>
          <w:b/>
          <w:bCs/>
          <w:sz w:val="24"/>
          <w:szCs w:val="24"/>
          <w:lang w:val="it-IT"/>
        </w:rPr>
        <w:t>Vasina, Augusto.</w:t>
      </w:r>
      <w:r w:rsidRPr="00373989">
        <w:rPr>
          <w:rFonts w:ascii="Minion Pro" w:eastAsia="Times New Roman" w:hAnsi="Minion Pro" w:cs="Times New Roman"/>
          <w:sz w:val="24"/>
          <w:szCs w:val="24"/>
          <w:lang w:val="it-IT"/>
        </w:rPr>
        <w:t xml:space="preserve"> </w:t>
      </w:r>
      <w:r w:rsidRPr="006323A4">
        <w:rPr>
          <w:rFonts w:ascii="Minion Pro" w:eastAsia="Times New Roman" w:hAnsi="Minion Pro" w:cs="Times New Roman"/>
          <w:i/>
          <w:iCs/>
          <w:sz w:val="24"/>
          <w:szCs w:val="24"/>
          <w:lang w:val="it-IT"/>
        </w:rPr>
        <w:t>I Romagnoli fra autonomie cittadine e accentramento papale nell</w:t>
      </w:r>
      <w:r w:rsidR="000D21CB" w:rsidRPr="006323A4">
        <w:rPr>
          <w:rFonts w:ascii="Minion Pro" w:eastAsia="Times New Roman" w:hAnsi="Minion Pro" w:cs="Times New Roman"/>
          <w:i/>
          <w:iCs/>
          <w:sz w:val="24"/>
          <w:szCs w:val="24"/>
          <w:lang w:val="it-IT"/>
        </w:rPr>
        <w:t>’</w:t>
      </w:r>
      <w:r w:rsidRPr="006323A4">
        <w:rPr>
          <w:rFonts w:ascii="Minion Pro" w:eastAsia="Times New Roman" w:hAnsi="Minion Pro" w:cs="Times New Roman"/>
          <w:i/>
          <w:iCs/>
          <w:sz w:val="24"/>
          <w:szCs w:val="24"/>
          <w:lang w:val="it-IT"/>
        </w:rPr>
        <w:t xml:space="preserve">età di Dante. </w:t>
      </w:r>
      <w:r w:rsidRPr="006323A4">
        <w:rPr>
          <w:rFonts w:ascii="Minion Pro" w:eastAsia="Times New Roman" w:hAnsi="Minion Pro" w:cs="Times New Roman"/>
          <w:sz w:val="24"/>
          <w:szCs w:val="24"/>
          <w:lang w:val="it-IT"/>
        </w:rPr>
        <w:t>Firenze: Leo S. Olschki, 1964. (VII Centenario della Nascita di Dante. Collana di studi storici, a cura</w:t>
      </w:r>
      <w:r w:rsidRPr="0024055E">
        <w:rPr>
          <w:rFonts w:ascii="Minion Pro" w:eastAsia="Times New Roman" w:hAnsi="Minion Pro" w:cs="Times New Roman"/>
          <w:sz w:val="24"/>
          <w:szCs w:val="24"/>
          <w:lang w:val="it-IT"/>
        </w:rPr>
        <w:t xml:space="preserve"> del Comitato Ravennate, III.) </w:t>
      </w:r>
      <w:r w:rsidRPr="0024055E">
        <w:rPr>
          <w:rFonts w:ascii="Minion Pro" w:eastAsia="Times New Roman" w:hAnsi="Minion Pro" w:cs="Times New Roman"/>
          <w:sz w:val="24"/>
          <w:szCs w:val="24"/>
        </w:rPr>
        <w:t xml:space="preserve">Reviewed by: </w:t>
      </w:r>
    </w:p>
    <w:p w14:paraId="0627B5F4" w14:textId="77777777" w:rsidR="00886156" w:rsidRPr="00373989" w:rsidRDefault="00886156" w:rsidP="006323A4">
      <w:pPr>
        <w:spacing w:before="100" w:beforeAutospacing="1" w:after="100" w:afterAutospacing="1" w:line="240" w:lineRule="auto"/>
        <w:ind w:firstLine="432"/>
        <w:rPr>
          <w:rFonts w:ascii="Minion Pro" w:eastAsia="Times New Roman" w:hAnsi="Minion Pro" w:cs="Times New Roman"/>
          <w:sz w:val="24"/>
          <w:szCs w:val="24"/>
        </w:rPr>
      </w:pPr>
      <w:r w:rsidRPr="00373989">
        <w:rPr>
          <w:rFonts w:ascii="Minion Pro" w:eastAsia="Times New Roman" w:hAnsi="Minion Pro" w:cs="Times New Roman"/>
          <w:b/>
          <w:sz w:val="24"/>
          <w:szCs w:val="24"/>
        </w:rPr>
        <w:t>Helene Wieruszowski</w:t>
      </w:r>
      <w:r w:rsidRPr="00373989">
        <w:rPr>
          <w:rFonts w:ascii="Minion Pro" w:eastAsia="Times New Roman" w:hAnsi="Minion Pro" w:cs="Times New Roman"/>
          <w:sz w:val="24"/>
          <w:szCs w:val="24"/>
        </w:rPr>
        <w:t xml:space="preserve">, in </w:t>
      </w:r>
      <w:r w:rsidRPr="00373989">
        <w:rPr>
          <w:rFonts w:ascii="Minion Pro" w:eastAsia="Times New Roman" w:hAnsi="Minion Pro" w:cs="Times New Roman"/>
          <w:i/>
          <w:iCs/>
          <w:sz w:val="24"/>
          <w:szCs w:val="24"/>
        </w:rPr>
        <w:t xml:space="preserve">Speculum, </w:t>
      </w:r>
      <w:r w:rsidRPr="00373989">
        <w:rPr>
          <w:rFonts w:ascii="Minion Pro" w:eastAsia="Times New Roman" w:hAnsi="Minion Pro" w:cs="Times New Roman"/>
          <w:sz w:val="24"/>
          <w:szCs w:val="24"/>
        </w:rPr>
        <w:t>XLIII (</w:t>
      </w:r>
      <w:r w:rsidR="006323A4" w:rsidRPr="00373989">
        <w:rPr>
          <w:rFonts w:ascii="Minion Pro" w:hAnsi="Minion Pro"/>
          <w:sz w:val="24"/>
          <w:szCs w:val="24"/>
        </w:rPr>
        <w:t>1968</w:t>
      </w:r>
      <w:r w:rsidRPr="00373989">
        <w:rPr>
          <w:rFonts w:ascii="Minion Pro" w:eastAsia="Times New Roman" w:hAnsi="Minion Pro" w:cs="Times New Roman"/>
          <w:sz w:val="24"/>
          <w:szCs w:val="24"/>
        </w:rPr>
        <w:t xml:space="preserve">), 756-758. </w:t>
      </w:r>
    </w:p>
    <w:p w14:paraId="3C7BF6E1"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lang w:val="it-IT"/>
        </w:rPr>
      </w:pPr>
      <w:r w:rsidRPr="0024055E">
        <w:rPr>
          <w:rFonts w:ascii="Minion Pro" w:eastAsia="Times New Roman" w:hAnsi="Minion Pro" w:cs="Times New Roman"/>
          <w:b/>
          <w:bCs/>
          <w:sz w:val="24"/>
          <w:szCs w:val="24"/>
        </w:rPr>
        <w:t>Wenzel, Siegfried.</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The Sin of Sloth: Acedia in Medieval Thought and Literature.</w:t>
      </w:r>
      <w:r w:rsidRPr="0024055E">
        <w:rPr>
          <w:rFonts w:ascii="Minion Pro" w:eastAsia="Times New Roman" w:hAnsi="Minion Pro" w:cs="Times New Roman"/>
          <w:sz w:val="24"/>
          <w:szCs w:val="24"/>
        </w:rPr>
        <w:t xml:space="preserve"> Chapel Hill: University of North Carolina Press, 1967. Contains important references to Dante. </w:t>
      </w:r>
      <w:r w:rsidRPr="0024055E">
        <w:rPr>
          <w:rFonts w:ascii="Minion Pro" w:eastAsia="Times New Roman" w:hAnsi="Minion Pro" w:cs="Times New Roman"/>
          <w:sz w:val="24"/>
          <w:szCs w:val="24"/>
          <w:lang w:val="it-IT"/>
        </w:rPr>
        <w:t xml:space="preserve">(See </w:t>
      </w:r>
      <w:r w:rsidRPr="0024055E">
        <w:rPr>
          <w:rFonts w:ascii="Minion Pro" w:eastAsia="Times New Roman" w:hAnsi="Minion Pro" w:cs="Times New Roman"/>
          <w:i/>
          <w:iCs/>
          <w:sz w:val="24"/>
          <w:szCs w:val="24"/>
          <w:lang w:val="it-IT"/>
        </w:rPr>
        <w:t xml:space="preserve">Dante Studies, </w:t>
      </w:r>
      <w:r w:rsidRPr="0024055E">
        <w:rPr>
          <w:rFonts w:ascii="Minion Pro" w:eastAsia="Times New Roman" w:hAnsi="Minion Pro" w:cs="Times New Roman"/>
          <w:sz w:val="24"/>
          <w:szCs w:val="24"/>
          <w:lang w:val="it-IT"/>
        </w:rPr>
        <w:t xml:space="preserve">LXXXVI, 153.) Reviewed by: </w:t>
      </w:r>
    </w:p>
    <w:p w14:paraId="7ABAFA24" w14:textId="77777777" w:rsidR="00886156" w:rsidRPr="0024055E" w:rsidRDefault="00886156" w:rsidP="00566376">
      <w:pPr>
        <w:spacing w:before="100" w:beforeAutospacing="1" w:after="100" w:afterAutospacing="1" w:line="240" w:lineRule="auto"/>
        <w:ind w:firstLine="432"/>
        <w:rPr>
          <w:rFonts w:ascii="Minion Pro" w:eastAsia="Times New Roman" w:hAnsi="Minion Pro" w:cs="Times New Roman"/>
          <w:sz w:val="24"/>
          <w:szCs w:val="24"/>
          <w:lang w:val="it-IT"/>
        </w:rPr>
      </w:pPr>
      <w:r w:rsidRPr="00566376">
        <w:rPr>
          <w:rFonts w:ascii="Minion Pro" w:eastAsia="Times New Roman" w:hAnsi="Minion Pro" w:cs="Times New Roman"/>
          <w:b/>
          <w:sz w:val="24"/>
          <w:szCs w:val="24"/>
          <w:lang w:val="it-IT"/>
        </w:rPr>
        <w:t>E[ttore] B[onora</w:t>
      </w:r>
      <w:r w:rsidRPr="0024055E">
        <w:rPr>
          <w:rFonts w:ascii="Minion Pro" w:eastAsia="Times New Roman" w:hAnsi="Minion Pro" w:cs="Times New Roman"/>
          <w:sz w:val="24"/>
          <w:szCs w:val="24"/>
          <w:lang w:val="it-IT"/>
        </w:rPr>
        <w:t xml:space="preserve">], in </w:t>
      </w:r>
      <w:r w:rsidRPr="0024055E">
        <w:rPr>
          <w:rFonts w:ascii="Minion Pro" w:eastAsia="Times New Roman" w:hAnsi="Minion Pro" w:cs="Times New Roman"/>
          <w:i/>
          <w:iCs/>
          <w:sz w:val="24"/>
          <w:szCs w:val="24"/>
          <w:lang w:val="it-IT"/>
        </w:rPr>
        <w:t xml:space="preserve">Giornale storico della letteratura italiana, </w:t>
      </w:r>
      <w:r w:rsidRPr="0024055E">
        <w:rPr>
          <w:rFonts w:ascii="Minion Pro" w:eastAsia="Times New Roman" w:hAnsi="Minion Pro" w:cs="Times New Roman"/>
          <w:sz w:val="24"/>
          <w:szCs w:val="24"/>
          <w:lang w:val="it-IT"/>
        </w:rPr>
        <w:t>CXLV</w:t>
      </w:r>
      <w:r w:rsidR="00CB0C5D">
        <w:rPr>
          <w:rFonts w:ascii="Minion Pro" w:eastAsia="Times New Roman" w:hAnsi="Minion Pro" w:cs="Times New Roman"/>
          <w:sz w:val="24"/>
          <w:szCs w:val="24"/>
          <w:lang w:val="it-IT"/>
        </w:rPr>
        <w:t xml:space="preserve"> </w:t>
      </w:r>
      <w:r w:rsidR="00CB0C5D" w:rsidRPr="00CB0C5D">
        <w:rPr>
          <w:rFonts w:ascii="Minion Pro" w:eastAsia="Times New Roman" w:hAnsi="Minion Pro" w:cs="Times New Roman"/>
          <w:sz w:val="24"/>
          <w:szCs w:val="24"/>
          <w:lang w:val="it-IT"/>
        </w:rPr>
        <w:t>(1968)</w:t>
      </w:r>
      <w:r w:rsidRPr="0024055E">
        <w:rPr>
          <w:rFonts w:ascii="Minion Pro" w:eastAsia="Times New Roman" w:hAnsi="Minion Pro" w:cs="Times New Roman"/>
          <w:sz w:val="24"/>
          <w:szCs w:val="24"/>
          <w:lang w:val="it-IT"/>
        </w:rPr>
        <w:t>, 155-156.</w:t>
      </w:r>
    </w:p>
    <w:p w14:paraId="721B2033" w14:textId="77777777" w:rsidR="00886156" w:rsidRPr="0024055E" w:rsidRDefault="00886156" w:rsidP="00886156">
      <w:pPr>
        <w:spacing w:before="100" w:beforeAutospacing="1" w:after="100" w:afterAutospacing="1" w:line="240" w:lineRule="auto"/>
        <w:rPr>
          <w:rFonts w:ascii="Minion Pro" w:eastAsia="Times New Roman" w:hAnsi="Minion Pro" w:cs="Times New Roman"/>
          <w:sz w:val="24"/>
          <w:szCs w:val="24"/>
        </w:rPr>
      </w:pPr>
      <w:r w:rsidRPr="0024055E">
        <w:rPr>
          <w:rFonts w:ascii="Minion Pro" w:eastAsia="Times New Roman" w:hAnsi="Minion Pro" w:cs="Times New Roman"/>
          <w:b/>
          <w:bCs/>
          <w:sz w:val="24"/>
          <w:szCs w:val="24"/>
        </w:rPr>
        <w:t>Wilkins, Ernest Hatch,</w:t>
      </w:r>
      <w:r w:rsidRPr="0024055E">
        <w:rPr>
          <w:rFonts w:ascii="Minion Pro" w:eastAsia="Times New Roman" w:hAnsi="Minion Pro" w:cs="Times New Roman"/>
          <w:sz w:val="24"/>
          <w:szCs w:val="24"/>
        </w:rPr>
        <w:t xml:space="preserve"> and </w:t>
      </w:r>
      <w:r w:rsidRPr="0024055E">
        <w:rPr>
          <w:rFonts w:ascii="Minion Pro" w:eastAsia="Times New Roman" w:hAnsi="Minion Pro" w:cs="Times New Roman"/>
          <w:b/>
          <w:bCs/>
          <w:sz w:val="24"/>
          <w:szCs w:val="24"/>
        </w:rPr>
        <w:t>Thomas G. Bergin,</w:t>
      </w:r>
      <w:r w:rsidRPr="0024055E">
        <w:rPr>
          <w:rFonts w:ascii="Minion Pro" w:eastAsia="Times New Roman" w:hAnsi="Minion Pro" w:cs="Times New Roman"/>
          <w:sz w:val="24"/>
          <w:szCs w:val="24"/>
        </w:rPr>
        <w:t xml:space="preserve"> eds. </w:t>
      </w:r>
      <w:r w:rsidRPr="0024055E">
        <w:rPr>
          <w:rFonts w:ascii="Minion Pro" w:eastAsia="Times New Roman" w:hAnsi="Minion Pro" w:cs="Times New Roman"/>
          <w:i/>
          <w:iCs/>
          <w:sz w:val="24"/>
          <w:szCs w:val="24"/>
        </w:rPr>
        <w:t>A</w:t>
      </w:r>
      <w:r w:rsidRPr="0024055E">
        <w:rPr>
          <w:rFonts w:ascii="Minion Pro" w:eastAsia="Times New Roman" w:hAnsi="Minion Pro" w:cs="Times New Roman"/>
          <w:sz w:val="24"/>
          <w:szCs w:val="24"/>
        </w:rPr>
        <w:t xml:space="preserve"> </w:t>
      </w:r>
      <w:r w:rsidRPr="0024055E">
        <w:rPr>
          <w:rFonts w:ascii="Minion Pro" w:eastAsia="Times New Roman" w:hAnsi="Minion Pro" w:cs="Times New Roman"/>
          <w:i/>
          <w:iCs/>
          <w:sz w:val="24"/>
          <w:szCs w:val="24"/>
        </w:rPr>
        <w:t xml:space="preserve">Concordance to the Divine Comedy of Dante Alighieri . . . </w:t>
      </w:r>
      <w:r w:rsidRPr="0024055E">
        <w:rPr>
          <w:rFonts w:ascii="Minion Pro" w:eastAsia="Times New Roman" w:hAnsi="Minion Pro" w:cs="Times New Roman"/>
          <w:sz w:val="24"/>
          <w:szCs w:val="24"/>
        </w:rPr>
        <w:t xml:space="preserve">Cambridge, Mass.: Belknap Press of the Harvard University Press; London: Oxford University Press, 1965. (See </w:t>
      </w:r>
      <w:r w:rsidRPr="0024055E">
        <w:rPr>
          <w:rFonts w:ascii="Minion Pro" w:eastAsia="Times New Roman" w:hAnsi="Minion Pro" w:cs="Times New Roman"/>
          <w:i/>
          <w:iCs/>
          <w:sz w:val="24"/>
          <w:szCs w:val="24"/>
        </w:rPr>
        <w:t>Dante Studies,</w:t>
      </w:r>
      <w:r w:rsidRPr="0024055E">
        <w:rPr>
          <w:rFonts w:ascii="Minion Pro" w:eastAsia="Times New Roman" w:hAnsi="Minion Pro" w:cs="Times New Roman"/>
          <w:sz w:val="24"/>
          <w:szCs w:val="24"/>
        </w:rPr>
        <w:t xml:space="preserve"> LXXXIV, 104 and 108, LXXXV, 118 and 122, and LXXXVI, 158.) Reviewed by: </w:t>
      </w:r>
    </w:p>
    <w:p w14:paraId="15AF3EBD" w14:textId="77777777" w:rsidR="00284A5F" w:rsidRDefault="00886156" w:rsidP="00566376">
      <w:pPr>
        <w:spacing w:before="100" w:beforeAutospacing="1" w:after="240" w:line="240" w:lineRule="auto"/>
        <w:ind w:firstLine="432"/>
        <w:rPr>
          <w:rFonts w:ascii="Minion Pro" w:eastAsia="Times New Roman" w:hAnsi="Minion Pro" w:cs="Times New Roman"/>
          <w:sz w:val="24"/>
          <w:szCs w:val="24"/>
        </w:rPr>
      </w:pPr>
      <w:r w:rsidRPr="00566376">
        <w:rPr>
          <w:rFonts w:ascii="Minion Pro" w:eastAsia="Times New Roman" w:hAnsi="Minion Pro" w:cs="Times New Roman"/>
          <w:b/>
          <w:sz w:val="24"/>
          <w:szCs w:val="24"/>
        </w:rPr>
        <w:t>T. Gwynfor Griffith</w:t>
      </w:r>
      <w:r w:rsidRPr="0024055E">
        <w:rPr>
          <w:rFonts w:ascii="Minion Pro" w:eastAsia="Times New Roman" w:hAnsi="Minion Pro" w:cs="Times New Roman"/>
          <w:sz w:val="24"/>
          <w:szCs w:val="24"/>
        </w:rPr>
        <w:t xml:space="preserve">, in </w:t>
      </w:r>
      <w:r w:rsidRPr="0024055E">
        <w:rPr>
          <w:rFonts w:ascii="Minion Pro" w:eastAsia="Times New Roman" w:hAnsi="Minion Pro" w:cs="Times New Roman"/>
          <w:i/>
          <w:iCs/>
          <w:sz w:val="24"/>
          <w:szCs w:val="24"/>
        </w:rPr>
        <w:t xml:space="preserve">Modern Language Review, </w:t>
      </w:r>
      <w:r w:rsidRPr="0024055E">
        <w:rPr>
          <w:rFonts w:ascii="Minion Pro" w:eastAsia="Times New Roman" w:hAnsi="Minion Pro" w:cs="Times New Roman"/>
          <w:sz w:val="24"/>
          <w:szCs w:val="24"/>
        </w:rPr>
        <w:t>LXIII (</w:t>
      </w:r>
      <w:r w:rsidR="00566376" w:rsidRPr="006323A4">
        <w:rPr>
          <w:rFonts w:ascii="Minion Pro" w:hAnsi="Minion Pro"/>
          <w:sz w:val="24"/>
          <w:szCs w:val="24"/>
        </w:rPr>
        <w:t>1968</w:t>
      </w:r>
      <w:r w:rsidRPr="0024055E">
        <w:rPr>
          <w:rFonts w:ascii="Minion Pro" w:eastAsia="Times New Roman" w:hAnsi="Minion Pro" w:cs="Times New Roman"/>
          <w:sz w:val="24"/>
          <w:szCs w:val="24"/>
        </w:rPr>
        <w:t>), 265-268.</w:t>
      </w:r>
    </w:p>
    <w:p w14:paraId="7F069606" w14:textId="77777777" w:rsidR="00886156" w:rsidRPr="0024055E" w:rsidRDefault="00886156" w:rsidP="00284A5F">
      <w:pPr>
        <w:spacing w:before="100" w:beforeAutospacing="1" w:after="240" w:line="240" w:lineRule="auto"/>
        <w:rPr>
          <w:rFonts w:ascii="Minion Pro" w:eastAsia="Times New Roman" w:hAnsi="Minion Pro" w:cs="Times New Roman"/>
          <w:sz w:val="24"/>
          <w:szCs w:val="24"/>
        </w:rPr>
      </w:pPr>
      <w:r w:rsidRPr="0024055E">
        <w:rPr>
          <w:rFonts w:ascii="Minion Pro" w:eastAsia="Times New Roman" w:hAnsi="Minion Pro" w:cs="Times New Roman"/>
          <w:sz w:val="24"/>
          <w:szCs w:val="24"/>
        </w:rPr>
        <w:br/>
      </w:r>
      <w:r w:rsidRPr="0024055E">
        <w:rPr>
          <w:rFonts w:ascii="Minion Pro" w:eastAsia="Times New Roman" w:hAnsi="Minion Pro" w:cs="Times New Roman"/>
          <w:sz w:val="24"/>
          <w:szCs w:val="24"/>
        </w:rPr>
        <w:br/>
      </w:r>
    </w:p>
    <w:sectPr w:rsidR="00886156" w:rsidRPr="0024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6"/>
    <w:rsid w:val="00016EDC"/>
    <w:rsid w:val="000400A1"/>
    <w:rsid w:val="000401A4"/>
    <w:rsid w:val="00067386"/>
    <w:rsid w:val="00073D14"/>
    <w:rsid w:val="00075E7E"/>
    <w:rsid w:val="000972BB"/>
    <w:rsid w:val="000A14C5"/>
    <w:rsid w:val="000A29B5"/>
    <w:rsid w:val="000B7157"/>
    <w:rsid w:val="000D21CB"/>
    <w:rsid w:val="000E0454"/>
    <w:rsid w:val="000E74CD"/>
    <w:rsid w:val="00123949"/>
    <w:rsid w:val="00134C5D"/>
    <w:rsid w:val="00151433"/>
    <w:rsid w:val="001608A0"/>
    <w:rsid w:val="00167A48"/>
    <w:rsid w:val="001843CE"/>
    <w:rsid w:val="00192CA3"/>
    <w:rsid w:val="001A7E04"/>
    <w:rsid w:val="001D3F5F"/>
    <w:rsid w:val="002011D1"/>
    <w:rsid w:val="0020463B"/>
    <w:rsid w:val="0024055E"/>
    <w:rsid w:val="00275649"/>
    <w:rsid w:val="00284A5F"/>
    <w:rsid w:val="00284ED6"/>
    <w:rsid w:val="002A07CA"/>
    <w:rsid w:val="002C46D4"/>
    <w:rsid w:val="002F4F29"/>
    <w:rsid w:val="00300D42"/>
    <w:rsid w:val="003116A5"/>
    <w:rsid w:val="00313DFD"/>
    <w:rsid w:val="003227D8"/>
    <w:rsid w:val="003679DD"/>
    <w:rsid w:val="00373989"/>
    <w:rsid w:val="003B06DE"/>
    <w:rsid w:val="003D2864"/>
    <w:rsid w:val="003D7EE8"/>
    <w:rsid w:val="003F03F3"/>
    <w:rsid w:val="00461915"/>
    <w:rsid w:val="004679B0"/>
    <w:rsid w:val="004870CD"/>
    <w:rsid w:val="0049253E"/>
    <w:rsid w:val="004A243B"/>
    <w:rsid w:val="004E48B6"/>
    <w:rsid w:val="004F0E0F"/>
    <w:rsid w:val="00540B88"/>
    <w:rsid w:val="00552FB6"/>
    <w:rsid w:val="00555753"/>
    <w:rsid w:val="00557DD7"/>
    <w:rsid w:val="00566376"/>
    <w:rsid w:val="005C7FD4"/>
    <w:rsid w:val="005D5317"/>
    <w:rsid w:val="0061449C"/>
    <w:rsid w:val="006323A4"/>
    <w:rsid w:val="00645FCE"/>
    <w:rsid w:val="00662AA0"/>
    <w:rsid w:val="006774D7"/>
    <w:rsid w:val="006834F1"/>
    <w:rsid w:val="006B0B99"/>
    <w:rsid w:val="006C316C"/>
    <w:rsid w:val="0072791B"/>
    <w:rsid w:val="0073779D"/>
    <w:rsid w:val="007628EE"/>
    <w:rsid w:val="00772723"/>
    <w:rsid w:val="007736BD"/>
    <w:rsid w:val="007741A4"/>
    <w:rsid w:val="007811EF"/>
    <w:rsid w:val="00787630"/>
    <w:rsid w:val="007B561C"/>
    <w:rsid w:val="007C5F57"/>
    <w:rsid w:val="007E765F"/>
    <w:rsid w:val="008213CF"/>
    <w:rsid w:val="00825A13"/>
    <w:rsid w:val="008343D8"/>
    <w:rsid w:val="008429FC"/>
    <w:rsid w:val="00843923"/>
    <w:rsid w:val="00877942"/>
    <w:rsid w:val="00886156"/>
    <w:rsid w:val="00890005"/>
    <w:rsid w:val="008A6F8D"/>
    <w:rsid w:val="008B40FA"/>
    <w:rsid w:val="008F0257"/>
    <w:rsid w:val="009216E0"/>
    <w:rsid w:val="00932B75"/>
    <w:rsid w:val="0095542E"/>
    <w:rsid w:val="009769D8"/>
    <w:rsid w:val="0098369C"/>
    <w:rsid w:val="009863E7"/>
    <w:rsid w:val="00993D2C"/>
    <w:rsid w:val="009C68DB"/>
    <w:rsid w:val="00A5287A"/>
    <w:rsid w:val="00B87E12"/>
    <w:rsid w:val="00BA57B7"/>
    <w:rsid w:val="00BB3522"/>
    <w:rsid w:val="00BD73E4"/>
    <w:rsid w:val="00BE1611"/>
    <w:rsid w:val="00BE7B18"/>
    <w:rsid w:val="00C1452F"/>
    <w:rsid w:val="00C350C4"/>
    <w:rsid w:val="00C50A3F"/>
    <w:rsid w:val="00C512CD"/>
    <w:rsid w:val="00C97263"/>
    <w:rsid w:val="00CA7B35"/>
    <w:rsid w:val="00CB0C5D"/>
    <w:rsid w:val="00CD57A6"/>
    <w:rsid w:val="00CE4AB7"/>
    <w:rsid w:val="00CF7792"/>
    <w:rsid w:val="00D1336A"/>
    <w:rsid w:val="00D16AEE"/>
    <w:rsid w:val="00D5712C"/>
    <w:rsid w:val="00D77723"/>
    <w:rsid w:val="00D8106D"/>
    <w:rsid w:val="00DB4125"/>
    <w:rsid w:val="00DC0C8E"/>
    <w:rsid w:val="00E340FB"/>
    <w:rsid w:val="00E5577E"/>
    <w:rsid w:val="00E63110"/>
    <w:rsid w:val="00E74F94"/>
    <w:rsid w:val="00E8245B"/>
    <w:rsid w:val="00E84FD2"/>
    <w:rsid w:val="00EC1AE8"/>
    <w:rsid w:val="00EC35D4"/>
    <w:rsid w:val="00EC4D75"/>
    <w:rsid w:val="00EF4DD3"/>
    <w:rsid w:val="00F26F52"/>
    <w:rsid w:val="00F6127E"/>
    <w:rsid w:val="00F614AC"/>
    <w:rsid w:val="00F86657"/>
    <w:rsid w:val="00F86A09"/>
    <w:rsid w:val="00FC5665"/>
    <w:rsid w:val="00FF1D89"/>
    <w:rsid w:val="00FF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A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1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30</Pages>
  <Words>12711</Words>
  <Characters>72453</Characters>
  <Application>Microsoft Macintosh Word</Application>
  <DocSecurity>0</DocSecurity>
  <Lines>603</Lines>
  <Paragraphs>169</Paragraphs>
  <ScaleCrop>false</ScaleCrop>
  <Company/>
  <LinksUpToDate>false</LinksUpToDate>
  <CharactersWithSpaces>84995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Dominic Ferrante</cp:lastModifiedBy>
  <cp:revision>133</cp:revision>
  <dcterms:created xsi:type="dcterms:W3CDTF">2015-06-30T17:48:00Z</dcterms:created>
  <dcterms:modified xsi:type="dcterms:W3CDTF">2016-01-21T14:31:00Z</dcterms:modified>
</cp:coreProperties>
</file>