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9E07" w14:textId="77777777" w:rsidR="004027A8" w:rsidRPr="004570FC" w:rsidRDefault="00E43EF6">
      <w:pPr>
        <w:jc w:val="center"/>
        <w:rPr>
          <w:rFonts w:ascii="Minion Pro" w:eastAsia="Times New Roman" w:hAnsi="Minion Pro"/>
          <w:sz w:val="48"/>
          <w:szCs w:val="48"/>
        </w:rPr>
      </w:pPr>
      <w:r w:rsidRPr="004570FC">
        <w:rPr>
          <w:rFonts w:ascii="Minion Pro" w:eastAsia="Times New Roman" w:hAnsi="Minion Pro"/>
          <w:bCs/>
          <w:sz w:val="48"/>
          <w:szCs w:val="48"/>
        </w:rPr>
        <w:t>American Dante Bibliography for 1972</w:t>
      </w:r>
    </w:p>
    <w:p w14:paraId="668836F3" w14:textId="77777777" w:rsidR="00B22314" w:rsidRDefault="00B22314">
      <w:pPr>
        <w:jc w:val="center"/>
        <w:rPr>
          <w:rFonts w:ascii="Minion Pro" w:eastAsia="Times New Roman" w:hAnsi="Minion Pro"/>
        </w:rPr>
      </w:pPr>
    </w:p>
    <w:p w14:paraId="12B10244" w14:textId="77777777" w:rsidR="004027A8" w:rsidRPr="00B22314" w:rsidRDefault="00B22314">
      <w:pPr>
        <w:jc w:val="center"/>
        <w:rPr>
          <w:rFonts w:ascii="Minion Pro" w:eastAsia="Times New Roman" w:hAnsi="Minion Pro"/>
          <w:sz w:val="32"/>
          <w:szCs w:val="32"/>
        </w:rPr>
      </w:pPr>
      <w:r w:rsidRPr="00B22314">
        <w:rPr>
          <w:rFonts w:ascii="Minion Pro" w:eastAsia="Times New Roman" w:hAnsi="Minion Pro"/>
          <w:sz w:val="32"/>
          <w:szCs w:val="32"/>
        </w:rPr>
        <w:t>Anthony L. Pellegrini</w:t>
      </w:r>
    </w:p>
    <w:p w14:paraId="2BB09317" w14:textId="77777777" w:rsidR="004027A8" w:rsidRPr="00B22314" w:rsidRDefault="004027A8">
      <w:pPr>
        <w:spacing w:after="240"/>
        <w:jc w:val="center"/>
        <w:rPr>
          <w:rFonts w:ascii="Minion Pro" w:eastAsia="Times New Roman" w:hAnsi="Minion Pro"/>
        </w:rPr>
      </w:pPr>
    </w:p>
    <w:p w14:paraId="3007AF86" w14:textId="77777777" w:rsidR="004027A8" w:rsidRPr="00B22314" w:rsidRDefault="00E43EF6" w:rsidP="00B22314">
      <w:pPr>
        <w:pStyle w:val="NormalWeb"/>
        <w:ind w:left="720" w:right="720"/>
        <w:rPr>
          <w:rFonts w:ascii="Minion Pro" w:hAnsi="Minion Pro"/>
          <w:sz w:val="20"/>
          <w:szCs w:val="20"/>
        </w:rPr>
      </w:pPr>
      <w:r w:rsidRPr="00B22314">
        <w:rPr>
          <w:rFonts w:ascii="Minion Pro" w:hAnsi="Minion Pro"/>
          <w:sz w:val="20"/>
          <w:szCs w:val="20"/>
        </w:rPr>
        <w:t xml:space="preserve">This bibliography is intended to include the Dante translations published in this country in 1972 and all Dante studies and reviews published in 1972 that are in any sense American. The latter criterion is construed to include foreign reviews of American publications pertaining to Dante. </w:t>
      </w:r>
    </w:p>
    <w:p w14:paraId="31E57D2D" w14:textId="77777777" w:rsidR="003F4188" w:rsidRDefault="003F4188">
      <w:pPr>
        <w:jc w:val="center"/>
        <w:rPr>
          <w:rFonts w:ascii="Minion Pro" w:eastAsia="Times New Roman" w:hAnsi="Minion Pro"/>
          <w:i/>
          <w:iCs/>
          <w:sz w:val="32"/>
          <w:szCs w:val="32"/>
        </w:rPr>
      </w:pPr>
    </w:p>
    <w:p w14:paraId="4BFFE47D" w14:textId="77777777" w:rsidR="004027A8" w:rsidRPr="00B22314" w:rsidRDefault="00E43EF6">
      <w:pPr>
        <w:jc w:val="center"/>
        <w:rPr>
          <w:rFonts w:ascii="Minion Pro" w:eastAsia="Times New Roman" w:hAnsi="Minion Pro"/>
          <w:sz w:val="32"/>
          <w:szCs w:val="32"/>
        </w:rPr>
      </w:pPr>
      <w:r w:rsidRPr="00B22314">
        <w:rPr>
          <w:rFonts w:ascii="Minion Pro" w:eastAsia="Times New Roman" w:hAnsi="Minion Pro"/>
          <w:i/>
          <w:iCs/>
          <w:sz w:val="32"/>
          <w:szCs w:val="32"/>
        </w:rPr>
        <w:t>Editions</w:t>
      </w:r>
    </w:p>
    <w:p w14:paraId="32ED71A4" w14:textId="77777777" w:rsidR="004027A8" w:rsidRPr="00B22314" w:rsidRDefault="00E43EF6">
      <w:pPr>
        <w:pStyle w:val="NormalWeb"/>
        <w:rPr>
          <w:rFonts w:ascii="Minion Pro" w:hAnsi="Minion Pro"/>
        </w:rPr>
      </w:pPr>
      <w:r w:rsidRPr="00B22314">
        <w:rPr>
          <w:rFonts w:ascii="Minion Pro" w:hAnsi="Minion Pro"/>
          <w:i/>
          <w:iCs/>
        </w:rPr>
        <w:t>La Divina Commedia</w:t>
      </w:r>
      <w:r w:rsidRPr="00B22314">
        <w:rPr>
          <w:rFonts w:ascii="Minion Pro" w:hAnsi="Minion Pro"/>
        </w:rPr>
        <w:t xml:space="preserve">. Edited and annotated by </w:t>
      </w:r>
      <w:r w:rsidRPr="003F4188">
        <w:rPr>
          <w:rFonts w:ascii="Minion Pro" w:hAnsi="Minion Pro"/>
          <w:b/>
        </w:rPr>
        <w:t>C.H. Grandgent</w:t>
      </w:r>
      <w:r w:rsidRPr="00B22314">
        <w:rPr>
          <w:rFonts w:ascii="Minion Pro" w:hAnsi="Minion Pro"/>
        </w:rPr>
        <w:t xml:space="preserve">; revised by </w:t>
      </w:r>
      <w:r w:rsidRPr="003F4188">
        <w:rPr>
          <w:rFonts w:ascii="Minion Pro" w:hAnsi="Minion Pro"/>
          <w:b/>
        </w:rPr>
        <w:t>Charles S. Singleton</w:t>
      </w:r>
      <w:r w:rsidRPr="00B22314">
        <w:rPr>
          <w:rFonts w:ascii="Minion Pro" w:hAnsi="Minion Pro"/>
        </w:rPr>
        <w:t>. Cambridge, Mass</w:t>
      </w:r>
      <w:r w:rsidR="003F4188">
        <w:rPr>
          <w:rFonts w:ascii="Minion Pro" w:hAnsi="Minion Pro"/>
        </w:rPr>
        <w:t>.</w:t>
      </w:r>
      <w:r w:rsidRPr="00B22314">
        <w:rPr>
          <w:rFonts w:ascii="Minion Pro" w:hAnsi="Minion Pro"/>
        </w:rPr>
        <w:t>: Harvard University Press</w:t>
      </w:r>
      <w:r w:rsidR="003F4188">
        <w:rPr>
          <w:rFonts w:ascii="Minion Pro" w:hAnsi="Minion Pro"/>
        </w:rPr>
        <w:t xml:space="preserve">, </w:t>
      </w:r>
      <w:r w:rsidR="003F4188" w:rsidRPr="00B22314">
        <w:rPr>
          <w:rFonts w:ascii="Minion Pro" w:hAnsi="Minion Pro"/>
        </w:rPr>
        <w:t>1972</w:t>
      </w:r>
      <w:r w:rsidRPr="00B22314">
        <w:rPr>
          <w:rFonts w:ascii="Minion Pro" w:hAnsi="Minion Pro"/>
        </w:rPr>
        <w:t xml:space="preserve">. xxxvii, 950 p. illus. </w:t>
      </w:r>
    </w:p>
    <w:p w14:paraId="5A2D7F70" w14:textId="77777777" w:rsidR="004027A8" w:rsidRDefault="00E43EF6" w:rsidP="00282FAE">
      <w:pPr>
        <w:pStyle w:val="NormalWeb"/>
        <w:ind w:firstLine="432"/>
        <w:rPr>
          <w:rFonts w:ascii="Minion Pro" w:hAnsi="Minion Pro"/>
        </w:rPr>
      </w:pPr>
      <w:r w:rsidRPr="00B22314">
        <w:rPr>
          <w:rFonts w:ascii="Minion Pro" w:hAnsi="Minion Pro"/>
        </w:rPr>
        <w:t>After forty years since Grandgent</w:t>
      </w:r>
      <w:r w:rsidR="00621BB7">
        <w:rPr>
          <w:rFonts w:ascii="Minion Pro" w:hAnsi="Minion Pro"/>
        </w:rPr>
        <w:t>’</w:t>
      </w:r>
      <w:r w:rsidRPr="00B22314">
        <w:rPr>
          <w:rFonts w:ascii="Minion Pro" w:hAnsi="Minion Pro"/>
        </w:rPr>
        <w:t xml:space="preserve">s own revision of his masterly annotated edition of the </w:t>
      </w:r>
      <w:r w:rsidRPr="00B22314">
        <w:rPr>
          <w:rFonts w:ascii="Minion Pro" w:hAnsi="Minion Pro"/>
          <w:i/>
          <w:iCs/>
        </w:rPr>
        <w:t>Commedia</w:t>
      </w:r>
      <w:r w:rsidRPr="00B22314">
        <w:rPr>
          <w:rFonts w:ascii="Minion Pro" w:hAnsi="Minion Pro"/>
        </w:rPr>
        <w:t xml:space="preserve"> in the Vandelli text, Professor Singleton has here further revised the work, substituting the new definitive text (1966-67) prepared by Giorgio Petrocchi. He has kept the Grandgent introductions, </w:t>
      </w:r>
      <w:r w:rsidR="00621BB7">
        <w:rPr>
          <w:rFonts w:ascii="Minion Pro" w:hAnsi="Minion Pro"/>
        </w:rPr>
        <w:t>“</w:t>
      </w:r>
      <w:r w:rsidRPr="00B22314">
        <w:rPr>
          <w:rFonts w:ascii="Minion Pro" w:hAnsi="Minion Pro"/>
        </w:rPr>
        <w:t>arguments,</w:t>
      </w:r>
      <w:r w:rsidR="00621BB7">
        <w:rPr>
          <w:rFonts w:ascii="Minion Pro" w:hAnsi="Minion Pro"/>
        </w:rPr>
        <w:t>”</w:t>
      </w:r>
      <w:r w:rsidRPr="00B22314">
        <w:rPr>
          <w:rFonts w:ascii="Minion Pro" w:hAnsi="Minion Pro"/>
        </w:rPr>
        <w:t xml:space="preserve"> and notes, revising where necessary in the light of a generation of subsequent scholarship. He has added a set of footnotes glossing poetic and archaic words with their modern Italian equivalents and he has provided translations of the Latin quotations found throughout the notes and commentary. A few illustrations and diagrams have also been added, while one or two of Grandgent</w:t>
      </w:r>
      <w:r w:rsidR="00621BB7">
        <w:rPr>
          <w:rFonts w:ascii="Minion Pro" w:hAnsi="Minion Pro"/>
        </w:rPr>
        <w:t>’</w:t>
      </w:r>
      <w:r w:rsidRPr="00B22314">
        <w:rPr>
          <w:rFonts w:ascii="Minion Pro" w:hAnsi="Minion Pro"/>
        </w:rPr>
        <w:t xml:space="preserve">s have been eliminated. There is a preface by Professor Singleton along with the two by Grandgent, a new </w:t>
      </w:r>
      <w:r w:rsidR="00621BB7">
        <w:rPr>
          <w:rFonts w:ascii="Minion Pro" w:hAnsi="Minion Pro"/>
        </w:rPr>
        <w:t>“</w:t>
      </w:r>
      <w:r w:rsidRPr="00B22314">
        <w:rPr>
          <w:rFonts w:ascii="Minion Pro" w:hAnsi="Minion Pro"/>
        </w:rPr>
        <w:t>Bibliographical Note,</w:t>
      </w:r>
      <w:r w:rsidR="00621BB7">
        <w:rPr>
          <w:rFonts w:ascii="Minion Pro" w:hAnsi="Minion Pro"/>
        </w:rPr>
        <w:t>”</w:t>
      </w:r>
      <w:r w:rsidRPr="00B22314">
        <w:rPr>
          <w:rFonts w:ascii="Minion Pro" w:hAnsi="Minion Pro"/>
        </w:rPr>
        <w:t xml:space="preserve"> and a </w:t>
      </w:r>
      <w:r w:rsidR="00621BB7">
        <w:rPr>
          <w:rFonts w:ascii="Minion Pro" w:hAnsi="Minion Pro"/>
        </w:rPr>
        <w:t>“</w:t>
      </w:r>
      <w:r w:rsidRPr="00B22314">
        <w:rPr>
          <w:rFonts w:ascii="Minion Pro" w:hAnsi="Minion Pro"/>
        </w:rPr>
        <w:t>Note on the Revision.</w:t>
      </w:r>
      <w:r w:rsidR="00621BB7">
        <w:rPr>
          <w:rFonts w:ascii="Minion Pro" w:hAnsi="Minion Pro"/>
        </w:rPr>
        <w:t>”</w:t>
      </w:r>
      <w:r w:rsidRPr="00B22314">
        <w:rPr>
          <w:rFonts w:ascii="Minion Pro" w:hAnsi="Minion Pro"/>
        </w:rPr>
        <w:t xml:space="preserve"> The work is available in paper as well as cloth binding.</w:t>
      </w:r>
    </w:p>
    <w:p w14:paraId="1E7EC3E1" w14:textId="77777777" w:rsidR="003F4188" w:rsidRPr="00B22314" w:rsidRDefault="003F4188">
      <w:pPr>
        <w:pStyle w:val="NormalWeb"/>
        <w:rPr>
          <w:rFonts w:ascii="Minion Pro" w:hAnsi="Minion Pro"/>
        </w:rPr>
      </w:pPr>
    </w:p>
    <w:p w14:paraId="002D6090" w14:textId="77777777" w:rsidR="004027A8" w:rsidRPr="003F4188" w:rsidRDefault="00E43EF6">
      <w:pPr>
        <w:jc w:val="center"/>
        <w:rPr>
          <w:rFonts w:ascii="Minion Pro" w:eastAsia="Times New Roman" w:hAnsi="Minion Pro"/>
          <w:sz w:val="32"/>
          <w:szCs w:val="32"/>
        </w:rPr>
      </w:pPr>
      <w:r w:rsidRPr="003F4188">
        <w:rPr>
          <w:rFonts w:ascii="Minion Pro" w:eastAsia="Times New Roman" w:hAnsi="Minion Pro"/>
          <w:i/>
          <w:iCs/>
          <w:sz w:val="32"/>
          <w:szCs w:val="32"/>
        </w:rPr>
        <w:t>Translations</w:t>
      </w:r>
    </w:p>
    <w:p w14:paraId="67DE3546" w14:textId="77777777" w:rsidR="00506E16" w:rsidRDefault="00E43EF6">
      <w:pPr>
        <w:pStyle w:val="NormalWeb"/>
        <w:rPr>
          <w:rFonts w:ascii="Minion Pro" w:hAnsi="Minion Pro"/>
        </w:rPr>
      </w:pPr>
      <w:r w:rsidRPr="00B22314">
        <w:rPr>
          <w:rFonts w:ascii="Minion Pro" w:hAnsi="Minion Pro"/>
          <w:i/>
          <w:iCs/>
        </w:rPr>
        <w:t>The Vita Nuova of Dante</w:t>
      </w:r>
      <w:r w:rsidRPr="00B22314">
        <w:rPr>
          <w:rFonts w:ascii="Minion Pro" w:hAnsi="Minion Pro"/>
        </w:rPr>
        <w:t xml:space="preserve">. Translated with an introduction and notes by </w:t>
      </w:r>
      <w:r w:rsidRPr="00506E16">
        <w:rPr>
          <w:rFonts w:ascii="Minion Pro" w:hAnsi="Minion Pro"/>
          <w:b/>
        </w:rPr>
        <w:t>Sir Theodore Martin</w:t>
      </w:r>
      <w:r w:rsidR="00506E16">
        <w:rPr>
          <w:rFonts w:ascii="Minion Pro" w:hAnsi="Minion Pro"/>
        </w:rPr>
        <w:t>. Freeport, N.Y.</w:t>
      </w:r>
      <w:r w:rsidRPr="00B22314">
        <w:rPr>
          <w:rFonts w:ascii="Minion Pro" w:hAnsi="Minion Pro"/>
        </w:rPr>
        <w:t>: Books for Libraries Press</w:t>
      </w:r>
      <w:r w:rsidR="00506E16">
        <w:rPr>
          <w:rFonts w:ascii="Minion Pro" w:hAnsi="Minion Pro"/>
        </w:rPr>
        <w:t xml:space="preserve">, </w:t>
      </w:r>
      <w:r w:rsidR="00506E16" w:rsidRPr="00B22314">
        <w:rPr>
          <w:rFonts w:ascii="Minion Pro" w:hAnsi="Minion Pro"/>
        </w:rPr>
        <w:t>1972</w:t>
      </w:r>
      <w:r w:rsidR="00506E16">
        <w:rPr>
          <w:rFonts w:ascii="Minion Pro" w:hAnsi="Minion Pro"/>
        </w:rPr>
        <w:t>.</w:t>
      </w:r>
      <w:r w:rsidRPr="00B22314">
        <w:rPr>
          <w:rFonts w:ascii="Minion Pro" w:hAnsi="Minion Pro"/>
        </w:rPr>
        <w:t xml:space="preserve"> lviii, 120 p. port. </w:t>
      </w:r>
    </w:p>
    <w:p w14:paraId="52AEAAC7" w14:textId="77777777" w:rsidR="004027A8" w:rsidRPr="00B22314" w:rsidRDefault="00E43EF6" w:rsidP="00506E16">
      <w:pPr>
        <w:pStyle w:val="NormalWeb"/>
        <w:ind w:firstLine="432"/>
        <w:rPr>
          <w:rFonts w:ascii="Minion Pro" w:hAnsi="Minion Pro"/>
        </w:rPr>
      </w:pPr>
      <w:r w:rsidRPr="00B22314">
        <w:rPr>
          <w:rFonts w:ascii="Minion Pro" w:hAnsi="Minion Pro"/>
        </w:rPr>
        <w:t>Reprint of the 1862 edition (London: Parker, Son, and Bourn). Includes, besides the translation, a dedicatory sonnet by the translator to his wife (p. v), general introduction (pp. vii-lviii), and notes and illustrations (pp. 77-120), with translations of several poems from Dante</w:t>
      </w:r>
      <w:r w:rsidR="00621BB7">
        <w:rPr>
          <w:rFonts w:ascii="Minion Pro" w:hAnsi="Minion Pro"/>
        </w:rPr>
        <w:t>’</w:t>
      </w:r>
      <w:r w:rsidRPr="00B22314">
        <w:rPr>
          <w:rFonts w:ascii="Minion Pro" w:hAnsi="Minion Pro"/>
        </w:rPr>
        <w:t xml:space="preserve">s </w:t>
      </w:r>
      <w:r w:rsidRPr="00B22314">
        <w:rPr>
          <w:rFonts w:ascii="Minion Pro" w:hAnsi="Minion Pro"/>
          <w:i/>
          <w:iCs/>
        </w:rPr>
        <w:t>Rime</w:t>
      </w:r>
      <w:r w:rsidRPr="00B22314">
        <w:rPr>
          <w:rFonts w:ascii="Minion Pro" w:hAnsi="Minion Pro"/>
        </w:rPr>
        <w:t xml:space="preserve">, the sonnets by Cavalcanti, Cino da Pistoia, and Dante Da Maiano in response to the first sonnet of the </w:t>
      </w:r>
      <w:r w:rsidRPr="00B22314">
        <w:rPr>
          <w:rFonts w:ascii="Minion Pro" w:hAnsi="Minion Pro"/>
          <w:i/>
          <w:iCs/>
        </w:rPr>
        <w:t>Vita Nuova</w:t>
      </w:r>
      <w:r w:rsidRPr="00B22314">
        <w:rPr>
          <w:rFonts w:ascii="Minion Pro" w:hAnsi="Minion Pro"/>
        </w:rPr>
        <w:t>, and Uhland</w:t>
      </w:r>
      <w:r w:rsidR="00621BB7">
        <w:rPr>
          <w:rFonts w:ascii="Minion Pro" w:hAnsi="Minion Pro"/>
        </w:rPr>
        <w:t>’</w:t>
      </w:r>
      <w:r w:rsidRPr="00B22314">
        <w:rPr>
          <w:rFonts w:ascii="Minion Pro" w:hAnsi="Minion Pro"/>
        </w:rPr>
        <w:t>s poem on Dante.</w:t>
      </w:r>
    </w:p>
    <w:p w14:paraId="11DA6F2F" w14:textId="77777777" w:rsidR="004027A8" w:rsidRPr="00B22314" w:rsidRDefault="00E43EF6">
      <w:pPr>
        <w:pStyle w:val="NormalWeb"/>
        <w:rPr>
          <w:rFonts w:ascii="Minion Pro" w:hAnsi="Minion Pro"/>
        </w:rPr>
      </w:pPr>
      <w:r w:rsidRPr="00B22314">
        <w:rPr>
          <w:rFonts w:ascii="Minion Pro" w:hAnsi="Minion Pro"/>
          <w:i/>
          <w:iCs/>
        </w:rPr>
        <w:t>Monarchy and Three Political Letters</w:t>
      </w:r>
      <w:r w:rsidRPr="00B22314">
        <w:rPr>
          <w:rFonts w:ascii="Minion Pro" w:hAnsi="Minion Pro"/>
        </w:rPr>
        <w:t xml:space="preserve">. With an introduction by </w:t>
      </w:r>
      <w:r w:rsidRPr="00D7219C">
        <w:rPr>
          <w:rFonts w:ascii="Minion Pro" w:hAnsi="Minion Pro"/>
          <w:b/>
        </w:rPr>
        <w:t>Donald Nicholl</w:t>
      </w:r>
      <w:r w:rsidRPr="00B22314">
        <w:rPr>
          <w:rFonts w:ascii="Minion Pro" w:hAnsi="Minion Pro"/>
        </w:rPr>
        <w:t>, and a note on the chronology of Dante</w:t>
      </w:r>
      <w:r w:rsidR="00621BB7">
        <w:rPr>
          <w:rFonts w:ascii="Minion Pro" w:hAnsi="Minion Pro"/>
        </w:rPr>
        <w:t>’</w:t>
      </w:r>
      <w:r w:rsidRPr="00B22314">
        <w:rPr>
          <w:rFonts w:ascii="Minion Pro" w:hAnsi="Minion Pro"/>
        </w:rPr>
        <w:t xml:space="preserve">s political works by </w:t>
      </w:r>
      <w:r w:rsidRPr="00D7219C">
        <w:rPr>
          <w:rFonts w:ascii="Minion Pro" w:hAnsi="Minion Pro"/>
          <w:b/>
        </w:rPr>
        <w:t>Colin Hardie</w:t>
      </w:r>
      <w:r w:rsidRPr="00B22314">
        <w:rPr>
          <w:rFonts w:ascii="Minion Pro" w:hAnsi="Minion Pro"/>
        </w:rPr>
        <w:t xml:space="preserve">. With a new introduction for the Garland edition by </w:t>
      </w:r>
      <w:r w:rsidRPr="00D7219C">
        <w:rPr>
          <w:rFonts w:ascii="Minion Pro" w:hAnsi="Minion Pro"/>
          <w:b/>
        </w:rPr>
        <w:t>Walter F. Bense</w:t>
      </w:r>
      <w:r w:rsidRPr="00B22314">
        <w:rPr>
          <w:rFonts w:ascii="Minion Pro" w:hAnsi="Minion Pro"/>
        </w:rPr>
        <w:t>. New York: Garland Publishing Company</w:t>
      </w:r>
      <w:r w:rsidR="00D7219C">
        <w:rPr>
          <w:rFonts w:ascii="Minion Pro" w:hAnsi="Minion Pro"/>
        </w:rPr>
        <w:t xml:space="preserve">, </w:t>
      </w:r>
      <w:r w:rsidR="00D7219C" w:rsidRPr="00B22314">
        <w:rPr>
          <w:rFonts w:ascii="Minion Pro" w:hAnsi="Minion Pro"/>
        </w:rPr>
        <w:t>1972</w:t>
      </w:r>
      <w:r w:rsidRPr="00B22314">
        <w:rPr>
          <w:rFonts w:ascii="Minion Pro" w:hAnsi="Minion Pro"/>
        </w:rPr>
        <w:t xml:space="preserve">. xxi, 121 p. (The Garland Library of War and Peace.)  </w:t>
      </w:r>
    </w:p>
    <w:p w14:paraId="03E81E38" w14:textId="77777777" w:rsidR="004027A8" w:rsidRDefault="00E43EF6" w:rsidP="00D81B23">
      <w:pPr>
        <w:pStyle w:val="NormalWeb"/>
        <w:spacing w:before="0" w:beforeAutospacing="0" w:after="0" w:afterAutospacing="0"/>
        <w:ind w:firstLine="432"/>
        <w:rPr>
          <w:rFonts w:ascii="Minion Pro" w:hAnsi="Minion Pro"/>
        </w:rPr>
      </w:pPr>
      <w:r w:rsidRPr="00B22314">
        <w:rPr>
          <w:rFonts w:ascii="Minion Pro" w:hAnsi="Minion Pro"/>
        </w:rPr>
        <w:lastRenderedPageBreak/>
        <w:t>Reprint of the 1954 edition (New York: Noonday Press; London: Weidenfeld and Nicolson), but with an additional introduction by Mr</w:t>
      </w:r>
      <w:r w:rsidR="002F0DE3">
        <w:rPr>
          <w:rFonts w:ascii="Minion Pro" w:hAnsi="Minion Pro"/>
        </w:rPr>
        <w:t>.</w:t>
      </w:r>
      <w:r w:rsidRPr="00B22314">
        <w:rPr>
          <w:rFonts w:ascii="Minion Pro" w:hAnsi="Minion Pro"/>
        </w:rPr>
        <w:t xml:space="preserve"> Bense. (See </w:t>
      </w:r>
      <w:r w:rsidRPr="00B22314">
        <w:rPr>
          <w:rFonts w:ascii="Minion Pro" w:hAnsi="Minion Pro"/>
          <w:i/>
          <w:iCs/>
        </w:rPr>
        <w:t>73rd Report</w:t>
      </w:r>
      <w:r w:rsidRPr="00B22314">
        <w:rPr>
          <w:rFonts w:ascii="Minion Pro" w:hAnsi="Minion Pro"/>
        </w:rPr>
        <w:t>, p</w:t>
      </w:r>
      <w:r w:rsidR="004C7AAD">
        <w:rPr>
          <w:rFonts w:ascii="Minion Pro" w:hAnsi="Minion Pro"/>
        </w:rPr>
        <w:t>p</w:t>
      </w:r>
      <w:r w:rsidRPr="00B22314">
        <w:rPr>
          <w:rFonts w:ascii="Minion Pro" w:hAnsi="Minion Pro"/>
        </w:rPr>
        <w:t>. 54-55.)</w:t>
      </w:r>
    </w:p>
    <w:p w14:paraId="7ADBEA09" w14:textId="77777777" w:rsidR="00ED3444" w:rsidRPr="007C2AF5" w:rsidRDefault="00ED3444" w:rsidP="00ED3444">
      <w:pPr>
        <w:spacing w:before="100" w:beforeAutospacing="1" w:after="100" w:afterAutospacing="1"/>
        <w:rPr>
          <w:rFonts w:ascii="Minion Pro" w:eastAsia="Times New Roman" w:hAnsi="Minion Pro"/>
          <w:color w:val="000000"/>
        </w:rPr>
      </w:pPr>
      <w:r w:rsidRPr="007C2AF5">
        <w:rPr>
          <w:rFonts w:ascii="Minion Pro" w:eastAsia="Times New Roman" w:hAnsi="Minion Pro"/>
          <w:i/>
          <w:iCs/>
          <w:color w:val="000000"/>
        </w:rPr>
        <w:t>The Selected Works</w:t>
      </w:r>
      <w:r w:rsidRPr="007C2AF5">
        <w:rPr>
          <w:rFonts w:ascii="Minion Pro" w:eastAsia="Times New Roman" w:hAnsi="Minion Pro"/>
          <w:color w:val="000000"/>
        </w:rPr>
        <w:t xml:space="preserve">. Edited with an introduction by </w:t>
      </w:r>
      <w:r w:rsidRPr="00ED3444">
        <w:rPr>
          <w:rFonts w:ascii="Minion Pro" w:eastAsia="Times New Roman" w:hAnsi="Minion Pro"/>
          <w:b/>
          <w:color w:val="000000"/>
        </w:rPr>
        <w:t>Paolo Milano</w:t>
      </w:r>
      <w:r w:rsidRPr="007C2AF5">
        <w:rPr>
          <w:rFonts w:ascii="Minion Pro" w:eastAsia="Times New Roman" w:hAnsi="Minion Pro"/>
          <w:color w:val="000000"/>
        </w:rPr>
        <w:t>. London: Chatto and Windus, 1972. xiii, 662 p.</w:t>
      </w:r>
    </w:p>
    <w:p w14:paraId="61AE551A" w14:textId="77777777" w:rsidR="00F304D9" w:rsidRPr="00ED3444" w:rsidRDefault="00ED3444" w:rsidP="00ED3444">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The collection was originally published as</w:t>
      </w:r>
      <w:r w:rsidRPr="00996E6D">
        <w:rPr>
          <w:rFonts w:ascii="Minion Pro" w:eastAsia="Times New Roman" w:hAnsi="Minion Pro"/>
          <w:color w:val="000000"/>
        </w:rPr>
        <w:t> </w:t>
      </w:r>
      <w:r w:rsidRPr="007C2AF5">
        <w:rPr>
          <w:rFonts w:ascii="Minion Pro" w:eastAsia="Times New Roman" w:hAnsi="Minion Pro"/>
          <w:i/>
          <w:iCs/>
          <w:color w:val="000000"/>
        </w:rPr>
        <w:t>The Portable Dante</w:t>
      </w:r>
      <w:r w:rsidRPr="00996E6D">
        <w:rPr>
          <w:rFonts w:ascii="Minion Pro" w:eastAsia="Times New Roman" w:hAnsi="Minion Pro"/>
          <w:color w:val="000000"/>
        </w:rPr>
        <w:t> </w:t>
      </w:r>
      <w:r w:rsidRPr="007C2AF5">
        <w:rPr>
          <w:rFonts w:ascii="Minion Pro" w:eastAsia="Times New Roman" w:hAnsi="Minion Pro"/>
          <w:color w:val="000000"/>
        </w:rPr>
        <w:t>in 1947, with corrections and a new bibliography in 1968 (New York: Viking Press). (See</w:t>
      </w:r>
      <w:r w:rsidRPr="00996E6D">
        <w:rPr>
          <w:rFonts w:ascii="Minion Pro" w:eastAsia="Times New Roman" w:hAnsi="Minion Pro"/>
          <w:color w:val="000000"/>
        </w:rPr>
        <w:t> </w:t>
      </w:r>
      <w:r w:rsidRPr="007C2AF5">
        <w:rPr>
          <w:rFonts w:ascii="Minion Pro" w:eastAsia="Times New Roman" w:hAnsi="Minion Pro"/>
          <w:i/>
          <w:iCs/>
          <w:color w:val="000000"/>
        </w:rPr>
        <w:t>Dante Studies</w:t>
      </w:r>
      <w:r w:rsidRPr="007C2AF5">
        <w:rPr>
          <w:rFonts w:ascii="Minion Pro" w:eastAsia="Times New Roman" w:hAnsi="Minion Pro"/>
          <w:color w:val="000000"/>
        </w:rPr>
        <w:t>, LXXXVII, 153-154.)</w:t>
      </w:r>
    </w:p>
    <w:p w14:paraId="7803ADC5" w14:textId="77777777" w:rsidR="00D81B23" w:rsidRPr="00B22314" w:rsidRDefault="00D81B23" w:rsidP="00D81B23">
      <w:pPr>
        <w:pStyle w:val="NormalWeb"/>
        <w:spacing w:before="0" w:beforeAutospacing="0" w:after="0" w:afterAutospacing="0"/>
        <w:rPr>
          <w:rFonts w:ascii="Minion Pro" w:hAnsi="Minion Pro"/>
        </w:rPr>
      </w:pPr>
    </w:p>
    <w:p w14:paraId="402E4AEA" w14:textId="77777777" w:rsidR="004027A8" w:rsidRDefault="00E43EF6" w:rsidP="00D81B23">
      <w:pPr>
        <w:jc w:val="center"/>
        <w:rPr>
          <w:rFonts w:ascii="Minion Pro" w:eastAsia="Times New Roman" w:hAnsi="Minion Pro"/>
          <w:i/>
          <w:iCs/>
          <w:sz w:val="32"/>
          <w:szCs w:val="32"/>
        </w:rPr>
      </w:pPr>
      <w:r w:rsidRPr="002F0DE3">
        <w:rPr>
          <w:rFonts w:ascii="Minion Pro" w:eastAsia="Times New Roman" w:hAnsi="Minion Pro"/>
          <w:i/>
          <w:iCs/>
          <w:sz w:val="32"/>
          <w:szCs w:val="32"/>
        </w:rPr>
        <w:t>Studies</w:t>
      </w:r>
    </w:p>
    <w:p w14:paraId="4AFCBFA9" w14:textId="77777777" w:rsidR="00E45A9E" w:rsidRPr="003E2F30" w:rsidRDefault="00E45A9E" w:rsidP="00E45A9E">
      <w:pPr>
        <w:pStyle w:val="NormalWeb"/>
        <w:rPr>
          <w:rFonts w:ascii="Minion Pro" w:hAnsi="Minion Pro"/>
        </w:rPr>
      </w:pPr>
      <w:r w:rsidRPr="003E2F30">
        <w:rPr>
          <w:rFonts w:ascii="Minion Pro" w:hAnsi="Minion Pro"/>
          <w:b/>
          <w:bCs/>
        </w:rPr>
        <w:t>Adolf, Helen.</w:t>
      </w:r>
      <w:r w:rsidRPr="003E2F30">
        <w:rPr>
          <w:rFonts w:ascii="Minion Pro" w:hAnsi="Minion Pro"/>
        </w:rPr>
        <w:t xml:space="preserve"> </w:t>
      </w:r>
      <w:r>
        <w:rPr>
          <w:rFonts w:ascii="Minion Pro" w:hAnsi="Minion Pro"/>
        </w:rPr>
        <w:t>“</w:t>
      </w:r>
      <w:r w:rsidRPr="003E2F30">
        <w:rPr>
          <w:rFonts w:ascii="Minion Pro" w:hAnsi="Minion Pro"/>
        </w:rPr>
        <w:t>Mysticism and the Growth of Personality: A Study of Dante</w:t>
      </w:r>
      <w:r>
        <w:rPr>
          <w:rFonts w:ascii="Minion Pro" w:hAnsi="Minion Pro"/>
        </w:rPr>
        <w:t>’</w:t>
      </w:r>
      <w:r w:rsidRPr="003E2F30">
        <w:rPr>
          <w:rFonts w:ascii="Minion Pro" w:hAnsi="Minion Pro"/>
        </w:rPr>
        <w:t xml:space="preserve">s </w:t>
      </w:r>
      <w:r w:rsidRPr="003E2F30">
        <w:rPr>
          <w:rFonts w:ascii="Minion Pro" w:hAnsi="Minion Pro"/>
          <w:i/>
          <w:iCs/>
        </w:rPr>
        <w:t>Vita Nuova</w:t>
      </w:r>
      <w:r w:rsidRPr="003E2F30">
        <w:rPr>
          <w:rFonts w:ascii="Minion Pro" w:hAnsi="Minion Pro"/>
        </w:rPr>
        <w:t>.</w:t>
      </w:r>
      <w:r>
        <w:rPr>
          <w:rFonts w:ascii="Minion Pro" w:hAnsi="Minion Pro"/>
        </w:rPr>
        <w:t>”</w:t>
      </w:r>
      <w:r w:rsidRPr="003E2F30">
        <w:rPr>
          <w:rFonts w:ascii="Minion Pro" w:hAnsi="Minion Pro"/>
        </w:rPr>
        <w:t xml:space="preserve"> In </w:t>
      </w:r>
      <w:r w:rsidRPr="003E2F30">
        <w:rPr>
          <w:rFonts w:ascii="Minion Pro" w:hAnsi="Minion Pro"/>
          <w:i/>
          <w:iCs/>
        </w:rPr>
        <w:t>Studies in Honor of Tatiana Fotitch</w:t>
      </w:r>
      <w:r w:rsidRPr="003E2F30">
        <w:rPr>
          <w:rFonts w:ascii="Minion Pro" w:hAnsi="Minion Pro"/>
        </w:rPr>
        <w:t>, edited by J</w:t>
      </w:r>
      <w:r w:rsidRPr="00A41DBB">
        <w:rPr>
          <w:rFonts w:ascii="Minion Pro" w:hAnsi="Minion Pro"/>
          <w:b/>
        </w:rPr>
        <w:t xml:space="preserve">osep M. Sola-Solé, Alessandro S. Crisafulli, </w:t>
      </w:r>
      <w:r w:rsidRPr="00A41DBB">
        <w:rPr>
          <w:rFonts w:ascii="Minion Pro" w:hAnsi="Minion Pro"/>
        </w:rPr>
        <w:t>and</w:t>
      </w:r>
      <w:r w:rsidRPr="00A41DBB">
        <w:rPr>
          <w:rFonts w:ascii="Minion Pro" w:hAnsi="Minion Pro"/>
          <w:b/>
        </w:rPr>
        <w:t xml:space="preserve"> Siegfried A. Schulz </w:t>
      </w:r>
      <w:r w:rsidRPr="003E2F30">
        <w:rPr>
          <w:rFonts w:ascii="Minion Pro" w:hAnsi="Minion Pro"/>
        </w:rPr>
        <w:t xml:space="preserve">(Washington, D.C.: The Catholic University of America Press, in association with Consortium Press, 1972), pp. 165-176. </w:t>
      </w:r>
    </w:p>
    <w:p w14:paraId="5D518944" w14:textId="77777777" w:rsidR="00E45A9E" w:rsidRPr="003E2F30" w:rsidRDefault="00E45A9E" w:rsidP="00E45A9E">
      <w:pPr>
        <w:pStyle w:val="NormalWeb"/>
        <w:ind w:firstLine="432"/>
        <w:rPr>
          <w:rFonts w:ascii="Minion Pro" w:hAnsi="Minion Pro"/>
        </w:rPr>
      </w:pPr>
      <w:r w:rsidRPr="003E2F30">
        <w:rPr>
          <w:rFonts w:ascii="Minion Pro" w:hAnsi="Minion Pro"/>
        </w:rPr>
        <w:t xml:space="preserve">Interested in the relationship between the general psychology of becoming and the more specific religious psychology of mysticism, the author examines the role of Dante in the historical secularization of mysticism from the Middle Ages to the present, focusing her analysis particularly on the </w:t>
      </w:r>
      <w:r w:rsidRPr="003E2F30">
        <w:rPr>
          <w:rFonts w:ascii="Minion Pro" w:hAnsi="Minion Pro"/>
          <w:i/>
          <w:iCs/>
        </w:rPr>
        <w:t xml:space="preserve">Vita Nuova </w:t>
      </w:r>
      <w:r w:rsidRPr="003E2F30">
        <w:rPr>
          <w:rFonts w:ascii="Minion Pro" w:hAnsi="Minion Pro"/>
        </w:rPr>
        <w:t xml:space="preserve">and </w:t>
      </w:r>
      <w:r w:rsidRPr="003E2F30">
        <w:rPr>
          <w:rFonts w:ascii="Minion Pro" w:hAnsi="Minion Pro"/>
          <w:i/>
          <w:iCs/>
        </w:rPr>
        <w:t>Inferno</w:t>
      </w:r>
      <w:r w:rsidRPr="003E2F30">
        <w:rPr>
          <w:rFonts w:ascii="Minion Pro" w:hAnsi="Minion Pro"/>
        </w:rPr>
        <w:t>. She sees Dante</w:t>
      </w:r>
      <w:r>
        <w:rPr>
          <w:rFonts w:ascii="Minion Pro" w:hAnsi="Minion Pro"/>
        </w:rPr>
        <w:t>’</w:t>
      </w:r>
      <w:r w:rsidRPr="003E2F30">
        <w:rPr>
          <w:rFonts w:ascii="Minion Pro" w:hAnsi="Minion Pro"/>
        </w:rPr>
        <w:t>s advent, with his poetic genius of expression, occurring at the fortuitous moment of a shift from the medieval theocentric approach to an anthropocentric approach. Dante is seen to have undergone certain mystical moments of experiencing eternity, considered basic to mysticism and religion. The author discerns three great waves of mystical experience marking the growth of Dante</w:t>
      </w:r>
      <w:r>
        <w:rPr>
          <w:rFonts w:ascii="Minion Pro" w:hAnsi="Minion Pro"/>
        </w:rPr>
        <w:t>’</w:t>
      </w:r>
      <w:r w:rsidRPr="003E2F30">
        <w:rPr>
          <w:rFonts w:ascii="Minion Pro" w:hAnsi="Minion Pro"/>
        </w:rPr>
        <w:t xml:space="preserve">s personality to ever higher levels of consciousness: 1283-1292, marked by the appearance and disappearance of Beatrice; 1304-1308 and 1318-1321, these latter two periods being </w:t>
      </w:r>
      <w:r>
        <w:rPr>
          <w:rFonts w:ascii="Minion Pro" w:hAnsi="Minion Pro"/>
        </w:rPr>
        <w:t>“</w:t>
      </w:r>
      <w:r w:rsidRPr="003E2F30">
        <w:rPr>
          <w:rFonts w:ascii="Minion Pro" w:hAnsi="Minion Pro"/>
        </w:rPr>
        <w:t>interpreted by Dante as a return and a final glorification of his ancient flame, or Godbearing image.</w:t>
      </w:r>
      <w:r>
        <w:rPr>
          <w:rFonts w:ascii="Minion Pro" w:hAnsi="Minion Pro"/>
        </w:rPr>
        <w:t>”</w:t>
      </w:r>
      <w:r w:rsidRPr="003E2F30">
        <w:rPr>
          <w:rFonts w:ascii="Minion Pro" w:hAnsi="Minion Pro"/>
        </w:rPr>
        <w:t xml:space="preserve"> Dante, she concludes, is a unique link between the Middle Ages and our era, because he shared the medieval capacity for large scale symbolical vision even as he, like modern man, heeded the movements of his own heart. His measure can be taken by comparing him with Hildegard von Bingen as archetypal figure and with Petrarch representing the later period which had lost the gift of supranatural vision.</w:t>
      </w:r>
    </w:p>
    <w:p w14:paraId="1C0BCB80" w14:textId="77777777" w:rsidR="00C34371" w:rsidRDefault="00C34371" w:rsidP="00C34371">
      <w:pPr>
        <w:pStyle w:val="NormalWeb"/>
        <w:rPr>
          <w:rFonts w:ascii="Minion Pro" w:hAnsi="Minion Pro"/>
        </w:rPr>
      </w:pPr>
      <w:r>
        <w:rPr>
          <w:rFonts w:ascii="Minion Pro" w:hAnsi="Minion Pro"/>
          <w:b/>
          <w:bCs/>
        </w:rPr>
        <w:t>Alvarez, A.</w:t>
      </w:r>
      <w:r>
        <w:rPr>
          <w:rFonts w:ascii="Minion Pro" w:hAnsi="Minion Pro"/>
        </w:rPr>
        <w:t xml:space="preserve"> </w:t>
      </w:r>
      <w:r>
        <w:rPr>
          <w:rFonts w:ascii="Minion Pro" w:hAnsi="Minion Pro"/>
          <w:i/>
          <w:iCs/>
        </w:rPr>
        <w:t>The Savage God: A Study of Suicide</w:t>
      </w:r>
      <w:r>
        <w:rPr>
          <w:rFonts w:ascii="Minion Pro" w:hAnsi="Minion Pro"/>
        </w:rPr>
        <w:t xml:space="preserve">. New York: Random House, 1972. xv, 299 p. </w:t>
      </w:r>
    </w:p>
    <w:p w14:paraId="0B8AA028" w14:textId="77777777" w:rsidR="00C34371" w:rsidRDefault="00C34371" w:rsidP="00C34371">
      <w:pPr>
        <w:pStyle w:val="NormalWeb"/>
        <w:ind w:firstLine="720"/>
        <w:rPr>
          <w:rFonts w:ascii="Minion Pro" w:hAnsi="Minion Pro"/>
        </w:rPr>
      </w:pPr>
      <w:r>
        <w:rPr>
          <w:rFonts w:ascii="Minion Pro" w:hAnsi="Minion Pro"/>
        </w:rPr>
        <w:t xml:space="preserve">Contains, in a section on “Suicide and Literature,” a brief chapter on “Dante and the Middle Ages” (pp. 143-148), which suggests that the poet’s evident special, even sympathetic, interest in suicide manifested in </w:t>
      </w:r>
      <w:r>
        <w:rPr>
          <w:rFonts w:ascii="Minion Pro" w:hAnsi="Minion Pro"/>
          <w:i/>
          <w:iCs/>
        </w:rPr>
        <w:t>Inferno</w:t>
      </w:r>
      <w:r>
        <w:rPr>
          <w:rFonts w:ascii="Minion Pro" w:hAnsi="Minion Pro"/>
        </w:rPr>
        <w:t xml:space="preserve"> XIII may be attributable to a period of despair he sustained in his own crisis of middle life. As with certain other famous artists, Dante was spurred on to produce his greatest work, rather than yielding to suicide as a way out (not that his Christian faith would have permitted it). This book originally appeared in England (London: Weidenfeld and Nicolson, 1970).</w:t>
      </w:r>
    </w:p>
    <w:p w14:paraId="602EC9EA" w14:textId="77777777" w:rsidR="004027A8" w:rsidRPr="00B22314" w:rsidRDefault="00E43EF6" w:rsidP="00D81B23">
      <w:pPr>
        <w:pStyle w:val="NormalWeb"/>
        <w:spacing w:before="0" w:beforeAutospacing="0" w:after="0" w:afterAutospacing="0"/>
        <w:rPr>
          <w:rFonts w:ascii="Minion Pro" w:hAnsi="Minion Pro"/>
        </w:rPr>
      </w:pPr>
      <w:r w:rsidRPr="00B22314">
        <w:rPr>
          <w:rFonts w:ascii="Minion Pro" w:hAnsi="Minion Pro"/>
          <w:b/>
          <w:bCs/>
        </w:rPr>
        <w:t>Banerjee, Ron D. K.</w:t>
      </w:r>
      <w:r w:rsidRPr="00B22314">
        <w:rPr>
          <w:rFonts w:ascii="Minion Pro" w:hAnsi="Minion Pro"/>
        </w:rPr>
        <w:t xml:space="preserve"> </w:t>
      </w:r>
      <w:r w:rsidR="00621BB7">
        <w:rPr>
          <w:rFonts w:ascii="Minion Pro" w:hAnsi="Minion Pro"/>
        </w:rPr>
        <w:t>“</w:t>
      </w:r>
      <w:r w:rsidRPr="00B22314">
        <w:rPr>
          <w:rFonts w:ascii="Minion Pro" w:hAnsi="Minion Pro"/>
        </w:rPr>
        <w:t>Dante Through the Looking Glass: Rossetti, Pound, and Eliot.</w:t>
      </w:r>
      <w:r w:rsidR="00621BB7">
        <w:rPr>
          <w:rFonts w:ascii="Minion Pro" w:hAnsi="Minion Pro"/>
        </w:rPr>
        <w:t>”</w:t>
      </w:r>
      <w:r w:rsidRPr="00B22314">
        <w:rPr>
          <w:rFonts w:ascii="Minion Pro" w:hAnsi="Minion Pro"/>
        </w:rPr>
        <w:t xml:space="preserve"> In </w:t>
      </w:r>
      <w:r w:rsidRPr="00B22314">
        <w:rPr>
          <w:rFonts w:ascii="Minion Pro" w:hAnsi="Minion Pro"/>
          <w:i/>
          <w:iCs/>
        </w:rPr>
        <w:t>Comparative Literature</w:t>
      </w:r>
      <w:r w:rsidRPr="00B22314">
        <w:rPr>
          <w:rFonts w:ascii="Minion Pro" w:hAnsi="Minion Pro"/>
        </w:rPr>
        <w:t>, XXIV</w:t>
      </w:r>
      <w:r w:rsidR="00613B63">
        <w:rPr>
          <w:rFonts w:ascii="Minion Pro" w:hAnsi="Minion Pro"/>
        </w:rPr>
        <w:t xml:space="preserve"> (</w:t>
      </w:r>
      <w:r w:rsidR="00613B63" w:rsidRPr="00B22314">
        <w:rPr>
          <w:rFonts w:ascii="Minion Pro" w:hAnsi="Minion Pro"/>
        </w:rPr>
        <w:t>1972</w:t>
      </w:r>
      <w:r w:rsidR="00613B63">
        <w:rPr>
          <w:rFonts w:ascii="Minion Pro" w:hAnsi="Minion Pro"/>
        </w:rPr>
        <w:t>)</w:t>
      </w:r>
      <w:r w:rsidRPr="00B22314">
        <w:rPr>
          <w:rFonts w:ascii="Minion Pro" w:hAnsi="Minion Pro"/>
        </w:rPr>
        <w:t xml:space="preserve">, 136-149.  </w:t>
      </w:r>
    </w:p>
    <w:p w14:paraId="7E04F65D" w14:textId="77777777" w:rsidR="004027A8" w:rsidRPr="00B22314" w:rsidRDefault="00E43EF6" w:rsidP="00F304D9">
      <w:pPr>
        <w:pStyle w:val="NormalWeb"/>
        <w:ind w:firstLine="432"/>
        <w:rPr>
          <w:rFonts w:ascii="Minion Pro" w:hAnsi="Minion Pro"/>
        </w:rPr>
      </w:pPr>
      <w:r w:rsidRPr="00B22314">
        <w:rPr>
          <w:rFonts w:ascii="Minion Pro" w:hAnsi="Minion Pro"/>
        </w:rPr>
        <w:lastRenderedPageBreak/>
        <w:t>Examines the Dantean influence in a few poems of Pound and Eliot as filtered through Rossetti</w:t>
      </w:r>
      <w:r w:rsidR="00621BB7">
        <w:rPr>
          <w:rFonts w:ascii="Minion Pro" w:hAnsi="Minion Pro"/>
        </w:rPr>
        <w:t>’</w:t>
      </w:r>
      <w:r w:rsidRPr="00B22314">
        <w:rPr>
          <w:rFonts w:ascii="Minion Pro" w:hAnsi="Minion Pro"/>
        </w:rPr>
        <w:t xml:space="preserve">s </w:t>
      </w:r>
      <w:r w:rsidR="00621BB7">
        <w:rPr>
          <w:rFonts w:ascii="Minion Pro" w:hAnsi="Minion Pro"/>
        </w:rPr>
        <w:t>“</w:t>
      </w:r>
      <w:r w:rsidRPr="00B22314">
        <w:rPr>
          <w:rFonts w:ascii="Minion Pro" w:hAnsi="Minion Pro"/>
        </w:rPr>
        <w:t>Blessed Damozel.</w:t>
      </w:r>
      <w:r w:rsidR="00621BB7">
        <w:rPr>
          <w:rFonts w:ascii="Minion Pro" w:hAnsi="Minion Pro"/>
        </w:rPr>
        <w:t>”</w:t>
      </w:r>
    </w:p>
    <w:p w14:paraId="1F6C3E41" w14:textId="77777777" w:rsidR="004027A8" w:rsidRPr="00B22314" w:rsidRDefault="00E43EF6">
      <w:pPr>
        <w:pStyle w:val="NormalWeb"/>
        <w:rPr>
          <w:rFonts w:ascii="Minion Pro" w:hAnsi="Minion Pro"/>
        </w:rPr>
      </w:pPr>
      <w:r w:rsidRPr="00B22314">
        <w:rPr>
          <w:rFonts w:ascii="Minion Pro" w:hAnsi="Minion Pro"/>
          <w:b/>
          <w:bCs/>
          <w:lang w:val="it-IT"/>
        </w:rPr>
        <w:t>Barricelli, Jean-Pierre.</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Sogno and Sueño: Dante and Calderón.</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Comparative Literature Studies</w:t>
      </w:r>
      <w:r w:rsidRPr="00B22314">
        <w:rPr>
          <w:rFonts w:ascii="Minion Pro" w:hAnsi="Minion Pro"/>
        </w:rPr>
        <w:t>, IX</w:t>
      </w:r>
      <w:r w:rsidR="00613B63">
        <w:rPr>
          <w:rFonts w:ascii="Minion Pro" w:hAnsi="Minion Pro"/>
        </w:rPr>
        <w:t xml:space="preserve"> (</w:t>
      </w:r>
      <w:r w:rsidR="00613B63" w:rsidRPr="00B22314">
        <w:rPr>
          <w:rFonts w:ascii="Minion Pro" w:hAnsi="Minion Pro"/>
        </w:rPr>
        <w:t>1972</w:t>
      </w:r>
      <w:r w:rsidR="00613B63">
        <w:rPr>
          <w:rFonts w:ascii="Minion Pro" w:hAnsi="Minion Pro"/>
        </w:rPr>
        <w:t>)</w:t>
      </w:r>
      <w:r w:rsidRPr="00B22314">
        <w:rPr>
          <w:rFonts w:ascii="Minion Pro" w:hAnsi="Minion Pro"/>
        </w:rPr>
        <w:t xml:space="preserve">, 130-140.  </w:t>
      </w:r>
    </w:p>
    <w:p w14:paraId="169D0FD1"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Going beyond the usual comparisons between Dante and Calderón in terms of similarities of allegory and the ideal of transcending this world, the author examines the role of </w:t>
      </w:r>
      <w:r w:rsidR="00621BB7">
        <w:rPr>
          <w:rFonts w:ascii="Minion Pro" w:hAnsi="Minion Pro"/>
        </w:rPr>
        <w:t>“</w:t>
      </w:r>
      <w:r w:rsidRPr="00B22314">
        <w:rPr>
          <w:rFonts w:ascii="Minion Pro" w:hAnsi="Minion Pro"/>
        </w:rPr>
        <w:t>dream</w:t>
      </w:r>
      <w:r w:rsidR="00621BB7">
        <w:rPr>
          <w:rFonts w:ascii="Minion Pro" w:hAnsi="Minion Pro"/>
        </w:rPr>
        <w:t>”</w:t>
      </w:r>
      <w:r w:rsidRPr="00B22314">
        <w:rPr>
          <w:rFonts w:ascii="Minion Pro" w:hAnsi="Minion Pro"/>
        </w:rPr>
        <w:t xml:space="preserve"> metaphysically understood in the </w:t>
      </w:r>
      <w:r w:rsidRPr="00B22314">
        <w:rPr>
          <w:rFonts w:ascii="Minion Pro" w:hAnsi="Minion Pro"/>
          <w:i/>
          <w:iCs/>
        </w:rPr>
        <w:t>Divina Commedia</w:t>
      </w:r>
      <w:r w:rsidRPr="00B22314">
        <w:rPr>
          <w:rFonts w:ascii="Minion Pro" w:hAnsi="Minion Pro"/>
        </w:rPr>
        <w:t xml:space="preserve"> and </w:t>
      </w:r>
      <w:r w:rsidRPr="00B22314">
        <w:rPr>
          <w:rFonts w:ascii="Minion Pro" w:hAnsi="Minion Pro"/>
          <w:i/>
          <w:iCs/>
        </w:rPr>
        <w:t>La vida es sue</w:t>
      </w:r>
      <w:r w:rsidRPr="00B22314">
        <w:rPr>
          <w:rFonts w:ascii="Minion Pro" w:hAnsi="Minion Pro"/>
        </w:rPr>
        <w:t>ñ</w:t>
      </w:r>
      <w:r w:rsidRPr="00B22314">
        <w:rPr>
          <w:rFonts w:ascii="Minion Pro" w:hAnsi="Minion Pro"/>
          <w:i/>
          <w:iCs/>
        </w:rPr>
        <w:t>o</w:t>
      </w:r>
      <w:r w:rsidRPr="00B22314">
        <w:rPr>
          <w:rFonts w:ascii="Minion Pro" w:hAnsi="Minion Pro"/>
        </w:rPr>
        <w:t>. Where Calderón</w:t>
      </w:r>
      <w:r w:rsidR="00621BB7">
        <w:rPr>
          <w:rFonts w:ascii="Minion Pro" w:hAnsi="Minion Pro"/>
        </w:rPr>
        <w:t>’</w:t>
      </w:r>
      <w:r w:rsidRPr="00B22314">
        <w:rPr>
          <w:rFonts w:ascii="Minion Pro" w:hAnsi="Minion Pro"/>
        </w:rPr>
        <w:t>s drama reflects a view of worldly reality as dream, Dante</w:t>
      </w:r>
      <w:r w:rsidR="00621BB7">
        <w:rPr>
          <w:rFonts w:ascii="Minion Pro" w:hAnsi="Minion Pro"/>
        </w:rPr>
        <w:t>’</w:t>
      </w:r>
      <w:r w:rsidRPr="00B22314">
        <w:rPr>
          <w:rFonts w:ascii="Minion Pro" w:hAnsi="Minion Pro"/>
        </w:rPr>
        <w:t xml:space="preserve">s three </w:t>
      </w:r>
      <w:r w:rsidRPr="00B22314">
        <w:rPr>
          <w:rFonts w:ascii="Minion Pro" w:hAnsi="Minion Pro"/>
          <w:i/>
          <w:iCs/>
        </w:rPr>
        <w:t>cantiche</w:t>
      </w:r>
      <w:r w:rsidRPr="00B22314">
        <w:rPr>
          <w:rFonts w:ascii="Minion Pro" w:hAnsi="Minion Pro"/>
        </w:rPr>
        <w:t xml:space="preserve"> are seen to represent three states of awareness: unconsciousness in the </w:t>
      </w:r>
      <w:r w:rsidRPr="00B22314">
        <w:rPr>
          <w:rFonts w:ascii="Minion Pro" w:hAnsi="Minion Pro"/>
          <w:i/>
          <w:iCs/>
        </w:rPr>
        <w:t>Inferno</w:t>
      </w:r>
      <w:r w:rsidRPr="00B22314">
        <w:rPr>
          <w:rFonts w:ascii="Minion Pro" w:hAnsi="Minion Pro"/>
        </w:rPr>
        <w:t xml:space="preserve">, semi-consciousness in the </w:t>
      </w:r>
      <w:r w:rsidRPr="00B22314">
        <w:rPr>
          <w:rFonts w:ascii="Minion Pro" w:hAnsi="Minion Pro"/>
          <w:i/>
          <w:iCs/>
        </w:rPr>
        <w:t>Purgatorio</w:t>
      </w:r>
      <w:r w:rsidRPr="00B22314">
        <w:rPr>
          <w:rFonts w:ascii="Minion Pro" w:hAnsi="Minion Pro"/>
        </w:rPr>
        <w:t xml:space="preserve">, and consciousness in the </w:t>
      </w:r>
      <w:r w:rsidRPr="00B22314">
        <w:rPr>
          <w:rFonts w:ascii="Minion Pro" w:hAnsi="Minion Pro"/>
          <w:i/>
          <w:iCs/>
        </w:rPr>
        <w:t>Paradiso</w:t>
      </w:r>
      <w:r w:rsidRPr="00B22314">
        <w:rPr>
          <w:rFonts w:ascii="Minion Pro" w:hAnsi="Minion Pro"/>
        </w:rPr>
        <w:t xml:space="preserve"> where Truth is beheld by the Pilgrim. By its nature then the </w:t>
      </w:r>
      <w:r w:rsidRPr="00B22314">
        <w:rPr>
          <w:rFonts w:ascii="Minion Pro" w:hAnsi="Minion Pro"/>
          <w:i/>
          <w:iCs/>
        </w:rPr>
        <w:t>Inferno</w:t>
      </w:r>
      <w:r w:rsidRPr="00B22314">
        <w:rPr>
          <w:rFonts w:ascii="Minion Pro" w:hAnsi="Minion Pro"/>
        </w:rPr>
        <w:t xml:space="preserve">, being more closely associated with a dream-like state than the other </w:t>
      </w:r>
      <w:r w:rsidRPr="00B22314">
        <w:rPr>
          <w:rFonts w:ascii="Minion Pro" w:hAnsi="Minion Pro"/>
          <w:i/>
          <w:iCs/>
        </w:rPr>
        <w:t>cantiche</w:t>
      </w:r>
      <w:r w:rsidRPr="00B22314">
        <w:rPr>
          <w:rFonts w:ascii="Minion Pro" w:hAnsi="Minion Pro"/>
        </w:rPr>
        <w:t>, yields the most similarities with Calderón</w:t>
      </w:r>
      <w:r w:rsidR="00621BB7">
        <w:rPr>
          <w:rFonts w:ascii="Minion Pro" w:hAnsi="Minion Pro"/>
        </w:rPr>
        <w:t>’</w:t>
      </w:r>
      <w:r w:rsidRPr="00B22314">
        <w:rPr>
          <w:rFonts w:ascii="Minion Pro" w:hAnsi="Minion Pro"/>
        </w:rPr>
        <w:t>s use of dream. But metaphysically the difference between the two writers is quite marked for Calderón views life as an impenetrable ambiguity of the self, while Dante sees it as potential realization of the self. However, their views converge in recognizing the Good and the Beautiful as life necessities at either level, fact or dream.</w:t>
      </w:r>
    </w:p>
    <w:p w14:paraId="2274945A" w14:textId="77777777" w:rsidR="00EA6B99" w:rsidRPr="007C2AF5" w:rsidRDefault="00EA6B99" w:rsidP="00EA6B99">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Bell, Sarah F.</w:t>
      </w:r>
      <w:r w:rsidRPr="00996E6D">
        <w:rPr>
          <w:rFonts w:ascii="Minion Pro" w:eastAsia="Times New Roman" w:hAnsi="Minion Pro"/>
          <w:color w:val="000000"/>
        </w:rPr>
        <w:t> </w:t>
      </w:r>
      <w:r w:rsidR="00E26731">
        <w:rPr>
          <w:rFonts w:ascii="Minion Pro" w:eastAsia="Times New Roman" w:hAnsi="Minion Pro"/>
          <w:color w:val="000000"/>
        </w:rPr>
        <w:t>“</w:t>
      </w:r>
      <w:r w:rsidRPr="007C2AF5">
        <w:rPr>
          <w:rFonts w:ascii="Minion Pro" w:eastAsia="Times New Roman" w:hAnsi="Minion Pro"/>
          <w:color w:val="000000"/>
        </w:rPr>
        <w:t>Francesca Revisited: Dante</w:t>
      </w:r>
      <w:r>
        <w:rPr>
          <w:rFonts w:ascii="Minion Pro" w:eastAsia="Times New Roman" w:hAnsi="Minion Pro"/>
          <w:color w:val="000000"/>
        </w:rPr>
        <w:t>’</w:t>
      </w:r>
      <w:r w:rsidRPr="007C2AF5">
        <w:rPr>
          <w:rFonts w:ascii="Minion Pro" w:eastAsia="Times New Roman" w:hAnsi="Minion Pro"/>
          <w:color w:val="000000"/>
        </w:rPr>
        <w:t>s Most Notable Successors.</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Studies in Honor of Alfred G. Engstrom</w:t>
      </w:r>
      <w:r w:rsidRPr="007C2AF5">
        <w:rPr>
          <w:rFonts w:ascii="Minion Pro" w:eastAsia="Times New Roman" w:hAnsi="Minion Pro"/>
          <w:color w:val="000000"/>
        </w:rPr>
        <w:t xml:space="preserve">, edited by </w:t>
      </w:r>
      <w:r w:rsidRPr="00EA6B99">
        <w:rPr>
          <w:rFonts w:ascii="Minion Pro" w:eastAsia="Times New Roman" w:hAnsi="Minion Pro"/>
          <w:b/>
          <w:color w:val="000000"/>
        </w:rPr>
        <w:t xml:space="preserve">Robert T. Cargo </w:t>
      </w:r>
      <w:r w:rsidRPr="00EA6B99">
        <w:rPr>
          <w:rFonts w:ascii="Minion Pro" w:eastAsia="Times New Roman" w:hAnsi="Minion Pro"/>
          <w:color w:val="000000"/>
        </w:rPr>
        <w:t>and</w:t>
      </w:r>
      <w:r w:rsidRPr="00EA6B99">
        <w:rPr>
          <w:rFonts w:ascii="Minion Pro" w:eastAsia="Times New Roman" w:hAnsi="Minion Pro"/>
          <w:b/>
          <w:color w:val="000000"/>
        </w:rPr>
        <w:t xml:space="preserve"> Emanuel J. Mickel Jr</w:t>
      </w:r>
      <w:r w:rsidRPr="007C2AF5">
        <w:rPr>
          <w:rFonts w:ascii="Minion Pro" w:eastAsia="Times New Roman" w:hAnsi="Minion Pro"/>
          <w:color w:val="000000"/>
        </w:rPr>
        <w:t>. (University of North Carolina Studies in the Romance Languages and Literatures, No. 124; Chapel Hill: University of North Carolina Press, 1972), pp. 13-25.</w:t>
      </w:r>
    </w:p>
    <w:p w14:paraId="6D6C08D9" w14:textId="77777777" w:rsidR="00EA6B99" w:rsidRPr="007C2AF5" w:rsidRDefault="00EA6B99" w:rsidP="00EA6B99">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Noting that literary works inspired by Dante</w:t>
      </w:r>
      <w:r>
        <w:rPr>
          <w:rFonts w:ascii="Minion Pro" w:eastAsia="Times New Roman" w:hAnsi="Minion Pro"/>
          <w:color w:val="000000"/>
        </w:rPr>
        <w:t>’</w:t>
      </w:r>
      <w:r w:rsidRPr="007C2AF5">
        <w:rPr>
          <w:rFonts w:ascii="Minion Pro" w:eastAsia="Times New Roman" w:hAnsi="Minion Pro"/>
          <w:color w:val="000000"/>
        </w:rPr>
        <w:t>s Francesca and Paolo episode (</w:t>
      </w:r>
      <w:r w:rsidRPr="007C2AF5">
        <w:rPr>
          <w:rFonts w:ascii="Minion Pro" w:eastAsia="Times New Roman" w:hAnsi="Minion Pro"/>
          <w:i/>
          <w:iCs/>
          <w:color w:val="000000"/>
        </w:rPr>
        <w:t>Inf</w:t>
      </w:r>
      <w:r w:rsidRPr="007C2AF5">
        <w:rPr>
          <w:rFonts w:ascii="Minion Pro" w:eastAsia="Times New Roman" w:hAnsi="Minion Pro"/>
          <w:color w:val="000000"/>
        </w:rPr>
        <w:t>. V) have most notably assumed dramatic form, the author discusses briefly to what extent the episode influenced seven selected plays by such Romantic and post-Romantic authors as Silvio Pellico, G.H. Boker, Stephen Phillips, Gabriele D</w:t>
      </w:r>
      <w:r>
        <w:rPr>
          <w:rFonts w:ascii="Minion Pro" w:eastAsia="Times New Roman" w:hAnsi="Minion Pro"/>
          <w:color w:val="000000"/>
        </w:rPr>
        <w:t>’</w:t>
      </w:r>
      <w:r w:rsidRPr="007C2AF5">
        <w:rPr>
          <w:rFonts w:ascii="Minion Pro" w:eastAsia="Times New Roman" w:hAnsi="Minion Pro"/>
          <w:color w:val="000000"/>
        </w:rPr>
        <w:t>Annunzio, F.M. Crawford, José Echegaray, and Maurice Maeterlinck.</w:t>
      </w:r>
      <w:r w:rsidRPr="00996E6D">
        <w:rPr>
          <w:rFonts w:ascii="Minion Pro" w:eastAsia="Times New Roman" w:hAnsi="Minion Pro"/>
          <w:color w:val="000000"/>
        </w:rPr>
        <w:t> </w:t>
      </w:r>
    </w:p>
    <w:p w14:paraId="649C69F6" w14:textId="77777777" w:rsidR="004027A8" w:rsidRPr="00B22314" w:rsidRDefault="00E43EF6">
      <w:pPr>
        <w:pStyle w:val="NormalWeb"/>
        <w:rPr>
          <w:rFonts w:ascii="Minion Pro" w:hAnsi="Minion Pro"/>
        </w:rPr>
      </w:pPr>
      <w:r w:rsidRPr="00B22314">
        <w:rPr>
          <w:rFonts w:ascii="Minion Pro" w:hAnsi="Minion Pro"/>
          <w:b/>
          <w:bCs/>
        </w:rPr>
        <w:t>Bergel, Lienhard.</w:t>
      </w:r>
      <w:r w:rsidRPr="00B22314">
        <w:rPr>
          <w:rFonts w:ascii="Minion Pro" w:hAnsi="Minion Pro"/>
        </w:rPr>
        <w:t xml:space="preserve"> </w:t>
      </w:r>
      <w:r w:rsidR="00621BB7">
        <w:rPr>
          <w:rFonts w:ascii="Minion Pro" w:hAnsi="Minion Pro"/>
        </w:rPr>
        <w:t>“</w:t>
      </w:r>
      <w:r w:rsidRPr="00B22314">
        <w:rPr>
          <w:rFonts w:ascii="Minion Pro" w:hAnsi="Minion Pro"/>
        </w:rPr>
        <w:t>Vico for our Time.</w:t>
      </w:r>
      <w:r w:rsidR="00621BB7">
        <w:rPr>
          <w:rFonts w:ascii="Minion Pro" w:hAnsi="Minion Pro"/>
        </w:rPr>
        <w:t>”</w:t>
      </w:r>
      <w:r w:rsidRPr="00B22314">
        <w:rPr>
          <w:rFonts w:ascii="Minion Pro" w:hAnsi="Minion Pro"/>
        </w:rPr>
        <w:t xml:space="preserve"> In </w:t>
      </w:r>
      <w:r w:rsidRPr="00B22314">
        <w:rPr>
          <w:rFonts w:ascii="Minion Pro" w:hAnsi="Minion Pro"/>
          <w:i/>
          <w:iCs/>
        </w:rPr>
        <w:t>Forum Italicum</w:t>
      </w:r>
      <w:r w:rsidRPr="00B22314">
        <w:rPr>
          <w:rFonts w:ascii="Minion Pro" w:hAnsi="Minion Pro"/>
        </w:rPr>
        <w:t>, VI</w:t>
      </w:r>
      <w:r w:rsidR="00613B63">
        <w:rPr>
          <w:rFonts w:ascii="Minion Pro" w:hAnsi="Minion Pro"/>
        </w:rPr>
        <w:t xml:space="preserve"> (</w:t>
      </w:r>
      <w:r w:rsidR="00613B63" w:rsidRPr="00B22314">
        <w:rPr>
          <w:rFonts w:ascii="Minion Pro" w:hAnsi="Minion Pro"/>
        </w:rPr>
        <w:t>1972</w:t>
      </w:r>
      <w:r w:rsidR="00613B63">
        <w:rPr>
          <w:rFonts w:ascii="Minion Pro" w:hAnsi="Minion Pro"/>
        </w:rPr>
        <w:t>)</w:t>
      </w:r>
      <w:r w:rsidRPr="00B22314">
        <w:rPr>
          <w:rFonts w:ascii="Minion Pro" w:hAnsi="Minion Pro"/>
        </w:rPr>
        <w:t xml:space="preserve">, 575-583.  </w:t>
      </w:r>
    </w:p>
    <w:p w14:paraId="5F99E964"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Review-article on </w:t>
      </w:r>
      <w:r w:rsidRPr="00B22314">
        <w:rPr>
          <w:rFonts w:ascii="Minion Pro" w:hAnsi="Minion Pro"/>
          <w:i/>
          <w:iCs/>
        </w:rPr>
        <w:t>Giambattista Vico: An International Symposium</w:t>
      </w:r>
      <w:r w:rsidRPr="00B22314">
        <w:rPr>
          <w:rFonts w:ascii="Minion Pro" w:hAnsi="Minion Pro"/>
        </w:rPr>
        <w:t xml:space="preserve">, edited by Giorgio Tagliacozzo, [etc.] (Baltimore: The Johns Hopkins Press, 1969), which contains an article on </w:t>
      </w:r>
      <w:r w:rsidR="00621BB7">
        <w:rPr>
          <w:rFonts w:ascii="Minion Pro" w:hAnsi="Minion Pro"/>
        </w:rPr>
        <w:t>“</w:t>
      </w:r>
      <w:r w:rsidRPr="00B22314">
        <w:rPr>
          <w:rFonts w:ascii="Minion Pro" w:hAnsi="Minion Pro"/>
        </w:rPr>
        <w:t>Vico and Dante,</w:t>
      </w:r>
      <w:r w:rsidR="00621BB7">
        <w:rPr>
          <w:rFonts w:ascii="Minion Pro" w:hAnsi="Minion Pro"/>
        </w:rPr>
        <w:t>”</w:t>
      </w:r>
      <w:r w:rsidRPr="00B22314">
        <w:rPr>
          <w:rFonts w:ascii="Minion Pro" w:hAnsi="Minion Pro"/>
        </w:rPr>
        <w:t xml:space="preserve"> by Glauco Cambon (pp. 15-28). (See </w:t>
      </w:r>
      <w:r w:rsidRPr="00B22314">
        <w:rPr>
          <w:rFonts w:ascii="Minion Pro" w:hAnsi="Minion Pro"/>
          <w:i/>
          <w:iCs/>
        </w:rPr>
        <w:t>Dante Studies</w:t>
      </w:r>
      <w:r w:rsidRPr="00B22314">
        <w:rPr>
          <w:rFonts w:ascii="Minion Pro" w:hAnsi="Minion Pro"/>
        </w:rPr>
        <w:t>, LXXXVIII, 179-180.)</w:t>
      </w:r>
    </w:p>
    <w:p w14:paraId="2E9B982A" w14:textId="77777777" w:rsidR="004027A8" w:rsidRPr="00B22314" w:rsidRDefault="00E43EF6">
      <w:pPr>
        <w:pStyle w:val="NormalWeb"/>
        <w:rPr>
          <w:rFonts w:ascii="Minion Pro" w:hAnsi="Minion Pro"/>
        </w:rPr>
      </w:pPr>
      <w:r w:rsidRPr="00B22314">
        <w:rPr>
          <w:rFonts w:ascii="Minion Pro" w:hAnsi="Minion Pro"/>
          <w:b/>
          <w:bCs/>
        </w:rPr>
        <w:t>Bergin, Thomas G.</w:t>
      </w:r>
      <w:r w:rsidRPr="00B22314">
        <w:rPr>
          <w:rFonts w:ascii="Minion Pro" w:hAnsi="Minion Pro"/>
        </w:rPr>
        <w:t xml:space="preserve"> </w:t>
      </w:r>
      <w:r w:rsidR="00621BB7">
        <w:rPr>
          <w:rFonts w:ascii="Minion Pro" w:hAnsi="Minion Pro"/>
        </w:rPr>
        <w:t>“</w:t>
      </w:r>
      <w:r w:rsidRPr="00B22314">
        <w:rPr>
          <w:rFonts w:ascii="Minion Pro" w:hAnsi="Minion Pro"/>
        </w:rPr>
        <w:t>The Bookshelf: Dante.</w:t>
      </w:r>
      <w:r w:rsidR="00621BB7">
        <w:rPr>
          <w:rFonts w:ascii="Minion Pro" w:hAnsi="Minion Pro"/>
        </w:rPr>
        <w:t>”</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613B63">
        <w:rPr>
          <w:rFonts w:ascii="Minion Pro" w:hAnsi="Minion Pro"/>
        </w:rPr>
        <w:t>1972</w:t>
      </w:r>
      <w:r w:rsidRPr="00B22314">
        <w:rPr>
          <w:rFonts w:ascii="Minion Pro" w:hAnsi="Minion Pro"/>
        </w:rPr>
        <w:t xml:space="preserve">), 97-115.  </w:t>
      </w:r>
    </w:p>
    <w:p w14:paraId="2229603F" w14:textId="77777777" w:rsidR="004027A8" w:rsidRPr="00B22314" w:rsidRDefault="00E43EF6" w:rsidP="00F304D9">
      <w:pPr>
        <w:pStyle w:val="NormalWeb"/>
        <w:ind w:firstLine="432"/>
        <w:rPr>
          <w:rFonts w:ascii="Minion Pro" w:hAnsi="Minion Pro"/>
        </w:rPr>
      </w:pPr>
      <w:r w:rsidRPr="00B22314">
        <w:rPr>
          <w:rFonts w:ascii="Minion Pro" w:hAnsi="Minion Pro"/>
        </w:rPr>
        <w:t>An omnibus review of recent Dante publications. Individual items discussed at some length are separately listed in the review section of this bibliography.</w:t>
      </w:r>
    </w:p>
    <w:p w14:paraId="285E1453" w14:textId="77777777" w:rsidR="004027A8" w:rsidRPr="00B22314" w:rsidRDefault="00E43EF6">
      <w:pPr>
        <w:pStyle w:val="NormalWeb"/>
        <w:rPr>
          <w:rFonts w:ascii="Minion Pro" w:hAnsi="Minion Pro"/>
        </w:rPr>
      </w:pPr>
      <w:r w:rsidRPr="00B22314">
        <w:rPr>
          <w:rFonts w:ascii="Minion Pro" w:hAnsi="Minion Pro"/>
          <w:b/>
          <w:bCs/>
        </w:rPr>
        <w:t>Berk, Philip R.</w:t>
      </w:r>
      <w:r w:rsidRPr="00B22314">
        <w:rPr>
          <w:rFonts w:ascii="Minion Pro" w:hAnsi="Minion Pro"/>
        </w:rPr>
        <w:t xml:space="preserve"> </w:t>
      </w:r>
      <w:r w:rsidR="00621BB7">
        <w:rPr>
          <w:rFonts w:ascii="Minion Pro" w:hAnsi="Minion Pro"/>
        </w:rPr>
        <w:t>“</w:t>
      </w:r>
      <w:r w:rsidRPr="00B22314">
        <w:rPr>
          <w:rFonts w:ascii="Minion Pro" w:hAnsi="Minion Pro"/>
        </w:rPr>
        <w:t xml:space="preserve">Some Sibylline Verses in </w:t>
      </w:r>
      <w:r w:rsidRPr="00B22314">
        <w:rPr>
          <w:rFonts w:ascii="Minion Pro" w:hAnsi="Minion Pro"/>
          <w:i/>
          <w:iCs/>
        </w:rPr>
        <w:t>Purgatorio</w:t>
      </w:r>
      <w:r w:rsidRPr="00B22314">
        <w:rPr>
          <w:rFonts w:ascii="Minion Pro" w:hAnsi="Minion Pro"/>
        </w:rPr>
        <w:t xml:space="preserve"> X and XII.</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ml:space="preserve">, XC, 59-76.  </w:t>
      </w:r>
    </w:p>
    <w:p w14:paraId="3C3E79E9"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Contends that the acrostic VOM in </w:t>
      </w:r>
      <w:r w:rsidRPr="00B22314">
        <w:rPr>
          <w:rFonts w:ascii="Minion Pro" w:hAnsi="Minion Pro"/>
          <w:i/>
          <w:iCs/>
        </w:rPr>
        <w:t>Purgatorio</w:t>
      </w:r>
      <w:r w:rsidRPr="00B22314">
        <w:rPr>
          <w:rFonts w:ascii="Minion Pro" w:hAnsi="Minion Pro"/>
        </w:rPr>
        <w:t xml:space="preserve"> XII, 25-63, identifying Man (UOMO) with pride, continues through four more tercets (vv. 61-72) to form, again acrostically, VQMO, which is a flawed repetition of the initial acrostic. This can be considered a counterpart of a flawed </w:t>
      </w:r>
      <w:r w:rsidRPr="00B22314">
        <w:rPr>
          <w:rFonts w:ascii="Minion Pro" w:hAnsi="Minion Pro"/>
        </w:rPr>
        <w:lastRenderedPageBreak/>
        <w:t>acrostic, DIQ for God (DIO), formed by the three tercets at the very center of Canto X (vv. 67-75), thus constituting an opposition between the humility exemplified there and associated with God, and the pride associated with Man. In support of his interpretation the author discusses several stylistic and structural elements in Cantos X-XII, such as the poet</w:t>
      </w:r>
      <w:r w:rsidR="00621BB7">
        <w:rPr>
          <w:rFonts w:ascii="Minion Pro" w:hAnsi="Minion Pro"/>
        </w:rPr>
        <w:t>’</w:t>
      </w:r>
      <w:r w:rsidRPr="00B22314">
        <w:rPr>
          <w:rFonts w:ascii="Minion Pro" w:hAnsi="Minion Pro"/>
        </w:rPr>
        <w:t xml:space="preserve">s use of the </w:t>
      </w:r>
      <w:r w:rsidRPr="00B22314">
        <w:rPr>
          <w:rFonts w:ascii="Minion Pro" w:hAnsi="Minion Pro"/>
          <w:i/>
          <w:iCs/>
        </w:rPr>
        <w:t>sermo humilis</w:t>
      </w:r>
      <w:r w:rsidRPr="00B22314">
        <w:rPr>
          <w:rFonts w:ascii="Minion Pro" w:hAnsi="Minion Pro"/>
        </w:rPr>
        <w:t xml:space="preserve"> for God and his contrastive treatment of human artistry and the divine encountered here. The Hebrew Psalms and the sibylline prophecies could have suggested Dante</w:t>
      </w:r>
      <w:r w:rsidR="00621BB7">
        <w:rPr>
          <w:rFonts w:ascii="Minion Pro" w:hAnsi="Minion Pro"/>
        </w:rPr>
        <w:t>’</w:t>
      </w:r>
      <w:r w:rsidRPr="00B22314">
        <w:rPr>
          <w:rFonts w:ascii="Minion Pro" w:hAnsi="Minion Pro"/>
        </w:rPr>
        <w:t>s use of acrostics, but he had ready literary precedent in Virgil</w:t>
      </w:r>
      <w:r w:rsidR="00621BB7">
        <w:rPr>
          <w:rFonts w:ascii="Minion Pro" w:hAnsi="Minion Pro"/>
        </w:rPr>
        <w:t>’</w:t>
      </w:r>
      <w:r w:rsidRPr="00B22314">
        <w:rPr>
          <w:rFonts w:ascii="Minion Pro" w:hAnsi="Minion Pro"/>
        </w:rPr>
        <w:t xml:space="preserve">s </w:t>
      </w:r>
      <w:r w:rsidRPr="00B22314">
        <w:rPr>
          <w:rFonts w:ascii="Minion Pro" w:hAnsi="Minion Pro"/>
          <w:i/>
          <w:iCs/>
        </w:rPr>
        <w:t>Aeneid</w:t>
      </w:r>
      <w:r w:rsidRPr="00B22314">
        <w:rPr>
          <w:rFonts w:ascii="Minion Pro" w:hAnsi="Minion Pro"/>
        </w:rPr>
        <w:t>, which contains sibylline passages that yield such acrostic patterns.</w:t>
      </w:r>
    </w:p>
    <w:p w14:paraId="43D7BD9B" w14:textId="77777777" w:rsidR="004027A8" w:rsidRPr="00B22314" w:rsidRDefault="00E43EF6">
      <w:pPr>
        <w:pStyle w:val="NormalWeb"/>
        <w:rPr>
          <w:rFonts w:ascii="Minion Pro" w:hAnsi="Minion Pro"/>
        </w:rPr>
      </w:pPr>
      <w:r w:rsidRPr="00B22314">
        <w:rPr>
          <w:rFonts w:ascii="Minion Pro" w:hAnsi="Minion Pro"/>
          <w:b/>
          <w:bCs/>
        </w:rPr>
        <w:t>Bernardo, Aldo S.</w:t>
      </w:r>
      <w:r w:rsidRPr="00B22314">
        <w:rPr>
          <w:rFonts w:ascii="Minion Pro" w:hAnsi="Minion Pro"/>
        </w:rPr>
        <w:t xml:space="preserve"> </w:t>
      </w:r>
      <w:r w:rsidR="00621BB7">
        <w:rPr>
          <w:rFonts w:ascii="Minion Pro" w:hAnsi="Minion Pro"/>
        </w:rPr>
        <w:t>“</w:t>
      </w:r>
      <w:r w:rsidRPr="00B22314">
        <w:rPr>
          <w:rFonts w:ascii="Minion Pro" w:hAnsi="Minion Pro"/>
        </w:rPr>
        <w:t>Dante</w:t>
      </w:r>
      <w:r w:rsidR="00621BB7">
        <w:rPr>
          <w:rFonts w:ascii="Minion Pro" w:hAnsi="Minion Pro"/>
        </w:rPr>
        <w:t>’</w:t>
      </w:r>
      <w:r w:rsidRPr="00B22314">
        <w:rPr>
          <w:rFonts w:ascii="Minion Pro" w:hAnsi="Minion Pro"/>
        </w:rPr>
        <w:t>s Eighth Heaven: Ultimate Threshold to Reality.</w:t>
      </w:r>
      <w:r w:rsidR="00621BB7">
        <w:rPr>
          <w:rFonts w:ascii="Minion Pro" w:hAnsi="Minion Pro"/>
        </w:rPr>
        <w:t>”</w:t>
      </w:r>
      <w:r w:rsidRPr="00B22314">
        <w:rPr>
          <w:rFonts w:ascii="Minion Pro" w:hAnsi="Minion Pro"/>
        </w:rPr>
        <w:t xml:space="preserve"> In </w:t>
      </w:r>
      <w:r w:rsidRPr="00B22314">
        <w:rPr>
          <w:rFonts w:ascii="Minion Pro" w:hAnsi="Minion Pro"/>
          <w:i/>
          <w:iCs/>
        </w:rPr>
        <w:t>Journal of Medieval and Renaissance Studies</w:t>
      </w:r>
      <w:r w:rsidRPr="00B22314">
        <w:rPr>
          <w:rFonts w:ascii="Minion Pro" w:hAnsi="Minion Pro"/>
        </w:rPr>
        <w:t xml:space="preserve">, II, 131-150  </w:t>
      </w:r>
    </w:p>
    <w:p w14:paraId="4691B49B" w14:textId="77777777" w:rsidR="004027A8" w:rsidRPr="00B22314" w:rsidRDefault="00E43EF6" w:rsidP="00F304D9">
      <w:pPr>
        <w:pStyle w:val="NormalWeb"/>
        <w:ind w:firstLine="432"/>
        <w:rPr>
          <w:rFonts w:ascii="Minion Pro" w:hAnsi="Minion Pro"/>
        </w:rPr>
      </w:pPr>
      <w:r w:rsidRPr="00B22314">
        <w:rPr>
          <w:rFonts w:ascii="Minion Pro" w:hAnsi="Minion Pro"/>
        </w:rPr>
        <w:t>Examines instances of Christian-Pagan syncretisms in Dante</w:t>
      </w:r>
      <w:r w:rsidR="00621BB7">
        <w:rPr>
          <w:rFonts w:ascii="Minion Pro" w:hAnsi="Minion Pro"/>
        </w:rPr>
        <w:t>’</w:t>
      </w:r>
      <w:r w:rsidRPr="00B22314">
        <w:rPr>
          <w:rFonts w:ascii="Minion Pro" w:hAnsi="Minion Pro"/>
        </w:rPr>
        <w:t xml:space="preserve">s </w:t>
      </w:r>
      <w:r w:rsidRPr="00B22314">
        <w:rPr>
          <w:rFonts w:ascii="Minion Pro" w:hAnsi="Minion Pro"/>
          <w:i/>
          <w:iCs/>
        </w:rPr>
        <w:t>Commedia</w:t>
      </w:r>
      <w:r w:rsidRPr="00B22314">
        <w:rPr>
          <w:rFonts w:ascii="Minion Pro" w:hAnsi="Minion Pro"/>
        </w:rPr>
        <w:t xml:space="preserve"> and finds that syncretic elements are especially concentrated at the thresholds of the Pilgrim</w:t>
      </w:r>
      <w:r w:rsidR="00621BB7">
        <w:rPr>
          <w:rFonts w:ascii="Minion Pro" w:hAnsi="Minion Pro"/>
        </w:rPr>
        <w:t>’</w:t>
      </w:r>
      <w:r w:rsidRPr="00B22314">
        <w:rPr>
          <w:rFonts w:ascii="Minion Pro" w:hAnsi="Minion Pro"/>
        </w:rPr>
        <w:t xml:space="preserve">s passages from one realm to another, viz., at </w:t>
      </w:r>
      <w:r w:rsidRPr="00B22314">
        <w:rPr>
          <w:rFonts w:ascii="Minion Pro" w:hAnsi="Minion Pro"/>
          <w:i/>
          <w:iCs/>
        </w:rPr>
        <w:t>Inferno</w:t>
      </w:r>
      <w:r w:rsidRPr="00B22314">
        <w:rPr>
          <w:rFonts w:ascii="Minion Pro" w:hAnsi="Minion Pro"/>
        </w:rPr>
        <w:t xml:space="preserve"> XXII-XXVII on the approach to the Pit, at </w:t>
      </w:r>
      <w:r w:rsidRPr="00B22314">
        <w:rPr>
          <w:rFonts w:ascii="Minion Pro" w:hAnsi="Minion Pro"/>
          <w:i/>
          <w:iCs/>
        </w:rPr>
        <w:t>Purgatorio</w:t>
      </w:r>
      <w:r w:rsidRPr="00B22314">
        <w:rPr>
          <w:rFonts w:ascii="Minion Pro" w:hAnsi="Minion Pro"/>
        </w:rPr>
        <w:t xml:space="preserve"> XXV-XXVII before the entrance to the Garden, and particularly at </w:t>
      </w:r>
      <w:r w:rsidRPr="00B22314">
        <w:rPr>
          <w:rFonts w:ascii="Minion Pro" w:hAnsi="Minion Pro"/>
          <w:i/>
          <w:iCs/>
        </w:rPr>
        <w:t>Paradiso</w:t>
      </w:r>
      <w:r w:rsidRPr="00B22314">
        <w:rPr>
          <w:rFonts w:ascii="Minion Pro" w:hAnsi="Minion Pro"/>
        </w:rPr>
        <w:t xml:space="preserve"> XXII-XXVII dealing with the preparation in the Eighth Heaven for the Pilgrim</w:t>
      </w:r>
      <w:r w:rsidR="00621BB7">
        <w:rPr>
          <w:rFonts w:ascii="Minion Pro" w:hAnsi="Minion Pro"/>
        </w:rPr>
        <w:t>’</w:t>
      </w:r>
      <w:r w:rsidRPr="00B22314">
        <w:rPr>
          <w:rFonts w:ascii="Minion Pro" w:hAnsi="Minion Pro"/>
        </w:rPr>
        <w:t>s translation to the ultimate realm of the spirit. The author notes a large number of echoes of earth and the classical heritage treated syncretically at this threshold by the poet, as a kind of last acknowledgment of classical antiquity</w:t>
      </w:r>
      <w:r w:rsidR="00621BB7">
        <w:rPr>
          <w:rFonts w:ascii="Minion Pro" w:hAnsi="Minion Pro"/>
        </w:rPr>
        <w:t>’</w:t>
      </w:r>
      <w:r w:rsidRPr="00B22314">
        <w:rPr>
          <w:rFonts w:ascii="Minion Pro" w:hAnsi="Minion Pro"/>
        </w:rPr>
        <w:t>s contribution to the evolution of humankind. On the suggestion of the traditional identification of the Eighth Heaven with the Church, confirming echoes are also seen in the sculptural representations at the several entrances (thresholds) of the Cathedral of Chartres. Like Chartres, Dante</w:t>
      </w:r>
      <w:r w:rsidR="00621BB7">
        <w:rPr>
          <w:rFonts w:ascii="Minion Pro" w:hAnsi="Minion Pro"/>
        </w:rPr>
        <w:t>’</w:t>
      </w:r>
      <w:r w:rsidRPr="00B22314">
        <w:rPr>
          <w:rFonts w:ascii="Minion Pro" w:hAnsi="Minion Pro"/>
        </w:rPr>
        <w:t xml:space="preserve">s eighth heaven syncretically reflects the multifarious elements syncretized by </w:t>
      </w:r>
      <w:r w:rsidR="00621BB7">
        <w:rPr>
          <w:rFonts w:ascii="Minion Pro" w:hAnsi="Minion Pro"/>
        </w:rPr>
        <w:t>“</w:t>
      </w:r>
      <w:r w:rsidRPr="00B22314">
        <w:rPr>
          <w:rFonts w:ascii="Minion Pro" w:hAnsi="Minion Pro"/>
        </w:rPr>
        <w:t>the medieval model of reality</w:t>
      </w:r>
      <w:r w:rsidR="00621BB7">
        <w:rPr>
          <w:rFonts w:ascii="Minion Pro" w:hAnsi="Minion Pro"/>
        </w:rPr>
        <w:t>”</w:t>
      </w:r>
      <w:r w:rsidRPr="00B22314">
        <w:rPr>
          <w:rFonts w:ascii="Minion Pro" w:hAnsi="Minion Pro"/>
        </w:rPr>
        <w:t xml:space="preserve"> as characterized by C. S. Lewis.</w:t>
      </w:r>
    </w:p>
    <w:p w14:paraId="5ECA7B38" w14:textId="77777777" w:rsidR="004027A8" w:rsidRPr="00B22314" w:rsidRDefault="00E43EF6">
      <w:pPr>
        <w:pStyle w:val="NormalWeb"/>
        <w:rPr>
          <w:rFonts w:ascii="Minion Pro" w:hAnsi="Minion Pro"/>
        </w:rPr>
      </w:pPr>
      <w:r w:rsidRPr="00B22314">
        <w:rPr>
          <w:rFonts w:ascii="Minion Pro" w:hAnsi="Minion Pro"/>
          <w:b/>
          <w:bCs/>
        </w:rPr>
        <w:t>Bolognese, Giuseppe G. A.</w:t>
      </w:r>
      <w:r w:rsidRPr="00B22314">
        <w:rPr>
          <w:rFonts w:ascii="Minion Pro" w:hAnsi="Minion Pro"/>
        </w:rPr>
        <w:t xml:space="preserve"> </w:t>
      </w:r>
      <w:r w:rsidR="00621BB7">
        <w:rPr>
          <w:rFonts w:ascii="Minion Pro" w:hAnsi="Minion Pro"/>
        </w:rPr>
        <w:t>“</w:t>
      </w:r>
      <w:r w:rsidRPr="00B22314">
        <w:rPr>
          <w:rFonts w:ascii="Minion Pro" w:hAnsi="Minion Pro"/>
        </w:rPr>
        <w:t>Poetic Status and Rivalry in Guittone, Dante, and Petrarch.</w:t>
      </w:r>
      <w:r w:rsidR="00621BB7">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XXXII</w:t>
      </w:r>
      <w:r w:rsidR="00260CB1">
        <w:rPr>
          <w:rFonts w:ascii="Minion Pro" w:hAnsi="Minion Pro"/>
        </w:rPr>
        <w:t xml:space="preserve"> (</w:t>
      </w:r>
      <w:r w:rsidR="00260CB1" w:rsidRPr="00B22314">
        <w:rPr>
          <w:rFonts w:ascii="Minion Pro" w:hAnsi="Minion Pro"/>
        </w:rPr>
        <w:t>1972</w:t>
      </w:r>
      <w:r w:rsidR="00260CB1">
        <w:rPr>
          <w:rFonts w:ascii="Minion Pro" w:hAnsi="Minion Pro"/>
        </w:rPr>
        <w:t>)</w:t>
      </w:r>
      <w:r w:rsidRPr="00B22314">
        <w:rPr>
          <w:rFonts w:ascii="Minion Pro" w:hAnsi="Minion Pro"/>
        </w:rPr>
        <w:t xml:space="preserve">, 5773A.  </w:t>
      </w:r>
    </w:p>
    <w:p w14:paraId="18E5F62D"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Doctoral dissertation, The Catholic University of America, 1971. </w:t>
      </w:r>
    </w:p>
    <w:p w14:paraId="4921E63A" w14:textId="77777777" w:rsidR="00E30561" w:rsidRPr="007C2AF5" w:rsidRDefault="00E30561" w:rsidP="00E30561">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Boswell, Charles S.</w:t>
      </w:r>
      <w:r w:rsidRPr="00996E6D">
        <w:rPr>
          <w:rFonts w:ascii="Minion Pro" w:eastAsia="Times New Roman" w:hAnsi="Minion Pro"/>
          <w:color w:val="000000"/>
        </w:rPr>
        <w:t> </w:t>
      </w:r>
      <w:r w:rsidRPr="007C2AF5">
        <w:rPr>
          <w:rFonts w:ascii="Minion Pro" w:eastAsia="Times New Roman" w:hAnsi="Minion Pro"/>
          <w:i/>
          <w:iCs/>
          <w:color w:val="000000"/>
        </w:rPr>
        <w:t>An Irish Precursor of Dante: A Study on the Vision of Heaven and Hell, Ascribed to the Eighth-Century Irish Saint, Adamnán, with Translation of the Irish ext</w:t>
      </w:r>
      <w:r w:rsidRPr="007C2AF5">
        <w:rPr>
          <w:rFonts w:ascii="Minion Pro" w:eastAsia="Times New Roman" w:hAnsi="Minion Pro"/>
          <w:color w:val="000000"/>
        </w:rPr>
        <w:t>. New York: AMS Press, 1972. xiii, 262 p.</w:t>
      </w:r>
    </w:p>
    <w:p w14:paraId="348A1CA8" w14:textId="77777777" w:rsidR="00E30561" w:rsidRPr="007C2AF5" w:rsidRDefault="00E30561" w:rsidP="00E30561">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Reprint of the 1908 edition (London: D. Nutt).</w:t>
      </w:r>
    </w:p>
    <w:p w14:paraId="317A2DDA" w14:textId="77777777" w:rsidR="00E30561" w:rsidRPr="007C2AF5" w:rsidRDefault="00E30561" w:rsidP="00E30561">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Browning, Oscar.</w:t>
      </w:r>
      <w:r w:rsidRPr="00996E6D">
        <w:rPr>
          <w:rFonts w:ascii="Minion Pro" w:eastAsia="Times New Roman" w:hAnsi="Minion Pro"/>
          <w:color w:val="000000"/>
        </w:rPr>
        <w:t> </w:t>
      </w:r>
      <w:r w:rsidRPr="007C2AF5">
        <w:rPr>
          <w:rFonts w:ascii="Minion Pro" w:eastAsia="Times New Roman" w:hAnsi="Minion Pro"/>
          <w:i/>
          <w:iCs/>
          <w:color w:val="000000"/>
        </w:rPr>
        <w:t>Dante: His Life and Writings</w:t>
      </w:r>
      <w:r w:rsidRPr="007C2AF5">
        <w:rPr>
          <w:rFonts w:ascii="Minion Pro" w:eastAsia="Times New Roman" w:hAnsi="Minion Pro"/>
          <w:color w:val="000000"/>
        </w:rPr>
        <w:t>. New York: Haskell House Publishers, 1972. vii, 104 p.</w:t>
      </w:r>
    </w:p>
    <w:p w14:paraId="373DCF59" w14:textId="77777777" w:rsidR="00E30561" w:rsidRPr="007C2AF5" w:rsidRDefault="00E30561" w:rsidP="00E30561">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Reprint of the work, originally published in 1891 (Dilettante Library; London: Macmillan). General introduction to the poet, expanded from the author</w:t>
      </w:r>
      <w:r>
        <w:rPr>
          <w:rFonts w:ascii="Minion Pro" w:eastAsia="Times New Roman" w:hAnsi="Minion Pro"/>
          <w:color w:val="000000"/>
        </w:rPr>
        <w:t>’</w:t>
      </w:r>
      <w:r w:rsidRPr="007C2AF5">
        <w:rPr>
          <w:rFonts w:ascii="Minion Pro" w:eastAsia="Times New Roman" w:hAnsi="Minion Pro"/>
          <w:color w:val="000000"/>
        </w:rPr>
        <w:t>s article on Dante in the</w:t>
      </w:r>
      <w:r w:rsidRPr="00996E6D">
        <w:rPr>
          <w:rFonts w:ascii="Minion Pro" w:eastAsia="Times New Roman" w:hAnsi="Minion Pro"/>
          <w:color w:val="000000"/>
        </w:rPr>
        <w:t> </w:t>
      </w:r>
      <w:r w:rsidRPr="007C2AF5">
        <w:rPr>
          <w:rFonts w:ascii="Minion Pro" w:eastAsia="Times New Roman" w:hAnsi="Minion Pro"/>
          <w:i/>
          <w:iCs/>
          <w:color w:val="000000"/>
        </w:rPr>
        <w:t>Encyclopedia Britannica</w:t>
      </w:r>
      <w:r w:rsidRPr="00996E6D">
        <w:rPr>
          <w:rFonts w:ascii="Minion Pro" w:eastAsia="Times New Roman" w:hAnsi="Minion Pro"/>
          <w:color w:val="000000"/>
        </w:rPr>
        <w:t> </w:t>
      </w:r>
      <w:r w:rsidRPr="007C2AF5">
        <w:rPr>
          <w:rFonts w:ascii="Minion Pro" w:eastAsia="Times New Roman" w:hAnsi="Minion Pro"/>
          <w:color w:val="000000"/>
        </w:rPr>
        <w:t>(9th ed.).</w:t>
      </w:r>
    </w:p>
    <w:p w14:paraId="59486A4A" w14:textId="77777777" w:rsidR="00E30561" w:rsidRPr="007C2AF5" w:rsidRDefault="00E30561" w:rsidP="00E30561">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Carpenter, Nan Cooke.</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Milton and Music: Henry Lawes, Dante, and Casella.</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English Literary Renaissance,</w:t>
      </w:r>
      <w:r w:rsidRPr="00996E6D">
        <w:rPr>
          <w:rFonts w:ascii="Minion Pro" w:eastAsia="Times New Roman" w:hAnsi="Minion Pro"/>
          <w:i/>
          <w:iCs/>
          <w:color w:val="000000"/>
        </w:rPr>
        <w:t> </w:t>
      </w:r>
      <w:r w:rsidR="007B7BA9">
        <w:rPr>
          <w:rFonts w:ascii="Minion Pro" w:eastAsia="Times New Roman" w:hAnsi="Minion Pro"/>
          <w:color w:val="000000"/>
        </w:rPr>
        <w:t>II (</w:t>
      </w:r>
      <w:r w:rsidRPr="007C2AF5">
        <w:rPr>
          <w:rFonts w:ascii="Minion Pro" w:eastAsia="Times New Roman" w:hAnsi="Minion Pro"/>
          <w:color w:val="000000"/>
        </w:rPr>
        <w:t>1972), 237-242.</w:t>
      </w:r>
    </w:p>
    <w:p w14:paraId="4A22745F" w14:textId="77777777" w:rsidR="00E30561" w:rsidRPr="007C2AF5" w:rsidRDefault="00E30561" w:rsidP="00E30561">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lastRenderedPageBreak/>
        <w:t>Submits that in Milton</w:t>
      </w:r>
      <w:r>
        <w:rPr>
          <w:rFonts w:ascii="Minion Pro" w:eastAsia="Times New Roman" w:hAnsi="Minion Pro"/>
          <w:color w:val="000000"/>
        </w:rPr>
        <w:t>’</w:t>
      </w:r>
      <w:r w:rsidRPr="007C2AF5">
        <w:rPr>
          <w:rFonts w:ascii="Minion Pro" w:eastAsia="Times New Roman" w:hAnsi="Minion Pro"/>
          <w:color w:val="000000"/>
        </w:rPr>
        <w:t xml:space="preserve">s sonnet </w:t>
      </w:r>
      <w:r>
        <w:rPr>
          <w:rFonts w:ascii="Minion Pro" w:eastAsia="Times New Roman" w:hAnsi="Minion Pro"/>
          <w:color w:val="000000"/>
        </w:rPr>
        <w:t>“</w:t>
      </w:r>
      <w:r w:rsidRPr="007C2AF5">
        <w:rPr>
          <w:rFonts w:ascii="Minion Pro" w:eastAsia="Times New Roman" w:hAnsi="Minion Pro"/>
          <w:color w:val="000000"/>
        </w:rPr>
        <w:t>To Mr. H. Lawes, on his Aires</w:t>
      </w:r>
      <w:r>
        <w:rPr>
          <w:rFonts w:ascii="Minion Pro" w:eastAsia="Times New Roman" w:hAnsi="Minion Pro"/>
          <w:color w:val="000000"/>
        </w:rPr>
        <w:t>”</w:t>
      </w:r>
      <w:r w:rsidRPr="007C2AF5">
        <w:rPr>
          <w:rFonts w:ascii="Minion Pro" w:eastAsia="Times New Roman" w:hAnsi="Minion Pro"/>
          <w:color w:val="000000"/>
        </w:rPr>
        <w:t xml:space="preserve"> the obscurity of the last three lines, referring to Dante, Casella, and Purgatory, is clarified by the Casella episode in</w:t>
      </w:r>
      <w:r w:rsidRPr="00996E6D">
        <w:rPr>
          <w:rFonts w:ascii="Minion Pro" w:eastAsia="Times New Roman" w:hAnsi="Minion Pro"/>
          <w:color w:val="000000"/>
        </w:rPr>
        <w:t> </w:t>
      </w:r>
      <w:r w:rsidRPr="007C2AF5">
        <w:rPr>
          <w:rFonts w:ascii="Minion Pro" w:eastAsia="Times New Roman" w:hAnsi="Minion Pro"/>
          <w:i/>
          <w:iCs/>
          <w:color w:val="000000"/>
        </w:rPr>
        <w:t>Purgatorio</w:t>
      </w:r>
      <w:r w:rsidRPr="007C2AF5">
        <w:rPr>
          <w:rFonts w:ascii="Minion Pro" w:eastAsia="Times New Roman" w:hAnsi="Minion Pro"/>
          <w:color w:val="000000"/>
        </w:rPr>
        <w:t>II, especially verse 126 (</w:t>
      </w:r>
      <w:r>
        <w:rPr>
          <w:rFonts w:ascii="Minion Pro" w:eastAsia="Times New Roman" w:hAnsi="Minion Pro"/>
          <w:color w:val="000000"/>
        </w:rPr>
        <w:t>“</w:t>
      </w:r>
      <w:r w:rsidRPr="007C2AF5">
        <w:rPr>
          <w:rFonts w:ascii="Minion Pro" w:eastAsia="Times New Roman" w:hAnsi="Minion Pro"/>
          <w:color w:val="000000"/>
        </w:rPr>
        <w:t xml:space="preserve">se nuova legge . . . </w:t>
      </w:r>
      <w:r w:rsidR="007B7BA9">
        <w:rPr>
          <w:rFonts w:ascii="Minion Pro" w:eastAsia="Times New Roman" w:hAnsi="Minion Pro"/>
          <w:color w:val="000000"/>
        </w:rPr>
        <w:t>”</w:t>
      </w:r>
      <w:r w:rsidRPr="007C2AF5">
        <w:rPr>
          <w:rFonts w:ascii="Minion Pro" w:eastAsia="Times New Roman" w:hAnsi="Minion Pro"/>
          <w:color w:val="000000"/>
        </w:rPr>
        <w:t>), which reveals Milton</w:t>
      </w:r>
      <w:r>
        <w:rPr>
          <w:rFonts w:ascii="Minion Pro" w:eastAsia="Times New Roman" w:hAnsi="Minion Pro"/>
          <w:color w:val="000000"/>
        </w:rPr>
        <w:t>’</w:t>
      </w:r>
      <w:r w:rsidRPr="007C2AF5">
        <w:rPr>
          <w:rFonts w:ascii="Minion Pro" w:eastAsia="Times New Roman" w:hAnsi="Minion Pro"/>
          <w:color w:val="000000"/>
        </w:rPr>
        <w:t>s good-humored punning in two languages with particular wordplays on Lawes</w:t>
      </w:r>
      <w:r>
        <w:rPr>
          <w:rFonts w:ascii="Minion Pro" w:eastAsia="Times New Roman" w:hAnsi="Minion Pro"/>
          <w:color w:val="000000"/>
        </w:rPr>
        <w:t>’</w:t>
      </w:r>
      <w:r w:rsidRPr="007C2AF5">
        <w:rPr>
          <w:rFonts w:ascii="Minion Pro" w:eastAsia="Times New Roman" w:hAnsi="Minion Pro"/>
          <w:color w:val="000000"/>
        </w:rPr>
        <w:t xml:space="preserve"> name.</w:t>
      </w:r>
      <w:r w:rsidRPr="00996E6D">
        <w:rPr>
          <w:rFonts w:ascii="Minion Pro" w:eastAsia="Times New Roman" w:hAnsi="Minion Pro"/>
          <w:color w:val="000000"/>
        </w:rPr>
        <w:t> </w:t>
      </w:r>
    </w:p>
    <w:p w14:paraId="26D73209" w14:textId="77777777" w:rsidR="00E30561" w:rsidRPr="007C2AF5" w:rsidRDefault="00E30561" w:rsidP="00E30561">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Chapin, Diana D.</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Metamorphosis as Punishment and Reward: Pagan and Christian Perspectives.</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 International</w:t>
      </w:r>
      <w:r w:rsidRPr="007C2AF5">
        <w:rPr>
          <w:rFonts w:ascii="Minion Pro" w:eastAsia="Times New Roman" w:hAnsi="Minion Pro"/>
          <w:color w:val="000000"/>
        </w:rPr>
        <w:t>, XXXII (1972), 6369A.</w:t>
      </w:r>
    </w:p>
    <w:p w14:paraId="28A74EB9" w14:textId="77777777" w:rsidR="00E30561" w:rsidRPr="007C2AF5" w:rsidRDefault="00E30561" w:rsidP="00E30561">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 xml:space="preserve">Doctoral dissertation, Cornell University, 1971. (Contains a chapter showing how Dante utilized a </w:t>
      </w:r>
      <w:r>
        <w:rPr>
          <w:rFonts w:ascii="Minion Pro" w:eastAsia="Times New Roman" w:hAnsi="Minion Pro"/>
          <w:color w:val="000000"/>
        </w:rPr>
        <w:t>“</w:t>
      </w:r>
      <w:r w:rsidRPr="007C2AF5">
        <w:rPr>
          <w:rFonts w:ascii="Minion Pro" w:eastAsia="Times New Roman" w:hAnsi="Minion Pro"/>
          <w:color w:val="000000"/>
        </w:rPr>
        <w:t>poetic</w:t>
      </w:r>
      <w:r>
        <w:rPr>
          <w:rFonts w:ascii="Minion Pro" w:eastAsia="Times New Roman" w:hAnsi="Minion Pro"/>
          <w:color w:val="000000"/>
        </w:rPr>
        <w:t>”</w:t>
      </w:r>
      <w:r w:rsidRPr="007C2AF5">
        <w:rPr>
          <w:rFonts w:ascii="Minion Pro" w:eastAsia="Times New Roman" w:hAnsi="Minion Pro"/>
          <w:color w:val="000000"/>
        </w:rPr>
        <w:t xml:space="preserve"> metamorphosis derived from Ovid and his commentators and a </w:t>
      </w:r>
      <w:r>
        <w:rPr>
          <w:rFonts w:ascii="Minion Pro" w:eastAsia="Times New Roman" w:hAnsi="Minion Pro"/>
          <w:color w:val="000000"/>
        </w:rPr>
        <w:t>“</w:t>
      </w:r>
      <w:r w:rsidRPr="007C2AF5">
        <w:rPr>
          <w:rFonts w:ascii="Minion Pro" w:eastAsia="Times New Roman" w:hAnsi="Minion Pro"/>
          <w:color w:val="000000"/>
        </w:rPr>
        <w:t>divine</w:t>
      </w:r>
      <w:r>
        <w:rPr>
          <w:rFonts w:ascii="Minion Pro" w:eastAsia="Times New Roman" w:hAnsi="Minion Pro"/>
          <w:color w:val="000000"/>
        </w:rPr>
        <w:t>”</w:t>
      </w:r>
      <w:r w:rsidRPr="007C2AF5">
        <w:rPr>
          <w:rFonts w:ascii="Minion Pro" w:eastAsia="Times New Roman" w:hAnsi="Minion Pro"/>
          <w:color w:val="000000"/>
        </w:rPr>
        <w:t xml:space="preserve"> metamorphosis derived from medieval theologians and commentators.)</w:t>
      </w:r>
      <w:r w:rsidRPr="00996E6D">
        <w:rPr>
          <w:rFonts w:ascii="Minion Pro" w:eastAsia="Times New Roman" w:hAnsi="Minion Pro"/>
          <w:color w:val="000000"/>
        </w:rPr>
        <w:t> </w:t>
      </w:r>
    </w:p>
    <w:p w14:paraId="3583E5AD" w14:textId="77777777" w:rsidR="0034798D" w:rsidRPr="003E2F30" w:rsidRDefault="0034798D" w:rsidP="0034798D">
      <w:pPr>
        <w:pStyle w:val="NormalWeb"/>
        <w:rPr>
          <w:rFonts w:ascii="Minion Pro" w:hAnsi="Minion Pro"/>
        </w:rPr>
      </w:pPr>
      <w:r w:rsidRPr="003E2F30">
        <w:rPr>
          <w:rFonts w:ascii="Minion Pro" w:hAnsi="Minion Pro"/>
          <w:b/>
          <w:bCs/>
          <w:lang w:val="it-IT"/>
        </w:rPr>
        <w:t>Chiappelli, Fredi.</w:t>
      </w:r>
      <w:r w:rsidRPr="003E2F30">
        <w:rPr>
          <w:rFonts w:ascii="Minion Pro" w:hAnsi="Minion Pro"/>
          <w:lang w:val="it-IT"/>
        </w:rPr>
        <w:t xml:space="preserve"> </w:t>
      </w:r>
      <w:r>
        <w:rPr>
          <w:rFonts w:ascii="Minion Pro" w:hAnsi="Minion Pro"/>
          <w:lang w:val="it-IT"/>
        </w:rPr>
        <w:t>“</w:t>
      </w:r>
      <w:r w:rsidRPr="003E2F30">
        <w:rPr>
          <w:rFonts w:ascii="Minion Pro" w:hAnsi="Minion Pro"/>
          <w:lang w:val="it-IT"/>
        </w:rPr>
        <w:t>Un frammento sconosciuto di Jacopo Alighieri in California.</w:t>
      </w:r>
      <w:r>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Giornale storico della letteratura italiana</w:t>
      </w:r>
      <w:r w:rsidRPr="003E2F30">
        <w:rPr>
          <w:rFonts w:ascii="Minion Pro" w:hAnsi="Minion Pro"/>
        </w:rPr>
        <w:t xml:space="preserve">, CXLIX (1972), 339-348. </w:t>
      </w:r>
    </w:p>
    <w:p w14:paraId="200EE8DA" w14:textId="77777777" w:rsidR="0034798D" w:rsidRPr="003E2F30" w:rsidRDefault="0034798D" w:rsidP="0034798D">
      <w:pPr>
        <w:pStyle w:val="NormalWeb"/>
        <w:ind w:firstLine="432"/>
        <w:rPr>
          <w:rFonts w:ascii="Minion Pro" w:hAnsi="Minion Pro"/>
        </w:rPr>
      </w:pPr>
      <w:r w:rsidRPr="003E2F30">
        <w:rPr>
          <w:rFonts w:ascii="Minion Pro" w:hAnsi="Minion Pro"/>
        </w:rPr>
        <w:t xml:space="preserve">Presents a diplomatic transcription, with a facsimile (detail), of the beginning of a </w:t>
      </w:r>
      <w:r>
        <w:rPr>
          <w:rFonts w:ascii="Minion Pro" w:hAnsi="Minion Pro"/>
        </w:rPr>
        <w:t>“</w:t>
      </w:r>
      <w:r w:rsidRPr="003E2F30">
        <w:rPr>
          <w:rFonts w:ascii="Minion Pro" w:hAnsi="Minion Pro"/>
        </w:rPr>
        <w:t>brieve raccoglimento</w:t>
      </w:r>
      <w:r>
        <w:rPr>
          <w:rFonts w:ascii="Minion Pro" w:hAnsi="Minion Pro"/>
        </w:rPr>
        <w:t>”</w:t>
      </w:r>
      <w:r w:rsidRPr="003E2F30">
        <w:rPr>
          <w:rFonts w:ascii="Minion Pro" w:hAnsi="Minion Pro"/>
        </w:rPr>
        <w:t xml:space="preserve"> or summary of the </w:t>
      </w:r>
      <w:r w:rsidRPr="003E2F30">
        <w:rPr>
          <w:rFonts w:ascii="Minion Pro" w:hAnsi="Minion Pro"/>
          <w:i/>
          <w:iCs/>
        </w:rPr>
        <w:t>Commedia</w:t>
      </w:r>
      <w:r w:rsidRPr="003E2F30">
        <w:rPr>
          <w:rFonts w:ascii="Minion Pro" w:hAnsi="Minion Pro"/>
        </w:rPr>
        <w:t xml:space="preserve"> by Jacopo Alighieri, acquired in 1958 by the Research Library, University of California at Los Angeles (Department of Social Collections, No. 100/bx/49). The Dantean portion of the fragmentary text consists of four columns of one leaf, recto and verso, summarizing in </w:t>
      </w:r>
      <w:r w:rsidRPr="003E2F30">
        <w:rPr>
          <w:rFonts w:ascii="Minion Pro" w:hAnsi="Minion Pro"/>
          <w:i/>
          <w:iCs/>
        </w:rPr>
        <w:t>terza rima</w:t>
      </w:r>
      <w:r w:rsidRPr="003E2F30">
        <w:rPr>
          <w:rFonts w:ascii="Minion Pro" w:hAnsi="Minion Pro"/>
        </w:rPr>
        <w:t xml:space="preserve"> the first twenty cantos of the </w:t>
      </w:r>
      <w:r w:rsidRPr="003E2F30">
        <w:rPr>
          <w:rFonts w:ascii="Minion Pro" w:hAnsi="Minion Pro"/>
          <w:i/>
          <w:iCs/>
        </w:rPr>
        <w:t>Inferno</w:t>
      </w:r>
      <w:r w:rsidRPr="003E2F30">
        <w:rPr>
          <w:rFonts w:ascii="Minion Pro" w:hAnsi="Minion Pro"/>
        </w:rPr>
        <w:t>. This further betokens the early diffusion of Dante</w:t>
      </w:r>
      <w:r>
        <w:rPr>
          <w:rFonts w:ascii="Minion Pro" w:hAnsi="Minion Pro"/>
        </w:rPr>
        <w:t>’</w:t>
      </w:r>
      <w:r w:rsidRPr="003E2F30">
        <w:rPr>
          <w:rFonts w:ascii="Minion Pro" w:hAnsi="Minion Pro"/>
        </w:rPr>
        <w:t>s poem. (A second leaf contains a life of Saint Juliana and the beginning of the Gospel of John.)</w:t>
      </w:r>
    </w:p>
    <w:p w14:paraId="7707C636" w14:textId="77777777" w:rsidR="004027A8" w:rsidRPr="00B22314" w:rsidRDefault="00E43EF6">
      <w:pPr>
        <w:pStyle w:val="NormalWeb"/>
        <w:rPr>
          <w:rFonts w:ascii="Minion Pro" w:hAnsi="Minion Pro"/>
        </w:rPr>
      </w:pPr>
      <w:r w:rsidRPr="00B22314">
        <w:rPr>
          <w:rFonts w:ascii="Minion Pro" w:hAnsi="Minion Pro"/>
          <w:b/>
          <w:bCs/>
        </w:rPr>
        <w:t>Chiarenza, Marguerite Mills.</w:t>
      </w:r>
      <w:r w:rsidRPr="00B22314">
        <w:rPr>
          <w:rFonts w:ascii="Minion Pro" w:hAnsi="Minion Pro"/>
        </w:rPr>
        <w:t xml:space="preserve"> </w:t>
      </w:r>
      <w:r w:rsidR="00621BB7">
        <w:rPr>
          <w:rFonts w:ascii="Minion Pro" w:hAnsi="Minion Pro"/>
        </w:rPr>
        <w:t>“</w:t>
      </w:r>
      <w:r w:rsidRPr="00B22314">
        <w:rPr>
          <w:rFonts w:ascii="Minion Pro" w:hAnsi="Minion Pro"/>
        </w:rPr>
        <w:t>The Imageless Vision and Dante</w:t>
      </w:r>
      <w:r w:rsidR="00621BB7">
        <w:rPr>
          <w:rFonts w:ascii="Minion Pro" w:hAnsi="Minion Pro"/>
        </w:rPr>
        <w:t>’</w:t>
      </w:r>
      <w:r w:rsidRPr="00B22314">
        <w:rPr>
          <w:rFonts w:ascii="Minion Pro" w:hAnsi="Minion Pro"/>
        </w:rPr>
        <w:t xml:space="preserve">s </w:t>
      </w:r>
      <w:r w:rsidRPr="00B22314">
        <w:rPr>
          <w:rFonts w:ascii="Minion Pro" w:hAnsi="Minion Pro"/>
          <w:i/>
          <w:iCs/>
        </w:rPr>
        <w:t>Paradiso</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XC</w:t>
      </w:r>
      <w:r w:rsidR="005D143D">
        <w:rPr>
          <w:rFonts w:ascii="Minion Pro" w:hAnsi="Minion Pro"/>
        </w:rPr>
        <w:t xml:space="preserve"> (</w:t>
      </w:r>
      <w:r w:rsidR="005D143D" w:rsidRPr="00B22314">
        <w:rPr>
          <w:rFonts w:ascii="Minion Pro" w:hAnsi="Minion Pro"/>
        </w:rPr>
        <w:t>1972</w:t>
      </w:r>
      <w:r w:rsidR="005D143D">
        <w:rPr>
          <w:rFonts w:ascii="Minion Pro" w:hAnsi="Minion Pro"/>
        </w:rPr>
        <w:t>)</w:t>
      </w:r>
      <w:r w:rsidRPr="00B22314">
        <w:rPr>
          <w:rFonts w:ascii="Minion Pro" w:hAnsi="Minion Pro"/>
        </w:rPr>
        <w:t xml:space="preserve">, 77-91.  </w:t>
      </w:r>
    </w:p>
    <w:p w14:paraId="004C0FB7" w14:textId="77777777" w:rsidR="004027A8" w:rsidRPr="00B22314" w:rsidRDefault="00E43EF6" w:rsidP="00F304D9">
      <w:pPr>
        <w:pStyle w:val="NormalWeb"/>
        <w:ind w:firstLine="432"/>
        <w:rPr>
          <w:rFonts w:ascii="Minion Pro" w:hAnsi="Minion Pro"/>
        </w:rPr>
      </w:pPr>
      <w:r w:rsidRPr="00B22314">
        <w:rPr>
          <w:rFonts w:ascii="Minion Pro" w:hAnsi="Minion Pro"/>
        </w:rPr>
        <w:t>Since according to the medieval theology spiritual substance can be known in the human experience only through sensory images, in heaven alone directly, the author examines the paradox in Dante</w:t>
      </w:r>
      <w:r w:rsidR="00621BB7">
        <w:rPr>
          <w:rFonts w:ascii="Minion Pro" w:hAnsi="Minion Pro"/>
        </w:rPr>
        <w:t>’</w:t>
      </w:r>
      <w:r w:rsidRPr="00B22314">
        <w:rPr>
          <w:rFonts w:ascii="Minion Pro" w:hAnsi="Minion Pro"/>
        </w:rPr>
        <w:t xml:space="preserve">s poetics resulting from his assertion in the </w:t>
      </w:r>
      <w:r w:rsidRPr="00B22314">
        <w:rPr>
          <w:rFonts w:ascii="Minion Pro" w:hAnsi="Minion Pro"/>
          <w:i/>
          <w:iCs/>
        </w:rPr>
        <w:t>Paradiso</w:t>
      </w:r>
      <w:r w:rsidRPr="00B22314">
        <w:rPr>
          <w:rFonts w:ascii="Minion Pro" w:hAnsi="Minion Pro"/>
        </w:rPr>
        <w:t xml:space="preserve"> that he saw the realm of pure spirit through direct intuition. For he must express himself in images while claiming to transcend them. A key to this paradoxical imagery of the </w:t>
      </w:r>
      <w:r w:rsidRPr="00B22314">
        <w:rPr>
          <w:rFonts w:ascii="Minion Pro" w:hAnsi="Minion Pro"/>
          <w:i/>
          <w:iCs/>
        </w:rPr>
        <w:t>Paradiso</w:t>
      </w:r>
      <w:r w:rsidRPr="00B22314">
        <w:rPr>
          <w:rFonts w:ascii="Minion Pro" w:hAnsi="Minion Pro"/>
        </w:rPr>
        <w:t xml:space="preserve"> is found in the allusion to Narcissus in Canto III. The poet speaks in visual terms of an experience which is invisible, but he claims to be all anti-Narcissus, because while Narcissus saw an object which was not real, Dante experienced a reality which is beyond sensory perception. Thus, the Narcissus reference serves as an example of Dante</w:t>
      </w:r>
      <w:r w:rsidR="00621BB7">
        <w:rPr>
          <w:rFonts w:ascii="Minion Pro" w:hAnsi="Minion Pro"/>
        </w:rPr>
        <w:t>’</w:t>
      </w:r>
      <w:r w:rsidRPr="00B22314">
        <w:rPr>
          <w:rFonts w:ascii="Minion Pro" w:hAnsi="Minion Pro"/>
        </w:rPr>
        <w:t xml:space="preserve">s paradoxical use of imagery in the </w:t>
      </w:r>
      <w:r w:rsidRPr="00B22314">
        <w:rPr>
          <w:rFonts w:ascii="Minion Pro" w:hAnsi="Minion Pro"/>
          <w:i/>
          <w:iCs/>
        </w:rPr>
        <w:t>Paradiso</w:t>
      </w:r>
      <w:r w:rsidRPr="00B22314">
        <w:rPr>
          <w:rFonts w:ascii="Minion Pro" w:hAnsi="Minion Pro"/>
        </w:rPr>
        <w:t xml:space="preserve"> and, occurring early in the </w:t>
      </w:r>
      <w:r w:rsidRPr="00B22314">
        <w:rPr>
          <w:rFonts w:ascii="Minion Pro" w:hAnsi="Minion Pro"/>
          <w:i/>
          <w:iCs/>
        </w:rPr>
        <w:t>cantica</w:t>
      </w:r>
      <w:r w:rsidRPr="00B22314">
        <w:rPr>
          <w:rFonts w:ascii="Minion Pro" w:hAnsi="Minion Pro"/>
        </w:rPr>
        <w:t>, serves as a preparation for it.</w:t>
      </w:r>
    </w:p>
    <w:p w14:paraId="010389F8" w14:textId="77777777" w:rsidR="004027A8" w:rsidRPr="00B22314" w:rsidRDefault="00E43EF6">
      <w:pPr>
        <w:pStyle w:val="NormalWeb"/>
        <w:rPr>
          <w:rFonts w:ascii="Minion Pro" w:hAnsi="Minion Pro"/>
        </w:rPr>
      </w:pPr>
      <w:r w:rsidRPr="00B22314">
        <w:rPr>
          <w:rFonts w:ascii="Minion Pro" w:hAnsi="Minion Pro"/>
          <w:b/>
          <w:bCs/>
        </w:rPr>
        <w:t>Ciardi, John.</w:t>
      </w:r>
      <w:r w:rsidRPr="00B22314">
        <w:rPr>
          <w:rFonts w:ascii="Minion Pro" w:hAnsi="Minion Pro"/>
        </w:rPr>
        <w:t xml:space="preserve"> </w:t>
      </w:r>
      <w:r w:rsidR="00621BB7">
        <w:rPr>
          <w:rFonts w:ascii="Minion Pro" w:hAnsi="Minion Pro"/>
        </w:rPr>
        <w:t>“</w:t>
      </w:r>
      <w:r w:rsidRPr="00B22314">
        <w:rPr>
          <w:rFonts w:ascii="Minion Pro" w:hAnsi="Minion Pro"/>
        </w:rPr>
        <w:t>Esthetic Wisdom.</w:t>
      </w:r>
      <w:r w:rsidR="00621BB7">
        <w:rPr>
          <w:rFonts w:ascii="Minion Pro" w:hAnsi="Minion Pro"/>
        </w:rPr>
        <w:t>”</w:t>
      </w:r>
      <w:r w:rsidRPr="00B22314">
        <w:rPr>
          <w:rFonts w:ascii="Minion Pro" w:hAnsi="Minion Pro"/>
        </w:rPr>
        <w:t xml:space="preserve"> In </w:t>
      </w:r>
      <w:r w:rsidRPr="00B22314">
        <w:rPr>
          <w:rFonts w:ascii="Minion Pro" w:hAnsi="Minion Pro"/>
          <w:i/>
          <w:iCs/>
        </w:rPr>
        <w:t>Saturday Review</w:t>
      </w:r>
      <w:r w:rsidRPr="00B22314">
        <w:rPr>
          <w:rFonts w:ascii="Minion Pro" w:hAnsi="Minion Pro"/>
        </w:rPr>
        <w:t>, 8 April</w:t>
      </w:r>
      <w:r w:rsidR="005D143D">
        <w:rPr>
          <w:rFonts w:ascii="Minion Pro" w:hAnsi="Minion Pro"/>
        </w:rPr>
        <w:t xml:space="preserve"> 1972</w:t>
      </w:r>
      <w:r w:rsidRPr="00B22314">
        <w:rPr>
          <w:rFonts w:ascii="Minion Pro" w:hAnsi="Minion Pro"/>
        </w:rPr>
        <w:t xml:space="preserve">, p. 22.  </w:t>
      </w:r>
    </w:p>
    <w:p w14:paraId="7FD0A231"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Argues that Aristotle would have served better if Dante had wanted merely a figure to represent Human Reason, which Virgil is generally construed to symbolize, but that the latter was specifically chosen by the poet to represent what might be called Esthetic Wisdom, that is, the kind of reasoning or knowledge, possessed by the great artists, </w:t>
      </w:r>
      <w:r w:rsidR="00621BB7">
        <w:rPr>
          <w:rFonts w:ascii="Minion Pro" w:hAnsi="Minion Pro"/>
        </w:rPr>
        <w:t>“</w:t>
      </w:r>
      <w:r w:rsidRPr="00B22314">
        <w:rPr>
          <w:rFonts w:ascii="Minion Pro" w:hAnsi="Minion Pro"/>
        </w:rPr>
        <w:t>that leads to a way of seeing, recognizing, reacting, and giving order to.</w:t>
      </w:r>
      <w:r w:rsidR="00621BB7">
        <w:rPr>
          <w:rFonts w:ascii="Minion Pro" w:hAnsi="Minion Pro"/>
        </w:rPr>
        <w:t>”</w:t>
      </w:r>
    </w:p>
    <w:p w14:paraId="01EB3BBC" w14:textId="77777777" w:rsidR="00B819DA" w:rsidRPr="007C2AF5" w:rsidRDefault="00B819DA" w:rsidP="00B819D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lang w:val="it-IT"/>
        </w:rPr>
        <w:lastRenderedPageBreak/>
        <w:t>Cioffari, Vincenzo.</w:t>
      </w:r>
      <w:r w:rsidRPr="00996E6D">
        <w:rPr>
          <w:rFonts w:ascii="Minion Pro" w:eastAsia="Times New Roman" w:hAnsi="Minion Pro"/>
          <w:color w:val="000000"/>
          <w:lang w:val="it-IT"/>
        </w:rPr>
        <w:t> </w:t>
      </w:r>
      <w:r>
        <w:rPr>
          <w:rFonts w:ascii="Minion Pro" w:eastAsia="Times New Roman" w:hAnsi="Minion Pro"/>
          <w:color w:val="000000"/>
          <w:lang w:val="it-IT"/>
        </w:rPr>
        <w:t>”</w:t>
      </w:r>
      <w:r w:rsidRPr="007C2AF5">
        <w:rPr>
          <w:rFonts w:ascii="Minion Pro" w:eastAsia="Times New Roman" w:hAnsi="Minion Pro"/>
          <w:color w:val="000000"/>
          <w:lang w:val="it-IT"/>
        </w:rPr>
        <w:t>Interpretazione del canto VIII del</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Paradiso</w:t>
      </w:r>
      <w:r w:rsidRPr="007C2AF5">
        <w:rPr>
          <w:rFonts w:ascii="Minion Pro" w:eastAsia="Times New Roman" w:hAnsi="Minion Pro"/>
          <w:color w:val="000000"/>
          <w:lang w:val="it-IT"/>
        </w:rPr>
        <w:t>.</w:t>
      </w:r>
      <w:r>
        <w:rPr>
          <w:rFonts w:ascii="Minion Pro" w:eastAsia="Times New Roman" w:hAnsi="Minion Pro"/>
          <w:color w:val="000000"/>
          <w:lang w:val="it-IT"/>
        </w:rPr>
        <w:t>”</w:t>
      </w:r>
      <w:r w:rsidRPr="007C2AF5">
        <w:rPr>
          <w:rFonts w:ascii="Minion Pro" w:eastAsia="Times New Roman" w:hAnsi="Minion Pro"/>
          <w:color w:val="000000"/>
          <w:lang w:val="it-IT"/>
        </w:rPr>
        <w:t xml:space="preserve"> </w:t>
      </w:r>
      <w:r w:rsidRPr="007C2AF5">
        <w:rPr>
          <w:rFonts w:ascii="Minion Pro" w:eastAsia="Times New Roman" w:hAnsi="Minion Pro"/>
          <w:color w:val="000000"/>
        </w:rPr>
        <w:t>In</w:t>
      </w:r>
      <w:r w:rsidRPr="00996E6D">
        <w:rPr>
          <w:rFonts w:ascii="Minion Pro" w:eastAsia="Times New Roman" w:hAnsi="Minion Pro"/>
          <w:color w:val="000000"/>
        </w:rPr>
        <w:t> </w:t>
      </w:r>
      <w:r w:rsidRPr="007C2AF5">
        <w:rPr>
          <w:rFonts w:ascii="Minion Pro" w:eastAsia="Times New Roman" w:hAnsi="Minion Pro"/>
          <w:i/>
          <w:iCs/>
          <w:color w:val="000000"/>
        </w:rPr>
        <w:t>L</w:t>
      </w:r>
      <w:r>
        <w:rPr>
          <w:rFonts w:ascii="Minion Pro" w:eastAsia="Times New Roman" w:hAnsi="Minion Pro"/>
          <w:i/>
          <w:iCs/>
          <w:color w:val="000000"/>
        </w:rPr>
        <w:t>’</w:t>
      </w:r>
      <w:r w:rsidRPr="007C2AF5">
        <w:rPr>
          <w:rFonts w:ascii="Minion Pro" w:eastAsia="Times New Roman" w:hAnsi="Minion Pro"/>
          <w:i/>
          <w:iCs/>
          <w:color w:val="000000"/>
        </w:rPr>
        <w:t>Alighieri,</w:t>
      </w:r>
      <w:r w:rsidRPr="00996E6D">
        <w:rPr>
          <w:rFonts w:ascii="Minion Pro" w:eastAsia="Times New Roman" w:hAnsi="Minion Pro"/>
          <w:i/>
          <w:iCs/>
          <w:color w:val="000000"/>
        </w:rPr>
        <w:t> </w:t>
      </w:r>
      <w:r w:rsidRPr="007C2AF5">
        <w:rPr>
          <w:rFonts w:ascii="Minion Pro" w:eastAsia="Times New Roman" w:hAnsi="Minion Pro"/>
          <w:color w:val="000000"/>
        </w:rPr>
        <w:t>XIII, No. 2 (luglio-dic. 1972), 3-17.</w:t>
      </w:r>
    </w:p>
    <w:p w14:paraId="385F52D2" w14:textId="77777777" w:rsidR="00B819DA" w:rsidRPr="00D351E4" w:rsidRDefault="00B819DA" w:rsidP="00B819DA">
      <w:pPr>
        <w:spacing w:before="100" w:beforeAutospacing="1" w:after="100" w:afterAutospacing="1"/>
        <w:ind w:firstLine="432"/>
        <w:rPr>
          <w:rFonts w:ascii="Minion Pro" w:eastAsia="Times New Roman" w:hAnsi="Minion Pro"/>
          <w:color w:val="000000"/>
          <w:lang w:val="it-IT"/>
        </w:rPr>
      </w:pPr>
      <w:r w:rsidRPr="007C2AF5">
        <w:rPr>
          <w:rFonts w:ascii="Minion Pro" w:eastAsia="Times New Roman" w:hAnsi="Minion Pro"/>
          <w:color w:val="000000"/>
        </w:rPr>
        <w:t xml:space="preserve">An English version of this appeared as </w:t>
      </w:r>
      <w:r>
        <w:rPr>
          <w:rFonts w:ascii="Minion Pro" w:eastAsia="Times New Roman" w:hAnsi="Minion Pro"/>
          <w:color w:val="000000"/>
        </w:rPr>
        <w:t>“</w:t>
      </w:r>
      <w:r w:rsidRPr="007C2AF5">
        <w:rPr>
          <w:rFonts w:ascii="Minion Pro" w:eastAsia="Times New Roman" w:hAnsi="Minion Pro"/>
          <w:color w:val="000000"/>
        </w:rPr>
        <w:t>Lectura Dantis:</w:t>
      </w:r>
      <w:r w:rsidRPr="00996E6D">
        <w:rPr>
          <w:rFonts w:ascii="Minion Pro" w:eastAsia="Times New Roman" w:hAnsi="Minion Pro"/>
          <w:color w:val="000000"/>
        </w:rPr>
        <w:t> </w:t>
      </w:r>
      <w:r w:rsidRPr="007C2AF5">
        <w:rPr>
          <w:rFonts w:ascii="Minion Pro" w:eastAsia="Times New Roman" w:hAnsi="Minion Pro"/>
          <w:i/>
          <w:iCs/>
          <w:color w:val="000000"/>
        </w:rPr>
        <w:t>Paradiso</w:t>
      </w:r>
      <w:r w:rsidRPr="00996E6D">
        <w:rPr>
          <w:rFonts w:ascii="Minion Pro" w:eastAsia="Times New Roman" w:hAnsi="Minion Pro"/>
          <w:i/>
          <w:iCs/>
          <w:color w:val="000000"/>
        </w:rPr>
        <w:t> </w:t>
      </w:r>
      <w:r w:rsidRPr="007C2AF5">
        <w:rPr>
          <w:rFonts w:ascii="Minion Pro" w:eastAsia="Times New Roman" w:hAnsi="Minion Pro"/>
          <w:color w:val="000000"/>
        </w:rPr>
        <w:t>VIII,</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Dante Studies</w:t>
      </w:r>
      <w:r w:rsidRPr="007C2AF5">
        <w:rPr>
          <w:rFonts w:ascii="Minion Pro" w:eastAsia="Times New Roman" w:hAnsi="Minion Pro"/>
          <w:color w:val="000000"/>
        </w:rPr>
        <w:t xml:space="preserve">, XC (1972), 93-108. </w:t>
      </w:r>
      <w:r w:rsidRPr="00D351E4">
        <w:rPr>
          <w:rFonts w:ascii="Minion Pro" w:eastAsia="Times New Roman" w:hAnsi="Minion Pro"/>
          <w:color w:val="000000"/>
          <w:lang w:val="it-IT"/>
        </w:rPr>
        <w:t>(See </w:t>
      </w:r>
      <w:r w:rsidRPr="00D351E4">
        <w:rPr>
          <w:rFonts w:ascii="Minion Pro" w:eastAsia="Times New Roman" w:hAnsi="Minion Pro"/>
          <w:i/>
          <w:iCs/>
          <w:color w:val="000000"/>
          <w:lang w:val="it-IT"/>
        </w:rPr>
        <w:t>Dante Studies, </w:t>
      </w:r>
      <w:r w:rsidRPr="00D351E4">
        <w:rPr>
          <w:rFonts w:ascii="Minion Pro" w:eastAsia="Times New Roman" w:hAnsi="Minion Pro"/>
          <w:color w:val="000000"/>
          <w:lang w:val="it-IT"/>
        </w:rPr>
        <w:t>XCI, 167.)</w:t>
      </w:r>
    </w:p>
    <w:p w14:paraId="3BF90C9F" w14:textId="77777777" w:rsidR="004027A8" w:rsidRPr="00B22314" w:rsidRDefault="00E43EF6">
      <w:pPr>
        <w:pStyle w:val="NormalWeb"/>
        <w:rPr>
          <w:rFonts w:ascii="Minion Pro" w:hAnsi="Minion Pro"/>
        </w:rPr>
      </w:pPr>
      <w:r w:rsidRPr="00D351E4">
        <w:rPr>
          <w:rFonts w:ascii="Minion Pro" w:hAnsi="Minion Pro"/>
          <w:b/>
          <w:bCs/>
          <w:lang w:val="it-IT"/>
        </w:rPr>
        <w:t>Cioffari, Vincenzo.</w:t>
      </w:r>
      <w:r w:rsidRPr="00D351E4">
        <w:rPr>
          <w:rFonts w:ascii="Minion Pro" w:hAnsi="Minion Pro"/>
          <w:lang w:val="it-IT"/>
        </w:rPr>
        <w:t xml:space="preserve"> </w:t>
      </w:r>
      <w:r w:rsidR="00621BB7">
        <w:rPr>
          <w:rFonts w:ascii="Minion Pro" w:hAnsi="Minion Pro"/>
          <w:lang w:val="it-IT"/>
        </w:rPr>
        <w:t>“</w:t>
      </w:r>
      <w:r w:rsidRPr="00B22314">
        <w:rPr>
          <w:rFonts w:ascii="Minion Pro" w:hAnsi="Minion Pro"/>
          <w:lang w:val="it-IT"/>
        </w:rPr>
        <w:t xml:space="preserve">Lectura Dantis: </w:t>
      </w:r>
      <w:r w:rsidRPr="00B22314">
        <w:rPr>
          <w:rFonts w:ascii="Minion Pro" w:hAnsi="Minion Pro"/>
          <w:i/>
          <w:iCs/>
          <w:lang w:val="it-IT"/>
        </w:rPr>
        <w:t>Paradiso</w:t>
      </w:r>
      <w:r w:rsidRPr="00B22314">
        <w:rPr>
          <w:rFonts w:ascii="Minion Pro" w:hAnsi="Minion Pro"/>
          <w:lang w:val="it-IT"/>
        </w:rPr>
        <w:t xml:space="preserve"> VIII.</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Dante Studies</w:t>
      </w:r>
      <w:r w:rsidRPr="00B22314">
        <w:rPr>
          <w:rFonts w:ascii="Minion Pro" w:hAnsi="Minion Pro"/>
        </w:rPr>
        <w:t>, XC</w:t>
      </w:r>
      <w:r w:rsidR="006139AB">
        <w:rPr>
          <w:rFonts w:ascii="Minion Pro" w:hAnsi="Minion Pro"/>
        </w:rPr>
        <w:t xml:space="preserve"> (</w:t>
      </w:r>
      <w:r w:rsidR="006139AB" w:rsidRPr="00B22314">
        <w:rPr>
          <w:rFonts w:ascii="Minion Pro" w:hAnsi="Minion Pro"/>
        </w:rPr>
        <w:t>1972</w:t>
      </w:r>
      <w:r w:rsidR="006139AB">
        <w:rPr>
          <w:rFonts w:ascii="Minion Pro" w:hAnsi="Minion Pro"/>
        </w:rPr>
        <w:t>)</w:t>
      </w:r>
      <w:r w:rsidRPr="00B22314">
        <w:rPr>
          <w:rFonts w:ascii="Minion Pro" w:hAnsi="Minion Pro"/>
        </w:rPr>
        <w:t xml:space="preserve">, 93-108.  </w:t>
      </w:r>
    </w:p>
    <w:p w14:paraId="5C66016F"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Presents a reading of the canto which develops particularly the idea that Dante employs variations in human beings, here exemplified by Charles Martel and his brother Robert of Anjou, to demonstrate how Providence functions in the universe, creating diversity in this world as an organic part of the divine plan. Thus, the observable instances of deviation may appear as imperfections or defects only from the limited human point of view, whereas they are all part of the meaningful pattern in the Divine Mind which encompasses cosmically all causes and effects, regardless of temporal sequence. Deviations from Nature caused by Fortune may suggest indeterminism to man, but they actually represent some of the infinite possibilities open to the Divine Mind in its providential plan for society as a whole. If man could as God comprehend the whole providential system in a single glance, the element of indeterminism would disappear. (This is an English version of a </w:t>
      </w:r>
      <w:r w:rsidR="00621BB7">
        <w:rPr>
          <w:rFonts w:ascii="Minion Pro" w:hAnsi="Minion Pro"/>
        </w:rPr>
        <w:t>“</w:t>
      </w:r>
      <w:r w:rsidRPr="00B22314">
        <w:rPr>
          <w:rFonts w:ascii="Minion Pro" w:hAnsi="Minion Pro"/>
        </w:rPr>
        <w:t>lectura Dantis</w:t>
      </w:r>
      <w:r w:rsidR="00621BB7">
        <w:rPr>
          <w:rFonts w:ascii="Minion Pro" w:hAnsi="Minion Pro"/>
        </w:rPr>
        <w:t>”</w:t>
      </w:r>
      <w:r w:rsidRPr="00B22314">
        <w:rPr>
          <w:rFonts w:ascii="Minion Pro" w:hAnsi="Minion Pro"/>
        </w:rPr>
        <w:t xml:space="preserve"> delivered in Florence on April 6, 1972, and subsequently published in the original Italian in </w:t>
      </w:r>
      <w:r w:rsidRPr="00B22314">
        <w:rPr>
          <w:rFonts w:ascii="Minion Pro" w:hAnsi="Minion Pro"/>
          <w:i/>
          <w:iCs/>
        </w:rPr>
        <w:t>L</w:t>
      </w:r>
      <w:r w:rsidR="00621BB7">
        <w:rPr>
          <w:rFonts w:ascii="Minion Pro" w:hAnsi="Minion Pro"/>
          <w:i/>
          <w:iCs/>
        </w:rPr>
        <w:t>’</w:t>
      </w:r>
      <w:r w:rsidRPr="00B22314">
        <w:rPr>
          <w:rFonts w:ascii="Minion Pro" w:hAnsi="Minion Pro"/>
          <w:i/>
          <w:iCs/>
        </w:rPr>
        <w:t>Alighieri</w:t>
      </w:r>
      <w:r w:rsidRPr="00B22314">
        <w:rPr>
          <w:rFonts w:ascii="Minion Pro" w:hAnsi="Minion Pro"/>
        </w:rPr>
        <w:t>.)</w:t>
      </w:r>
    </w:p>
    <w:p w14:paraId="5051D8B7" w14:textId="77777777" w:rsidR="004027A8" w:rsidRPr="00B22314" w:rsidRDefault="00E43EF6">
      <w:pPr>
        <w:pStyle w:val="NormalWeb"/>
        <w:rPr>
          <w:rFonts w:ascii="Minion Pro" w:hAnsi="Minion Pro"/>
        </w:rPr>
      </w:pPr>
      <w:r w:rsidRPr="00B22314">
        <w:rPr>
          <w:rFonts w:ascii="Minion Pro" w:hAnsi="Minion Pro"/>
          <w:b/>
          <w:bCs/>
        </w:rPr>
        <w:t xml:space="preserve">Cioffari, Vincenzo. </w:t>
      </w:r>
      <w:r w:rsidRPr="00B22314">
        <w:rPr>
          <w:rFonts w:ascii="Minion Pro" w:hAnsi="Minion Pro"/>
        </w:rPr>
        <w:t xml:space="preserve">(Joint editor and translator). </w:t>
      </w:r>
      <w:r w:rsidR="00621BB7">
        <w:rPr>
          <w:rFonts w:ascii="Minion Pro" w:hAnsi="Minion Pro"/>
        </w:rPr>
        <w:t>“</w:t>
      </w:r>
      <w:r w:rsidRPr="00B22314">
        <w:rPr>
          <w:rFonts w:ascii="Minion Pro" w:hAnsi="Minion Pro"/>
        </w:rPr>
        <w:t>The Prologue to the Commentary of Guido da Pisa.</w:t>
      </w:r>
      <w:r w:rsidR="00621BB7">
        <w:rPr>
          <w:rFonts w:ascii="Minion Pro" w:hAnsi="Minion Pro"/>
        </w:rPr>
        <w:t>”</w:t>
      </w:r>
      <w:r w:rsidRPr="00B22314">
        <w:rPr>
          <w:rFonts w:ascii="Minion Pro" w:hAnsi="Minion Pro"/>
        </w:rPr>
        <w:t xml:space="preserve"> </w:t>
      </w:r>
      <w:r w:rsidRPr="00B22314">
        <w:rPr>
          <w:rFonts w:ascii="Minion Pro" w:hAnsi="Minion Pro"/>
          <w:i/>
          <w:iCs/>
        </w:rPr>
        <w:t>See</w:t>
      </w:r>
      <w:r w:rsidRPr="00B22314">
        <w:rPr>
          <w:rFonts w:ascii="Minion Pro" w:hAnsi="Minion Pro"/>
        </w:rPr>
        <w:t xml:space="preserve"> </w:t>
      </w:r>
      <w:r w:rsidRPr="00F304D9">
        <w:rPr>
          <w:rFonts w:ascii="Minion Pro" w:hAnsi="Minion Pro"/>
          <w:b/>
        </w:rPr>
        <w:t>Guido da Pisa</w:t>
      </w:r>
      <w:r w:rsidRPr="00B22314">
        <w:rPr>
          <w:rFonts w:ascii="Minion Pro" w:hAnsi="Minion Pro"/>
        </w:rPr>
        <w:t xml:space="preserve">.... </w:t>
      </w:r>
    </w:p>
    <w:p w14:paraId="6EF3B2B4" w14:textId="77777777" w:rsidR="00BE27A8" w:rsidRPr="007C2AF5" w:rsidRDefault="00BE27A8" w:rsidP="00BE27A8">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Comer, David B., III.</w:t>
      </w:r>
      <w:r w:rsidRPr="00996E6D">
        <w:rPr>
          <w:rFonts w:ascii="Minion Pro" w:eastAsia="Times New Roman" w:hAnsi="Minion Pro"/>
          <w:color w:val="000000"/>
        </w:rPr>
        <w:t> </w:t>
      </w:r>
      <w:r w:rsidR="00E527DC">
        <w:rPr>
          <w:rFonts w:ascii="Minion Pro" w:eastAsia="Times New Roman" w:hAnsi="Minion Pro"/>
          <w:color w:val="000000"/>
        </w:rPr>
        <w:t>“</w:t>
      </w:r>
      <w:r>
        <w:rPr>
          <w:rFonts w:ascii="Minion Pro" w:eastAsia="Times New Roman" w:hAnsi="Minion Pro"/>
          <w:color w:val="000000"/>
        </w:rPr>
        <w:t>‘</w:t>
      </w:r>
      <w:r w:rsidRPr="007C2AF5">
        <w:rPr>
          <w:rFonts w:ascii="Minion Pro" w:eastAsia="Times New Roman" w:hAnsi="Minion Pro"/>
          <w:color w:val="000000"/>
        </w:rPr>
        <w:t>Quali colombe</w:t>
      </w:r>
      <w:r>
        <w:rPr>
          <w:rFonts w:ascii="Minion Pro" w:eastAsia="Times New Roman" w:hAnsi="Minion Pro"/>
          <w:color w:val="000000"/>
        </w:rPr>
        <w:t>’—</w:t>
      </w:r>
      <w:r w:rsidRPr="007C2AF5">
        <w:rPr>
          <w:rFonts w:ascii="Minion Pro" w:eastAsia="Times New Roman" w:hAnsi="Minion Pro"/>
          <w:color w:val="000000"/>
        </w:rPr>
        <w:t>Doves, Venus, and the Holy Ghost: A brief Speculative Note on</w:t>
      </w:r>
      <w:r w:rsidRPr="00996E6D">
        <w:rPr>
          <w:rFonts w:ascii="Minion Pro" w:eastAsia="Times New Roman" w:hAnsi="Minion Pro"/>
          <w:color w:val="000000"/>
        </w:rPr>
        <w:t> </w:t>
      </w:r>
      <w:r w:rsidRPr="007C2AF5">
        <w:rPr>
          <w:rFonts w:ascii="Minion Pro" w:eastAsia="Times New Roman" w:hAnsi="Minion Pro"/>
          <w:i/>
          <w:iCs/>
          <w:color w:val="000000"/>
        </w:rPr>
        <w:t>Inferno</w:t>
      </w:r>
      <w:r w:rsidRPr="00996E6D">
        <w:rPr>
          <w:rFonts w:ascii="Minion Pro" w:eastAsia="Times New Roman" w:hAnsi="Minion Pro"/>
          <w:color w:val="000000"/>
        </w:rPr>
        <w:t> </w:t>
      </w:r>
      <w:r w:rsidRPr="007C2AF5">
        <w:rPr>
          <w:rFonts w:ascii="Minion Pro" w:eastAsia="Times New Roman" w:hAnsi="Minion Pro"/>
          <w:color w:val="000000"/>
        </w:rPr>
        <w:t>V, 82-87.</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South Atlantic Quarterly,</w:t>
      </w:r>
      <w:r w:rsidRPr="00996E6D">
        <w:rPr>
          <w:rFonts w:ascii="Minion Pro" w:eastAsia="Times New Roman" w:hAnsi="Minion Pro"/>
          <w:i/>
          <w:iCs/>
          <w:color w:val="000000"/>
        </w:rPr>
        <w:t> </w:t>
      </w:r>
      <w:r w:rsidRPr="007C2AF5">
        <w:rPr>
          <w:rFonts w:ascii="Minion Pro" w:eastAsia="Times New Roman" w:hAnsi="Minion Pro"/>
          <w:color w:val="000000"/>
        </w:rPr>
        <w:t>LXXI (1972), 496-503.</w:t>
      </w:r>
    </w:p>
    <w:p w14:paraId="161B9582" w14:textId="77777777" w:rsidR="00BE27A8" w:rsidRPr="007C2AF5" w:rsidRDefault="00BE27A8" w:rsidP="00BE27A8">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Examines the dove simile associated with the flight of Paolo and Francesca in</w:t>
      </w:r>
      <w:r w:rsidRPr="00996E6D">
        <w:rPr>
          <w:rFonts w:ascii="Minion Pro" w:eastAsia="Times New Roman" w:hAnsi="Minion Pro"/>
          <w:color w:val="000000"/>
        </w:rPr>
        <w:t> </w:t>
      </w:r>
      <w:r w:rsidRPr="007C2AF5">
        <w:rPr>
          <w:rFonts w:ascii="Minion Pro" w:eastAsia="Times New Roman" w:hAnsi="Minion Pro"/>
          <w:i/>
          <w:iCs/>
          <w:color w:val="000000"/>
        </w:rPr>
        <w:t>Inferno</w:t>
      </w:r>
      <w:r w:rsidRPr="00996E6D">
        <w:rPr>
          <w:rFonts w:ascii="Minion Pro" w:eastAsia="Times New Roman" w:hAnsi="Minion Pro"/>
          <w:color w:val="000000"/>
        </w:rPr>
        <w:t> </w:t>
      </w:r>
      <w:r w:rsidRPr="007C2AF5">
        <w:rPr>
          <w:rFonts w:ascii="Minion Pro" w:eastAsia="Times New Roman" w:hAnsi="Minion Pro"/>
          <w:color w:val="000000"/>
        </w:rPr>
        <w:t>V and submits that, while deriving from the</w:t>
      </w:r>
      <w:r w:rsidRPr="00996E6D">
        <w:rPr>
          <w:rFonts w:ascii="Minion Pro" w:eastAsia="Times New Roman" w:hAnsi="Minion Pro"/>
          <w:color w:val="000000"/>
        </w:rPr>
        <w:t> </w:t>
      </w:r>
      <w:r w:rsidRPr="007C2AF5">
        <w:rPr>
          <w:rFonts w:ascii="Minion Pro" w:eastAsia="Times New Roman" w:hAnsi="Minion Pro"/>
          <w:i/>
          <w:iCs/>
          <w:color w:val="000000"/>
        </w:rPr>
        <w:t>Aeneid</w:t>
      </w:r>
      <w:r w:rsidRPr="007C2AF5">
        <w:rPr>
          <w:rFonts w:ascii="Minion Pro" w:eastAsia="Times New Roman" w:hAnsi="Minion Pro"/>
          <w:color w:val="000000"/>
        </w:rPr>
        <w:t xml:space="preserve">, the doves are altered allegorically by Dante into ambivalent symbols of human desire (the dove as the bird of Venus) and divine love (the dove as symbol of the Holy Ghost). This antithesis would allow the contrast </w:t>
      </w:r>
      <w:r>
        <w:rPr>
          <w:rFonts w:ascii="Minion Pro" w:eastAsia="Times New Roman" w:hAnsi="Minion Pro"/>
          <w:color w:val="000000"/>
        </w:rPr>
        <w:t>“</w:t>
      </w:r>
      <w:r w:rsidRPr="007C2AF5">
        <w:rPr>
          <w:rFonts w:ascii="Minion Pro" w:eastAsia="Times New Roman" w:hAnsi="Minion Pro"/>
          <w:color w:val="000000"/>
        </w:rPr>
        <w:t>amor</w:t>
      </w:r>
      <w:r>
        <w:rPr>
          <w:rFonts w:ascii="Minion Pro" w:eastAsia="Times New Roman" w:hAnsi="Minion Pro"/>
          <w:color w:val="000000"/>
        </w:rPr>
        <w:t>”</w:t>
      </w:r>
      <w:r w:rsidRPr="007C2AF5">
        <w:rPr>
          <w:rFonts w:ascii="Minion Pro" w:eastAsia="Times New Roman" w:hAnsi="Minion Pro"/>
          <w:color w:val="000000"/>
        </w:rPr>
        <w:t xml:space="preserve"> vs. </w:t>
      </w:r>
      <w:r>
        <w:rPr>
          <w:rFonts w:ascii="Minion Pro" w:eastAsia="Times New Roman" w:hAnsi="Minion Pro"/>
          <w:color w:val="000000"/>
        </w:rPr>
        <w:t>“</w:t>
      </w:r>
      <w:r w:rsidRPr="007C2AF5">
        <w:rPr>
          <w:rFonts w:ascii="Minion Pro" w:eastAsia="Times New Roman" w:hAnsi="Minion Pro"/>
          <w:color w:val="000000"/>
        </w:rPr>
        <w:t>disio,</w:t>
      </w:r>
      <w:r>
        <w:rPr>
          <w:rFonts w:ascii="Minion Pro" w:eastAsia="Times New Roman" w:hAnsi="Minion Pro"/>
          <w:color w:val="000000"/>
        </w:rPr>
        <w:t>”</w:t>
      </w:r>
      <w:r w:rsidRPr="007C2AF5">
        <w:rPr>
          <w:rFonts w:ascii="Minion Pro" w:eastAsia="Times New Roman" w:hAnsi="Minion Pro"/>
          <w:color w:val="000000"/>
        </w:rPr>
        <w:t xml:space="preserve"> with suggestive implications of dual meaning in Francesca</w:t>
      </w:r>
      <w:r>
        <w:rPr>
          <w:rFonts w:ascii="Minion Pro" w:eastAsia="Times New Roman" w:hAnsi="Minion Pro"/>
          <w:color w:val="000000"/>
        </w:rPr>
        <w:t>’</w:t>
      </w:r>
      <w:r w:rsidRPr="007C2AF5">
        <w:rPr>
          <w:rFonts w:ascii="Minion Pro" w:eastAsia="Times New Roman" w:hAnsi="Minion Pro"/>
          <w:color w:val="000000"/>
        </w:rPr>
        <w:t xml:space="preserve">s triple invocation of </w:t>
      </w:r>
      <w:r>
        <w:rPr>
          <w:rFonts w:ascii="Minion Pro" w:eastAsia="Times New Roman" w:hAnsi="Minion Pro"/>
          <w:color w:val="000000"/>
        </w:rPr>
        <w:t>“</w:t>
      </w:r>
      <w:r w:rsidRPr="007C2AF5">
        <w:rPr>
          <w:rFonts w:ascii="Minion Pro" w:eastAsia="Times New Roman" w:hAnsi="Minion Pro"/>
          <w:color w:val="000000"/>
        </w:rPr>
        <w:t>Amor.</w:t>
      </w:r>
      <w:r>
        <w:rPr>
          <w:rFonts w:ascii="Minion Pro" w:eastAsia="Times New Roman" w:hAnsi="Minion Pro"/>
          <w:color w:val="000000"/>
        </w:rPr>
        <w:t>”</w:t>
      </w:r>
      <w:r w:rsidRPr="007C2AF5">
        <w:rPr>
          <w:rFonts w:ascii="Minion Pro" w:eastAsia="Times New Roman" w:hAnsi="Minion Pro"/>
          <w:color w:val="000000"/>
        </w:rPr>
        <w:t xml:space="preserve"> Re-inforcing this symbolic interpretation is the parallel seen between the illicit love of Paolo and Francesca and that of Dido and Aeneas evoked earlier in the canto.</w:t>
      </w:r>
    </w:p>
    <w:p w14:paraId="3B436848" w14:textId="77777777" w:rsidR="00EB6E62" w:rsidRPr="003B264D" w:rsidRDefault="00EB6E62" w:rsidP="00EB6E62">
      <w:pPr>
        <w:pStyle w:val="NormalWeb"/>
        <w:rPr>
          <w:rFonts w:ascii="Minion Pro" w:hAnsi="Minion Pro"/>
          <w:lang w:val="it-IT"/>
        </w:rPr>
      </w:pPr>
      <w:r w:rsidRPr="003B264D">
        <w:rPr>
          <w:rFonts w:ascii="Minion Pro" w:hAnsi="Minion Pro"/>
          <w:b/>
          <w:bCs/>
          <w:lang w:val="it-IT"/>
        </w:rPr>
        <w:t>Costa, Gustavo.</w:t>
      </w:r>
      <w:r w:rsidRPr="003B264D">
        <w:rPr>
          <w:rFonts w:ascii="Minion Pro" w:hAnsi="Minion Pro"/>
          <w:lang w:val="it-IT"/>
        </w:rPr>
        <w:t xml:space="preserve"> </w:t>
      </w:r>
      <w:r w:rsidRPr="003B264D">
        <w:rPr>
          <w:rFonts w:ascii="Minion Pro" w:hAnsi="Minion Pro"/>
          <w:i/>
          <w:iCs/>
          <w:lang w:val="it-IT"/>
        </w:rPr>
        <w:t>La leggenda dei secoli d</w:t>
      </w:r>
      <w:r>
        <w:rPr>
          <w:rFonts w:ascii="Minion Pro" w:hAnsi="Minion Pro"/>
          <w:i/>
          <w:iCs/>
          <w:lang w:val="it-IT"/>
        </w:rPr>
        <w:t>’</w:t>
      </w:r>
      <w:r w:rsidRPr="003B264D">
        <w:rPr>
          <w:rFonts w:ascii="Minion Pro" w:hAnsi="Minion Pro"/>
          <w:i/>
          <w:iCs/>
          <w:lang w:val="it-IT"/>
        </w:rPr>
        <w:t>oro nella letteratura italiana</w:t>
      </w:r>
      <w:r w:rsidRPr="003B264D">
        <w:rPr>
          <w:rFonts w:ascii="Minion Pro" w:hAnsi="Minion Pro"/>
          <w:lang w:val="it-IT"/>
        </w:rPr>
        <w:t xml:space="preserve">. Bari: Editori Laterza, 1972. xxv, 288 p. 21 cm. (Biblioteca di cultura moderna, 731.) </w:t>
      </w:r>
    </w:p>
    <w:p w14:paraId="240453A5" w14:textId="77777777" w:rsidR="00EB6E62" w:rsidRPr="003B264D" w:rsidRDefault="00EB6E62" w:rsidP="00EB6E62">
      <w:pPr>
        <w:pStyle w:val="NormalWeb"/>
        <w:ind w:firstLine="432"/>
        <w:rPr>
          <w:rFonts w:ascii="Minion Pro" w:hAnsi="Minion Pro"/>
        </w:rPr>
      </w:pPr>
      <w:r w:rsidRPr="003B264D">
        <w:rPr>
          <w:rFonts w:ascii="Minion Pro" w:hAnsi="Minion Pro"/>
          <w:lang w:val="it-IT"/>
        </w:rPr>
        <w:t xml:space="preserve">Chapter I, </w:t>
      </w:r>
      <w:r>
        <w:rPr>
          <w:rFonts w:ascii="Minion Pro" w:hAnsi="Minion Pro"/>
          <w:lang w:val="it-IT"/>
        </w:rPr>
        <w:t>“</w:t>
      </w:r>
      <w:r w:rsidRPr="003B264D">
        <w:rPr>
          <w:rFonts w:ascii="Minion Pro" w:hAnsi="Minion Pro"/>
          <w:i/>
          <w:iCs/>
          <w:lang w:val="it-IT"/>
        </w:rPr>
        <w:t>Secol si rinova</w:t>
      </w:r>
      <w:r w:rsidRPr="003B264D">
        <w:rPr>
          <w:rFonts w:ascii="Minion Pro" w:hAnsi="Minion Pro"/>
          <w:lang w:val="it-IT"/>
        </w:rPr>
        <w:t>,</w:t>
      </w:r>
      <w:r>
        <w:rPr>
          <w:rFonts w:ascii="Minion Pro" w:hAnsi="Minion Pro"/>
          <w:lang w:val="it-IT"/>
        </w:rPr>
        <w:t>”</w:t>
      </w:r>
      <w:r w:rsidRPr="003B264D">
        <w:rPr>
          <w:rFonts w:ascii="Minion Pro" w:hAnsi="Minion Pro"/>
          <w:lang w:val="it-IT"/>
        </w:rPr>
        <w:t xml:space="preserve"> contains a section</w:t>
      </w:r>
      <w:r>
        <w:rPr>
          <w:rFonts w:ascii="Minion Pro" w:hAnsi="Minion Pro"/>
          <w:lang w:val="it-IT"/>
        </w:rPr>
        <w:t>—</w:t>
      </w:r>
      <w:r w:rsidRPr="003B264D">
        <w:rPr>
          <w:rFonts w:ascii="Minion Pro" w:hAnsi="Minion Pro"/>
          <w:lang w:val="it-IT"/>
        </w:rPr>
        <w:t xml:space="preserve">2. </w:t>
      </w:r>
      <w:r>
        <w:rPr>
          <w:rFonts w:ascii="Minion Pro" w:hAnsi="Minion Pro"/>
        </w:rPr>
        <w:t>“</w:t>
      </w:r>
      <w:r w:rsidRPr="003B264D">
        <w:rPr>
          <w:rFonts w:ascii="Minion Pro" w:hAnsi="Minion Pro"/>
        </w:rPr>
        <w:t>Dante e l</w:t>
      </w:r>
      <w:r>
        <w:rPr>
          <w:rFonts w:ascii="Minion Pro" w:hAnsi="Minion Pro"/>
        </w:rPr>
        <w:t>’</w:t>
      </w:r>
      <w:r w:rsidRPr="003B264D">
        <w:rPr>
          <w:rFonts w:ascii="Minion Pro" w:hAnsi="Minion Pro"/>
        </w:rPr>
        <w:t xml:space="preserve">esegesi trecentesca della </w:t>
      </w:r>
      <w:r w:rsidRPr="003B264D">
        <w:rPr>
          <w:rFonts w:ascii="Minion Pro" w:hAnsi="Minion Pro"/>
          <w:i/>
          <w:iCs/>
        </w:rPr>
        <w:t>Commedia</w:t>
      </w:r>
      <w:r>
        <w:rPr>
          <w:rFonts w:ascii="Minion Pro" w:hAnsi="Minion Pro"/>
        </w:rPr>
        <w:t>”</w:t>
      </w:r>
      <w:r w:rsidRPr="003B264D">
        <w:rPr>
          <w:rFonts w:ascii="Minion Pro" w:hAnsi="Minion Pro"/>
        </w:rPr>
        <w:t xml:space="preserve"> (pp. 4-15)</w:t>
      </w:r>
      <w:r>
        <w:rPr>
          <w:rFonts w:ascii="Minion Pro" w:hAnsi="Minion Pro"/>
        </w:rPr>
        <w:t>—</w:t>
      </w:r>
      <w:r w:rsidRPr="003B264D">
        <w:rPr>
          <w:rFonts w:ascii="Minion Pro" w:hAnsi="Minion Pro"/>
        </w:rPr>
        <w:t xml:space="preserve">devoted to a discussion of the Golden Age myth as treated by Dante and as envisioned by his early commentators. There is further reference to Dante, </w:t>
      </w:r>
      <w:r w:rsidRPr="003B264D">
        <w:rPr>
          <w:rFonts w:ascii="Minion Pro" w:hAnsi="Minion Pro"/>
          <w:i/>
          <w:iCs/>
        </w:rPr>
        <w:t>passim</w:t>
      </w:r>
      <w:r w:rsidRPr="003B264D">
        <w:rPr>
          <w:rFonts w:ascii="Minion Pro" w:hAnsi="Minion Pro"/>
        </w:rPr>
        <w:t xml:space="preserve">, throughout the book. Indexed. </w:t>
      </w:r>
    </w:p>
    <w:p w14:paraId="5509B157" w14:textId="77777777" w:rsidR="008B2DD0" w:rsidRPr="007C2AF5" w:rsidRDefault="008B2DD0" w:rsidP="008B2DD0">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Coulton, George Gordon.</w:t>
      </w:r>
      <w:r w:rsidRPr="00996E6D">
        <w:rPr>
          <w:rFonts w:ascii="Minion Pro" w:eastAsia="Times New Roman" w:hAnsi="Minion Pro"/>
          <w:color w:val="000000"/>
        </w:rPr>
        <w:t> </w:t>
      </w:r>
      <w:r w:rsidRPr="007C2AF5">
        <w:rPr>
          <w:rFonts w:ascii="Minion Pro" w:eastAsia="Times New Roman" w:hAnsi="Minion Pro"/>
          <w:i/>
          <w:iCs/>
          <w:color w:val="000000"/>
        </w:rPr>
        <w:t>From St. Francis to Dante. Translations from the Chronicle of the Franciscan Salimbene (1221-1288)</w:t>
      </w:r>
      <w:r w:rsidRPr="007C2AF5">
        <w:rPr>
          <w:rFonts w:ascii="Minion Pro" w:eastAsia="Times New Roman" w:hAnsi="Minion Pro"/>
          <w:color w:val="000000"/>
        </w:rPr>
        <w:t xml:space="preserve">. With notes and illustrations from other medieval sources. </w:t>
      </w:r>
      <w:r w:rsidRPr="007C2AF5">
        <w:rPr>
          <w:rFonts w:ascii="Minion Pro" w:eastAsia="Times New Roman" w:hAnsi="Minion Pro"/>
          <w:color w:val="000000"/>
        </w:rPr>
        <w:lastRenderedPageBreak/>
        <w:t xml:space="preserve">Second edition, revised and enlarged. Philadelphia: University of Pennsylvania Press, 1972. xlii, 446 p. </w:t>
      </w:r>
    </w:p>
    <w:p w14:paraId="6FE52C9F" w14:textId="77777777" w:rsidR="008B2DD0" w:rsidRPr="007C2AF5" w:rsidRDefault="008B2DD0" w:rsidP="008B2DD0">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Reprint of the 1907 edition (London: D. Nutt), with a new introduction by Edward Peters. For another recent reprint (1968) see</w:t>
      </w:r>
      <w:r w:rsidRPr="00996E6D">
        <w:rPr>
          <w:rFonts w:ascii="Minion Pro" w:eastAsia="Times New Roman" w:hAnsi="Minion Pro"/>
          <w:color w:val="000000"/>
        </w:rPr>
        <w:t> </w:t>
      </w:r>
      <w:r w:rsidRPr="007C2AF5">
        <w:rPr>
          <w:rFonts w:ascii="Minion Pro" w:eastAsia="Times New Roman" w:hAnsi="Minion Pro"/>
          <w:i/>
          <w:iCs/>
          <w:color w:val="000000"/>
        </w:rPr>
        <w:t>Dante Studies,</w:t>
      </w:r>
      <w:r w:rsidRPr="00996E6D">
        <w:rPr>
          <w:rFonts w:ascii="Minion Pro" w:eastAsia="Times New Roman" w:hAnsi="Minion Pro"/>
          <w:i/>
          <w:iCs/>
          <w:color w:val="000000"/>
        </w:rPr>
        <w:t> </w:t>
      </w:r>
      <w:r w:rsidRPr="007C2AF5">
        <w:rPr>
          <w:rFonts w:ascii="Minion Pro" w:eastAsia="Times New Roman" w:hAnsi="Minion Pro"/>
          <w:color w:val="000000"/>
        </w:rPr>
        <w:t>LXXXVII, 156.</w:t>
      </w:r>
    </w:p>
    <w:p w14:paraId="45EDBDAE" w14:textId="77777777" w:rsidR="004027A8" w:rsidRPr="00B22314" w:rsidRDefault="00E43EF6">
      <w:pPr>
        <w:pStyle w:val="NormalWeb"/>
        <w:rPr>
          <w:rFonts w:ascii="Minion Pro" w:hAnsi="Minion Pro"/>
        </w:rPr>
      </w:pPr>
      <w:r w:rsidRPr="00B22314">
        <w:rPr>
          <w:rFonts w:ascii="Minion Pro" w:hAnsi="Minion Pro"/>
          <w:b/>
          <w:bCs/>
        </w:rPr>
        <w:t>Cowan, Louise.</w:t>
      </w:r>
      <w:r w:rsidRPr="00B22314">
        <w:rPr>
          <w:rFonts w:ascii="Minion Pro" w:hAnsi="Minion Pro"/>
        </w:rPr>
        <w:t xml:space="preserve"> </w:t>
      </w:r>
      <w:r w:rsidR="00621BB7">
        <w:rPr>
          <w:rFonts w:ascii="Minion Pro" w:hAnsi="Minion Pro"/>
        </w:rPr>
        <w:t>“</w:t>
      </w:r>
      <w:r w:rsidRPr="00B22314">
        <w:rPr>
          <w:rFonts w:ascii="Minion Pro" w:hAnsi="Minion Pro"/>
        </w:rPr>
        <w:t>Allen Tate and the Garment of Dante.</w:t>
      </w:r>
      <w:r w:rsidR="00621BB7">
        <w:rPr>
          <w:rFonts w:ascii="Minion Pro" w:hAnsi="Minion Pro"/>
        </w:rPr>
        <w:t>”</w:t>
      </w:r>
      <w:r w:rsidRPr="00B22314">
        <w:rPr>
          <w:rFonts w:ascii="Minion Pro" w:hAnsi="Minion Pro"/>
        </w:rPr>
        <w:t xml:space="preserve"> In </w:t>
      </w:r>
      <w:r w:rsidRPr="00B22314">
        <w:rPr>
          <w:rFonts w:ascii="Minion Pro" w:hAnsi="Minion Pro"/>
          <w:i/>
          <w:iCs/>
        </w:rPr>
        <w:t>Sewanee Review</w:t>
      </w:r>
      <w:r w:rsidR="00655D59">
        <w:rPr>
          <w:rFonts w:ascii="Minion Pro" w:hAnsi="Minion Pro"/>
        </w:rPr>
        <w:t>, LXXX (1972</w:t>
      </w:r>
      <w:r w:rsidRPr="00B22314">
        <w:rPr>
          <w:rFonts w:ascii="Minion Pro" w:hAnsi="Minion Pro"/>
        </w:rPr>
        <w:t xml:space="preserve">), 377-382.  </w:t>
      </w:r>
    </w:p>
    <w:p w14:paraId="4C92A808"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A review-article on Radcliffe Squires, </w:t>
      </w:r>
      <w:r w:rsidRPr="00B22314">
        <w:rPr>
          <w:rFonts w:ascii="Minion Pro" w:hAnsi="Minion Pro"/>
          <w:i/>
          <w:iCs/>
        </w:rPr>
        <w:t>Allen Tate: A Literary Biography</w:t>
      </w:r>
      <w:r w:rsidRPr="00B22314">
        <w:rPr>
          <w:rFonts w:ascii="Minion Pro" w:hAnsi="Minion Pro"/>
        </w:rPr>
        <w:t xml:space="preserve"> </w:t>
      </w:r>
      <w:r w:rsidR="006919FF">
        <w:rPr>
          <w:rFonts w:ascii="Minion Pro" w:hAnsi="Minion Pro"/>
        </w:rPr>
        <w:t>(New York: Pegasus, 1971)</w:t>
      </w:r>
      <w:r w:rsidRPr="00B22314">
        <w:rPr>
          <w:rFonts w:ascii="Minion Pro" w:hAnsi="Minion Pro"/>
        </w:rPr>
        <w:t>, stressing Tate</w:t>
      </w:r>
      <w:r w:rsidR="00621BB7">
        <w:rPr>
          <w:rFonts w:ascii="Minion Pro" w:hAnsi="Minion Pro"/>
        </w:rPr>
        <w:t>’</w:t>
      </w:r>
      <w:r w:rsidRPr="00B22314">
        <w:rPr>
          <w:rFonts w:ascii="Minion Pro" w:hAnsi="Minion Pro"/>
        </w:rPr>
        <w:t>s use of Dante</w:t>
      </w:r>
      <w:r w:rsidR="00621BB7">
        <w:rPr>
          <w:rFonts w:ascii="Minion Pro" w:hAnsi="Minion Pro"/>
        </w:rPr>
        <w:t>’</w:t>
      </w:r>
      <w:r w:rsidRPr="00B22314">
        <w:rPr>
          <w:rFonts w:ascii="Minion Pro" w:hAnsi="Minion Pro"/>
        </w:rPr>
        <w:t xml:space="preserve">s </w:t>
      </w:r>
      <w:r w:rsidR="00621BB7">
        <w:rPr>
          <w:rFonts w:ascii="Minion Pro" w:hAnsi="Minion Pro"/>
        </w:rPr>
        <w:t>“</w:t>
      </w:r>
      <w:r w:rsidRPr="00B22314">
        <w:rPr>
          <w:rFonts w:ascii="Minion Pro" w:hAnsi="Minion Pro"/>
        </w:rPr>
        <w:t>fourfold method</w:t>
      </w:r>
      <w:r w:rsidR="00621BB7">
        <w:rPr>
          <w:rFonts w:ascii="Minion Pro" w:hAnsi="Minion Pro"/>
        </w:rPr>
        <w:t>”</w:t>
      </w:r>
      <w:r w:rsidRPr="00B22314">
        <w:rPr>
          <w:rFonts w:ascii="Minion Pro" w:hAnsi="Minion Pro"/>
        </w:rPr>
        <w:t xml:space="preserve"> in the </w:t>
      </w:r>
      <w:r w:rsidRPr="00B22314">
        <w:rPr>
          <w:rFonts w:ascii="Minion Pro" w:hAnsi="Minion Pro"/>
          <w:i/>
          <w:iCs/>
        </w:rPr>
        <w:t>Commedia</w:t>
      </w:r>
      <w:r w:rsidRPr="00B22314">
        <w:rPr>
          <w:rFonts w:ascii="Minion Pro" w:hAnsi="Minion Pro"/>
        </w:rPr>
        <w:t xml:space="preserve">, the </w:t>
      </w:r>
      <w:r w:rsidR="00621BB7">
        <w:rPr>
          <w:rFonts w:ascii="Minion Pro" w:hAnsi="Minion Pro"/>
        </w:rPr>
        <w:t>“</w:t>
      </w:r>
      <w:r w:rsidRPr="00B22314">
        <w:rPr>
          <w:rFonts w:ascii="Minion Pro" w:hAnsi="Minion Pro"/>
        </w:rPr>
        <w:t>widening</w:t>
      </w:r>
      <w:r w:rsidR="00621BB7">
        <w:rPr>
          <w:rFonts w:ascii="Minion Pro" w:hAnsi="Minion Pro"/>
        </w:rPr>
        <w:t>”</w:t>
      </w:r>
      <w:r w:rsidRPr="00B22314">
        <w:rPr>
          <w:rFonts w:ascii="Minion Pro" w:hAnsi="Minion Pro"/>
        </w:rPr>
        <w:t xml:space="preserve"> of his vision under Dante</w:t>
      </w:r>
      <w:r w:rsidR="00621BB7">
        <w:rPr>
          <w:rFonts w:ascii="Minion Pro" w:hAnsi="Minion Pro"/>
        </w:rPr>
        <w:t>’</w:t>
      </w:r>
      <w:r w:rsidRPr="00B22314">
        <w:rPr>
          <w:rFonts w:ascii="Minion Pro" w:hAnsi="Minion Pro"/>
        </w:rPr>
        <w:t xml:space="preserve">s influence, and his unique ability, among modern poets, </w:t>
      </w:r>
      <w:r w:rsidR="00621BB7">
        <w:rPr>
          <w:rFonts w:ascii="Minion Pro" w:hAnsi="Minion Pro"/>
        </w:rPr>
        <w:t>“</w:t>
      </w:r>
      <w:r w:rsidRPr="00B22314">
        <w:rPr>
          <w:rFonts w:ascii="Minion Pro" w:hAnsi="Minion Pro"/>
        </w:rPr>
        <w:t>to get at</w:t>
      </w:r>
      <w:r w:rsidR="00621BB7">
        <w:rPr>
          <w:rFonts w:ascii="Minion Pro" w:hAnsi="Minion Pro"/>
        </w:rPr>
        <w:t>”</w:t>
      </w:r>
      <w:r w:rsidRPr="00B22314">
        <w:rPr>
          <w:rFonts w:ascii="Minion Pro" w:hAnsi="Minion Pro"/>
        </w:rPr>
        <w:t xml:space="preserve"> Dante.</w:t>
      </w:r>
    </w:p>
    <w:p w14:paraId="3145235C" w14:textId="77777777" w:rsidR="00DC24BC" w:rsidRPr="003E2F30" w:rsidRDefault="00DC24BC" w:rsidP="00DC24BC">
      <w:pPr>
        <w:pStyle w:val="NormalWeb"/>
        <w:rPr>
          <w:rFonts w:ascii="Minion Pro" w:hAnsi="Minion Pro"/>
        </w:rPr>
      </w:pPr>
      <w:r w:rsidRPr="003E2F30">
        <w:rPr>
          <w:rFonts w:ascii="Minion Pro" w:hAnsi="Minion Pro"/>
          <w:b/>
          <w:bCs/>
          <w:lang w:val="it-IT"/>
        </w:rPr>
        <w:t>D</w:t>
      </w:r>
      <w:r>
        <w:rPr>
          <w:rFonts w:ascii="Minion Pro" w:hAnsi="Minion Pro"/>
          <w:b/>
          <w:bCs/>
          <w:lang w:val="it-IT"/>
        </w:rPr>
        <w:t>’</w:t>
      </w:r>
      <w:r w:rsidRPr="003E2F30">
        <w:rPr>
          <w:rFonts w:ascii="Minion Pro" w:hAnsi="Minion Pro"/>
          <w:b/>
          <w:bCs/>
          <w:lang w:val="it-IT"/>
        </w:rPr>
        <w:t>Amato, Sister Juliana, O.P.</w:t>
      </w:r>
      <w:r w:rsidRPr="003E2F30">
        <w:rPr>
          <w:rFonts w:ascii="Minion Pro" w:hAnsi="Minion Pro"/>
          <w:lang w:val="it-IT"/>
        </w:rPr>
        <w:t xml:space="preserve"> </w:t>
      </w:r>
      <w:r>
        <w:rPr>
          <w:rFonts w:ascii="Minion Pro" w:hAnsi="Minion Pro"/>
          <w:lang w:val="it-IT"/>
        </w:rPr>
        <w:t>“</w:t>
      </w:r>
      <w:r w:rsidRPr="003E2F30">
        <w:rPr>
          <w:rFonts w:ascii="Minion Pro" w:hAnsi="Minion Pro"/>
          <w:lang w:val="it-IT"/>
        </w:rPr>
        <w:t>La corda e Gerione: un</w:t>
      </w:r>
      <w:r>
        <w:rPr>
          <w:rFonts w:ascii="Minion Pro" w:hAnsi="Minion Pro"/>
          <w:lang w:val="it-IT"/>
        </w:rPr>
        <w:t>’</w:t>
      </w:r>
      <w:r w:rsidRPr="003E2F30">
        <w:rPr>
          <w:rFonts w:ascii="Minion Pro" w:hAnsi="Minion Pro"/>
          <w:lang w:val="it-IT"/>
        </w:rPr>
        <w:t>altra interpretazione della famosa corda.</w:t>
      </w:r>
      <w:r>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Studies in Honor of Tatiana Fotitch</w:t>
      </w:r>
      <w:r w:rsidRPr="003E2F30">
        <w:rPr>
          <w:rFonts w:ascii="Minion Pro" w:hAnsi="Minion Pro"/>
        </w:rPr>
        <w:t xml:space="preserve">, edited </w:t>
      </w:r>
      <w:r w:rsidRPr="00D3608D">
        <w:rPr>
          <w:rFonts w:ascii="Minion Pro" w:hAnsi="Minion Pro"/>
          <w:b/>
        </w:rPr>
        <w:t xml:space="preserve">by Joseph M. Sola-Solé, Alessandro S. Crisafulli, and Siegfried A. Schulz </w:t>
      </w:r>
      <w:r w:rsidRPr="003E2F30">
        <w:rPr>
          <w:rFonts w:ascii="Minion Pro" w:hAnsi="Minion Pro"/>
        </w:rPr>
        <w:t xml:space="preserve">(Washington, D.C.: The Catholic University of America Press, in association with Consortium Press, 1972), pp. 191-201. </w:t>
      </w:r>
    </w:p>
    <w:p w14:paraId="446A3BD7" w14:textId="77777777" w:rsidR="00DC24BC" w:rsidRPr="003E2F30" w:rsidRDefault="00DC24BC" w:rsidP="00DC24BC">
      <w:pPr>
        <w:pStyle w:val="NormalWeb"/>
        <w:ind w:firstLine="432"/>
        <w:rPr>
          <w:rFonts w:ascii="Minion Pro" w:hAnsi="Minion Pro"/>
        </w:rPr>
      </w:pPr>
      <w:r w:rsidRPr="003E2F30">
        <w:rPr>
          <w:rFonts w:ascii="Minion Pro" w:hAnsi="Minion Pro"/>
        </w:rPr>
        <w:t>Submits considerable documentation in evidence that the true meaning of Dante</w:t>
      </w:r>
      <w:r>
        <w:rPr>
          <w:rFonts w:ascii="Minion Pro" w:hAnsi="Minion Pro"/>
        </w:rPr>
        <w:t>’</w:t>
      </w:r>
      <w:r w:rsidRPr="003E2F30">
        <w:rPr>
          <w:rFonts w:ascii="Minion Pro" w:hAnsi="Minion Pro"/>
        </w:rPr>
        <w:t xml:space="preserve">s </w:t>
      </w:r>
      <w:r>
        <w:rPr>
          <w:rFonts w:ascii="Minion Pro" w:hAnsi="Minion Pro"/>
        </w:rPr>
        <w:t>“</w:t>
      </w:r>
      <w:r w:rsidRPr="003E2F30">
        <w:rPr>
          <w:rFonts w:ascii="Minion Pro" w:hAnsi="Minion Pro"/>
        </w:rPr>
        <w:t>corda</w:t>
      </w:r>
      <w:r>
        <w:rPr>
          <w:rFonts w:ascii="Minion Pro" w:hAnsi="Minion Pro"/>
        </w:rPr>
        <w:t>”</w:t>
      </w:r>
      <w:r w:rsidRPr="003E2F30">
        <w:rPr>
          <w:rFonts w:ascii="Minion Pro" w:hAnsi="Minion Pro"/>
        </w:rPr>
        <w:t xml:space="preserve"> (</w:t>
      </w:r>
      <w:r w:rsidRPr="003E2F30">
        <w:rPr>
          <w:rFonts w:ascii="Minion Pro" w:hAnsi="Minion Pro"/>
          <w:i/>
          <w:iCs/>
        </w:rPr>
        <w:t>Inf</w:t>
      </w:r>
      <w:r w:rsidRPr="003E2F30">
        <w:rPr>
          <w:rFonts w:ascii="Minion Pro" w:hAnsi="Minion Pro"/>
        </w:rPr>
        <w:t xml:space="preserve">. XVI, 106) is chastity, thus clarifying the reference to his having thought to capture the </w:t>
      </w:r>
      <w:r>
        <w:rPr>
          <w:rFonts w:ascii="Minion Pro" w:hAnsi="Minion Pro"/>
        </w:rPr>
        <w:t>“</w:t>
      </w:r>
      <w:r w:rsidRPr="003E2F30">
        <w:rPr>
          <w:rFonts w:ascii="Minion Pro" w:hAnsi="Minion Pro"/>
        </w:rPr>
        <w:t>lonza,</w:t>
      </w:r>
      <w:r w:rsidR="00D7429C">
        <w:rPr>
          <w:rFonts w:ascii="Minion Pro" w:hAnsi="Minion Pro"/>
        </w:rPr>
        <w:t>”</w:t>
      </w:r>
      <w:r w:rsidRPr="003E2F30">
        <w:rPr>
          <w:rFonts w:ascii="Minion Pro" w:hAnsi="Minion Pro"/>
        </w:rPr>
        <w:t xml:space="preserve"> here construed as lust. To explain why Virgil can summon Geryon with the girdle, the author shows the allegorical affinity between the </w:t>
      </w:r>
      <w:r>
        <w:rPr>
          <w:rFonts w:ascii="Minion Pro" w:hAnsi="Minion Pro"/>
        </w:rPr>
        <w:t>“</w:t>
      </w:r>
      <w:r w:rsidRPr="003E2F30">
        <w:rPr>
          <w:rFonts w:ascii="Minion Pro" w:hAnsi="Minion Pro"/>
        </w:rPr>
        <w:t>lonza</w:t>
      </w:r>
      <w:r>
        <w:rPr>
          <w:rFonts w:ascii="Minion Pro" w:hAnsi="Minion Pro"/>
        </w:rPr>
        <w:t>”</w:t>
      </w:r>
      <w:r w:rsidRPr="003E2F30">
        <w:rPr>
          <w:rFonts w:ascii="Minion Pro" w:hAnsi="Minion Pro"/>
        </w:rPr>
        <w:t xml:space="preserve"> (lust) and Geryon (fraud) with further documentation that lust was considered a weakener of one</w:t>
      </w:r>
      <w:r>
        <w:rPr>
          <w:rFonts w:ascii="Minion Pro" w:hAnsi="Minion Pro"/>
        </w:rPr>
        <w:t>’</w:t>
      </w:r>
      <w:r w:rsidRPr="003E2F30">
        <w:rPr>
          <w:rFonts w:ascii="Minion Pro" w:hAnsi="Minion Pro"/>
        </w:rPr>
        <w:t>s defenses</w:t>
      </w:r>
      <w:r>
        <w:rPr>
          <w:rFonts w:ascii="Minion Pro" w:hAnsi="Minion Pro"/>
        </w:rPr>
        <w:t>—</w:t>
      </w:r>
      <w:r w:rsidRPr="003E2F30">
        <w:rPr>
          <w:rFonts w:ascii="Minion Pro" w:hAnsi="Minion Pro"/>
        </w:rPr>
        <w:t>reason and will</w:t>
      </w:r>
      <w:r>
        <w:rPr>
          <w:rFonts w:ascii="Minion Pro" w:hAnsi="Minion Pro"/>
        </w:rPr>
        <w:t>—</w:t>
      </w:r>
      <w:r w:rsidRPr="003E2F30">
        <w:rPr>
          <w:rFonts w:ascii="Minion Pro" w:hAnsi="Minion Pro"/>
        </w:rPr>
        <w:t xml:space="preserve">against fraudulent actions of the Devil. The </w:t>
      </w:r>
      <w:r>
        <w:rPr>
          <w:rFonts w:ascii="Minion Pro" w:hAnsi="Minion Pro"/>
        </w:rPr>
        <w:t>“</w:t>
      </w:r>
      <w:r w:rsidRPr="003E2F30">
        <w:rPr>
          <w:rFonts w:ascii="Minion Pro" w:hAnsi="Minion Pro"/>
        </w:rPr>
        <w:t>corda</w:t>
      </w:r>
      <w:r>
        <w:rPr>
          <w:rFonts w:ascii="Minion Pro" w:hAnsi="Minion Pro"/>
        </w:rPr>
        <w:t>”</w:t>
      </w:r>
      <w:r w:rsidRPr="003E2F30">
        <w:rPr>
          <w:rFonts w:ascii="Minion Pro" w:hAnsi="Minion Pro"/>
        </w:rPr>
        <w:t xml:space="preserve"> then, as symbol of chastity, serves as a means for overcoming the diabolical powers, since it is a common denominator against both lust and fraud. </w:t>
      </w:r>
    </w:p>
    <w:p w14:paraId="3A868285" w14:textId="77777777" w:rsidR="004027A8" w:rsidRPr="00B22314" w:rsidRDefault="00E43EF6">
      <w:pPr>
        <w:pStyle w:val="NormalWeb"/>
        <w:rPr>
          <w:rFonts w:ascii="Minion Pro" w:hAnsi="Minion Pro"/>
        </w:rPr>
      </w:pPr>
      <w:r w:rsidRPr="00B22314">
        <w:rPr>
          <w:rFonts w:ascii="Minion Pro" w:hAnsi="Minion Pro"/>
          <w:b/>
          <w:bCs/>
        </w:rPr>
        <w:t>Ellman, Richard.</w:t>
      </w:r>
      <w:r w:rsidRPr="00B22314">
        <w:rPr>
          <w:rFonts w:ascii="Minion Pro" w:hAnsi="Minion Pro"/>
        </w:rPr>
        <w:t xml:space="preserve"> </w:t>
      </w:r>
      <w:r w:rsidRPr="00B22314">
        <w:rPr>
          <w:rFonts w:ascii="Minion Pro" w:hAnsi="Minion Pro"/>
          <w:i/>
          <w:iCs/>
        </w:rPr>
        <w:t>Ulysses on the Liffey</w:t>
      </w:r>
      <w:r w:rsidRPr="00B22314">
        <w:rPr>
          <w:rFonts w:ascii="Minion Pro" w:hAnsi="Minion Pro"/>
        </w:rPr>
        <w:t>. New York: Oxford University Press</w:t>
      </w:r>
      <w:r w:rsidR="00F304D9">
        <w:rPr>
          <w:rFonts w:ascii="Minion Pro" w:hAnsi="Minion Pro"/>
        </w:rPr>
        <w:t xml:space="preserve">, </w:t>
      </w:r>
      <w:r w:rsidR="00F304D9" w:rsidRPr="00B22314">
        <w:rPr>
          <w:rFonts w:ascii="Minion Pro" w:hAnsi="Minion Pro"/>
        </w:rPr>
        <w:t>1972</w:t>
      </w:r>
      <w:r w:rsidRPr="00B22314">
        <w:rPr>
          <w:rFonts w:ascii="Minion Pro" w:hAnsi="Minion Pro"/>
        </w:rPr>
        <w:t xml:space="preserve">. xviii, 208 p. illus., pls. </w:t>
      </w:r>
    </w:p>
    <w:p w14:paraId="5549F2DE"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Contains a number of suggestive references to Dante, </w:t>
      </w:r>
      <w:r w:rsidRPr="00B22314">
        <w:rPr>
          <w:rFonts w:ascii="Minion Pro" w:hAnsi="Minion Pro"/>
          <w:i/>
          <w:iCs/>
        </w:rPr>
        <w:t>passim</w:t>
      </w:r>
      <w:r w:rsidRPr="00B22314">
        <w:rPr>
          <w:rFonts w:ascii="Minion Pro" w:hAnsi="Minion Pro"/>
        </w:rPr>
        <w:t>, in connection with Joyce</w:t>
      </w:r>
      <w:r w:rsidR="00621BB7">
        <w:rPr>
          <w:rFonts w:ascii="Minion Pro" w:hAnsi="Minion Pro"/>
        </w:rPr>
        <w:t>’</w:t>
      </w:r>
      <w:r w:rsidRPr="00B22314">
        <w:rPr>
          <w:rFonts w:ascii="Minion Pro" w:hAnsi="Minion Pro"/>
        </w:rPr>
        <w:t xml:space="preserve">s Ulysses. (For a review, see below.) </w:t>
      </w:r>
    </w:p>
    <w:p w14:paraId="10F72497" w14:textId="77777777" w:rsidR="004027A8" w:rsidRPr="00B22314" w:rsidRDefault="00E43EF6">
      <w:pPr>
        <w:pStyle w:val="NormalWeb"/>
        <w:rPr>
          <w:rFonts w:ascii="Minion Pro" w:hAnsi="Minion Pro"/>
        </w:rPr>
      </w:pPr>
      <w:r w:rsidRPr="00B22314">
        <w:rPr>
          <w:rFonts w:ascii="Minion Pro" w:hAnsi="Minion Pro"/>
          <w:b/>
          <w:bCs/>
        </w:rPr>
        <w:t>Fata, Frank.</w:t>
      </w:r>
      <w:r w:rsidRPr="00B22314">
        <w:rPr>
          <w:rFonts w:ascii="Minion Pro" w:hAnsi="Minion Pro"/>
        </w:rPr>
        <w:t xml:space="preserve"> </w:t>
      </w:r>
      <w:r w:rsidR="00621BB7">
        <w:rPr>
          <w:rFonts w:ascii="Minion Pro" w:hAnsi="Minion Pro"/>
        </w:rPr>
        <w:t>“</w:t>
      </w:r>
      <w:r w:rsidRPr="00B22314">
        <w:rPr>
          <w:rFonts w:ascii="Minion Pro" w:hAnsi="Minion Pro"/>
        </w:rPr>
        <w:t xml:space="preserve">Some Elements in the Genesis of a Renaissance View of the </w:t>
      </w:r>
      <w:r w:rsidRPr="00B22314">
        <w:rPr>
          <w:rFonts w:ascii="Minion Pro" w:hAnsi="Minion Pro"/>
          <w:i/>
          <w:iCs/>
        </w:rPr>
        <w:t>Divine Comedy</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MLN</w:t>
      </w:r>
      <w:r w:rsidRPr="00B22314">
        <w:rPr>
          <w:rFonts w:ascii="Minion Pro" w:hAnsi="Minion Pro"/>
        </w:rPr>
        <w:t>, LXXXVII</w:t>
      </w:r>
      <w:r w:rsidR="00302585">
        <w:rPr>
          <w:rFonts w:ascii="Minion Pro" w:hAnsi="Minion Pro"/>
        </w:rPr>
        <w:t xml:space="preserve"> (</w:t>
      </w:r>
      <w:r w:rsidR="00302585" w:rsidRPr="00B22314">
        <w:rPr>
          <w:rFonts w:ascii="Minion Pro" w:hAnsi="Minion Pro"/>
        </w:rPr>
        <w:t>1972</w:t>
      </w:r>
      <w:r w:rsidR="00302585">
        <w:rPr>
          <w:rFonts w:ascii="Minion Pro" w:hAnsi="Minion Pro"/>
        </w:rPr>
        <w:t>)</w:t>
      </w:r>
      <w:r w:rsidRPr="00B22314">
        <w:rPr>
          <w:rFonts w:ascii="Minion Pro" w:hAnsi="Minion Pro"/>
        </w:rPr>
        <w:t xml:space="preserve">, 20-36.  </w:t>
      </w:r>
    </w:p>
    <w:p w14:paraId="74436495" w14:textId="77777777" w:rsidR="004027A8" w:rsidRPr="00B22314" w:rsidRDefault="00E43EF6" w:rsidP="00F304D9">
      <w:pPr>
        <w:pStyle w:val="NormalWeb"/>
        <w:ind w:firstLine="432"/>
        <w:rPr>
          <w:rFonts w:ascii="Minion Pro" w:hAnsi="Minion Pro"/>
        </w:rPr>
      </w:pPr>
      <w:r w:rsidRPr="00B22314">
        <w:rPr>
          <w:rFonts w:ascii="Minion Pro" w:hAnsi="Minion Pro"/>
        </w:rPr>
        <w:t xml:space="preserve">Examines the allegorical method of interpreting poetry in such figures as the sixth-century Fulgentius the Mythographer who inaugurated the metaphoric and moral interpretation of Virgil in pagan terms, on the one hand, and the third-century Clement of Alexandria who exemplifies the adaptation of profane allegory as a vessel for Christian doctrine, on the other, and the much later Boccaccio whose </w:t>
      </w:r>
      <w:r w:rsidRPr="00B22314">
        <w:rPr>
          <w:rFonts w:ascii="Minion Pro" w:hAnsi="Minion Pro"/>
          <w:i/>
          <w:iCs/>
        </w:rPr>
        <w:t>Comento</w:t>
      </w:r>
      <w:r w:rsidRPr="00B22314">
        <w:rPr>
          <w:rFonts w:ascii="Minion Pro" w:hAnsi="Minion Pro"/>
        </w:rPr>
        <w:t xml:space="preserve"> and defense of poetry in the </w:t>
      </w:r>
      <w:r w:rsidRPr="00B22314">
        <w:rPr>
          <w:rFonts w:ascii="Minion Pro" w:hAnsi="Minion Pro"/>
          <w:i/>
          <w:iCs/>
        </w:rPr>
        <w:t>Genealogia</w:t>
      </w:r>
      <w:r w:rsidRPr="00B22314">
        <w:rPr>
          <w:rFonts w:ascii="Minion Pro" w:hAnsi="Minion Pro"/>
        </w:rPr>
        <w:t xml:space="preserve"> profoundly influenced a Renaissance commentator like Landino. The latter in the Humanist ambience of the 15th century, evincing no tension between secular learning and Christian doctrine, is free of the limitations of a Fulgentius or Clement, or Dante</w:t>
      </w:r>
      <w:r w:rsidR="00621BB7">
        <w:rPr>
          <w:rFonts w:ascii="Minion Pro" w:hAnsi="Minion Pro"/>
        </w:rPr>
        <w:t>’</w:t>
      </w:r>
      <w:r w:rsidRPr="00B22314">
        <w:rPr>
          <w:rFonts w:ascii="Minion Pro" w:hAnsi="Minion Pro"/>
        </w:rPr>
        <w:t>s own scholastic distinction where poetry and theology are concerned, or even Boccaccio</w:t>
      </w:r>
      <w:r w:rsidR="00621BB7">
        <w:rPr>
          <w:rFonts w:ascii="Minion Pro" w:hAnsi="Minion Pro"/>
        </w:rPr>
        <w:t>’</w:t>
      </w:r>
      <w:r w:rsidRPr="00B22314">
        <w:rPr>
          <w:rFonts w:ascii="Minion Pro" w:hAnsi="Minion Pro"/>
        </w:rPr>
        <w:t>s later scruples about poetic fiction versus truth. Far from a polarity we find a fusion in Landino</w:t>
      </w:r>
      <w:r w:rsidR="00621BB7">
        <w:rPr>
          <w:rFonts w:ascii="Minion Pro" w:hAnsi="Minion Pro"/>
        </w:rPr>
        <w:t>’</w:t>
      </w:r>
      <w:r w:rsidRPr="00B22314">
        <w:rPr>
          <w:rFonts w:ascii="Minion Pro" w:hAnsi="Minion Pro"/>
        </w:rPr>
        <w:t xml:space="preserve">s commentary, without distinction between the </w:t>
      </w:r>
      <w:r w:rsidRPr="00B22314">
        <w:rPr>
          <w:rFonts w:ascii="Minion Pro" w:hAnsi="Minion Pro"/>
        </w:rPr>
        <w:lastRenderedPageBreak/>
        <w:t xml:space="preserve">Christian and pagan spheres of action, </w:t>
      </w:r>
      <w:r w:rsidR="00621BB7">
        <w:rPr>
          <w:rFonts w:ascii="Minion Pro" w:hAnsi="Minion Pro"/>
        </w:rPr>
        <w:t>“</w:t>
      </w:r>
      <w:r w:rsidRPr="00B22314">
        <w:rPr>
          <w:rFonts w:ascii="Minion Pro" w:hAnsi="Minion Pro"/>
        </w:rPr>
        <w:t>for the humanist</w:t>
      </w:r>
      <w:r w:rsidR="00621BB7">
        <w:rPr>
          <w:rFonts w:ascii="Minion Pro" w:hAnsi="Minion Pro"/>
        </w:rPr>
        <w:t>’</w:t>
      </w:r>
      <w:r w:rsidRPr="00B22314">
        <w:rPr>
          <w:rFonts w:ascii="Minion Pro" w:hAnsi="Minion Pro"/>
        </w:rPr>
        <w:t>s gloss depends upon a fundamental equation of the Christian and the pagan views of man</w:t>
      </w:r>
      <w:r w:rsidR="00621BB7">
        <w:rPr>
          <w:rFonts w:ascii="Minion Pro" w:hAnsi="Minion Pro"/>
        </w:rPr>
        <w:t>’</w:t>
      </w:r>
      <w:r w:rsidRPr="00B22314">
        <w:rPr>
          <w:rFonts w:ascii="Minion Pro" w:hAnsi="Minion Pro"/>
        </w:rPr>
        <w:t>s life and his destiny, stemming from a basic and confirmed faith in poetry.</w:t>
      </w:r>
      <w:r w:rsidR="00621BB7">
        <w:rPr>
          <w:rFonts w:ascii="Minion Pro" w:hAnsi="Minion Pro"/>
        </w:rPr>
        <w:t>”</w:t>
      </w:r>
      <w:r w:rsidRPr="00B22314">
        <w:rPr>
          <w:rFonts w:ascii="Minion Pro" w:hAnsi="Minion Pro"/>
        </w:rPr>
        <w:t xml:space="preserve"> His implicit axiom was that Christian poet, Christian theologian equal pagan poet, pagan theologian, all seeking not two truths but one single truth attainable by the elevated human means of tropological reading of poetry. Because of such a position, however, Landino must slight much of the dramatic texture of the </w:t>
      </w:r>
      <w:r w:rsidRPr="00B22314">
        <w:rPr>
          <w:rFonts w:ascii="Minion Pro" w:hAnsi="Minion Pro"/>
          <w:i/>
          <w:iCs/>
        </w:rPr>
        <w:t>Commedia</w:t>
      </w:r>
      <w:r w:rsidRPr="00B22314">
        <w:rPr>
          <w:rFonts w:ascii="Minion Pro" w:hAnsi="Minion Pro"/>
        </w:rPr>
        <w:t xml:space="preserve"> due to the tension between the two orders still recognized by the Christian poet. So, for Landino the literal meaning no longer held the importance it held for Dante, but only the allegorical mattered.</w:t>
      </w:r>
    </w:p>
    <w:p w14:paraId="58769D04" w14:textId="77777777" w:rsidR="004027A8" w:rsidRPr="00B22314" w:rsidRDefault="00E43EF6">
      <w:pPr>
        <w:pStyle w:val="NormalWeb"/>
        <w:rPr>
          <w:rFonts w:ascii="Minion Pro" w:hAnsi="Minion Pro"/>
        </w:rPr>
      </w:pPr>
      <w:r w:rsidRPr="00B22314">
        <w:rPr>
          <w:rFonts w:ascii="Minion Pro" w:hAnsi="Minion Pro"/>
          <w:b/>
          <w:bCs/>
        </w:rPr>
        <w:t>Foster, Kenelm, O.P.</w:t>
      </w:r>
      <w:r w:rsidRPr="00B22314">
        <w:rPr>
          <w:rFonts w:ascii="Minion Pro" w:hAnsi="Minion Pro"/>
        </w:rPr>
        <w:t xml:space="preserve"> </w:t>
      </w:r>
      <w:r w:rsidR="00621BB7">
        <w:rPr>
          <w:rFonts w:ascii="Minion Pro" w:hAnsi="Minion Pro"/>
        </w:rPr>
        <w:t>“</w:t>
      </w:r>
      <w:r w:rsidRPr="00B22314">
        <w:rPr>
          <w:rFonts w:ascii="Minion Pro" w:hAnsi="Minion Pro"/>
        </w:rPr>
        <w:t xml:space="preserve">The Celebration of Order: </w:t>
      </w:r>
      <w:r w:rsidRPr="00B22314">
        <w:rPr>
          <w:rFonts w:ascii="Minion Pro" w:hAnsi="Minion Pro"/>
          <w:i/>
          <w:iCs/>
        </w:rPr>
        <w:t>Paradiso</w:t>
      </w:r>
      <w:r w:rsidRPr="00B22314">
        <w:rPr>
          <w:rFonts w:ascii="Minion Pro" w:hAnsi="Minion Pro"/>
        </w:rPr>
        <w:t xml:space="preserve"> X.</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XC</w:t>
      </w:r>
      <w:r w:rsidR="00302585">
        <w:rPr>
          <w:rFonts w:ascii="Minion Pro" w:hAnsi="Minion Pro"/>
        </w:rPr>
        <w:t xml:space="preserve"> (</w:t>
      </w:r>
      <w:r w:rsidR="00302585" w:rsidRPr="00B22314">
        <w:rPr>
          <w:rFonts w:ascii="Minion Pro" w:hAnsi="Minion Pro"/>
        </w:rPr>
        <w:t>1972</w:t>
      </w:r>
      <w:r w:rsidR="00302585">
        <w:rPr>
          <w:rFonts w:ascii="Minion Pro" w:hAnsi="Minion Pro"/>
        </w:rPr>
        <w:t>)</w:t>
      </w:r>
      <w:r w:rsidRPr="00B22314">
        <w:rPr>
          <w:rFonts w:ascii="Minion Pro" w:hAnsi="Minion Pro"/>
        </w:rPr>
        <w:t xml:space="preserve">, 109-124.  </w:t>
      </w:r>
    </w:p>
    <w:p w14:paraId="59728A14" w14:textId="77777777" w:rsidR="004027A8" w:rsidRPr="00B22314" w:rsidRDefault="00E43EF6" w:rsidP="007F5F66">
      <w:pPr>
        <w:pStyle w:val="NormalWeb"/>
        <w:ind w:firstLine="432"/>
        <w:rPr>
          <w:rFonts w:ascii="Minion Pro" w:hAnsi="Minion Pro"/>
        </w:rPr>
      </w:pPr>
      <w:r w:rsidRPr="00B22314">
        <w:rPr>
          <w:rFonts w:ascii="Minion Pro" w:hAnsi="Minion Pro"/>
        </w:rPr>
        <w:t xml:space="preserve">Presents a reading of </w:t>
      </w:r>
      <w:r w:rsidRPr="00B22314">
        <w:rPr>
          <w:rFonts w:ascii="Minion Pro" w:hAnsi="Minion Pro"/>
          <w:i/>
          <w:iCs/>
        </w:rPr>
        <w:t>Paradiso</w:t>
      </w:r>
      <w:r w:rsidRPr="00B22314">
        <w:rPr>
          <w:rFonts w:ascii="Minion Pro" w:hAnsi="Minion Pro"/>
        </w:rPr>
        <w:t xml:space="preserve"> X, focusing on the note of </w:t>
      </w:r>
      <w:r w:rsidRPr="00B22314">
        <w:rPr>
          <w:rFonts w:ascii="Minion Pro" w:hAnsi="Minion Pro"/>
          <w:i/>
          <w:iCs/>
        </w:rPr>
        <w:t>order</w:t>
      </w:r>
      <w:r w:rsidRPr="00B22314">
        <w:rPr>
          <w:rFonts w:ascii="Minion Pro" w:hAnsi="Minion Pro"/>
        </w:rPr>
        <w:t xml:space="preserve"> (and harmony) struck in the opening verses of the canto and developed thematically throughout this canto and continued through XIV, which together describe the heaven of the Sun. In the angelic hierarchy, these cantos (X-XIV) structurally reflect the Powers which contemplate the Son</w:t>
      </w:r>
      <w:r w:rsidR="00621BB7">
        <w:rPr>
          <w:rFonts w:ascii="Minion Pro" w:hAnsi="Minion Pro"/>
        </w:rPr>
        <w:t>’</w:t>
      </w:r>
      <w:r w:rsidRPr="00B22314">
        <w:rPr>
          <w:rFonts w:ascii="Minion Pro" w:hAnsi="Minion Pro"/>
        </w:rPr>
        <w:t xml:space="preserve">s relation to the Father, and so the implicit theme of the cantos is </w:t>
      </w:r>
      <w:r w:rsidR="00621BB7">
        <w:rPr>
          <w:rFonts w:ascii="Minion Pro" w:hAnsi="Minion Pro"/>
        </w:rPr>
        <w:t>“</w:t>
      </w:r>
      <w:r w:rsidRPr="00B22314">
        <w:rPr>
          <w:rFonts w:ascii="Minion Pro" w:hAnsi="Minion Pro"/>
        </w:rPr>
        <w:t xml:space="preserve">that </w:t>
      </w:r>
      <w:r w:rsidR="00621BB7">
        <w:rPr>
          <w:rFonts w:ascii="Minion Pro" w:hAnsi="Minion Pro"/>
        </w:rPr>
        <w:t>‘</w:t>
      </w:r>
      <w:r w:rsidRPr="00B22314">
        <w:rPr>
          <w:rFonts w:ascii="Minion Pro" w:hAnsi="Minion Pro"/>
        </w:rPr>
        <w:t>order</w:t>
      </w:r>
      <w:r w:rsidR="00621BB7">
        <w:rPr>
          <w:rFonts w:ascii="Minion Pro" w:hAnsi="Minion Pro"/>
        </w:rPr>
        <w:t>”</w:t>
      </w:r>
      <w:r w:rsidRPr="00B22314">
        <w:rPr>
          <w:rFonts w:ascii="Minion Pro" w:hAnsi="Minion Pro"/>
        </w:rPr>
        <w:t xml:space="preserve"> intrinsic to the Godhead itself, whereby intellectuality issues into love,</w:t>
      </w:r>
      <w:r w:rsidR="00621BB7">
        <w:rPr>
          <w:rFonts w:ascii="Minion Pro" w:hAnsi="Minion Pro"/>
        </w:rPr>
        <w:t>”</w:t>
      </w:r>
      <w:r w:rsidRPr="00B22314">
        <w:rPr>
          <w:rFonts w:ascii="Minion Pro" w:hAnsi="Minion Pro"/>
        </w:rPr>
        <w:t xml:space="preserve"> or in earthly terms it is the theme of ideal human wisdom, the co-inherence of intellect and love, as figured by the harmonious circular grouping of Thomas Aquinas and his companions. In Thomas</w:t>
      </w:r>
      <w:r w:rsidR="00621BB7">
        <w:rPr>
          <w:rFonts w:ascii="Minion Pro" w:hAnsi="Minion Pro"/>
        </w:rPr>
        <w:t>’</w:t>
      </w:r>
      <w:r w:rsidRPr="00B22314">
        <w:rPr>
          <w:rFonts w:ascii="Minion Pro" w:hAnsi="Minion Pro"/>
        </w:rPr>
        <w:t>s presentation speech, wisdom is seen to be represented collectively by the spirits in the ring, who stand for particular aspects of wisdom distinguished implicitly in relation to society and their harmonious contribution to the common good, as will be brought out more clearly later in the figure of Solomon (Canto XIII). Finally, in accordance with the theme of order and unity in diversity, Dante</w:t>
      </w:r>
      <w:r w:rsidR="00621BB7">
        <w:rPr>
          <w:rFonts w:ascii="Minion Pro" w:hAnsi="Minion Pro"/>
        </w:rPr>
        <w:t>’</w:t>
      </w:r>
      <w:r w:rsidRPr="00B22314">
        <w:rPr>
          <w:rFonts w:ascii="Minion Pro" w:hAnsi="Minion Pro"/>
        </w:rPr>
        <w:t>s presentation of the sages in the heaven of the Sun is seen to figure a harmony of the various ways in which mankind may participate in one divine Wisdom. In this scheme, then, the enigmatic presence of Siger becomes clear: he represents philosophy pure and simple, based on reason alone.</w:t>
      </w:r>
    </w:p>
    <w:p w14:paraId="1A280320" w14:textId="77777777" w:rsidR="004027A8" w:rsidRPr="00B22314" w:rsidRDefault="00E43EF6">
      <w:pPr>
        <w:pStyle w:val="NormalWeb"/>
        <w:rPr>
          <w:rFonts w:ascii="Minion Pro" w:hAnsi="Minion Pro"/>
        </w:rPr>
      </w:pPr>
      <w:r w:rsidRPr="00B22314">
        <w:rPr>
          <w:rFonts w:ascii="Minion Pro" w:hAnsi="Minion Pro"/>
          <w:b/>
          <w:bCs/>
        </w:rPr>
        <w:t>Frappier, Jean.</w:t>
      </w:r>
      <w:r w:rsidRPr="00B22314">
        <w:rPr>
          <w:rFonts w:ascii="Minion Pro" w:hAnsi="Minion Pro"/>
        </w:rPr>
        <w:t xml:space="preserve"> </w:t>
      </w:r>
      <w:r w:rsidR="00621BB7">
        <w:rPr>
          <w:rFonts w:ascii="Minion Pro" w:hAnsi="Minion Pro"/>
        </w:rPr>
        <w:t>“</w:t>
      </w:r>
      <w:r w:rsidRPr="00B22314">
        <w:rPr>
          <w:rFonts w:ascii="Minion Pro" w:hAnsi="Minion Pro"/>
        </w:rPr>
        <w:t>Sur un procès fait à l</w:t>
      </w:r>
      <w:r w:rsidR="00621BB7">
        <w:rPr>
          <w:rFonts w:ascii="Minion Pro" w:hAnsi="Minion Pro"/>
        </w:rPr>
        <w:t>’</w:t>
      </w:r>
      <w:r w:rsidRPr="00B22314">
        <w:rPr>
          <w:rFonts w:ascii="Minion Pro" w:hAnsi="Minion Pro"/>
        </w:rPr>
        <w:t>amour courtois.</w:t>
      </w:r>
      <w:r w:rsidR="00621BB7">
        <w:rPr>
          <w:rFonts w:ascii="Minion Pro" w:hAnsi="Minion Pro"/>
        </w:rPr>
        <w:t>”</w:t>
      </w:r>
      <w:r w:rsidRPr="00B22314">
        <w:rPr>
          <w:rFonts w:ascii="Minion Pro" w:hAnsi="Minion Pro"/>
        </w:rPr>
        <w:t xml:space="preserve"> In </w:t>
      </w:r>
      <w:r w:rsidRPr="00B22314">
        <w:rPr>
          <w:rFonts w:ascii="Minion Pro" w:hAnsi="Minion Pro"/>
          <w:i/>
          <w:iCs/>
        </w:rPr>
        <w:t>Romania</w:t>
      </w:r>
      <w:r w:rsidRPr="00B22314">
        <w:rPr>
          <w:rFonts w:ascii="Minion Pro" w:hAnsi="Minion Pro"/>
        </w:rPr>
        <w:t>, XCIII</w:t>
      </w:r>
      <w:r w:rsidR="0023155B">
        <w:rPr>
          <w:rFonts w:ascii="Minion Pro" w:hAnsi="Minion Pro"/>
        </w:rPr>
        <w:t xml:space="preserve"> (</w:t>
      </w:r>
      <w:r w:rsidR="0023155B" w:rsidRPr="00B22314">
        <w:rPr>
          <w:rFonts w:ascii="Minion Pro" w:hAnsi="Minion Pro"/>
        </w:rPr>
        <w:t>1972</w:t>
      </w:r>
      <w:r w:rsidR="0023155B">
        <w:rPr>
          <w:rFonts w:ascii="Minion Pro" w:hAnsi="Minion Pro"/>
        </w:rPr>
        <w:t>)</w:t>
      </w:r>
      <w:r w:rsidRPr="00B22314">
        <w:rPr>
          <w:rFonts w:ascii="Minion Pro" w:hAnsi="Minion Pro"/>
        </w:rPr>
        <w:t xml:space="preserve">, 145-193.  </w:t>
      </w:r>
    </w:p>
    <w:p w14:paraId="0C0C9EA5" w14:textId="77777777" w:rsidR="004027A8" w:rsidRPr="00B22314" w:rsidRDefault="00E43EF6" w:rsidP="007F5F66">
      <w:pPr>
        <w:pStyle w:val="NormalWeb"/>
        <w:ind w:firstLine="432"/>
        <w:rPr>
          <w:rFonts w:ascii="Minion Pro" w:hAnsi="Minion Pro"/>
        </w:rPr>
      </w:pPr>
      <w:r w:rsidRPr="00B22314">
        <w:rPr>
          <w:rFonts w:ascii="Minion Pro" w:hAnsi="Minion Pro"/>
        </w:rPr>
        <w:t xml:space="preserve">Long review-article on </w:t>
      </w:r>
      <w:r w:rsidRPr="00B22314">
        <w:rPr>
          <w:rFonts w:ascii="Minion Pro" w:hAnsi="Minion Pro"/>
          <w:i/>
          <w:iCs/>
        </w:rPr>
        <w:t>The Meaning of Courtly Love</w:t>
      </w:r>
      <w:r w:rsidRPr="00B22314">
        <w:rPr>
          <w:rFonts w:ascii="Minion Pro" w:hAnsi="Minion Pro"/>
        </w:rPr>
        <w:t xml:space="preserve">, edited by F. X. Newman; Papers of the first annual conference of the Center for Medieval and Early Renaissance Studies, State University of New York at Binghamton, March 17-18, 1967 (Albany: State University of New York Press, 1968), which contains Charles S. Singleton, </w:t>
      </w:r>
      <w:r w:rsidR="00621BB7">
        <w:rPr>
          <w:rFonts w:ascii="Minion Pro" w:hAnsi="Minion Pro"/>
        </w:rPr>
        <w:t>“</w:t>
      </w:r>
      <w:r w:rsidRPr="00B22314">
        <w:rPr>
          <w:rFonts w:ascii="Minion Pro" w:hAnsi="Minion Pro"/>
        </w:rPr>
        <w:t>Dante: Within Courtly Love and Beyond,</w:t>
      </w:r>
      <w:r w:rsidR="00621BB7">
        <w:rPr>
          <w:rFonts w:ascii="Minion Pro" w:hAnsi="Minion Pro"/>
        </w:rPr>
        <w:t>”</w:t>
      </w:r>
      <w:r w:rsidRPr="00B22314">
        <w:rPr>
          <w:rFonts w:ascii="Minion Pro" w:hAnsi="Minion Pro"/>
        </w:rPr>
        <w:t xml:space="preserve"> pp. 53-54. (See </w:t>
      </w:r>
      <w:r w:rsidRPr="00B22314">
        <w:rPr>
          <w:rFonts w:ascii="Minion Pro" w:hAnsi="Minion Pro"/>
          <w:i/>
          <w:iCs/>
        </w:rPr>
        <w:t>Dante Studies</w:t>
      </w:r>
      <w:r w:rsidRPr="00B22314">
        <w:rPr>
          <w:rFonts w:ascii="Minion Pro" w:hAnsi="Minion Pro"/>
        </w:rPr>
        <w:t xml:space="preserve">, LXXXVII, 170-171, and XC, 191, and see below, under </w:t>
      </w:r>
      <w:r w:rsidRPr="00B22314">
        <w:rPr>
          <w:rFonts w:ascii="Minion Pro" w:hAnsi="Minion Pro"/>
          <w:i/>
          <w:iCs/>
        </w:rPr>
        <w:t>Reviews</w:t>
      </w:r>
      <w:r w:rsidRPr="00B22314">
        <w:rPr>
          <w:rFonts w:ascii="Minion Pro" w:hAnsi="Minion Pro"/>
        </w:rPr>
        <w:t>.)</w:t>
      </w:r>
    </w:p>
    <w:p w14:paraId="5B2EE65F" w14:textId="77777777" w:rsidR="003307CA" w:rsidRPr="007B6DE1" w:rsidRDefault="003307CA" w:rsidP="0023155B">
      <w:pPr>
        <w:pStyle w:val="NormalWeb"/>
        <w:ind w:right="-90"/>
        <w:rPr>
          <w:rFonts w:ascii="Minion Pro" w:hAnsi="Minion Pro"/>
        </w:rPr>
      </w:pPr>
      <w:r w:rsidRPr="007B6DE1">
        <w:rPr>
          <w:rFonts w:ascii="Minion Pro" w:hAnsi="Minion Pro"/>
          <w:b/>
          <w:bCs/>
        </w:rPr>
        <w:t>Freccero John.</w:t>
      </w:r>
      <w:r w:rsidRPr="007B6DE1">
        <w:rPr>
          <w:rFonts w:ascii="Minion Pro" w:hAnsi="Minion Pro"/>
        </w:rPr>
        <w:t xml:space="preserve"> </w:t>
      </w:r>
      <w:r>
        <w:rPr>
          <w:rFonts w:ascii="Minion Pro" w:hAnsi="Minion Pro"/>
        </w:rPr>
        <w:t>“</w:t>
      </w:r>
      <w:r w:rsidRPr="007B6DE1">
        <w:rPr>
          <w:rFonts w:ascii="Minion Pro" w:hAnsi="Minion Pro"/>
        </w:rPr>
        <w:t>Medusa: The Letter and the Spirit.</w:t>
      </w:r>
      <w:r>
        <w:rPr>
          <w:rFonts w:ascii="Minion Pro" w:hAnsi="Minion Pro"/>
        </w:rPr>
        <w:t>”</w:t>
      </w:r>
      <w:r w:rsidRPr="007B6DE1">
        <w:rPr>
          <w:rFonts w:ascii="Minion Pro" w:hAnsi="Minion Pro"/>
        </w:rPr>
        <w:t xml:space="preserve"> In </w:t>
      </w:r>
      <w:r w:rsidRPr="007B6DE1">
        <w:rPr>
          <w:rFonts w:ascii="Minion Pro" w:hAnsi="Minion Pro"/>
          <w:i/>
          <w:iCs/>
        </w:rPr>
        <w:t xml:space="preserve">Yearbook of Italian Studies, </w:t>
      </w:r>
      <w:r w:rsidRPr="007B6DE1">
        <w:rPr>
          <w:rFonts w:ascii="Minion Pro" w:hAnsi="Minion Pro"/>
        </w:rPr>
        <w:t xml:space="preserve">II (1972), 1-18. </w:t>
      </w:r>
    </w:p>
    <w:p w14:paraId="3148C0D3" w14:textId="77777777" w:rsidR="003307CA" w:rsidRPr="007B6DE1" w:rsidRDefault="003307CA" w:rsidP="003307CA">
      <w:pPr>
        <w:pStyle w:val="NormalWeb"/>
        <w:ind w:firstLine="432"/>
        <w:rPr>
          <w:rFonts w:ascii="Minion Pro" w:hAnsi="Minion Pro"/>
        </w:rPr>
      </w:pPr>
      <w:r w:rsidRPr="007B6DE1">
        <w:rPr>
          <w:rFonts w:ascii="Minion Pro" w:hAnsi="Minion Pro"/>
        </w:rPr>
        <w:t>Contending that Christian allegory is identical with the phenomenology of confession, the author examines Dante</w:t>
      </w:r>
      <w:r>
        <w:rPr>
          <w:rFonts w:ascii="Minion Pro" w:hAnsi="Minion Pro"/>
        </w:rPr>
        <w:t>’</w:t>
      </w:r>
      <w:r w:rsidRPr="007B6DE1">
        <w:rPr>
          <w:rFonts w:ascii="Minion Pro" w:hAnsi="Minion Pro"/>
        </w:rPr>
        <w:t xml:space="preserve">s address to the reader in </w:t>
      </w:r>
      <w:r w:rsidRPr="007B6DE1">
        <w:rPr>
          <w:rFonts w:ascii="Minion Pro" w:hAnsi="Minion Pro"/>
          <w:i/>
          <w:iCs/>
        </w:rPr>
        <w:t xml:space="preserve">Inferno </w:t>
      </w:r>
      <w:r w:rsidRPr="007B6DE1">
        <w:rPr>
          <w:rFonts w:ascii="Minion Pro" w:hAnsi="Minion Pro"/>
        </w:rPr>
        <w:t>IX, 61-63, insisting that he read allegorically, and the Medusa episode generally, and shows that the allegory here is essentially theological and organically coordinated with the poem</w:t>
      </w:r>
      <w:r>
        <w:rPr>
          <w:rFonts w:ascii="Minion Pro" w:hAnsi="Minion Pro"/>
        </w:rPr>
        <w:t>’</w:t>
      </w:r>
      <w:r w:rsidRPr="007B6DE1">
        <w:rPr>
          <w:rFonts w:ascii="Minion Pro" w:hAnsi="Minion Pro"/>
        </w:rPr>
        <w:t>s narrative structure. In the rather complex argumentation, the antithetical action of covering and uncovering of the pilgrim</w:t>
      </w:r>
      <w:r>
        <w:rPr>
          <w:rFonts w:ascii="Minion Pro" w:hAnsi="Minion Pro"/>
        </w:rPr>
        <w:t>’</w:t>
      </w:r>
      <w:r w:rsidRPr="007B6DE1">
        <w:rPr>
          <w:rFonts w:ascii="Minion Pro" w:hAnsi="Minion Pro"/>
        </w:rPr>
        <w:t xml:space="preserve">s eyes is related to the antithesis of </w:t>
      </w:r>
      <w:r w:rsidRPr="007B6DE1">
        <w:rPr>
          <w:rFonts w:ascii="Minion Pro" w:hAnsi="Minion Pro"/>
          <w:i/>
          <w:iCs/>
        </w:rPr>
        <w:t>Medusa-dottrina</w:t>
      </w:r>
      <w:r w:rsidRPr="007B6DE1">
        <w:rPr>
          <w:rFonts w:ascii="Minion Pro" w:hAnsi="Minion Pro"/>
        </w:rPr>
        <w:t xml:space="preserve">, or God of this world versus the Truth, with </w:t>
      </w:r>
      <w:r w:rsidRPr="007B6DE1">
        <w:rPr>
          <w:rFonts w:ascii="Minion Pro" w:hAnsi="Minion Pro"/>
        </w:rPr>
        <w:lastRenderedPageBreak/>
        <w:t xml:space="preserve">support drawn from Scriptural passages that contrast, for example, the Letter of the Old Testament (written on tablets of stone) with the Spirit of the New Testament (Christ, </w:t>
      </w:r>
      <w:r w:rsidRPr="007B6DE1">
        <w:rPr>
          <w:rFonts w:ascii="Minion Pro" w:hAnsi="Minion Pro"/>
          <w:i/>
          <w:iCs/>
        </w:rPr>
        <w:t>re-velation</w:t>
      </w:r>
      <w:r w:rsidRPr="007B6DE1">
        <w:rPr>
          <w:rFonts w:ascii="Minion Pro" w:hAnsi="Minion Pro"/>
        </w:rPr>
        <w:t xml:space="preserve">). The author goes on to explore the Medusa figure in mythology, stressing that, powerless against women, she was a female horror to the male imagination, but in terms of sensual fascination, an excessive </w:t>
      </w:r>
      <w:r w:rsidRPr="007B6DE1">
        <w:rPr>
          <w:rFonts w:ascii="Minion Pro" w:hAnsi="Minion Pro"/>
          <w:i/>
          <w:iCs/>
        </w:rPr>
        <w:t xml:space="preserve">pulchritudo </w:t>
      </w:r>
      <w:r w:rsidRPr="007B6DE1">
        <w:rPr>
          <w:rFonts w:ascii="Minion Pro" w:hAnsi="Minion Pro"/>
        </w:rPr>
        <w:t xml:space="preserve">that turned men to Stone. The Medusa is seen as a coordinate of Matelda on Mount Purgatory, an impediment to recapture of innocence. In confirmation of this interpretation of Medusa as sensual fascination and potential entrapment and petrifaction, evidence is cited from the </w:t>
      </w:r>
      <w:r w:rsidRPr="007B6DE1">
        <w:rPr>
          <w:rFonts w:ascii="Minion Pro" w:hAnsi="Minion Pro"/>
          <w:i/>
          <w:iCs/>
        </w:rPr>
        <w:t xml:space="preserve">Roman de la Rose </w:t>
      </w:r>
      <w:r w:rsidRPr="007B6DE1">
        <w:rPr>
          <w:rFonts w:ascii="Minion Pro" w:hAnsi="Minion Pro"/>
        </w:rPr>
        <w:t>and Dante</w:t>
      </w:r>
      <w:r>
        <w:rPr>
          <w:rFonts w:ascii="Minion Pro" w:hAnsi="Minion Pro"/>
        </w:rPr>
        <w:t>’</w:t>
      </w:r>
      <w:r w:rsidRPr="007B6DE1">
        <w:rPr>
          <w:rFonts w:ascii="Minion Pro" w:hAnsi="Minion Pro"/>
        </w:rPr>
        <w:t xml:space="preserve">s own </w:t>
      </w:r>
      <w:r w:rsidRPr="007B6DE1">
        <w:rPr>
          <w:rFonts w:ascii="Minion Pro" w:hAnsi="Minion Pro"/>
          <w:i/>
          <w:iCs/>
        </w:rPr>
        <w:t xml:space="preserve">rime petrose. </w:t>
      </w:r>
      <w:r w:rsidRPr="007B6DE1">
        <w:rPr>
          <w:rFonts w:ascii="Minion Pro" w:hAnsi="Minion Pro"/>
        </w:rPr>
        <w:t xml:space="preserve">The Medusa episode in </w:t>
      </w:r>
      <w:r w:rsidRPr="007B6DE1">
        <w:rPr>
          <w:rFonts w:ascii="Minion Pro" w:hAnsi="Minion Pro"/>
          <w:i/>
          <w:iCs/>
        </w:rPr>
        <w:t>Inferno</w:t>
      </w:r>
      <w:r w:rsidRPr="007B6DE1">
        <w:rPr>
          <w:rFonts w:ascii="Minion Pro" w:hAnsi="Minion Pro"/>
        </w:rPr>
        <w:t xml:space="preserve"> IX is further linked to the first </w:t>
      </w:r>
      <w:r w:rsidRPr="007B6DE1">
        <w:rPr>
          <w:rFonts w:ascii="Minion Pro" w:hAnsi="Minion Pro"/>
          <w:i/>
          <w:iCs/>
        </w:rPr>
        <w:t xml:space="preserve">petrosa, Io son venuto, </w:t>
      </w:r>
      <w:r w:rsidRPr="007B6DE1">
        <w:rPr>
          <w:rFonts w:ascii="Minion Pro" w:hAnsi="Minion Pro"/>
        </w:rPr>
        <w:t>by the repetition of a set of identical rhyme-words. Professor Freccero states that both the voice of the poet-narrator and the figure of the pilgrim are created simultaneously by the poem itself, the two becoming one at the end. But this requires a death and resurrection, in short, conversion. In terms of poetic expression or language, there is the danger of immobilizing entrapment by the Letter and the necessity, indicated by the poet, of seeing the Spirit beyond, or in other words, the Eros of Medusa must give way to the transcendent Eros of Caritas. Dante</w:t>
      </w:r>
      <w:r>
        <w:rPr>
          <w:rFonts w:ascii="Minion Pro" w:hAnsi="Minion Pro"/>
        </w:rPr>
        <w:t>’</w:t>
      </w:r>
      <w:r w:rsidRPr="007B6DE1">
        <w:rPr>
          <w:rFonts w:ascii="Minion Pro" w:hAnsi="Minion Pro"/>
        </w:rPr>
        <w:t xml:space="preserve">s poem, finally, </w:t>
      </w:r>
      <w:r>
        <w:rPr>
          <w:rFonts w:ascii="Minion Pro" w:hAnsi="Minion Pro"/>
        </w:rPr>
        <w:t>“</w:t>
      </w:r>
      <w:r w:rsidRPr="007B6DE1">
        <w:rPr>
          <w:rFonts w:ascii="Minion Pro" w:hAnsi="Minion Pro"/>
          <w:i/>
          <w:iCs/>
        </w:rPr>
        <w:t>is</w:t>
      </w:r>
      <w:r w:rsidRPr="007B6DE1">
        <w:rPr>
          <w:rFonts w:ascii="Minion Pro" w:hAnsi="Minion Pro"/>
        </w:rPr>
        <w:t xml:space="preserve"> the allegory of theologians in his own life.</w:t>
      </w:r>
      <w:r>
        <w:rPr>
          <w:rFonts w:ascii="Minion Pro" w:hAnsi="Minion Pro"/>
        </w:rPr>
        <w:t>”</w:t>
      </w:r>
    </w:p>
    <w:p w14:paraId="4F1A3139" w14:textId="77777777" w:rsidR="00D21B4C" w:rsidRPr="007C2AF5" w:rsidRDefault="00D21B4C" w:rsidP="00D21B4C">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Friedman, John Block.</w:t>
      </w:r>
      <w:r w:rsidRPr="00996E6D">
        <w:rPr>
          <w:rFonts w:ascii="Minion Pro" w:eastAsia="Times New Roman" w:hAnsi="Minion Pro"/>
          <w:color w:val="000000"/>
        </w:rPr>
        <w:t> </w:t>
      </w:r>
      <w:r w:rsidR="00D351E4">
        <w:rPr>
          <w:rFonts w:ascii="Minion Pro" w:eastAsia="Times New Roman" w:hAnsi="Minion Pro"/>
          <w:color w:val="000000"/>
        </w:rPr>
        <w:t>“</w:t>
      </w:r>
      <w:r w:rsidRPr="007C2AF5">
        <w:rPr>
          <w:rFonts w:ascii="Minion Pro" w:eastAsia="Times New Roman" w:hAnsi="Minion Pro"/>
          <w:color w:val="000000"/>
        </w:rPr>
        <w:t>Antichrist and the Iconography of Dante</w:t>
      </w:r>
      <w:r>
        <w:rPr>
          <w:rFonts w:ascii="Minion Pro" w:eastAsia="Times New Roman" w:hAnsi="Minion Pro"/>
          <w:color w:val="000000"/>
        </w:rPr>
        <w:t>’</w:t>
      </w:r>
      <w:r w:rsidRPr="007C2AF5">
        <w:rPr>
          <w:rFonts w:ascii="Minion Pro" w:eastAsia="Times New Roman" w:hAnsi="Minion Pro"/>
          <w:color w:val="000000"/>
        </w:rPr>
        <w:t>s Geryon.</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Journal of the Warburg and Courtauld Institutes</w:t>
      </w:r>
      <w:r w:rsidRPr="007C2AF5">
        <w:rPr>
          <w:rFonts w:ascii="Minion Pro" w:eastAsia="Times New Roman" w:hAnsi="Minion Pro"/>
          <w:color w:val="000000"/>
        </w:rPr>
        <w:t>, XXXV (1972), 108-122.</w:t>
      </w:r>
    </w:p>
    <w:p w14:paraId="3ADF37FE" w14:textId="77777777" w:rsidR="00D21B4C" w:rsidRPr="007C2AF5" w:rsidRDefault="00D21B4C" w:rsidP="00D21B4C">
      <w:pPr>
        <w:spacing w:before="100" w:beforeAutospacing="1" w:after="100" w:afterAutospacing="1"/>
        <w:ind w:firstLine="432"/>
        <w:rPr>
          <w:rFonts w:ascii="Minion Pro" w:eastAsia="Times New Roman" w:hAnsi="Minion Pro"/>
          <w:color w:val="000000"/>
        </w:rPr>
      </w:pPr>
      <w:r w:rsidRPr="00D351E4">
        <w:rPr>
          <w:rFonts w:ascii="Minion Pro" w:eastAsia="Times New Roman" w:hAnsi="Minion Pro"/>
          <w:color w:val="000000"/>
        </w:rPr>
        <w:t>Construes the “sozza imagine di froda” (</w:t>
      </w:r>
      <w:r w:rsidRPr="00D351E4">
        <w:rPr>
          <w:rFonts w:ascii="Minion Pro" w:eastAsia="Times New Roman" w:hAnsi="Minion Pro"/>
          <w:i/>
          <w:iCs/>
          <w:color w:val="000000"/>
        </w:rPr>
        <w:t>Inf. </w:t>
      </w:r>
      <w:r w:rsidRPr="007C2AF5">
        <w:rPr>
          <w:rFonts w:ascii="Minion Pro" w:eastAsia="Times New Roman" w:hAnsi="Minion Pro"/>
          <w:color w:val="000000"/>
        </w:rPr>
        <w:t>XVII, 7), Geryon, as a symbol of</w:t>
      </w:r>
      <w:r w:rsidRPr="00996E6D">
        <w:rPr>
          <w:rFonts w:ascii="Minion Pro" w:eastAsia="Times New Roman" w:hAnsi="Minion Pro"/>
          <w:color w:val="000000"/>
        </w:rPr>
        <w:t> </w:t>
      </w:r>
      <w:r w:rsidRPr="007C2AF5">
        <w:rPr>
          <w:rFonts w:ascii="Minion Pro" w:eastAsia="Times New Roman" w:hAnsi="Minion Pro"/>
          <w:i/>
          <w:iCs/>
          <w:color w:val="000000"/>
        </w:rPr>
        <w:t>Antichristus mysticus</w:t>
      </w:r>
      <w:r w:rsidRPr="00996E6D">
        <w:rPr>
          <w:rFonts w:ascii="Minion Pro" w:eastAsia="Times New Roman" w:hAnsi="Minion Pro"/>
          <w:color w:val="000000"/>
        </w:rPr>
        <w:t> </w:t>
      </w:r>
      <w:r w:rsidRPr="007C2AF5">
        <w:rPr>
          <w:rFonts w:ascii="Minion Pro" w:eastAsia="Times New Roman" w:hAnsi="Minion Pro"/>
          <w:color w:val="000000"/>
        </w:rPr>
        <w:t>(as opposed to the</w:t>
      </w:r>
      <w:r w:rsidRPr="00996E6D">
        <w:rPr>
          <w:rFonts w:ascii="Minion Pro" w:eastAsia="Times New Roman" w:hAnsi="Minion Pro"/>
          <w:color w:val="000000"/>
        </w:rPr>
        <w:t> </w:t>
      </w:r>
      <w:r w:rsidRPr="007C2AF5">
        <w:rPr>
          <w:rFonts w:ascii="Minion Pro" w:eastAsia="Times New Roman" w:hAnsi="Minion Pro"/>
          <w:i/>
          <w:iCs/>
          <w:color w:val="000000"/>
        </w:rPr>
        <w:t>Antichristus apertus</w:t>
      </w:r>
      <w:r w:rsidRPr="007C2AF5">
        <w:rPr>
          <w:rFonts w:ascii="Minion Pro" w:eastAsia="Times New Roman" w:hAnsi="Minion Pro"/>
          <w:color w:val="000000"/>
        </w:rPr>
        <w:t>) predicted by the Franciscan Spirituals. Through substantial evidence in the Scriptures, exegetical texts, and ancillary iconography, the author succeeds in identifying and interpreting the sources of Dante</w:t>
      </w:r>
      <w:r>
        <w:rPr>
          <w:rFonts w:ascii="Minion Pro" w:eastAsia="Times New Roman" w:hAnsi="Minion Pro"/>
          <w:color w:val="000000"/>
        </w:rPr>
        <w:t>’</w:t>
      </w:r>
      <w:r w:rsidRPr="007C2AF5">
        <w:rPr>
          <w:rFonts w:ascii="Minion Pro" w:eastAsia="Times New Roman" w:hAnsi="Minion Pro"/>
          <w:color w:val="000000"/>
        </w:rPr>
        <w:t>s monster in the episode of</w:t>
      </w:r>
      <w:r w:rsidRPr="00996E6D">
        <w:rPr>
          <w:rFonts w:ascii="Minion Pro" w:eastAsia="Times New Roman" w:hAnsi="Minion Pro"/>
          <w:color w:val="000000"/>
        </w:rPr>
        <w:t> </w:t>
      </w:r>
      <w:r w:rsidRPr="007C2AF5">
        <w:rPr>
          <w:rFonts w:ascii="Minion Pro" w:eastAsia="Times New Roman" w:hAnsi="Minion Pro"/>
          <w:i/>
          <w:iCs/>
          <w:color w:val="000000"/>
        </w:rPr>
        <w:t>Inferno</w:t>
      </w:r>
      <w:r w:rsidR="008D45A9">
        <w:rPr>
          <w:rFonts w:ascii="Minion Pro" w:eastAsia="Times New Roman" w:hAnsi="Minion Pro"/>
          <w:i/>
          <w:iCs/>
          <w:color w:val="000000"/>
        </w:rPr>
        <w:t xml:space="preserve"> </w:t>
      </w:r>
      <w:r w:rsidRPr="007C2AF5">
        <w:rPr>
          <w:rFonts w:ascii="Minion Pro" w:eastAsia="Times New Roman" w:hAnsi="Minion Pro"/>
          <w:color w:val="000000"/>
        </w:rPr>
        <w:t>XVI-XVII, the three major parts of the monster as described by the poet and their significance, and the decorative details of its hide. All elements of Geryon</w:t>
      </w:r>
      <w:r>
        <w:rPr>
          <w:rFonts w:ascii="Minion Pro" w:eastAsia="Times New Roman" w:hAnsi="Minion Pro"/>
          <w:color w:val="000000"/>
        </w:rPr>
        <w:t>’</w:t>
      </w:r>
      <w:r w:rsidRPr="007C2AF5">
        <w:rPr>
          <w:rFonts w:ascii="Minion Pro" w:eastAsia="Times New Roman" w:hAnsi="Minion Pro"/>
          <w:color w:val="000000"/>
        </w:rPr>
        <w:t>s description connect him with the traditional lore of Antichrist, even to the draconopede form of the latter assumed by Satan in the Temptation of Eve and to Antichrist</w:t>
      </w:r>
      <w:r>
        <w:rPr>
          <w:rFonts w:ascii="Minion Pro" w:eastAsia="Times New Roman" w:hAnsi="Minion Pro"/>
          <w:color w:val="000000"/>
        </w:rPr>
        <w:t>’</w:t>
      </w:r>
      <w:r w:rsidRPr="007C2AF5">
        <w:rPr>
          <w:rFonts w:ascii="Minion Pro" w:eastAsia="Times New Roman" w:hAnsi="Minion Pro"/>
          <w:color w:val="000000"/>
        </w:rPr>
        <w:t>s association with a watery habitat as suggested by Scriptural references and exegetical commentaries to Leviathan (also identified with Satan-Antichrist). Among other details, a parallel is drawn between Job</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funis</w:t>
      </w:r>
      <w:r w:rsidRPr="00996E6D">
        <w:rPr>
          <w:rFonts w:ascii="Minion Pro" w:eastAsia="Times New Roman" w:hAnsi="Minion Pro"/>
          <w:color w:val="000000"/>
        </w:rPr>
        <w:t> </w:t>
      </w:r>
      <w:r w:rsidRPr="007C2AF5">
        <w:rPr>
          <w:rFonts w:ascii="Minion Pro" w:eastAsia="Times New Roman" w:hAnsi="Minion Pro"/>
          <w:color w:val="000000"/>
        </w:rPr>
        <w:t>for raising the Leviathan and Dante</w:t>
      </w:r>
      <w:r>
        <w:rPr>
          <w:rFonts w:ascii="Minion Pro" w:eastAsia="Times New Roman" w:hAnsi="Minion Pro"/>
          <w:color w:val="000000"/>
        </w:rPr>
        <w:t>’</w:t>
      </w:r>
      <w:r w:rsidRPr="007C2AF5">
        <w:rPr>
          <w:rFonts w:ascii="Minion Pro" w:eastAsia="Times New Roman" w:hAnsi="Minion Pro"/>
          <w:color w:val="000000"/>
        </w:rPr>
        <w:t>s Franciscan cord for raising Geryon, while Virgil and Dante Pilgrim are construed as figurative representations of the two Apocalyptic witnesses Enoch and Elias, traditionally depicted in medieval eschatology as denouncing the Antichrist. Enoch and Elias, furthermore, played important roles figuring Dominic and Francis in the sixth</w:t>
      </w:r>
      <w:r w:rsidRPr="00996E6D">
        <w:rPr>
          <w:rFonts w:ascii="Minion Pro" w:eastAsia="Times New Roman" w:hAnsi="Minion Pro"/>
          <w:color w:val="000000"/>
        </w:rPr>
        <w:t> </w:t>
      </w:r>
      <w:r w:rsidRPr="007C2AF5">
        <w:rPr>
          <w:rFonts w:ascii="Minion Pro" w:eastAsia="Times New Roman" w:hAnsi="Minion Pro"/>
          <w:i/>
          <w:iCs/>
          <w:color w:val="000000"/>
        </w:rPr>
        <w:t>status Ecclesiae</w:t>
      </w:r>
      <w:r w:rsidRPr="00996E6D">
        <w:rPr>
          <w:rFonts w:ascii="Minion Pro" w:eastAsia="Times New Roman" w:hAnsi="Minion Pro"/>
          <w:color w:val="000000"/>
        </w:rPr>
        <w:t> </w:t>
      </w:r>
      <w:r w:rsidRPr="007C2AF5">
        <w:rPr>
          <w:rFonts w:ascii="Minion Pro" w:eastAsia="Times New Roman" w:hAnsi="Minion Pro"/>
          <w:color w:val="000000"/>
        </w:rPr>
        <w:t>on the eve of the</w:t>
      </w:r>
      <w:r w:rsidRPr="00996E6D">
        <w:rPr>
          <w:rFonts w:ascii="Minion Pro" w:eastAsia="Times New Roman" w:hAnsi="Minion Pro"/>
          <w:color w:val="000000"/>
        </w:rPr>
        <w:t> </w:t>
      </w:r>
      <w:r w:rsidRPr="007C2AF5">
        <w:rPr>
          <w:rFonts w:ascii="Minion Pro" w:eastAsia="Times New Roman" w:hAnsi="Minion Pro"/>
          <w:i/>
          <w:iCs/>
          <w:color w:val="000000"/>
        </w:rPr>
        <w:t>renovatio</w:t>
      </w:r>
      <w:r w:rsidRPr="007C2AF5">
        <w:rPr>
          <w:rFonts w:ascii="Minion Pro" w:eastAsia="Times New Roman" w:hAnsi="Minion Pro"/>
          <w:color w:val="000000"/>
        </w:rPr>
        <w:t>, for example, in the Franciscan spiritual Ubertino da Casale</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Arbor Vitae</w:t>
      </w:r>
      <w:r w:rsidRPr="007C2AF5">
        <w:rPr>
          <w:rFonts w:ascii="Minion Pro" w:eastAsia="Times New Roman" w:hAnsi="Minion Pro"/>
          <w:color w:val="000000"/>
        </w:rPr>
        <w:t>. Finally, the various similes used by the poet during Geryon</w:t>
      </w:r>
      <w:r>
        <w:rPr>
          <w:rFonts w:ascii="Minion Pro" w:eastAsia="Times New Roman" w:hAnsi="Minion Pro"/>
          <w:color w:val="000000"/>
        </w:rPr>
        <w:t>’</w:t>
      </w:r>
      <w:r w:rsidRPr="007C2AF5">
        <w:rPr>
          <w:rFonts w:ascii="Minion Pro" w:eastAsia="Times New Roman" w:hAnsi="Minion Pro"/>
          <w:color w:val="000000"/>
        </w:rPr>
        <w:t>s descent are seen by the author as re-enforcing the idea of Virgil</w:t>
      </w:r>
      <w:r>
        <w:rPr>
          <w:rFonts w:ascii="Minion Pro" w:eastAsia="Times New Roman" w:hAnsi="Minion Pro"/>
          <w:color w:val="000000"/>
        </w:rPr>
        <w:t>’</w:t>
      </w:r>
      <w:r w:rsidRPr="007C2AF5">
        <w:rPr>
          <w:rFonts w:ascii="Minion Pro" w:eastAsia="Times New Roman" w:hAnsi="Minion Pro"/>
          <w:color w:val="000000"/>
        </w:rPr>
        <w:t>s controlling the figure of fraud as with a directing cord, thus confirming a connection with the Franciscan</w:t>
      </w:r>
      <w:r w:rsidRPr="00996E6D">
        <w:rPr>
          <w:rFonts w:ascii="Minion Pro" w:eastAsia="Times New Roman" w:hAnsi="Minion Pro"/>
          <w:color w:val="000000"/>
        </w:rPr>
        <w:t> </w:t>
      </w:r>
      <w:r w:rsidRPr="007C2AF5">
        <w:rPr>
          <w:rFonts w:ascii="Minion Pro" w:eastAsia="Times New Roman" w:hAnsi="Minion Pro"/>
          <w:i/>
          <w:iCs/>
          <w:color w:val="000000"/>
        </w:rPr>
        <w:t>corda</w:t>
      </w:r>
      <w:r w:rsidRPr="00996E6D">
        <w:rPr>
          <w:rFonts w:ascii="Minion Pro" w:eastAsia="Times New Roman" w:hAnsi="Minion Pro"/>
          <w:color w:val="000000"/>
        </w:rPr>
        <w:t> </w:t>
      </w:r>
      <w:r w:rsidRPr="007C2AF5">
        <w:rPr>
          <w:rFonts w:ascii="Minion Pro" w:eastAsia="Times New Roman" w:hAnsi="Minion Pro"/>
          <w:color w:val="000000"/>
        </w:rPr>
        <w:t>in the poem and the</w:t>
      </w:r>
      <w:r w:rsidRPr="00996E6D">
        <w:rPr>
          <w:rFonts w:ascii="Minion Pro" w:eastAsia="Times New Roman" w:hAnsi="Minion Pro"/>
          <w:color w:val="000000"/>
        </w:rPr>
        <w:t> </w:t>
      </w:r>
      <w:r w:rsidRPr="007C2AF5">
        <w:rPr>
          <w:rFonts w:ascii="Minion Pro" w:eastAsia="Times New Roman" w:hAnsi="Minion Pro"/>
          <w:i/>
          <w:iCs/>
          <w:color w:val="000000"/>
        </w:rPr>
        <w:t>funis</w:t>
      </w:r>
      <w:r w:rsidRPr="00996E6D">
        <w:rPr>
          <w:rFonts w:ascii="Minion Pro" w:eastAsia="Times New Roman" w:hAnsi="Minion Pro"/>
          <w:color w:val="000000"/>
        </w:rPr>
        <w:t> </w:t>
      </w:r>
      <w:r w:rsidRPr="007C2AF5">
        <w:rPr>
          <w:rFonts w:ascii="Minion Pro" w:eastAsia="Times New Roman" w:hAnsi="Minion Pro"/>
          <w:color w:val="000000"/>
        </w:rPr>
        <w:t xml:space="preserve">which binds the tongue of Leviathan-Antichrist. </w:t>
      </w:r>
      <w:r>
        <w:rPr>
          <w:rFonts w:ascii="Minion Pro" w:eastAsia="Times New Roman" w:hAnsi="Minion Pro"/>
          <w:color w:val="000000"/>
        </w:rPr>
        <w:t>“</w:t>
      </w:r>
      <w:r w:rsidRPr="007C2AF5">
        <w:rPr>
          <w:rFonts w:ascii="Minion Pro" w:eastAsia="Times New Roman" w:hAnsi="Minion Pro"/>
          <w:color w:val="000000"/>
        </w:rPr>
        <w:t>It is precisely by the tongue that fraud and the Antichrist operate and it is by the tongues of the teaching and preaching orders, and their founders, that he will, in the eschatalogical traditions we have been discussing, be exposed, combated, and destroyed.</w:t>
      </w:r>
      <w:r>
        <w:rPr>
          <w:rFonts w:ascii="Minion Pro" w:eastAsia="Times New Roman" w:hAnsi="Minion Pro"/>
          <w:color w:val="000000"/>
        </w:rPr>
        <w:t>”</w:t>
      </w:r>
      <w:r w:rsidRPr="007C2AF5">
        <w:rPr>
          <w:rFonts w:ascii="Minion Pro" w:eastAsia="Times New Roman" w:hAnsi="Minion Pro"/>
          <w:color w:val="000000"/>
        </w:rPr>
        <w:t xml:space="preserve"> The study comes with plates of fourteen illustrations.</w:t>
      </w:r>
      <w:r w:rsidRPr="00996E6D">
        <w:rPr>
          <w:rFonts w:ascii="Minion Pro" w:eastAsia="Times New Roman" w:hAnsi="Minion Pro"/>
          <w:color w:val="000000"/>
        </w:rPr>
        <w:t> </w:t>
      </w:r>
    </w:p>
    <w:p w14:paraId="2073CE69" w14:textId="77777777" w:rsidR="004369C9" w:rsidRPr="003E2F30" w:rsidRDefault="004369C9" w:rsidP="004369C9">
      <w:pPr>
        <w:pStyle w:val="NormalWeb"/>
        <w:rPr>
          <w:rFonts w:ascii="Minion Pro" w:hAnsi="Minion Pro"/>
        </w:rPr>
      </w:pPr>
      <w:r w:rsidRPr="003E2F30">
        <w:rPr>
          <w:rFonts w:ascii="Minion Pro" w:hAnsi="Minion Pro"/>
        </w:rPr>
        <w:t>[</w:t>
      </w:r>
      <w:r w:rsidRPr="003E2F30">
        <w:rPr>
          <w:rFonts w:ascii="Minion Pro" w:hAnsi="Minion Pro"/>
          <w:b/>
          <w:bCs/>
        </w:rPr>
        <w:t>Fucilla, Joseph G.,</w:t>
      </w:r>
      <w:r w:rsidRPr="003E2F30">
        <w:rPr>
          <w:rFonts w:ascii="Minion Pro" w:hAnsi="Minion Pro"/>
        </w:rPr>
        <w:t xml:space="preserve"> compiler.] </w:t>
      </w:r>
      <w:r>
        <w:rPr>
          <w:rFonts w:ascii="Minion Pro" w:hAnsi="Minion Pro"/>
        </w:rPr>
        <w:t>“</w:t>
      </w:r>
      <w:r w:rsidRPr="003E2F30">
        <w:rPr>
          <w:rFonts w:ascii="Minion Pro" w:hAnsi="Minion Pro"/>
        </w:rPr>
        <w:t>Italian Literature.</w:t>
      </w:r>
      <w:r>
        <w:rPr>
          <w:rFonts w:ascii="Minion Pro" w:hAnsi="Minion Pro"/>
        </w:rPr>
        <w:t>”</w:t>
      </w:r>
      <w:r w:rsidRPr="003E2F30">
        <w:rPr>
          <w:rFonts w:ascii="Minion Pro" w:hAnsi="Minion Pro"/>
        </w:rPr>
        <w:t xml:space="preserve"> In </w:t>
      </w:r>
      <w:r w:rsidRPr="003E2F30">
        <w:rPr>
          <w:rFonts w:ascii="Minion Pro" w:hAnsi="Minion Pro"/>
          <w:i/>
          <w:iCs/>
        </w:rPr>
        <w:t>1970 MLA International Bibliography</w:t>
      </w:r>
      <w:r w:rsidRPr="003E2F30">
        <w:rPr>
          <w:rFonts w:ascii="Minion Pro" w:hAnsi="Minion Pro"/>
        </w:rPr>
        <w:t xml:space="preserve">, Vol. II (1972), 46-74. </w:t>
      </w:r>
    </w:p>
    <w:p w14:paraId="15C26265" w14:textId="77777777" w:rsidR="004369C9" w:rsidRPr="003E2F30" w:rsidRDefault="004369C9" w:rsidP="004369C9">
      <w:pPr>
        <w:pStyle w:val="NormalWeb"/>
        <w:ind w:firstLine="432"/>
        <w:rPr>
          <w:rFonts w:ascii="Minion Pro" w:hAnsi="Minion Pro"/>
        </w:rPr>
      </w:pPr>
      <w:r w:rsidRPr="003E2F30">
        <w:rPr>
          <w:rFonts w:ascii="Minion Pro" w:hAnsi="Minion Pro"/>
        </w:rPr>
        <w:lastRenderedPageBreak/>
        <w:t>Contains a substantial Dante section, Items 2886-3110.</w:t>
      </w:r>
    </w:p>
    <w:p w14:paraId="5D4584C5" w14:textId="77777777" w:rsidR="004027A8" w:rsidRPr="00B22314" w:rsidRDefault="00E43EF6">
      <w:pPr>
        <w:pStyle w:val="NormalWeb"/>
        <w:rPr>
          <w:rFonts w:ascii="Minion Pro" w:hAnsi="Minion Pro"/>
        </w:rPr>
      </w:pPr>
      <w:r w:rsidRPr="00B22314">
        <w:rPr>
          <w:rFonts w:ascii="Minion Pro" w:hAnsi="Minion Pro"/>
          <w:b/>
          <w:bCs/>
        </w:rPr>
        <w:t xml:space="preserve">Gardner, Edmund G. </w:t>
      </w:r>
      <w:r w:rsidRPr="00B22314">
        <w:rPr>
          <w:rFonts w:ascii="Minion Pro" w:hAnsi="Minion Pro"/>
          <w:i/>
          <w:iCs/>
        </w:rPr>
        <w:t>Dante</w:t>
      </w:r>
      <w:r w:rsidR="00621BB7">
        <w:rPr>
          <w:rFonts w:ascii="Minion Pro" w:hAnsi="Minion Pro"/>
          <w:i/>
          <w:iCs/>
        </w:rPr>
        <w:t>’</w:t>
      </w:r>
      <w:r w:rsidRPr="00B22314">
        <w:rPr>
          <w:rFonts w:ascii="Minion Pro" w:hAnsi="Minion Pro"/>
          <w:i/>
          <w:iCs/>
        </w:rPr>
        <w:t>s Ten Heavens: A Study of the Paradiso</w:t>
      </w:r>
      <w:r w:rsidRPr="00B22314">
        <w:rPr>
          <w:rFonts w:ascii="Minion Pro" w:hAnsi="Minion Pro"/>
        </w:rPr>
        <w:t>. Freeport, N</w:t>
      </w:r>
      <w:r w:rsidR="007F5F66">
        <w:rPr>
          <w:rFonts w:ascii="Minion Pro" w:hAnsi="Minion Pro"/>
        </w:rPr>
        <w:t>.Y.:</w:t>
      </w:r>
      <w:r w:rsidRPr="00B22314">
        <w:rPr>
          <w:rFonts w:ascii="Minion Pro" w:hAnsi="Minion Pro"/>
        </w:rPr>
        <w:t xml:space="preserve"> Books for Libraries Press</w:t>
      </w:r>
      <w:r w:rsidR="007F5F66">
        <w:rPr>
          <w:rFonts w:ascii="Minion Pro" w:hAnsi="Minion Pro"/>
        </w:rPr>
        <w:t xml:space="preserve">, </w:t>
      </w:r>
      <w:r w:rsidR="007F5F66" w:rsidRPr="00B22314">
        <w:rPr>
          <w:rFonts w:ascii="Minion Pro" w:hAnsi="Minion Pro"/>
        </w:rPr>
        <w:t>1972</w:t>
      </w:r>
      <w:r w:rsidRPr="00B22314">
        <w:rPr>
          <w:rFonts w:ascii="Minion Pro" w:hAnsi="Minion Pro"/>
        </w:rPr>
        <w:t xml:space="preserve">. xv, 351 p. </w:t>
      </w:r>
    </w:p>
    <w:p w14:paraId="4F036FBA" w14:textId="77777777" w:rsidR="004027A8" w:rsidRPr="00B22314" w:rsidRDefault="00E43EF6" w:rsidP="007F5F66">
      <w:pPr>
        <w:pStyle w:val="NormalWeb"/>
        <w:ind w:firstLine="432"/>
        <w:rPr>
          <w:rFonts w:ascii="Minion Pro" w:hAnsi="Minion Pro"/>
        </w:rPr>
      </w:pPr>
      <w:r w:rsidRPr="00B22314">
        <w:rPr>
          <w:rFonts w:ascii="Minion Pro" w:hAnsi="Minion Pro"/>
        </w:rPr>
        <w:t>Reprint of the second edition revised of 1900 (Westminster [London]: Archibald Constable; New York: Charles Scribner</w:t>
      </w:r>
      <w:r w:rsidR="00621BB7">
        <w:rPr>
          <w:rFonts w:ascii="Minion Pro" w:hAnsi="Minion Pro"/>
        </w:rPr>
        <w:t>’</w:t>
      </w:r>
      <w:r w:rsidRPr="00B22314">
        <w:rPr>
          <w:rFonts w:ascii="Minion Pro" w:hAnsi="Minion Pro"/>
        </w:rPr>
        <w:t xml:space="preserve">s Sons). For another recent reprint and description of this well-known work, see </w:t>
      </w:r>
      <w:r w:rsidRPr="00B22314">
        <w:rPr>
          <w:rFonts w:ascii="Minion Pro" w:hAnsi="Minion Pro"/>
          <w:i/>
          <w:iCs/>
        </w:rPr>
        <w:t>Dante Studies</w:t>
      </w:r>
      <w:r w:rsidRPr="00B22314">
        <w:rPr>
          <w:rFonts w:ascii="Minion Pro" w:hAnsi="Minion Pro"/>
        </w:rPr>
        <w:t>, XC, 193-194.</w:t>
      </w:r>
    </w:p>
    <w:p w14:paraId="51E21D91" w14:textId="77777777" w:rsidR="003B2D94" w:rsidRPr="007C2AF5" w:rsidRDefault="003B2D94" w:rsidP="003B2D94">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Gitter, Elisabeth G.</w:t>
      </w:r>
      <w:r w:rsidRPr="00996E6D">
        <w:rPr>
          <w:rFonts w:ascii="Minion Pro" w:eastAsia="Times New Roman" w:hAnsi="Minion Pro"/>
          <w:color w:val="000000"/>
        </w:rPr>
        <w:t> </w:t>
      </w:r>
      <w:r>
        <w:rPr>
          <w:rFonts w:ascii="Minion Pro" w:eastAsia="Times New Roman" w:hAnsi="Minion Pro"/>
          <w:color w:val="000000"/>
        </w:rPr>
        <w:t>”</w:t>
      </w:r>
      <w:r w:rsidRPr="007C2AF5">
        <w:rPr>
          <w:rFonts w:ascii="Minion Pro" w:eastAsia="Times New Roman" w:hAnsi="Minion Pro"/>
          <w:color w:val="000000"/>
        </w:rPr>
        <w:t>Rossetti and</w:t>
      </w:r>
      <w:r w:rsidRPr="00996E6D">
        <w:rPr>
          <w:rFonts w:ascii="Minion Pro" w:eastAsia="Times New Roman" w:hAnsi="Minion Pro"/>
          <w:color w:val="000000"/>
        </w:rPr>
        <w:t> </w:t>
      </w:r>
      <w:r w:rsidRPr="007C2AF5">
        <w:rPr>
          <w:rFonts w:ascii="Minion Pro" w:eastAsia="Times New Roman" w:hAnsi="Minion Pro"/>
          <w:i/>
          <w:iCs/>
          <w:color w:val="000000"/>
        </w:rPr>
        <w:t>The Early Italian Poets</w:t>
      </w:r>
      <w:r w:rsidRPr="007C2AF5">
        <w:rPr>
          <w:rFonts w:ascii="Minion Pro" w:eastAsia="Times New Roman" w:hAnsi="Minion Pro"/>
          <w:color w:val="000000"/>
        </w:rPr>
        <w:t>.</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 International</w:t>
      </w:r>
      <w:r w:rsidRPr="007C2AF5">
        <w:rPr>
          <w:rFonts w:ascii="Minion Pro" w:eastAsia="Times New Roman" w:hAnsi="Minion Pro"/>
          <w:color w:val="000000"/>
        </w:rPr>
        <w:t>, XXXIII (1972), 2325A.</w:t>
      </w:r>
    </w:p>
    <w:p w14:paraId="6A952C33" w14:textId="77777777" w:rsidR="003B2D94" w:rsidRPr="007C2AF5" w:rsidRDefault="003B2D94" w:rsidP="003B2D94">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Doctoral dissertation, Yale University, 1972. (Rossetti</w:t>
      </w:r>
      <w:r>
        <w:rPr>
          <w:rFonts w:ascii="Minion Pro" w:eastAsia="Times New Roman" w:hAnsi="Minion Pro"/>
          <w:color w:val="000000"/>
        </w:rPr>
        <w:t>’</w:t>
      </w:r>
      <w:r w:rsidRPr="007C2AF5">
        <w:rPr>
          <w:rFonts w:ascii="Minion Pro" w:eastAsia="Times New Roman" w:hAnsi="Minion Pro"/>
          <w:color w:val="000000"/>
        </w:rPr>
        <w:t>s translation of early Italian poets was prompted by the Dante vogue in nineteenth-century England as well as by his Italian background.)</w:t>
      </w:r>
    </w:p>
    <w:p w14:paraId="77CD8946" w14:textId="77777777" w:rsidR="00B770A7" w:rsidRPr="00D92E0E" w:rsidRDefault="00B770A7" w:rsidP="00B770A7">
      <w:pPr>
        <w:pStyle w:val="NormalWeb"/>
        <w:rPr>
          <w:rFonts w:ascii="Minion Pro" w:hAnsi="Minion Pro"/>
        </w:rPr>
      </w:pPr>
      <w:r w:rsidRPr="00D92E0E">
        <w:rPr>
          <w:rFonts w:ascii="Minion Pro" w:hAnsi="Minion Pro"/>
          <w:b/>
          <w:bCs/>
        </w:rPr>
        <w:t>Grebenschikov, Vladimir I.</w:t>
      </w:r>
      <w:r w:rsidRPr="00D92E0E">
        <w:rPr>
          <w:rFonts w:ascii="Minion Pro" w:hAnsi="Minion Pro"/>
        </w:rPr>
        <w:t xml:space="preserve"> </w:t>
      </w:r>
      <w:r>
        <w:rPr>
          <w:rFonts w:ascii="Minion Pro" w:hAnsi="Minion Pro"/>
        </w:rPr>
        <w:t>“</w:t>
      </w:r>
      <w:r w:rsidRPr="00D92E0E">
        <w:rPr>
          <w:rFonts w:ascii="Minion Pro" w:hAnsi="Minion Pro"/>
        </w:rPr>
        <w:t>The Infernal Circles of Dante and Solzhenitsyn.</w:t>
      </w:r>
      <w:r>
        <w:rPr>
          <w:rFonts w:ascii="Minion Pro" w:hAnsi="Minion Pro"/>
        </w:rPr>
        <w:t>”</w:t>
      </w:r>
      <w:r w:rsidRPr="00D92E0E">
        <w:rPr>
          <w:rFonts w:ascii="Minion Pro" w:hAnsi="Minion Pro"/>
        </w:rPr>
        <w:t xml:space="preserve"> In </w:t>
      </w:r>
      <w:r w:rsidRPr="00D92E0E">
        <w:rPr>
          <w:rFonts w:ascii="Minion Pro" w:hAnsi="Minion Pro"/>
          <w:i/>
          <w:iCs/>
        </w:rPr>
        <w:t>Transactions of the Association of Russian-American Scholars in USA</w:t>
      </w:r>
      <w:r w:rsidRPr="00D92E0E">
        <w:rPr>
          <w:rFonts w:ascii="Minion Pro" w:hAnsi="Minion Pro"/>
        </w:rPr>
        <w:t xml:space="preserve">, VI (1972), 7-20. </w:t>
      </w:r>
    </w:p>
    <w:p w14:paraId="23184016" w14:textId="77777777" w:rsidR="00B770A7" w:rsidRPr="00D92E0E" w:rsidRDefault="00B770A7" w:rsidP="00B770A7">
      <w:pPr>
        <w:pStyle w:val="NormalWeb"/>
        <w:ind w:firstLine="432"/>
        <w:rPr>
          <w:rFonts w:ascii="Minion Pro" w:hAnsi="Minion Pro"/>
        </w:rPr>
      </w:pPr>
      <w:r w:rsidRPr="00D92E0E">
        <w:rPr>
          <w:rFonts w:ascii="Minion Pro" w:hAnsi="Minion Pro"/>
        </w:rPr>
        <w:t xml:space="preserve">Finds Solzhenitsyn generally akin to Dante in his conservative attitude toward established social values, his ethical, moralizing approach in his novel, </w:t>
      </w:r>
      <w:r w:rsidRPr="00D92E0E">
        <w:rPr>
          <w:rFonts w:ascii="Minion Pro" w:hAnsi="Minion Pro"/>
          <w:i/>
          <w:iCs/>
        </w:rPr>
        <w:t>The First Circle</w:t>
      </w:r>
      <w:r w:rsidRPr="00D92E0E">
        <w:rPr>
          <w:rFonts w:ascii="Minion Pro" w:hAnsi="Minion Pro"/>
        </w:rPr>
        <w:t>, and his concern for justice and mercy; and cites a number of specific Dantean parallels of structure, ambience, and imagery in the novel, e.g., in Solzhenitsyn</w:t>
      </w:r>
      <w:r>
        <w:rPr>
          <w:rFonts w:ascii="Minion Pro" w:hAnsi="Minion Pro"/>
        </w:rPr>
        <w:t>’</w:t>
      </w:r>
      <w:r w:rsidRPr="00D92E0E">
        <w:rPr>
          <w:rFonts w:ascii="Minion Pro" w:hAnsi="Minion Pro"/>
        </w:rPr>
        <w:t>s description of Stalin</w:t>
      </w:r>
      <w:r>
        <w:rPr>
          <w:rFonts w:ascii="Minion Pro" w:hAnsi="Minion Pro"/>
        </w:rPr>
        <w:t>’</w:t>
      </w:r>
      <w:r w:rsidRPr="00D92E0E">
        <w:rPr>
          <w:rFonts w:ascii="Minion Pro" w:hAnsi="Minion Pro"/>
        </w:rPr>
        <w:t>s Kremlin which echoes Satan</w:t>
      </w:r>
      <w:r>
        <w:rPr>
          <w:rFonts w:ascii="Minion Pro" w:hAnsi="Minion Pro"/>
        </w:rPr>
        <w:t>’</w:t>
      </w:r>
      <w:r w:rsidRPr="00D92E0E">
        <w:rPr>
          <w:rFonts w:ascii="Minion Pro" w:hAnsi="Minion Pro"/>
        </w:rPr>
        <w:t>s abyss in Dante</w:t>
      </w:r>
      <w:r>
        <w:rPr>
          <w:rFonts w:ascii="Minion Pro" w:hAnsi="Minion Pro"/>
        </w:rPr>
        <w:t>’</w:t>
      </w:r>
      <w:r w:rsidRPr="00D92E0E">
        <w:rPr>
          <w:rFonts w:ascii="Minion Pro" w:hAnsi="Minion Pro"/>
        </w:rPr>
        <w:t xml:space="preserve">s </w:t>
      </w:r>
      <w:r w:rsidRPr="00D92E0E">
        <w:rPr>
          <w:rFonts w:ascii="Minion Pro" w:hAnsi="Minion Pro"/>
          <w:i/>
          <w:iCs/>
        </w:rPr>
        <w:t>Inferno</w:t>
      </w:r>
      <w:r w:rsidRPr="00D92E0E">
        <w:rPr>
          <w:rFonts w:ascii="Minion Pro" w:hAnsi="Minion Pro"/>
        </w:rPr>
        <w:t>.</w:t>
      </w:r>
    </w:p>
    <w:p w14:paraId="745F56FE" w14:textId="77777777" w:rsidR="004027A8" w:rsidRPr="00B22314" w:rsidRDefault="00E43EF6">
      <w:pPr>
        <w:pStyle w:val="NormalWeb"/>
        <w:rPr>
          <w:rFonts w:ascii="Minion Pro" w:hAnsi="Minion Pro"/>
        </w:rPr>
      </w:pPr>
      <w:r w:rsidRPr="00B22314">
        <w:rPr>
          <w:rFonts w:ascii="Minion Pro" w:hAnsi="Minion Pro"/>
          <w:b/>
          <w:bCs/>
          <w:lang w:val="it-IT"/>
        </w:rPr>
        <w:t>Guido da Pisa.</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The Prologue to the Commentary of Guido da Pisa,</w:t>
      </w:r>
      <w:r w:rsidR="00621BB7">
        <w:rPr>
          <w:rFonts w:ascii="Minion Pro" w:hAnsi="Minion Pro"/>
          <w:lang w:val="it-IT"/>
        </w:rPr>
        <w:t>”</w:t>
      </w:r>
      <w:r w:rsidRPr="00B22314">
        <w:rPr>
          <w:rFonts w:ascii="Minion Pro" w:hAnsi="Minion Pro"/>
          <w:lang w:val="it-IT"/>
        </w:rPr>
        <w:t xml:space="preserve"> [edited by] </w:t>
      </w:r>
      <w:r w:rsidRPr="00265153">
        <w:rPr>
          <w:rFonts w:ascii="Minion Pro" w:hAnsi="Minion Pro"/>
          <w:b/>
          <w:lang w:val="it-IT"/>
        </w:rPr>
        <w:t xml:space="preserve">Vincenzo Cioffari </w:t>
      </w:r>
      <w:r w:rsidRPr="00265153">
        <w:rPr>
          <w:rFonts w:ascii="Minion Pro" w:hAnsi="Minion Pro"/>
          <w:lang w:val="it-IT"/>
        </w:rPr>
        <w:t>and</w:t>
      </w:r>
      <w:r w:rsidRPr="00265153">
        <w:rPr>
          <w:rFonts w:ascii="Minion Pro" w:hAnsi="Minion Pro"/>
          <w:b/>
          <w:lang w:val="it-IT"/>
        </w:rPr>
        <w:t xml:space="preserve"> Francesco Mazzoni</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Dante Studies</w:t>
      </w:r>
      <w:r w:rsidRPr="00B22314">
        <w:rPr>
          <w:rFonts w:ascii="Minion Pro" w:hAnsi="Minion Pro"/>
        </w:rPr>
        <w:t>, XC</w:t>
      </w:r>
      <w:r w:rsidR="00265153">
        <w:rPr>
          <w:rFonts w:ascii="Minion Pro" w:hAnsi="Minion Pro"/>
        </w:rPr>
        <w:t xml:space="preserve"> (</w:t>
      </w:r>
      <w:r w:rsidR="00265153" w:rsidRPr="00B22314">
        <w:rPr>
          <w:rFonts w:ascii="Minion Pro" w:hAnsi="Minion Pro"/>
        </w:rPr>
        <w:t>1972</w:t>
      </w:r>
      <w:r w:rsidR="00265153">
        <w:rPr>
          <w:rFonts w:ascii="Minion Pro" w:hAnsi="Minion Pro"/>
        </w:rPr>
        <w:t>)</w:t>
      </w:r>
      <w:r w:rsidRPr="00B22314">
        <w:rPr>
          <w:rFonts w:ascii="Minion Pro" w:hAnsi="Minion Pro"/>
        </w:rPr>
        <w:t xml:space="preserve">, 125-137.  </w:t>
      </w:r>
    </w:p>
    <w:p w14:paraId="089947A9" w14:textId="77777777" w:rsidR="004027A8" w:rsidRPr="00B22314" w:rsidRDefault="00E43EF6" w:rsidP="00C9612C">
      <w:pPr>
        <w:pStyle w:val="NormalWeb"/>
        <w:ind w:firstLine="432"/>
        <w:rPr>
          <w:rFonts w:ascii="Minion Pro" w:hAnsi="Minion Pro"/>
        </w:rPr>
      </w:pPr>
      <w:r w:rsidRPr="00B22314">
        <w:rPr>
          <w:rFonts w:ascii="Minion Pro" w:hAnsi="Minion Pro"/>
        </w:rPr>
        <w:t>This is a pre-printing of the Proem from the forthcoming first edition of Guido da Pisa</w:t>
      </w:r>
      <w:r w:rsidR="00621BB7">
        <w:rPr>
          <w:rFonts w:ascii="Minion Pro" w:hAnsi="Minion Pro"/>
        </w:rPr>
        <w:t>’</w:t>
      </w:r>
      <w:r w:rsidRPr="00B22314">
        <w:rPr>
          <w:rFonts w:ascii="Minion Pro" w:hAnsi="Minion Pro"/>
        </w:rPr>
        <w:t xml:space="preserve">s </w:t>
      </w:r>
      <w:r w:rsidRPr="00B22314">
        <w:rPr>
          <w:rFonts w:ascii="Minion Pro" w:hAnsi="Minion Pro"/>
          <w:i/>
          <w:iCs/>
        </w:rPr>
        <w:t>Expositiones</w:t>
      </w:r>
      <w:r w:rsidRPr="00B22314">
        <w:rPr>
          <w:rFonts w:ascii="Minion Pro" w:hAnsi="Minion Pro"/>
        </w:rPr>
        <w:t xml:space="preserve"> on Dante</w:t>
      </w:r>
      <w:r w:rsidR="00621BB7">
        <w:rPr>
          <w:rFonts w:ascii="Minion Pro" w:hAnsi="Minion Pro"/>
        </w:rPr>
        <w:t>’</w:t>
      </w:r>
      <w:r w:rsidRPr="00B22314">
        <w:rPr>
          <w:rFonts w:ascii="Minion Pro" w:hAnsi="Minion Pro"/>
        </w:rPr>
        <w:t xml:space="preserve">s </w:t>
      </w:r>
      <w:r w:rsidRPr="00B22314">
        <w:rPr>
          <w:rFonts w:ascii="Minion Pro" w:hAnsi="Minion Pro"/>
          <w:i/>
          <w:iCs/>
        </w:rPr>
        <w:t>Inferno</w:t>
      </w:r>
      <w:r w:rsidRPr="00B22314">
        <w:rPr>
          <w:rFonts w:ascii="Minion Pro" w:hAnsi="Minion Pro"/>
        </w:rPr>
        <w:t>, based on the authoritative manuscript of Chantilly (Musée Condé 597) and collated with the British Museum Lond. Add. 31918. The prologue is important in laying down the basic principles of Guido</w:t>
      </w:r>
      <w:r w:rsidR="00621BB7">
        <w:rPr>
          <w:rFonts w:ascii="Minion Pro" w:hAnsi="Minion Pro"/>
        </w:rPr>
        <w:t>’</w:t>
      </w:r>
      <w:r w:rsidRPr="00B22314">
        <w:rPr>
          <w:rFonts w:ascii="Minion Pro" w:hAnsi="Minion Pro"/>
        </w:rPr>
        <w:t>s commentary. Accompanying the original Latin text, in parallel columns, is a literal translation in English by Mr. Cioffari, intended to help the English-speaking scholar place the interpretation of Dante in clearer perspective.</w:t>
      </w:r>
    </w:p>
    <w:p w14:paraId="7B5EDBC2" w14:textId="77777777" w:rsidR="004027A8" w:rsidRPr="00B22314" w:rsidRDefault="00E43EF6">
      <w:pPr>
        <w:pStyle w:val="NormalWeb"/>
        <w:rPr>
          <w:rFonts w:ascii="Minion Pro" w:hAnsi="Minion Pro"/>
        </w:rPr>
      </w:pPr>
      <w:r w:rsidRPr="00B22314">
        <w:rPr>
          <w:rFonts w:ascii="Minion Pro" w:hAnsi="Minion Pro"/>
          <w:b/>
          <w:bCs/>
          <w:lang w:val="it-IT"/>
        </w:rPr>
        <w:t>Gullace, Giovanni.</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The Dante Studies of Giovanni Gentile.</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Dante Studies</w:t>
      </w:r>
      <w:r w:rsidRPr="00B22314">
        <w:rPr>
          <w:rFonts w:ascii="Minion Pro" w:hAnsi="Minion Pro"/>
        </w:rPr>
        <w:t>, XC</w:t>
      </w:r>
      <w:r w:rsidR="00975D2E">
        <w:rPr>
          <w:rFonts w:ascii="Minion Pro" w:hAnsi="Minion Pro"/>
        </w:rPr>
        <w:t xml:space="preserve"> (</w:t>
      </w:r>
      <w:r w:rsidR="00975D2E" w:rsidRPr="00B22314">
        <w:rPr>
          <w:rFonts w:ascii="Minion Pro" w:hAnsi="Minion Pro"/>
        </w:rPr>
        <w:t>1972</w:t>
      </w:r>
      <w:r w:rsidR="00975D2E">
        <w:rPr>
          <w:rFonts w:ascii="Minion Pro" w:hAnsi="Minion Pro"/>
        </w:rPr>
        <w:t>)</w:t>
      </w:r>
      <w:r w:rsidRPr="00B22314">
        <w:rPr>
          <w:rFonts w:ascii="Minion Pro" w:hAnsi="Minion Pro"/>
        </w:rPr>
        <w:t xml:space="preserve">, 155-174.  </w:t>
      </w:r>
    </w:p>
    <w:p w14:paraId="0121989E" w14:textId="77777777" w:rsidR="004027A8" w:rsidRPr="00B22314" w:rsidRDefault="00E43EF6" w:rsidP="00C9612C">
      <w:pPr>
        <w:pStyle w:val="NormalWeb"/>
        <w:ind w:firstLine="432"/>
        <w:rPr>
          <w:rFonts w:ascii="Minion Pro" w:hAnsi="Minion Pro"/>
        </w:rPr>
      </w:pPr>
      <w:r w:rsidRPr="00B22314">
        <w:rPr>
          <w:rFonts w:ascii="Minion Pro" w:hAnsi="Minion Pro"/>
        </w:rPr>
        <w:t>Analyzes Gentile</w:t>
      </w:r>
      <w:r w:rsidR="00621BB7">
        <w:rPr>
          <w:rFonts w:ascii="Minion Pro" w:hAnsi="Minion Pro"/>
        </w:rPr>
        <w:t>’</w:t>
      </w:r>
      <w:r w:rsidRPr="00B22314">
        <w:rPr>
          <w:rFonts w:ascii="Minion Pro" w:hAnsi="Minion Pro"/>
        </w:rPr>
        <w:t xml:space="preserve">s approach to the </w:t>
      </w:r>
      <w:r w:rsidRPr="00B22314">
        <w:rPr>
          <w:rFonts w:ascii="Minion Pro" w:hAnsi="Minion Pro"/>
          <w:i/>
          <w:iCs/>
        </w:rPr>
        <w:t>Divina Commedia</w:t>
      </w:r>
      <w:r w:rsidRPr="00B22314">
        <w:rPr>
          <w:rFonts w:ascii="Minion Pro" w:hAnsi="Minion Pro"/>
        </w:rPr>
        <w:t xml:space="preserve"> in his five Dantean essays published between 1904 and 1939, contrasting it with that of the other eminent philosopher-critic, Benedetto Croce, his contemporary. In opposition to the latter who drew a sharp theoretic distinction between structure and poetry and merely singled out select lyrical passages in Dante</w:t>
      </w:r>
      <w:r w:rsidR="00621BB7">
        <w:rPr>
          <w:rFonts w:ascii="Minion Pro" w:hAnsi="Minion Pro"/>
        </w:rPr>
        <w:t>’</w:t>
      </w:r>
      <w:r w:rsidRPr="00B22314">
        <w:rPr>
          <w:rFonts w:ascii="Minion Pro" w:hAnsi="Minion Pro"/>
        </w:rPr>
        <w:t>s poem as artistically perfect, Gentile rejected the dichotomy of poet and thinker, insisting upon the consideration of the whole man Dante and the inseparability of poetry, structure, and doctrine in the work of art.</w:t>
      </w:r>
    </w:p>
    <w:p w14:paraId="00E891AF" w14:textId="77777777" w:rsidR="004027A8" w:rsidRPr="00B22314" w:rsidRDefault="00E43EF6">
      <w:pPr>
        <w:pStyle w:val="NormalWeb"/>
        <w:rPr>
          <w:rFonts w:ascii="Minion Pro" w:hAnsi="Minion Pro"/>
        </w:rPr>
      </w:pPr>
      <w:r w:rsidRPr="00B22314">
        <w:rPr>
          <w:rFonts w:ascii="Minion Pro" w:hAnsi="Minion Pro"/>
          <w:b/>
          <w:bCs/>
          <w:lang w:val="it-IT"/>
        </w:rPr>
        <w:lastRenderedPageBreak/>
        <w:t>Gullace, Giovanni.</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Poésie et structure: Benedetto Croce et Giovanni Gentile interprètes de Dante.</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Lettres romanes</w:t>
      </w:r>
      <w:r w:rsidRPr="00B22314">
        <w:rPr>
          <w:rFonts w:ascii="Minion Pro" w:hAnsi="Minion Pro"/>
        </w:rPr>
        <w:t>, XXVI</w:t>
      </w:r>
      <w:r w:rsidR="00975D2E">
        <w:rPr>
          <w:rFonts w:ascii="Minion Pro" w:hAnsi="Minion Pro"/>
        </w:rPr>
        <w:t xml:space="preserve"> (</w:t>
      </w:r>
      <w:r w:rsidR="00975D2E" w:rsidRPr="00B22314">
        <w:rPr>
          <w:rFonts w:ascii="Minion Pro" w:hAnsi="Minion Pro"/>
        </w:rPr>
        <w:t>1972</w:t>
      </w:r>
      <w:r w:rsidR="00975D2E">
        <w:rPr>
          <w:rFonts w:ascii="Minion Pro" w:hAnsi="Minion Pro"/>
        </w:rPr>
        <w:t>)</w:t>
      </w:r>
      <w:r w:rsidRPr="00B22314">
        <w:rPr>
          <w:rFonts w:ascii="Minion Pro" w:hAnsi="Minion Pro"/>
        </w:rPr>
        <w:t xml:space="preserve">, 332-359.  </w:t>
      </w:r>
    </w:p>
    <w:p w14:paraId="7529A776" w14:textId="77777777" w:rsidR="004027A8" w:rsidRPr="00B22314" w:rsidRDefault="00E43EF6" w:rsidP="00C9612C">
      <w:pPr>
        <w:pStyle w:val="NormalWeb"/>
        <w:ind w:firstLine="432"/>
        <w:rPr>
          <w:rFonts w:ascii="Minion Pro" w:hAnsi="Minion Pro"/>
        </w:rPr>
      </w:pPr>
      <w:r w:rsidRPr="00B22314">
        <w:rPr>
          <w:rFonts w:ascii="Minion Pro" w:hAnsi="Minion Pro"/>
        </w:rPr>
        <w:t>Reviews the critical positions of Croce and Gentile in general and with respect to Dante</w:t>
      </w:r>
      <w:r w:rsidR="00621BB7">
        <w:rPr>
          <w:rFonts w:ascii="Minion Pro" w:hAnsi="Minion Pro"/>
        </w:rPr>
        <w:t>’</w:t>
      </w:r>
      <w:r w:rsidRPr="00B22314">
        <w:rPr>
          <w:rFonts w:ascii="Minion Pro" w:hAnsi="Minion Pro"/>
        </w:rPr>
        <w:t xml:space="preserve">s </w:t>
      </w:r>
      <w:r w:rsidRPr="00B22314">
        <w:rPr>
          <w:rFonts w:ascii="Minion Pro" w:hAnsi="Minion Pro"/>
          <w:i/>
          <w:iCs/>
        </w:rPr>
        <w:t>Commedia</w:t>
      </w:r>
      <w:r w:rsidRPr="00B22314">
        <w:rPr>
          <w:rFonts w:ascii="Minion Pro" w:hAnsi="Minion Pro"/>
        </w:rPr>
        <w:t xml:space="preserve"> in particular, stressing the fundamental disagreement between the two philosopher-critics. In sharp contrast to Croce</w:t>
      </w:r>
      <w:r w:rsidR="00621BB7">
        <w:rPr>
          <w:rFonts w:ascii="Minion Pro" w:hAnsi="Minion Pro"/>
        </w:rPr>
        <w:t>’</w:t>
      </w:r>
      <w:r w:rsidRPr="00B22314">
        <w:rPr>
          <w:rFonts w:ascii="Minion Pro" w:hAnsi="Minion Pro"/>
        </w:rPr>
        <w:t xml:space="preserve">s insistence on an aesthetic concern with </w:t>
      </w:r>
      <w:r w:rsidRPr="00B22314">
        <w:rPr>
          <w:rFonts w:ascii="Minion Pro" w:hAnsi="Minion Pro"/>
          <w:i/>
          <w:iCs/>
        </w:rPr>
        <w:t>poesia</w:t>
      </w:r>
      <w:r w:rsidRPr="00B22314">
        <w:rPr>
          <w:rFonts w:ascii="Minion Pro" w:hAnsi="Minion Pro"/>
        </w:rPr>
        <w:t xml:space="preserve"> as opposed to structure, or </w:t>
      </w:r>
      <w:r w:rsidRPr="00B22314">
        <w:rPr>
          <w:rFonts w:ascii="Minion Pro" w:hAnsi="Minion Pro"/>
          <w:i/>
          <w:iCs/>
        </w:rPr>
        <w:t>non-poesia</w:t>
      </w:r>
      <w:r w:rsidRPr="00B22314">
        <w:rPr>
          <w:rFonts w:ascii="Minion Pro" w:hAnsi="Minion Pro"/>
        </w:rPr>
        <w:t>, distinguishing Dante the poet from Dante the philosopher, Gentile argued for the living unity of the human spirit and intellect and against the separation of art and poetry from the philosophical and cultural matrix, considering the whole Dante, both thinker and poet.</w:t>
      </w:r>
    </w:p>
    <w:p w14:paraId="5A0A4ABE" w14:textId="77777777" w:rsidR="004027A8" w:rsidRPr="00B22314" w:rsidRDefault="00E43EF6">
      <w:pPr>
        <w:pStyle w:val="NormalWeb"/>
        <w:rPr>
          <w:rFonts w:ascii="Minion Pro" w:hAnsi="Minion Pro"/>
        </w:rPr>
      </w:pPr>
      <w:r w:rsidRPr="00B22314">
        <w:rPr>
          <w:rFonts w:ascii="Minion Pro" w:hAnsi="Minion Pro"/>
          <w:b/>
          <w:bCs/>
        </w:rPr>
        <w:t>Guyler, Sam.</w:t>
      </w:r>
      <w:r w:rsidRPr="00B22314">
        <w:rPr>
          <w:rFonts w:ascii="Minion Pro" w:hAnsi="Minion Pro"/>
        </w:rPr>
        <w:t xml:space="preserve"> </w:t>
      </w:r>
      <w:r w:rsidR="00621BB7">
        <w:rPr>
          <w:rFonts w:ascii="Minion Pro" w:hAnsi="Minion Pro"/>
        </w:rPr>
        <w:t>“</w:t>
      </w:r>
      <w:r w:rsidRPr="00B22314">
        <w:rPr>
          <w:rFonts w:ascii="Minion Pro" w:hAnsi="Minion Pro"/>
        </w:rPr>
        <w:t>Virgil the Hypocrite</w:t>
      </w:r>
      <w:r w:rsidR="00621BB7">
        <w:rPr>
          <w:rFonts w:ascii="Minion Pro" w:hAnsi="Minion Pro"/>
        </w:rPr>
        <w:t>—</w:t>
      </w:r>
      <w:r w:rsidRPr="00B22314">
        <w:rPr>
          <w:rFonts w:ascii="Minion Pro" w:hAnsi="Minion Pro"/>
        </w:rPr>
        <w:t xml:space="preserve">Almost: A Re-interpretation of </w:t>
      </w:r>
      <w:r w:rsidRPr="00B22314">
        <w:rPr>
          <w:rFonts w:ascii="Minion Pro" w:hAnsi="Minion Pro"/>
          <w:i/>
          <w:iCs/>
        </w:rPr>
        <w:t>Inferno</w:t>
      </w:r>
      <w:r w:rsidRPr="00B22314">
        <w:rPr>
          <w:rFonts w:ascii="Minion Pro" w:hAnsi="Minion Pro"/>
        </w:rPr>
        <w:t xml:space="preserve"> XXIII.</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XC</w:t>
      </w:r>
      <w:r w:rsidR="00975D2E">
        <w:rPr>
          <w:rFonts w:ascii="Minion Pro" w:hAnsi="Minion Pro"/>
        </w:rPr>
        <w:t xml:space="preserve"> (</w:t>
      </w:r>
      <w:r w:rsidR="00975D2E" w:rsidRPr="00B22314">
        <w:rPr>
          <w:rFonts w:ascii="Minion Pro" w:hAnsi="Minion Pro"/>
        </w:rPr>
        <w:t>1972</w:t>
      </w:r>
      <w:r w:rsidR="00975D2E">
        <w:rPr>
          <w:rFonts w:ascii="Minion Pro" w:hAnsi="Minion Pro"/>
        </w:rPr>
        <w:t>)</w:t>
      </w:r>
      <w:r w:rsidRPr="00B22314">
        <w:rPr>
          <w:rFonts w:ascii="Minion Pro" w:hAnsi="Minion Pro"/>
        </w:rPr>
        <w:t xml:space="preserve">, 25-42.  </w:t>
      </w:r>
    </w:p>
    <w:p w14:paraId="57E249B1" w14:textId="77777777" w:rsidR="004027A8" w:rsidRPr="00B22314" w:rsidRDefault="00E43EF6" w:rsidP="00C9612C">
      <w:pPr>
        <w:pStyle w:val="NormalWeb"/>
        <w:ind w:firstLine="432"/>
        <w:rPr>
          <w:rFonts w:ascii="Minion Pro" w:hAnsi="Minion Pro"/>
        </w:rPr>
      </w:pPr>
      <w:r w:rsidRPr="00B22314">
        <w:rPr>
          <w:rFonts w:ascii="Minion Pro" w:hAnsi="Minion Pro"/>
        </w:rPr>
        <w:t xml:space="preserve">Re-interprets </w:t>
      </w:r>
      <w:r w:rsidRPr="00B22314">
        <w:rPr>
          <w:rFonts w:ascii="Minion Pro" w:hAnsi="Minion Pro"/>
          <w:i/>
          <w:iCs/>
        </w:rPr>
        <w:t>Inferno</w:t>
      </w:r>
      <w:r w:rsidRPr="00B22314">
        <w:rPr>
          <w:rFonts w:ascii="Minion Pro" w:hAnsi="Minion Pro"/>
        </w:rPr>
        <w:t xml:space="preserve"> XXIII on the basis of a new textual analysis of the beginning tercets of the canto and in the light of Cantos XXI and XXII, which form a unit with XXIII, the unifying element being their multifaceted humor and what the author sees as a professional rivalry signaled by a rift between Dante the pilgrim and Virgil his guide. For clarifying the unity of the three cantos, Mr. Guyler focuses on the reference to the frog and mouse fable, which he resolves with recourse to Walter of England</w:t>
      </w:r>
      <w:r w:rsidR="00621BB7">
        <w:rPr>
          <w:rFonts w:ascii="Minion Pro" w:hAnsi="Minion Pro"/>
        </w:rPr>
        <w:t>’</w:t>
      </w:r>
      <w:r w:rsidRPr="00B22314">
        <w:rPr>
          <w:rFonts w:ascii="Minion Pro" w:hAnsi="Minion Pro"/>
        </w:rPr>
        <w:t>s version of the fable. The latter supports the author</w:t>
      </w:r>
      <w:r w:rsidR="00621BB7">
        <w:rPr>
          <w:rFonts w:ascii="Minion Pro" w:hAnsi="Minion Pro"/>
        </w:rPr>
        <w:t>’</w:t>
      </w:r>
      <w:r w:rsidRPr="00B22314">
        <w:rPr>
          <w:rFonts w:ascii="Minion Pro" w:hAnsi="Minion Pro"/>
        </w:rPr>
        <w:t xml:space="preserve">s contention that in </w:t>
      </w:r>
      <w:r w:rsidRPr="00B22314">
        <w:rPr>
          <w:rFonts w:ascii="Minion Pro" w:hAnsi="Minion Pro"/>
          <w:i/>
          <w:iCs/>
        </w:rPr>
        <w:t>Inferno</w:t>
      </w:r>
      <w:r w:rsidRPr="00B22314">
        <w:rPr>
          <w:rFonts w:ascii="Minion Pro" w:hAnsi="Minion Pro"/>
        </w:rPr>
        <w:t xml:space="preserve"> XXI-XXIII Dante develops the theme of hypocrisy in anticipation of the episode of the Hypocrites at the end of XXIII. Finally, Aesop</w:t>
      </w:r>
      <w:r w:rsidR="00621BB7">
        <w:rPr>
          <w:rFonts w:ascii="Minion Pro" w:hAnsi="Minion Pro"/>
        </w:rPr>
        <w:t>’</w:t>
      </w:r>
      <w:r w:rsidRPr="00B22314">
        <w:rPr>
          <w:rFonts w:ascii="Minion Pro" w:hAnsi="Minion Pro"/>
        </w:rPr>
        <w:t>s fable is seen to illuminate typologically the Pilgrim</w:t>
      </w:r>
      <w:r w:rsidR="00621BB7">
        <w:rPr>
          <w:rFonts w:ascii="Minion Pro" w:hAnsi="Minion Pro"/>
        </w:rPr>
        <w:t>’</w:t>
      </w:r>
      <w:r w:rsidRPr="00B22314">
        <w:rPr>
          <w:rFonts w:ascii="Minion Pro" w:hAnsi="Minion Pro"/>
        </w:rPr>
        <w:t xml:space="preserve">s journey with his guide through Hell. </w:t>
      </w:r>
    </w:p>
    <w:p w14:paraId="1F31F002" w14:textId="77777777" w:rsidR="00844DC4" w:rsidRPr="007C2AF5" w:rsidRDefault="00844DC4" w:rsidP="00844DC4">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Hathaway, Baxter.</w:t>
      </w:r>
      <w:r w:rsidRPr="00996E6D">
        <w:rPr>
          <w:rFonts w:ascii="Minion Pro" w:eastAsia="Times New Roman" w:hAnsi="Minion Pro"/>
          <w:color w:val="000000"/>
        </w:rPr>
        <w:t> </w:t>
      </w:r>
      <w:r w:rsidRPr="007C2AF5">
        <w:rPr>
          <w:rFonts w:ascii="Minion Pro" w:eastAsia="Times New Roman" w:hAnsi="Minion Pro"/>
          <w:i/>
          <w:iCs/>
          <w:color w:val="000000"/>
        </w:rPr>
        <w:t>The Age of Criticism: The Late Renaissance in Italy</w:t>
      </w:r>
      <w:r w:rsidRPr="007C2AF5">
        <w:rPr>
          <w:rFonts w:ascii="Minion Pro" w:eastAsia="Times New Roman" w:hAnsi="Minion Pro"/>
          <w:color w:val="000000"/>
        </w:rPr>
        <w:t>. Westport, Conn</w:t>
      </w:r>
      <w:r>
        <w:rPr>
          <w:rFonts w:ascii="Minion Pro" w:eastAsia="Times New Roman" w:hAnsi="Minion Pro"/>
          <w:color w:val="000000"/>
        </w:rPr>
        <w:t>.</w:t>
      </w:r>
      <w:r w:rsidR="00975D2E">
        <w:rPr>
          <w:rFonts w:ascii="Minion Pro" w:eastAsia="Times New Roman" w:hAnsi="Minion Pro"/>
          <w:color w:val="000000"/>
        </w:rPr>
        <w:t xml:space="preserve">: Greenwood Press, </w:t>
      </w:r>
      <w:r w:rsidRPr="007C2AF5">
        <w:rPr>
          <w:rFonts w:ascii="Minion Pro" w:eastAsia="Times New Roman" w:hAnsi="Minion Pro"/>
          <w:color w:val="000000"/>
        </w:rPr>
        <w:t xml:space="preserve">1972. xii, 473 p. </w:t>
      </w:r>
    </w:p>
    <w:p w14:paraId="59D134FF" w14:textId="77777777" w:rsidR="00844DC4" w:rsidRPr="007C2AF5" w:rsidRDefault="00844DC4" w:rsidP="00844DC4">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Reprint of the 1962 edition (Ithaca, N</w:t>
      </w:r>
      <w:r w:rsidR="00780EE0">
        <w:rPr>
          <w:rFonts w:ascii="Minion Pro" w:eastAsia="Times New Roman" w:hAnsi="Minion Pro"/>
          <w:color w:val="000000"/>
        </w:rPr>
        <w:t>.Y.</w:t>
      </w:r>
      <w:r w:rsidRPr="007C2AF5">
        <w:rPr>
          <w:rFonts w:ascii="Minion Pro" w:eastAsia="Times New Roman" w:hAnsi="Minion Pro"/>
          <w:color w:val="000000"/>
        </w:rPr>
        <w:t>: Cornell University Press). Contains two chapters on the interpretation of Dante during the sixteenth-century literary controversy. (See</w:t>
      </w:r>
      <w:r w:rsidRPr="00996E6D">
        <w:rPr>
          <w:rFonts w:ascii="Minion Pro" w:eastAsia="Times New Roman" w:hAnsi="Minion Pro"/>
          <w:color w:val="000000"/>
        </w:rPr>
        <w:t> </w:t>
      </w:r>
      <w:r w:rsidRPr="007C2AF5">
        <w:rPr>
          <w:rFonts w:ascii="Minion Pro" w:eastAsia="Times New Roman" w:hAnsi="Minion Pro"/>
          <w:i/>
          <w:iCs/>
          <w:color w:val="000000"/>
        </w:rPr>
        <w:t>81st Report</w:t>
      </w:r>
      <w:r w:rsidRPr="007C2AF5">
        <w:rPr>
          <w:rFonts w:ascii="Minion Pro" w:eastAsia="Times New Roman" w:hAnsi="Minion Pro"/>
          <w:color w:val="000000"/>
        </w:rPr>
        <w:t>, 23 and 32,</w:t>
      </w:r>
      <w:r w:rsidRPr="00996E6D">
        <w:rPr>
          <w:rFonts w:ascii="Minion Pro" w:eastAsia="Times New Roman" w:hAnsi="Minion Pro"/>
          <w:color w:val="000000"/>
        </w:rPr>
        <w:t> </w:t>
      </w:r>
      <w:r w:rsidRPr="007C2AF5">
        <w:rPr>
          <w:rFonts w:ascii="Minion Pro" w:eastAsia="Times New Roman" w:hAnsi="Minion Pro"/>
          <w:i/>
          <w:iCs/>
          <w:color w:val="000000"/>
        </w:rPr>
        <w:t>82nd Report</w:t>
      </w:r>
      <w:r w:rsidRPr="007C2AF5">
        <w:rPr>
          <w:rFonts w:ascii="Minion Pro" w:eastAsia="Times New Roman" w:hAnsi="Minion Pro"/>
          <w:color w:val="000000"/>
        </w:rPr>
        <w:t>, 57, and</w:t>
      </w:r>
      <w:r w:rsidRPr="00996E6D">
        <w:rPr>
          <w:rFonts w:ascii="Minion Pro" w:eastAsia="Times New Roman" w:hAnsi="Minion Pro"/>
          <w:color w:val="000000"/>
        </w:rPr>
        <w:t> </w:t>
      </w:r>
      <w:r w:rsidRPr="007C2AF5">
        <w:rPr>
          <w:rFonts w:ascii="Minion Pro" w:eastAsia="Times New Roman" w:hAnsi="Minion Pro"/>
          <w:i/>
          <w:iCs/>
          <w:color w:val="000000"/>
        </w:rPr>
        <w:t>83rd Report</w:t>
      </w:r>
      <w:r w:rsidRPr="007C2AF5">
        <w:rPr>
          <w:rFonts w:ascii="Minion Pro" w:eastAsia="Times New Roman" w:hAnsi="Minion Pro"/>
          <w:color w:val="000000"/>
        </w:rPr>
        <w:t>, 59.)</w:t>
      </w:r>
    </w:p>
    <w:p w14:paraId="49EB0449" w14:textId="77777777" w:rsidR="004027A8" w:rsidRPr="00B22314" w:rsidRDefault="00E43EF6">
      <w:pPr>
        <w:pStyle w:val="NormalWeb"/>
        <w:rPr>
          <w:rFonts w:ascii="Minion Pro" w:hAnsi="Minion Pro"/>
        </w:rPr>
      </w:pPr>
      <w:r w:rsidRPr="00B22314">
        <w:rPr>
          <w:rFonts w:ascii="Minion Pro" w:hAnsi="Minion Pro"/>
          <w:b/>
          <w:bCs/>
        </w:rPr>
        <w:t>Hallock, Ann H.</w:t>
      </w:r>
      <w:r w:rsidRPr="00B22314">
        <w:rPr>
          <w:rFonts w:ascii="Minion Pro" w:hAnsi="Minion Pro"/>
        </w:rPr>
        <w:t xml:space="preserve"> </w:t>
      </w:r>
      <w:r w:rsidR="00621BB7">
        <w:rPr>
          <w:rFonts w:ascii="Minion Pro" w:hAnsi="Minion Pro"/>
        </w:rPr>
        <w:t>“</w:t>
      </w:r>
      <w:r w:rsidRPr="00B22314">
        <w:rPr>
          <w:rFonts w:ascii="Minion Pro" w:hAnsi="Minion Pro"/>
        </w:rPr>
        <w:t>Dante</w:t>
      </w:r>
      <w:r w:rsidR="00621BB7">
        <w:rPr>
          <w:rFonts w:ascii="Minion Pro" w:hAnsi="Minion Pro"/>
        </w:rPr>
        <w:t>’</w:t>
      </w:r>
      <w:r w:rsidRPr="00B22314">
        <w:rPr>
          <w:rFonts w:ascii="Minion Pro" w:hAnsi="Minion Pro"/>
        </w:rPr>
        <w:t xml:space="preserve">s </w:t>
      </w:r>
      <w:r w:rsidRPr="00B22314">
        <w:rPr>
          <w:rFonts w:ascii="Minion Pro" w:hAnsi="Minion Pro"/>
          <w:i/>
          <w:iCs/>
        </w:rPr>
        <w:t>Selva oscura</w:t>
      </w:r>
      <w:r w:rsidRPr="00B22314">
        <w:rPr>
          <w:rFonts w:ascii="Minion Pro" w:hAnsi="Minion Pro"/>
        </w:rPr>
        <w:t xml:space="preserve"> and Other Obscure </w:t>
      </w:r>
      <w:r w:rsidRPr="00B22314">
        <w:rPr>
          <w:rFonts w:ascii="Minion Pro" w:hAnsi="Minion Pro"/>
          <w:i/>
          <w:iCs/>
        </w:rPr>
        <w:t>Selvas</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Forum Italicum</w:t>
      </w:r>
      <w:r w:rsidRPr="00B22314">
        <w:rPr>
          <w:rFonts w:ascii="Minion Pro" w:hAnsi="Minion Pro"/>
        </w:rPr>
        <w:t>, VI</w:t>
      </w:r>
      <w:r w:rsidR="003C06AB">
        <w:rPr>
          <w:rFonts w:ascii="Minion Pro" w:hAnsi="Minion Pro"/>
        </w:rPr>
        <w:t xml:space="preserve"> (</w:t>
      </w:r>
      <w:r w:rsidR="003C06AB" w:rsidRPr="00B22314">
        <w:rPr>
          <w:rFonts w:ascii="Minion Pro" w:hAnsi="Minion Pro"/>
        </w:rPr>
        <w:t>1972</w:t>
      </w:r>
      <w:r w:rsidR="003C06AB">
        <w:rPr>
          <w:rFonts w:ascii="Minion Pro" w:hAnsi="Minion Pro"/>
        </w:rPr>
        <w:t>)</w:t>
      </w:r>
      <w:r w:rsidRPr="00B22314">
        <w:rPr>
          <w:rFonts w:ascii="Minion Pro" w:hAnsi="Minion Pro"/>
        </w:rPr>
        <w:t xml:space="preserve">, 57-78.  </w:t>
      </w:r>
    </w:p>
    <w:p w14:paraId="581042B4" w14:textId="77777777" w:rsidR="004027A8" w:rsidRPr="00B22314" w:rsidRDefault="00E43EF6" w:rsidP="00C9612C">
      <w:pPr>
        <w:pStyle w:val="NormalWeb"/>
        <w:ind w:firstLine="432"/>
        <w:rPr>
          <w:rFonts w:ascii="Minion Pro" w:hAnsi="Minion Pro"/>
        </w:rPr>
      </w:pPr>
      <w:r w:rsidRPr="00B22314">
        <w:rPr>
          <w:rFonts w:ascii="Minion Pro" w:hAnsi="Minion Pro"/>
        </w:rPr>
        <w:t>Examines Dante</w:t>
      </w:r>
      <w:r w:rsidR="00621BB7">
        <w:rPr>
          <w:rFonts w:ascii="Minion Pro" w:hAnsi="Minion Pro"/>
        </w:rPr>
        <w:t>’</w:t>
      </w:r>
      <w:r w:rsidRPr="00B22314">
        <w:rPr>
          <w:rFonts w:ascii="Minion Pro" w:hAnsi="Minion Pro"/>
        </w:rPr>
        <w:t xml:space="preserve">s various uses of </w:t>
      </w:r>
      <w:r w:rsidRPr="00B22314">
        <w:rPr>
          <w:rFonts w:ascii="Minion Pro" w:hAnsi="Minion Pro"/>
          <w:i/>
          <w:iCs/>
        </w:rPr>
        <w:t>selva</w:t>
      </w:r>
      <w:r w:rsidRPr="00B22314">
        <w:rPr>
          <w:rFonts w:ascii="Minion Pro" w:hAnsi="Minion Pro"/>
        </w:rPr>
        <w:t xml:space="preserve"> (and derivatives) in the </w:t>
      </w:r>
      <w:r w:rsidRPr="00B22314">
        <w:rPr>
          <w:rFonts w:ascii="Minion Pro" w:hAnsi="Minion Pro"/>
          <w:i/>
          <w:iCs/>
        </w:rPr>
        <w:t>Commedia</w:t>
      </w:r>
      <w:r w:rsidRPr="00B22314">
        <w:rPr>
          <w:rFonts w:ascii="Minion Pro" w:hAnsi="Minion Pro"/>
        </w:rPr>
        <w:t xml:space="preserve">, the </w:t>
      </w:r>
      <w:r w:rsidRPr="00B22314">
        <w:rPr>
          <w:rFonts w:ascii="Minion Pro" w:hAnsi="Minion Pro"/>
          <w:i/>
          <w:iCs/>
        </w:rPr>
        <w:t xml:space="preserve">Convivio, </w:t>
      </w:r>
      <w:r w:rsidRPr="00B22314">
        <w:rPr>
          <w:rFonts w:ascii="Minion Pro" w:hAnsi="Minion Pro"/>
        </w:rPr>
        <w:t xml:space="preserve">and the </w:t>
      </w:r>
      <w:r w:rsidRPr="00B22314">
        <w:rPr>
          <w:rFonts w:ascii="Minion Pro" w:hAnsi="Minion Pro"/>
          <w:i/>
          <w:iCs/>
        </w:rPr>
        <w:t>De vulgari eloquentia</w:t>
      </w:r>
      <w:r w:rsidRPr="00B22314">
        <w:rPr>
          <w:rFonts w:ascii="Minion Pro" w:hAnsi="Minion Pro"/>
        </w:rPr>
        <w:t xml:space="preserve">, in order to clarify the meaning of </w:t>
      </w:r>
      <w:r w:rsidR="00621BB7">
        <w:rPr>
          <w:rFonts w:ascii="Minion Pro" w:hAnsi="Minion Pro"/>
        </w:rPr>
        <w:t>“</w:t>
      </w:r>
      <w:r w:rsidRPr="00B22314">
        <w:rPr>
          <w:rFonts w:ascii="Minion Pro" w:hAnsi="Minion Pro"/>
        </w:rPr>
        <w:t>selva oscura</w:t>
      </w:r>
      <w:r w:rsidR="00621BB7">
        <w:rPr>
          <w:rFonts w:ascii="Minion Pro" w:hAnsi="Minion Pro"/>
        </w:rPr>
        <w:t>”</w:t>
      </w:r>
      <w:r w:rsidRPr="00B22314">
        <w:rPr>
          <w:rFonts w:ascii="Minion Pro" w:hAnsi="Minion Pro"/>
        </w:rPr>
        <w:t xml:space="preserve"> in </w:t>
      </w:r>
      <w:r w:rsidRPr="00B22314">
        <w:rPr>
          <w:rFonts w:ascii="Minion Pro" w:hAnsi="Minion Pro"/>
          <w:i/>
          <w:iCs/>
        </w:rPr>
        <w:t>Inferno</w:t>
      </w:r>
      <w:r w:rsidRPr="00B22314">
        <w:rPr>
          <w:rFonts w:ascii="Minion Pro" w:hAnsi="Minion Pro"/>
        </w:rPr>
        <w:t xml:space="preserve"> I, 2. Beyond the literal significance of the term and the related imagery in the poem, the author discusses the traditional abstract sense of unformed primal matter associated with God</w:t>
      </w:r>
      <w:r w:rsidR="00621BB7">
        <w:rPr>
          <w:rFonts w:ascii="Minion Pro" w:hAnsi="Minion Pro"/>
        </w:rPr>
        <w:t>’</w:t>
      </w:r>
      <w:r w:rsidRPr="00B22314">
        <w:rPr>
          <w:rFonts w:ascii="Minion Pro" w:hAnsi="Minion Pro"/>
        </w:rPr>
        <w:t xml:space="preserve">s Creation and figuratively representing the moral state of the pilgrim at the beginning of the poem and of any man in this world in comparison with the perfection of form which is God and which may be attained by conforming to His way. This eventual perfection cannot be attained by man alone, but only by the divine guidance of a </w:t>
      </w:r>
      <w:r w:rsidRPr="00B22314">
        <w:rPr>
          <w:rFonts w:ascii="Minion Pro" w:hAnsi="Minion Pro"/>
          <w:i/>
          <w:iCs/>
        </w:rPr>
        <w:t>beatrice</w:t>
      </w:r>
      <w:r w:rsidRPr="00B22314">
        <w:rPr>
          <w:rFonts w:ascii="Minion Pro" w:hAnsi="Minion Pro"/>
        </w:rPr>
        <w:t>. Seen in this way, the poet</w:t>
      </w:r>
      <w:r w:rsidR="00621BB7">
        <w:rPr>
          <w:rFonts w:ascii="Minion Pro" w:hAnsi="Minion Pro"/>
        </w:rPr>
        <w:t>’</w:t>
      </w:r>
      <w:r w:rsidRPr="00B22314">
        <w:rPr>
          <w:rFonts w:ascii="Minion Pro" w:hAnsi="Minion Pro"/>
        </w:rPr>
        <w:t xml:space="preserve">s conception and use of </w:t>
      </w:r>
      <w:r w:rsidRPr="00B22314">
        <w:rPr>
          <w:rFonts w:ascii="Minion Pro" w:hAnsi="Minion Pro"/>
          <w:i/>
          <w:iCs/>
        </w:rPr>
        <w:t>selva is</w:t>
      </w:r>
      <w:r w:rsidRPr="00B22314">
        <w:rPr>
          <w:rFonts w:ascii="Minion Pro" w:hAnsi="Minion Pro"/>
        </w:rPr>
        <w:t xml:space="preserve"> a key to understanding his life pattern and to the unity and doctrinal relationship of his various works. </w:t>
      </w:r>
    </w:p>
    <w:p w14:paraId="02DBD999" w14:textId="77777777" w:rsidR="004027A8" w:rsidRPr="00B22314" w:rsidRDefault="00E43EF6">
      <w:pPr>
        <w:pStyle w:val="NormalWeb"/>
        <w:rPr>
          <w:rFonts w:ascii="Minion Pro" w:hAnsi="Minion Pro"/>
        </w:rPr>
      </w:pPr>
      <w:r w:rsidRPr="00B22314">
        <w:rPr>
          <w:rFonts w:ascii="Minion Pro" w:hAnsi="Minion Pro"/>
          <w:b/>
          <w:bCs/>
        </w:rPr>
        <w:lastRenderedPageBreak/>
        <w:t>Heilbronn, Denise.</w:t>
      </w:r>
      <w:r w:rsidRPr="00B22314">
        <w:rPr>
          <w:rFonts w:ascii="Minion Pro" w:hAnsi="Minion Pro"/>
        </w:rPr>
        <w:t xml:space="preserve"> </w:t>
      </w:r>
      <w:r w:rsidR="00621BB7">
        <w:rPr>
          <w:rFonts w:ascii="Minion Pro" w:hAnsi="Minion Pro"/>
        </w:rPr>
        <w:t>“</w:t>
      </w:r>
      <w:r w:rsidRPr="00B22314">
        <w:rPr>
          <w:rFonts w:ascii="Minion Pro" w:hAnsi="Minion Pro"/>
        </w:rPr>
        <w:t>At the Gate of Dis, in the Valley of the Princes and the Earthly Paradise in Dante</w:t>
      </w:r>
      <w:r w:rsidR="00621BB7">
        <w:rPr>
          <w:rFonts w:ascii="Minion Pro" w:hAnsi="Minion Pro"/>
        </w:rPr>
        <w:t>’</w:t>
      </w:r>
      <w:r w:rsidRPr="00B22314">
        <w:rPr>
          <w:rFonts w:ascii="Minion Pro" w:hAnsi="Minion Pro"/>
        </w:rPr>
        <w:t xml:space="preserve">s </w:t>
      </w:r>
      <w:r w:rsidRPr="00B22314">
        <w:rPr>
          <w:rFonts w:ascii="Minion Pro" w:hAnsi="Minion Pro"/>
          <w:i/>
          <w:iCs/>
        </w:rPr>
        <w:t>Divine Comedy</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Dissertation Abstracts International</w:t>
      </w:r>
      <w:r w:rsidRPr="00B22314">
        <w:rPr>
          <w:rFonts w:ascii="Minion Pro" w:hAnsi="Minion Pro"/>
        </w:rPr>
        <w:t>, XXXII</w:t>
      </w:r>
      <w:r w:rsidR="003C06AB">
        <w:rPr>
          <w:rFonts w:ascii="Minion Pro" w:hAnsi="Minion Pro"/>
        </w:rPr>
        <w:t xml:space="preserve"> (</w:t>
      </w:r>
      <w:r w:rsidR="003C06AB" w:rsidRPr="00B22314">
        <w:rPr>
          <w:rFonts w:ascii="Minion Pro" w:hAnsi="Minion Pro"/>
        </w:rPr>
        <w:t>1972</w:t>
      </w:r>
      <w:r w:rsidR="003C06AB">
        <w:rPr>
          <w:rFonts w:ascii="Minion Pro" w:hAnsi="Minion Pro"/>
        </w:rPr>
        <w:t>)</w:t>
      </w:r>
      <w:r w:rsidRPr="00B22314">
        <w:rPr>
          <w:rFonts w:ascii="Minion Pro" w:hAnsi="Minion Pro"/>
        </w:rPr>
        <w:t xml:space="preserve">, 4565A-4566A. </w:t>
      </w:r>
    </w:p>
    <w:p w14:paraId="47376CC4" w14:textId="77777777" w:rsidR="004027A8" w:rsidRPr="00B22314" w:rsidRDefault="00E43EF6" w:rsidP="00C9612C">
      <w:pPr>
        <w:pStyle w:val="NormalWeb"/>
        <w:ind w:firstLine="432"/>
        <w:rPr>
          <w:rFonts w:ascii="Minion Pro" w:hAnsi="Minion Pro"/>
        </w:rPr>
      </w:pPr>
      <w:r w:rsidRPr="00B22314">
        <w:rPr>
          <w:rFonts w:ascii="Minion Pro" w:hAnsi="Minion Pro"/>
        </w:rPr>
        <w:t>Doctoral dissertation, Indiana University, 1971.</w:t>
      </w:r>
    </w:p>
    <w:p w14:paraId="34547F29" w14:textId="77777777" w:rsidR="004027A8" w:rsidRPr="00B22314" w:rsidRDefault="00E43EF6">
      <w:pPr>
        <w:pStyle w:val="NormalWeb"/>
        <w:rPr>
          <w:rFonts w:ascii="Minion Pro" w:hAnsi="Minion Pro"/>
        </w:rPr>
      </w:pPr>
      <w:r w:rsidRPr="00B22314">
        <w:rPr>
          <w:rFonts w:ascii="Minion Pro" w:hAnsi="Minion Pro"/>
          <w:b/>
          <w:bCs/>
        </w:rPr>
        <w:t>Heilbronn, Denise.</w:t>
      </w:r>
      <w:r w:rsidRPr="00B22314">
        <w:rPr>
          <w:rFonts w:ascii="Minion Pro" w:hAnsi="Minion Pro"/>
        </w:rPr>
        <w:t xml:space="preserve"> </w:t>
      </w:r>
      <w:r w:rsidR="00621BB7">
        <w:rPr>
          <w:rFonts w:ascii="Minion Pro" w:hAnsi="Minion Pro"/>
        </w:rPr>
        <w:t>“</w:t>
      </w:r>
      <w:r w:rsidRPr="00B22314">
        <w:rPr>
          <w:rFonts w:ascii="Minion Pro" w:hAnsi="Minion Pro"/>
        </w:rPr>
        <w:t>Dante</w:t>
      </w:r>
      <w:r w:rsidR="00621BB7">
        <w:rPr>
          <w:rFonts w:ascii="Minion Pro" w:hAnsi="Minion Pro"/>
        </w:rPr>
        <w:t>’</w:t>
      </w:r>
      <w:r w:rsidRPr="00B22314">
        <w:rPr>
          <w:rFonts w:ascii="Minion Pro" w:hAnsi="Minion Pro"/>
        </w:rPr>
        <w:t>s Valley of the Princes.</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XC</w:t>
      </w:r>
      <w:r w:rsidR="004A2302">
        <w:rPr>
          <w:rFonts w:ascii="Minion Pro" w:hAnsi="Minion Pro"/>
        </w:rPr>
        <w:t xml:space="preserve"> (</w:t>
      </w:r>
      <w:r w:rsidR="004A2302" w:rsidRPr="00B22314">
        <w:rPr>
          <w:rFonts w:ascii="Minion Pro" w:hAnsi="Minion Pro"/>
        </w:rPr>
        <w:t>1972</w:t>
      </w:r>
      <w:r w:rsidR="004A2302">
        <w:rPr>
          <w:rFonts w:ascii="Minion Pro" w:hAnsi="Minion Pro"/>
        </w:rPr>
        <w:t>)</w:t>
      </w:r>
      <w:r w:rsidRPr="00B22314">
        <w:rPr>
          <w:rFonts w:ascii="Minion Pro" w:hAnsi="Minion Pro"/>
        </w:rPr>
        <w:t xml:space="preserve">, 43-58.  </w:t>
      </w:r>
    </w:p>
    <w:p w14:paraId="289F1E37" w14:textId="77777777" w:rsidR="004027A8" w:rsidRPr="00B22314" w:rsidRDefault="00E43EF6" w:rsidP="00C9612C">
      <w:pPr>
        <w:pStyle w:val="NormalWeb"/>
        <w:ind w:firstLine="432"/>
        <w:rPr>
          <w:rFonts w:ascii="Minion Pro" w:hAnsi="Minion Pro"/>
        </w:rPr>
      </w:pPr>
      <w:r w:rsidRPr="00B22314">
        <w:rPr>
          <w:rFonts w:ascii="Minion Pro" w:hAnsi="Minion Pro"/>
        </w:rPr>
        <w:t>Contends that the Valley of the Princes (</w:t>
      </w:r>
      <w:r w:rsidRPr="00B22314">
        <w:rPr>
          <w:rFonts w:ascii="Minion Pro" w:hAnsi="Minion Pro"/>
          <w:i/>
          <w:iCs/>
        </w:rPr>
        <w:t>Purg</w:t>
      </w:r>
      <w:r w:rsidRPr="00B22314">
        <w:rPr>
          <w:rFonts w:ascii="Minion Pro" w:hAnsi="Minion Pro"/>
        </w:rPr>
        <w:t>. VII-VIII) in the area of Antepurgatory most closely reflects Dante</w:t>
      </w:r>
      <w:r w:rsidR="00621BB7">
        <w:rPr>
          <w:rFonts w:ascii="Minion Pro" w:hAnsi="Minion Pro"/>
        </w:rPr>
        <w:t>’</w:t>
      </w:r>
      <w:r w:rsidRPr="00B22314">
        <w:rPr>
          <w:rFonts w:ascii="Minion Pro" w:hAnsi="Minion Pro"/>
        </w:rPr>
        <w:t>s Christian world, with the threefold allegorical action that occurs there representing the daily coming of Christ to the faithful. For example, the driving away of the serpent by the angels figures Christ</w:t>
      </w:r>
      <w:r w:rsidR="00621BB7">
        <w:rPr>
          <w:rFonts w:ascii="Minion Pro" w:hAnsi="Minion Pro"/>
        </w:rPr>
        <w:t>’</w:t>
      </w:r>
      <w:r w:rsidRPr="00B22314">
        <w:rPr>
          <w:rFonts w:ascii="Minion Pro" w:hAnsi="Minion Pro"/>
        </w:rPr>
        <w:t>s struggle and eventual triumph over Satan in the world. Sordello with his Messianic theme also points to Christ as the ultimate ruler and light of the world. The author shows that after the various princes are identified they lose their former functional titles and become so many anonymous Christians souls on the scene about to unfold. In the two particular meetings of the Pilgrim with Nino Visconti and Currado Malaspina is exemplified, first negatively then positively, man</w:t>
      </w:r>
      <w:r w:rsidR="00621BB7">
        <w:rPr>
          <w:rFonts w:ascii="Minion Pro" w:hAnsi="Minion Pro"/>
        </w:rPr>
        <w:t>’</w:t>
      </w:r>
      <w:r w:rsidRPr="00B22314">
        <w:rPr>
          <w:rFonts w:ascii="Minion Pro" w:hAnsi="Minion Pro"/>
        </w:rPr>
        <w:t>s response to grace in this life. And the pilgrim himself, as a living man, exemplifies the human response to grace and temptation in the allegorical scene of Advent being represented.</w:t>
      </w:r>
    </w:p>
    <w:p w14:paraId="7B56E10B" w14:textId="77777777" w:rsidR="004027A8" w:rsidRPr="00B22314" w:rsidRDefault="00E43EF6">
      <w:pPr>
        <w:pStyle w:val="NormalWeb"/>
        <w:rPr>
          <w:rFonts w:ascii="Minion Pro" w:hAnsi="Minion Pro"/>
        </w:rPr>
      </w:pPr>
      <w:r w:rsidRPr="00B22314">
        <w:rPr>
          <w:rFonts w:ascii="Minion Pro" w:hAnsi="Minion Pro"/>
          <w:b/>
          <w:bCs/>
          <w:lang w:val="it-IT"/>
        </w:rPr>
        <w:t>Heppner, Ester Zago.</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Il dolce stil novo: breve studio lessicale.</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Proceedings, Pacific Northwest Conference on Foreign Languages</w:t>
      </w:r>
      <w:r w:rsidRPr="00B22314">
        <w:rPr>
          <w:rFonts w:ascii="Minion Pro" w:hAnsi="Minion Pro"/>
        </w:rPr>
        <w:t>, XXIII</w:t>
      </w:r>
      <w:r w:rsidR="004A2302">
        <w:rPr>
          <w:rFonts w:ascii="Minion Pro" w:hAnsi="Minion Pro"/>
        </w:rPr>
        <w:t xml:space="preserve"> (</w:t>
      </w:r>
      <w:r w:rsidR="004A2302" w:rsidRPr="00B22314">
        <w:rPr>
          <w:rFonts w:ascii="Minion Pro" w:hAnsi="Minion Pro"/>
        </w:rPr>
        <w:t>1972</w:t>
      </w:r>
      <w:r w:rsidR="004A2302">
        <w:rPr>
          <w:rFonts w:ascii="Minion Pro" w:hAnsi="Minion Pro"/>
        </w:rPr>
        <w:t>)</w:t>
      </w:r>
      <w:r w:rsidRPr="00B22314">
        <w:rPr>
          <w:rFonts w:ascii="Minion Pro" w:hAnsi="Minion Pro"/>
        </w:rPr>
        <w:t xml:space="preserve">, 179-182.  </w:t>
      </w:r>
    </w:p>
    <w:p w14:paraId="4F04649F" w14:textId="77777777" w:rsidR="004027A8" w:rsidRPr="00B22314" w:rsidRDefault="00E43EF6" w:rsidP="00C9612C">
      <w:pPr>
        <w:pStyle w:val="NormalWeb"/>
        <w:ind w:firstLine="432"/>
        <w:rPr>
          <w:rFonts w:ascii="Minion Pro" w:hAnsi="Minion Pro"/>
        </w:rPr>
      </w:pPr>
      <w:r w:rsidRPr="00B22314">
        <w:rPr>
          <w:rFonts w:ascii="Minion Pro" w:hAnsi="Minion Pro"/>
        </w:rPr>
        <w:t xml:space="preserve">Examines a number of key terms in Provencal poetry which were adopted or rejected by the </w:t>
      </w:r>
      <w:r w:rsidRPr="00B22314">
        <w:rPr>
          <w:rFonts w:ascii="Minion Pro" w:hAnsi="Minion Pro"/>
          <w:i/>
          <w:iCs/>
        </w:rPr>
        <w:t>stilnovisti</w:t>
      </w:r>
      <w:r w:rsidRPr="00B22314">
        <w:rPr>
          <w:rFonts w:ascii="Minion Pro" w:hAnsi="Minion Pro"/>
        </w:rPr>
        <w:t xml:space="preserve"> in accordance with their increased interiorization and abstraction of the concepts and terminology associated with a more spiritual view of love and the love relationship.</w:t>
      </w:r>
    </w:p>
    <w:p w14:paraId="76950AE4" w14:textId="77777777" w:rsidR="004027A8" w:rsidRPr="00B22314" w:rsidRDefault="00E43EF6">
      <w:pPr>
        <w:pStyle w:val="NormalWeb"/>
        <w:rPr>
          <w:rFonts w:ascii="Minion Pro" w:hAnsi="Minion Pro"/>
        </w:rPr>
      </w:pPr>
      <w:r w:rsidRPr="00B22314">
        <w:rPr>
          <w:rFonts w:ascii="Minion Pro" w:hAnsi="Minion Pro"/>
          <w:b/>
          <w:bCs/>
        </w:rPr>
        <w:t>Hirsh, John C.</w:t>
      </w:r>
      <w:r w:rsidRPr="00B22314">
        <w:rPr>
          <w:rFonts w:ascii="Minion Pro" w:hAnsi="Minion Pro"/>
        </w:rPr>
        <w:t xml:space="preserve"> </w:t>
      </w:r>
      <w:r w:rsidR="00621BB7">
        <w:rPr>
          <w:rFonts w:ascii="Minion Pro" w:hAnsi="Minion Pro"/>
        </w:rPr>
        <w:t>“</w:t>
      </w:r>
      <w:r w:rsidRPr="00B22314">
        <w:rPr>
          <w:rFonts w:ascii="Minion Pro" w:hAnsi="Minion Pro"/>
        </w:rPr>
        <w:t xml:space="preserve">Dante Among the Greeks: </w:t>
      </w:r>
      <w:r w:rsidRPr="00B22314">
        <w:rPr>
          <w:rFonts w:ascii="Minion Pro" w:hAnsi="Minion Pro"/>
          <w:i/>
          <w:iCs/>
        </w:rPr>
        <w:t>Paradiso</w:t>
      </w:r>
      <w:r w:rsidRPr="00B22314">
        <w:rPr>
          <w:rFonts w:ascii="Minion Pro" w:hAnsi="Minion Pro"/>
        </w:rPr>
        <w:t xml:space="preserve"> XXVII, 82-84.</w:t>
      </w:r>
      <w:r w:rsidR="00621BB7">
        <w:rPr>
          <w:rFonts w:ascii="Minion Pro" w:hAnsi="Minion Pro"/>
        </w:rPr>
        <w:t>”</w:t>
      </w:r>
      <w:r w:rsidRPr="00B22314">
        <w:rPr>
          <w:rFonts w:ascii="Minion Pro" w:hAnsi="Minion Pro"/>
        </w:rPr>
        <w:t xml:space="preserve"> In </w:t>
      </w:r>
      <w:r w:rsidRPr="00B22314">
        <w:rPr>
          <w:rFonts w:ascii="Minion Pro" w:hAnsi="Minion Pro"/>
          <w:i/>
          <w:iCs/>
        </w:rPr>
        <w:t>Neophilologus</w:t>
      </w:r>
      <w:r w:rsidRPr="00B22314">
        <w:rPr>
          <w:rFonts w:ascii="Minion Pro" w:hAnsi="Minion Pro"/>
        </w:rPr>
        <w:t>, LVI</w:t>
      </w:r>
      <w:r w:rsidR="004A2302">
        <w:rPr>
          <w:rFonts w:ascii="Minion Pro" w:hAnsi="Minion Pro"/>
        </w:rPr>
        <w:t xml:space="preserve"> (</w:t>
      </w:r>
      <w:r w:rsidR="004A2302" w:rsidRPr="00B22314">
        <w:rPr>
          <w:rFonts w:ascii="Minion Pro" w:hAnsi="Minion Pro"/>
        </w:rPr>
        <w:t>1972</w:t>
      </w:r>
      <w:r w:rsidR="004A2302">
        <w:rPr>
          <w:rFonts w:ascii="Minion Pro" w:hAnsi="Minion Pro"/>
        </w:rPr>
        <w:t>)</w:t>
      </w:r>
      <w:r w:rsidRPr="00B22314">
        <w:rPr>
          <w:rFonts w:ascii="Minion Pro" w:hAnsi="Minion Pro"/>
        </w:rPr>
        <w:t xml:space="preserve">, 162-163.  </w:t>
      </w:r>
    </w:p>
    <w:p w14:paraId="4ECFB295" w14:textId="77777777" w:rsidR="004027A8" w:rsidRPr="00B22314" w:rsidRDefault="00E43EF6" w:rsidP="00C9612C">
      <w:pPr>
        <w:pStyle w:val="NormalWeb"/>
        <w:ind w:firstLine="432"/>
        <w:rPr>
          <w:rFonts w:ascii="Minion Pro" w:hAnsi="Minion Pro"/>
        </w:rPr>
      </w:pPr>
      <w:r w:rsidRPr="00B22314">
        <w:rPr>
          <w:rFonts w:ascii="Minion Pro" w:hAnsi="Minion Pro"/>
        </w:rPr>
        <w:t>Relates the Pilgrim</w:t>
      </w:r>
      <w:r w:rsidR="00621BB7">
        <w:rPr>
          <w:rFonts w:ascii="Minion Pro" w:hAnsi="Minion Pro"/>
        </w:rPr>
        <w:t>’</w:t>
      </w:r>
      <w:r w:rsidRPr="00B22314">
        <w:rPr>
          <w:rFonts w:ascii="Minion Pro" w:hAnsi="Minion Pro"/>
        </w:rPr>
        <w:t xml:space="preserve">s final backward glance towards earth in </w:t>
      </w:r>
      <w:r w:rsidRPr="00B22314">
        <w:rPr>
          <w:rFonts w:ascii="Minion Pro" w:hAnsi="Minion Pro"/>
          <w:i/>
          <w:iCs/>
        </w:rPr>
        <w:t>Paradiso</w:t>
      </w:r>
      <w:r w:rsidRPr="00B22314">
        <w:rPr>
          <w:rFonts w:ascii="Minion Pro" w:hAnsi="Minion Pro"/>
        </w:rPr>
        <w:t xml:space="preserve"> XXVII, 82-84, to the </w:t>
      </w:r>
      <w:r w:rsidRPr="00B22314">
        <w:rPr>
          <w:rFonts w:ascii="Minion Pro" w:hAnsi="Minion Pro"/>
          <w:i/>
          <w:iCs/>
        </w:rPr>
        <w:t>punctum</w:t>
      </w:r>
      <w:r w:rsidRPr="00B22314">
        <w:rPr>
          <w:rFonts w:ascii="Minion Pro" w:hAnsi="Minion Pro"/>
        </w:rPr>
        <w:t xml:space="preserve"> of </w:t>
      </w:r>
      <w:r w:rsidRPr="00B22314">
        <w:rPr>
          <w:rFonts w:ascii="Minion Pro" w:hAnsi="Minion Pro"/>
          <w:i/>
          <w:iCs/>
        </w:rPr>
        <w:t>Paradiso</w:t>
      </w:r>
      <w:r w:rsidRPr="00B22314">
        <w:rPr>
          <w:rFonts w:ascii="Minion Pro" w:hAnsi="Minion Pro"/>
        </w:rPr>
        <w:t xml:space="preserve"> XXXIII, 94-96, and construes it as imparting the insight of self-forgetting so necessary on the way to God.</w:t>
      </w:r>
    </w:p>
    <w:p w14:paraId="1102CB62" w14:textId="77777777" w:rsidR="00565892" w:rsidRPr="007C2AF5" w:rsidRDefault="00565892" w:rsidP="00565892">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Honig, Edwin.</w:t>
      </w:r>
      <w:r w:rsidRPr="00996E6D">
        <w:rPr>
          <w:rFonts w:ascii="Minion Pro" w:eastAsia="Times New Roman" w:hAnsi="Minion Pro"/>
          <w:color w:val="000000"/>
        </w:rPr>
        <w:t> </w:t>
      </w:r>
      <w:r w:rsidRPr="007C2AF5">
        <w:rPr>
          <w:rFonts w:ascii="Minion Pro" w:eastAsia="Times New Roman" w:hAnsi="Minion Pro"/>
          <w:i/>
          <w:iCs/>
          <w:color w:val="000000"/>
        </w:rPr>
        <w:t>Dark Conceit: The Making of Allegory</w:t>
      </w:r>
      <w:r w:rsidRPr="007C2AF5">
        <w:rPr>
          <w:rFonts w:ascii="Minion Pro" w:eastAsia="Times New Roman" w:hAnsi="Minion Pro"/>
          <w:color w:val="000000"/>
        </w:rPr>
        <w:t>. Providence, R</w:t>
      </w:r>
      <w:r>
        <w:rPr>
          <w:rFonts w:ascii="Minion Pro" w:eastAsia="Times New Roman" w:hAnsi="Minion Pro"/>
          <w:color w:val="000000"/>
        </w:rPr>
        <w:t>.I.</w:t>
      </w:r>
      <w:r w:rsidRPr="007C2AF5">
        <w:rPr>
          <w:rFonts w:ascii="Minion Pro" w:eastAsia="Times New Roman" w:hAnsi="Minion Pro"/>
          <w:color w:val="000000"/>
        </w:rPr>
        <w:t xml:space="preserve">: Brown University Press, 1972. xii, 210 p. </w:t>
      </w:r>
    </w:p>
    <w:p w14:paraId="33412C7E" w14:textId="77777777" w:rsidR="00565892" w:rsidRPr="007C2AF5" w:rsidRDefault="00565892" w:rsidP="00565892">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Reprint of the 1959 edition (Evanston, Illinois: Northwestern University Press); also</w:t>
      </w:r>
      <w:r>
        <w:rPr>
          <w:rFonts w:ascii="Minion Pro" w:eastAsia="Times New Roman" w:hAnsi="Minion Pro"/>
          <w:color w:val="000000"/>
        </w:rPr>
        <w:t>—</w:t>
      </w:r>
      <w:r w:rsidRPr="007C2AF5">
        <w:rPr>
          <w:rFonts w:ascii="Minion Pro" w:eastAsia="Times New Roman" w:hAnsi="Minion Pro"/>
          <w:color w:val="000000"/>
        </w:rPr>
        <w:t>Cambridge, Mass</w:t>
      </w:r>
      <w:r w:rsidR="00451C0A">
        <w:rPr>
          <w:rFonts w:ascii="Minion Pro" w:eastAsia="Times New Roman" w:hAnsi="Minion Pro"/>
          <w:color w:val="000000"/>
        </w:rPr>
        <w:t>.</w:t>
      </w:r>
      <w:r w:rsidRPr="007C2AF5">
        <w:rPr>
          <w:rFonts w:ascii="Minion Pro" w:eastAsia="Times New Roman" w:hAnsi="Minion Pro"/>
          <w:color w:val="000000"/>
        </w:rPr>
        <w:t xml:space="preserve">: Walker-de Berry, 1960, and a </w:t>
      </w:r>
      <w:r>
        <w:rPr>
          <w:rFonts w:ascii="Minion Pro" w:eastAsia="Times New Roman" w:hAnsi="Minion Pro"/>
          <w:color w:val="000000"/>
        </w:rPr>
        <w:t>“</w:t>
      </w:r>
      <w:r w:rsidRPr="007C2AF5">
        <w:rPr>
          <w:rFonts w:ascii="Minion Pro" w:eastAsia="Times New Roman" w:hAnsi="Minion Pro"/>
          <w:color w:val="000000"/>
        </w:rPr>
        <w:t>Galaxy</w:t>
      </w:r>
      <w:r>
        <w:rPr>
          <w:rFonts w:ascii="Minion Pro" w:eastAsia="Times New Roman" w:hAnsi="Minion Pro"/>
          <w:color w:val="000000"/>
        </w:rPr>
        <w:t>”</w:t>
      </w:r>
      <w:r w:rsidRPr="007C2AF5">
        <w:rPr>
          <w:rFonts w:ascii="Minion Pro" w:eastAsia="Times New Roman" w:hAnsi="Minion Pro"/>
          <w:color w:val="000000"/>
        </w:rPr>
        <w:t xml:space="preserve"> paperback, New York: Oxford University Press, 1966. Includes considerable reference,</w:t>
      </w:r>
      <w:r w:rsidRPr="00996E6D">
        <w:rPr>
          <w:rFonts w:ascii="Minion Pro" w:eastAsia="Times New Roman" w:hAnsi="Minion Pro"/>
          <w:color w:val="000000"/>
        </w:rPr>
        <w:t> </w:t>
      </w:r>
      <w:r w:rsidRPr="007C2AF5">
        <w:rPr>
          <w:rFonts w:ascii="Minion Pro" w:eastAsia="Times New Roman" w:hAnsi="Minion Pro"/>
          <w:i/>
          <w:iCs/>
          <w:color w:val="000000"/>
        </w:rPr>
        <w:t>passim</w:t>
      </w:r>
      <w:r w:rsidRPr="007C2AF5">
        <w:rPr>
          <w:rFonts w:ascii="Minion Pro" w:eastAsia="Times New Roman" w:hAnsi="Minion Pro"/>
          <w:color w:val="000000"/>
        </w:rPr>
        <w:t>, to Dante. (See</w:t>
      </w:r>
      <w:r w:rsidRPr="00996E6D">
        <w:rPr>
          <w:rFonts w:ascii="Minion Pro" w:eastAsia="Times New Roman" w:hAnsi="Minion Pro"/>
          <w:color w:val="000000"/>
        </w:rPr>
        <w:t> </w:t>
      </w:r>
      <w:r w:rsidRPr="007C2AF5">
        <w:rPr>
          <w:rFonts w:ascii="Minion Pro" w:eastAsia="Times New Roman" w:hAnsi="Minion Pro"/>
          <w:i/>
          <w:iCs/>
          <w:color w:val="000000"/>
        </w:rPr>
        <w:t>78th Report</w:t>
      </w:r>
      <w:r w:rsidRPr="007C2AF5">
        <w:rPr>
          <w:rFonts w:ascii="Minion Pro" w:eastAsia="Times New Roman" w:hAnsi="Minion Pro"/>
          <w:color w:val="000000"/>
        </w:rPr>
        <w:t>, 32, and</w:t>
      </w:r>
      <w:r w:rsidRPr="00996E6D">
        <w:rPr>
          <w:rFonts w:ascii="Minion Pro" w:eastAsia="Times New Roman" w:hAnsi="Minion Pro"/>
          <w:color w:val="000000"/>
        </w:rPr>
        <w:t> </w:t>
      </w:r>
      <w:r w:rsidRPr="007C2AF5">
        <w:rPr>
          <w:rFonts w:ascii="Minion Pro" w:eastAsia="Times New Roman" w:hAnsi="Minion Pro"/>
          <w:i/>
          <w:iCs/>
          <w:color w:val="000000"/>
        </w:rPr>
        <w:t>79th Report</w:t>
      </w:r>
      <w:r w:rsidRPr="007C2AF5">
        <w:rPr>
          <w:rFonts w:ascii="Minion Pro" w:eastAsia="Times New Roman" w:hAnsi="Minion Pro"/>
          <w:color w:val="000000"/>
        </w:rPr>
        <w:t>, 53.)</w:t>
      </w:r>
    </w:p>
    <w:p w14:paraId="6654B8F6" w14:textId="77777777" w:rsidR="001C4BE2" w:rsidRPr="00D92E0E" w:rsidRDefault="001C4BE2" w:rsidP="001C4BE2">
      <w:pPr>
        <w:pStyle w:val="NormalWeb"/>
        <w:rPr>
          <w:rFonts w:ascii="Minion Pro" w:hAnsi="Minion Pro"/>
        </w:rPr>
      </w:pPr>
      <w:r w:rsidRPr="00D92E0E">
        <w:rPr>
          <w:rFonts w:ascii="Minion Pro" w:hAnsi="Minion Pro"/>
          <w:b/>
          <w:bCs/>
        </w:rPr>
        <w:t>Izzo, Donato Maria.</w:t>
      </w:r>
      <w:r w:rsidRPr="00D92E0E">
        <w:rPr>
          <w:rFonts w:ascii="Minion Pro" w:hAnsi="Minion Pro"/>
        </w:rPr>
        <w:t xml:space="preserve"> </w:t>
      </w:r>
      <w:r>
        <w:rPr>
          <w:rFonts w:ascii="Minion Pro" w:hAnsi="Minion Pro"/>
        </w:rPr>
        <w:t>“</w:t>
      </w:r>
      <w:r w:rsidRPr="00D92E0E">
        <w:rPr>
          <w:rFonts w:ascii="Minion Pro" w:hAnsi="Minion Pro"/>
        </w:rPr>
        <w:t xml:space="preserve">The Vindication of Liberty as an Inspiring Motive of the </w:t>
      </w:r>
      <w:r w:rsidRPr="00D92E0E">
        <w:rPr>
          <w:rFonts w:ascii="Minion Pro" w:hAnsi="Minion Pro"/>
          <w:i/>
          <w:iCs/>
        </w:rPr>
        <w:t>Divine Comedy</w:t>
      </w:r>
      <w:r w:rsidRPr="00D92E0E">
        <w:rPr>
          <w:rFonts w:ascii="Minion Pro" w:hAnsi="Minion Pro"/>
        </w:rPr>
        <w:t>.</w:t>
      </w:r>
      <w:r>
        <w:rPr>
          <w:rFonts w:ascii="Minion Pro" w:hAnsi="Minion Pro"/>
        </w:rPr>
        <w:t>”</w:t>
      </w:r>
      <w:r w:rsidRPr="00D92E0E">
        <w:rPr>
          <w:rFonts w:ascii="Minion Pro" w:hAnsi="Minion Pro"/>
        </w:rPr>
        <w:t xml:space="preserve"> In </w:t>
      </w:r>
      <w:r w:rsidRPr="00D92E0E">
        <w:rPr>
          <w:rFonts w:ascii="Minion Pro" w:hAnsi="Minion Pro"/>
          <w:i/>
          <w:iCs/>
        </w:rPr>
        <w:t>Dissertation Abstracts International</w:t>
      </w:r>
      <w:r w:rsidRPr="00D92E0E">
        <w:rPr>
          <w:rFonts w:ascii="Minion Pro" w:hAnsi="Minion Pro"/>
        </w:rPr>
        <w:t xml:space="preserve">, XXXII (1972), 5741A. </w:t>
      </w:r>
    </w:p>
    <w:p w14:paraId="5B489161" w14:textId="77777777" w:rsidR="001C4BE2" w:rsidRPr="000C0D7E" w:rsidRDefault="001C4BE2" w:rsidP="001C4BE2">
      <w:pPr>
        <w:pStyle w:val="NormalWeb"/>
        <w:ind w:firstLine="432"/>
        <w:rPr>
          <w:rFonts w:ascii="Minion Pro" w:hAnsi="Minion Pro"/>
        </w:rPr>
      </w:pPr>
      <w:r w:rsidRPr="00D92E0E">
        <w:rPr>
          <w:rFonts w:ascii="Minion Pro" w:hAnsi="Minion Pro"/>
        </w:rPr>
        <w:t xml:space="preserve">Doctoral dissertation, Rutgers University, 1971. </w:t>
      </w:r>
      <w:r w:rsidRPr="000C0D7E">
        <w:rPr>
          <w:rFonts w:ascii="Minion Pro" w:hAnsi="Minion Pro"/>
        </w:rPr>
        <w:t xml:space="preserve">(Italian text.) </w:t>
      </w:r>
    </w:p>
    <w:p w14:paraId="09FE122E" w14:textId="77777777" w:rsidR="000B0F23" w:rsidRPr="007C2AF5" w:rsidRDefault="000B0F23" w:rsidP="004A2302">
      <w:pPr>
        <w:spacing w:before="100" w:beforeAutospacing="1" w:after="100" w:afterAutospacing="1"/>
        <w:ind w:right="-270"/>
        <w:rPr>
          <w:rFonts w:ascii="Minion Pro" w:eastAsia="Times New Roman" w:hAnsi="Minion Pro"/>
          <w:color w:val="000000"/>
        </w:rPr>
      </w:pPr>
      <w:r w:rsidRPr="007C2AF5">
        <w:rPr>
          <w:rFonts w:ascii="Minion Pro" w:eastAsia="Times New Roman" w:hAnsi="Minion Pro"/>
          <w:b/>
          <w:bCs/>
          <w:color w:val="000000"/>
        </w:rPr>
        <w:lastRenderedPageBreak/>
        <w:t>Jack, R.D.S.</w:t>
      </w:r>
      <w:r w:rsidRPr="00996E6D">
        <w:rPr>
          <w:rFonts w:ascii="Minion Pro" w:eastAsia="Times New Roman" w:hAnsi="Minion Pro"/>
          <w:color w:val="000000"/>
        </w:rPr>
        <w:t> </w:t>
      </w:r>
      <w:r w:rsidRPr="007C2AF5">
        <w:rPr>
          <w:rFonts w:ascii="Minion Pro" w:eastAsia="Times New Roman" w:hAnsi="Minion Pro"/>
          <w:i/>
          <w:iCs/>
          <w:color w:val="000000"/>
        </w:rPr>
        <w:t>The Italian Influence on Scottish Literature</w:t>
      </w:r>
      <w:r w:rsidRPr="007C2AF5">
        <w:rPr>
          <w:rFonts w:ascii="Minion Pro" w:eastAsia="Times New Roman" w:hAnsi="Minion Pro"/>
          <w:color w:val="000000"/>
        </w:rPr>
        <w:t xml:space="preserve">. Chicago: </w:t>
      </w:r>
      <w:r w:rsidR="004A2302">
        <w:rPr>
          <w:rFonts w:ascii="Minion Pro" w:eastAsia="Times New Roman" w:hAnsi="Minion Pro"/>
          <w:color w:val="000000"/>
        </w:rPr>
        <w:t xml:space="preserve">Aldine-Atherton, 1972. vii, 256 </w:t>
      </w:r>
      <w:r w:rsidRPr="007C2AF5">
        <w:rPr>
          <w:rFonts w:ascii="Minion Pro" w:eastAsia="Times New Roman" w:hAnsi="Minion Pro"/>
          <w:color w:val="000000"/>
        </w:rPr>
        <w:t xml:space="preserve">p. </w:t>
      </w:r>
    </w:p>
    <w:p w14:paraId="730C1D50" w14:textId="77777777" w:rsidR="000B0F23" w:rsidRPr="00D351E4" w:rsidRDefault="000B0F23" w:rsidP="000B0F23">
      <w:pPr>
        <w:spacing w:before="100" w:beforeAutospacing="1" w:after="100" w:afterAutospacing="1"/>
        <w:ind w:firstLine="432"/>
        <w:rPr>
          <w:rFonts w:ascii="Minion Pro" w:eastAsia="Times New Roman" w:hAnsi="Minion Pro"/>
          <w:color w:val="000000"/>
          <w:lang w:val="it-IT"/>
        </w:rPr>
      </w:pPr>
      <w:r w:rsidRPr="007C2AF5">
        <w:rPr>
          <w:rFonts w:ascii="Minion Pro" w:eastAsia="Times New Roman" w:hAnsi="Minion Pro"/>
          <w:color w:val="000000"/>
        </w:rPr>
        <w:t xml:space="preserve">Identical with the original British edition (Edinburgh: University Press, 1972). </w:t>
      </w:r>
      <w:r w:rsidRPr="00D351E4">
        <w:rPr>
          <w:rFonts w:ascii="Minion Pro" w:eastAsia="Times New Roman" w:hAnsi="Minion Pro"/>
          <w:color w:val="000000"/>
          <w:lang w:val="it-IT"/>
        </w:rPr>
        <w:t>Contains references to Dante, </w:t>
      </w:r>
      <w:r w:rsidRPr="00D351E4">
        <w:rPr>
          <w:rFonts w:ascii="Minion Pro" w:eastAsia="Times New Roman" w:hAnsi="Minion Pro"/>
          <w:i/>
          <w:iCs/>
          <w:color w:val="000000"/>
          <w:lang w:val="it-IT"/>
        </w:rPr>
        <w:t>passim</w:t>
      </w:r>
      <w:r w:rsidRPr="00D351E4">
        <w:rPr>
          <w:rFonts w:ascii="Minion Pro" w:eastAsia="Times New Roman" w:hAnsi="Minion Pro"/>
          <w:color w:val="000000"/>
          <w:lang w:val="it-IT"/>
        </w:rPr>
        <w:t xml:space="preserve">. Indexed. </w:t>
      </w:r>
    </w:p>
    <w:p w14:paraId="32CD8584" w14:textId="77777777" w:rsidR="001E6EA1" w:rsidRPr="003B264D" w:rsidRDefault="001E6EA1" w:rsidP="004A2302">
      <w:pPr>
        <w:pStyle w:val="NormalWeb"/>
        <w:ind w:right="-90"/>
        <w:rPr>
          <w:rFonts w:ascii="Minion Pro" w:hAnsi="Minion Pro"/>
          <w:lang w:val="it-IT"/>
        </w:rPr>
      </w:pPr>
      <w:r w:rsidRPr="00D351E4">
        <w:rPr>
          <w:rFonts w:ascii="Minion Pro" w:hAnsi="Minion Pro"/>
          <w:b/>
          <w:bCs/>
          <w:lang w:val="it-IT"/>
        </w:rPr>
        <w:t>Jacomuzzi, Angelo.</w:t>
      </w:r>
      <w:r w:rsidRPr="00D351E4">
        <w:rPr>
          <w:rFonts w:ascii="Minion Pro" w:hAnsi="Minion Pro"/>
          <w:lang w:val="it-IT"/>
        </w:rPr>
        <w:t xml:space="preserve"> </w:t>
      </w:r>
      <w:r w:rsidRPr="003B264D">
        <w:rPr>
          <w:rFonts w:ascii="Minion Pro" w:hAnsi="Minion Pro"/>
          <w:i/>
          <w:iCs/>
          <w:lang w:val="it-IT"/>
        </w:rPr>
        <w:t>Il palinsesto della retorica e altri saggi danteschi</w:t>
      </w:r>
      <w:r w:rsidRPr="003B264D">
        <w:rPr>
          <w:rFonts w:ascii="Minion Pro" w:hAnsi="Minion Pro"/>
          <w:lang w:val="it-IT"/>
        </w:rPr>
        <w:t xml:space="preserve">. Firenze Olschki, 1972. 181 p. (Saggi di </w:t>
      </w:r>
      <w:r w:rsidRPr="003B264D">
        <w:rPr>
          <w:rFonts w:ascii="Minion Pro" w:hAnsi="Minion Pro"/>
          <w:i/>
          <w:iCs/>
          <w:lang w:val="it-IT"/>
        </w:rPr>
        <w:t>Lettere italiane</w:t>
      </w:r>
      <w:r w:rsidRPr="003B264D">
        <w:rPr>
          <w:rFonts w:ascii="Minion Pro" w:hAnsi="Minion Pro"/>
          <w:lang w:val="it-IT"/>
        </w:rPr>
        <w:t xml:space="preserve">, XV.) </w:t>
      </w:r>
    </w:p>
    <w:p w14:paraId="1187F1BF" w14:textId="77777777" w:rsidR="001E6EA1" w:rsidRPr="003B264D" w:rsidRDefault="001E6EA1" w:rsidP="001E6EA1">
      <w:pPr>
        <w:pStyle w:val="NormalWeb"/>
        <w:ind w:firstLine="432"/>
        <w:rPr>
          <w:rFonts w:ascii="Minion Pro" w:hAnsi="Minion Pro"/>
          <w:lang w:val="it-IT"/>
        </w:rPr>
      </w:pPr>
      <w:r w:rsidRPr="003B264D">
        <w:rPr>
          <w:rFonts w:ascii="Minion Pro" w:hAnsi="Minion Pro"/>
          <w:lang w:val="it-IT"/>
        </w:rPr>
        <w:t xml:space="preserve">Of the four essays, the last, </w:t>
      </w:r>
      <w:r>
        <w:rPr>
          <w:rFonts w:ascii="Minion Pro" w:hAnsi="Minion Pro"/>
          <w:lang w:val="it-IT"/>
        </w:rPr>
        <w:t>“</w:t>
      </w:r>
      <w:r w:rsidRPr="003B264D">
        <w:rPr>
          <w:rFonts w:ascii="Minion Pro" w:hAnsi="Minion Pro"/>
          <w:lang w:val="it-IT"/>
        </w:rPr>
        <w:t xml:space="preserve">La </w:t>
      </w:r>
      <w:r w:rsidRPr="003B264D">
        <w:rPr>
          <w:rFonts w:ascii="Minion Pro" w:hAnsi="Minion Pro"/>
          <w:i/>
          <w:iCs/>
          <w:lang w:val="it-IT"/>
        </w:rPr>
        <w:t>Divina Commedia</w:t>
      </w:r>
      <w:r w:rsidRPr="003B264D">
        <w:rPr>
          <w:rFonts w:ascii="Minion Pro" w:hAnsi="Minion Pro"/>
          <w:lang w:val="it-IT"/>
        </w:rPr>
        <w:t>: figure, allegoria, visione</w:t>
      </w:r>
      <w:r>
        <w:rPr>
          <w:rFonts w:ascii="Minion Pro" w:hAnsi="Minion Pro"/>
          <w:lang w:val="it-IT"/>
        </w:rPr>
        <w:t>”</w:t>
      </w:r>
      <w:r w:rsidRPr="003B264D">
        <w:rPr>
          <w:rFonts w:ascii="Minion Pro" w:hAnsi="Minion Pro"/>
          <w:lang w:val="it-IT"/>
        </w:rPr>
        <w:t xml:space="preserve"> (reprinted from </w:t>
      </w:r>
      <w:r w:rsidRPr="003B264D">
        <w:rPr>
          <w:rFonts w:ascii="Minion Pro" w:hAnsi="Minion Pro"/>
          <w:i/>
          <w:iCs/>
          <w:lang w:val="it-IT"/>
        </w:rPr>
        <w:t>Rivista di storia e letteratura religiosa</w:t>
      </w:r>
      <w:r w:rsidRPr="003B264D">
        <w:rPr>
          <w:rFonts w:ascii="Minion Pro" w:hAnsi="Minion Pro"/>
          <w:lang w:val="it-IT"/>
        </w:rPr>
        <w:t>, VI [1970], No. 1), contains an analysis and appreciation of C. S. Singleton</w:t>
      </w:r>
      <w:r>
        <w:rPr>
          <w:rFonts w:ascii="Minion Pro" w:hAnsi="Minion Pro"/>
          <w:lang w:val="it-IT"/>
        </w:rPr>
        <w:t>’</w:t>
      </w:r>
      <w:r w:rsidRPr="003B264D">
        <w:rPr>
          <w:rFonts w:ascii="Minion Pro" w:hAnsi="Minion Pro"/>
          <w:lang w:val="it-IT"/>
        </w:rPr>
        <w:t>s studies on Dante (pp. 122-149).</w:t>
      </w:r>
    </w:p>
    <w:p w14:paraId="2751E93B" w14:textId="77777777" w:rsidR="00077FC7" w:rsidRPr="007C2AF5" w:rsidRDefault="00077FC7" w:rsidP="00077FC7">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Johnson, Charlotte F.</w:t>
      </w:r>
      <w:r w:rsidRPr="00996E6D">
        <w:rPr>
          <w:rFonts w:ascii="Minion Pro" w:eastAsia="Times New Roman" w:hAnsi="Minion Pro"/>
          <w:color w:val="000000"/>
        </w:rPr>
        <w:t> </w:t>
      </w:r>
      <w:r w:rsidR="000C3F39">
        <w:rPr>
          <w:rFonts w:ascii="Minion Pro" w:eastAsia="Times New Roman" w:hAnsi="Minion Pro"/>
          <w:color w:val="000000"/>
        </w:rPr>
        <w:t>“</w:t>
      </w:r>
      <w:r w:rsidRPr="007C2AF5">
        <w:rPr>
          <w:rFonts w:ascii="Minion Pro" w:eastAsia="Times New Roman" w:hAnsi="Minion Pro"/>
          <w:color w:val="000000"/>
        </w:rPr>
        <w:t>Leonardo and Dante.</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American Imago</w:t>
      </w:r>
      <w:r w:rsidRPr="007C2AF5">
        <w:rPr>
          <w:rFonts w:ascii="Minion Pro" w:eastAsia="Times New Roman" w:hAnsi="Minion Pro"/>
          <w:color w:val="000000"/>
        </w:rPr>
        <w:t>, XXIX (1972), 177-185.</w:t>
      </w:r>
    </w:p>
    <w:p w14:paraId="0C6D42CB" w14:textId="77777777" w:rsidR="00077FC7" w:rsidRPr="007C2AF5" w:rsidRDefault="00077FC7" w:rsidP="00077FC7">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Relates Leonardo</w:t>
      </w:r>
      <w:r>
        <w:rPr>
          <w:rFonts w:ascii="Minion Pro" w:eastAsia="Times New Roman" w:hAnsi="Minion Pro"/>
          <w:color w:val="000000"/>
        </w:rPr>
        <w:t>’</w:t>
      </w:r>
      <w:r w:rsidRPr="007C2AF5">
        <w:rPr>
          <w:rFonts w:ascii="Minion Pro" w:eastAsia="Times New Roman" w:hAnsi="Minion Pro"/>
          <w:color w:val="000000"/>
        </w:rPr>
        <w:t xml:space="preserve">s famous dream about the kite, or </w:t>
      </w:r>
      <w:r>
        <w:rPr>
          <w:rFonts w:ascii="Minion Pro" w:eastAsia="Times New Roman" w:hAnsi="Minion Pro"/>
          <w:color w:val="000000"/>
        </w:rPr>
        <w:t>“</w:t>
      </w:r>
      <w:r w:rsidRPr="007C2AF5">
        <w:rPr>
          <w:rFonts w:ascii="Minion Pro" w:eastAsia="Times New Roman" w:hAnsi="Minion Pro"/>
          <w:color w:val="000000"/>
        </w:rPr>
        <w:t>vulture phantasy,</w:t>
      </w:r>
      <w:r>
        <w:rPr>
          <w:rFonts w:ascii="Minion Pro" w:eastAsia="Times New Roman" w:hAnsi="Minion Pro"/>
          <w:color w:val="000000"/>
        </w:rPr>
        <w:t>”</w:t>
      </w:r>
      <w:r w:rsidRPr="007C2AF5">
        <w:rPr>
          <w:rFonts w:ascii="Minion Pro" w:eastAsia="Times New Roman" w:hAnsi="Minion Pro"/>
          <w:color w:val="000000"/>
        </w:rPr>
        <w:t xml:space="preserve"> to his preoccupation with birds and their sexual symbolism as reflected in many of his art works. The author cites Leonardo</w:t>
      </w:r>
      <w:r>
        <w:rPr>
          <w:rFonts w:ascii="Minion Pro" w:eastAsia="Times New Roman" w:hAnsi="Minion Pro"/>
          <w:color w:val="000000"/>
        </w:rPr>
        <w:t>’</w:t>
      </w:r>
      <w:r w:rsidRPr="007C2AF5">
        <w:rPr>
          <w:rFonts w:ascii="Minion Pro" w:eastAsia="Times New Roman" w:hAnsi="Minion Pro"/>
          <w:color w:val="000000"/>
        </w:rPr>
        <w:t>s reading of kindred passages in</w:t>
      </w:r>
      <w:r w:rsidRPr="00996E6D">
        <w:rPr>
          <w:rFonts w:ascii="Minion Pro" w:eastAsia="Times New Roman" w:hAnsi="Minion Pro"/>
          <w:color w:val="000000"/>
        </w:rPr>
        <w:t> </w:t>
      </w:r>
      <w:r w:rsidRPr="007C2AF5">
        <w:rPr>
          <w:rFonts w:ascii="Minion Pro" w:eastAsia="Times New Roman" w:hAnsi="Minion Pro"/>
          <w:i/>
          <w:iCs/>
          <w:color w:val="000000"/>
        </w:rPr>
        <w:t>Inferno</w:t>
      </w:r>
      <w:r w:rsidRPr="00996E6D">
        <w:rPr>
          <w:rFonts w:ascii="Minion Pro" w:eastAsia="Times New Roman" w:hAnsi="Minion Pro"/>
          <w:i/>
          <w:iCs/>
          <w:color w:val="000000"/>
        </w:rPr>
        <w:t> </w:t>
      </w:r>
      <w:r w:rsidRPr="007C2AF5">
        <w:rPr>
          <w:rFonts w:ascii="Minion Pro" w:eastAsia="Times New Roman" w:hAnsi="Minion Pro"/>
          <w:color w:val="000000"/>
        </w:rPr>
        <w:t>IV and V and</w:t>
      </w:r>
      <w:r w:rsidRPr="00996E6D">
        <w:rPr>
          <w:rFonts w:ascii="Minion Pro" w:eastAsia="Times New Roman" w:hAnsi="Minion Pro"/>
          <w:color w:val="000000"/>
        </w:rPr>
        <w:t> </w:t>
      </w:r>
      <w:r w:rsidRPr="007C2AF5">
        <w:rPr>
          <w:rFonts w:ascii="Minion Pro" w:eastAsia="Times New Roman" w:hAnsi="Minion Pro"/>
          <w:i/>
          <w:iCs/>
          <w:color w:val="000000"/>
        </w:rPr>
        <w:t>Purgatorio</w:t>
      </w:r>
      <w:r w:rsidRPr="00996E6D">
        <w:rPr>
          <w:rFonts w:ascii="Minion Pro" w:eastAsia="Times New Roman" w:hAnsi="Minion Pro"/>
          <w:i/>
          <w:iCs/>
          <w:color w:val="000000"/>
        </w:rPr>
        <w:t> </w:t>
      </w:r>
      <w:r w:rsidRPr="007C2AF5">
        <w:rPr>
          <w:rFonts w:ascii="Minion Pro" w:eastAsia="Times New Roman" w:hAnsi="Minion Pro"/>
          <w:color w:val="000000"/>
        </w:rPr>
        <w:t xml:space="preserve">LX to account for the particular form the </w:t>
      </w:r>
      <w:r>
        <w:rPr>
          <w:rFonts w:ascii="Minion Pro" w:eastAsia="Times New Roman" w:hAnsi="Minion Pro"/>
          <w:color w:val="000000"/>
        </w:rPr>
        <w:t>“</w:t>
      </w:r>
      <w:r w:rsidRPr="007C2AF5">
        <w:rPr>
          <w:rFonts w:ascii="Minion Pro" w:eastAsia="Times New Roman" w:hAnsi="Minion Pro"/>
          <w:color w:val="000000"/>
        </w:rPr>
        <w:t>vulture phantasy</w:t>
      </w:r>
      <w:r>
        <w:rPr>
          <w:rFonts w:ascii="Minion Pro" w:eastAsia="Times New Roman" w:hAnsi="Minion Pro"/>
          <w:color w:val="000000"/>
        </w:rPr>
        <w:t>”</w:t>
      </w:r>
      <w:r w:rsidRPr="007C2AF5">
        <w:rPr>
          <w:rFonts w:ascii="Minion Pro" w:eastAsia="Times New Roman" w:hAnsi="Minion Pro"/>
          <w:color w:val="000000"/>
        </w:rPr>
        <w:t xml:space="preserve"> assumed in the artist</w:t>
      </w:r>
      <w:r>
        <w:rPr>
          <w:rFonts w:ascii="Minion Pro" w:eastAsia="Times New Roman" w:hAnsi="Minion Pro"/>
          <w:color w:val="000000"/>
        </w:rPr>
        <w:t>’</w:t>
      </w:r>
      <w:r w:rsidRPr="007C2AF5">
        <w:rPr>
          <w:rFonts w:ascii="Minion Pro" w:eastAsia="Times New Roman" w:hAnsi="Minion Pro"/>
          <w:color w:val="000000"/>
        </w:rPr>
        <w:t>s psyche. Comes with six plates of illustrations.</w:t>
      </w:r>
    </w:p>
    <w:p w14:paraId="56A82EBA" w14:textId="77777777" w:rsidR="004027A8" w:rsidRPr="00B22314" w:rsidRDefault="00E43EF6">
      <w:pPr>
        <w:pStyle w:val="NormalWeb"/>
        <w:rPr>
          <w:rFonts w:ascii="Minion Pro" w:hAnsi="Minion Pro"/>
        </w:rPr>
      </w:pPr>
      <w:r w:rsidRPr="00D351E4">
        <w:rPr>
          <w:rFonts w:ascii="Minion Pro" w:hAnsi="Minion Pro"/>
          <w:b/>
          <w:bCs/>
        </w:rPr>
        <w:t>Kay, Richard.</w:t>
      </w:r>
      <w:r w:rsidRPr="00D351E4">
        <w:rPr>
          <w:rFonts w:ascii="Minion Pro" w:hAnsi="Minion Pro"/>
        </w:rPr>
        <w:t xml:space="preserve"> </w:t>
      </w:r>
      <w:r w:rsidR="00621BB7" w:rsidRPr="00D351E4">
        <w:rPr>
          <w:rFonts w:ascii="Minion Pro" w:hAnsi="Minion Pro"/>
        </w:rPr>
        <w:t>“</w:t>
      </w:r>
      <w:r w:rsidRPr="00D351E4">
        <w:rPr>
          <w:rFonts w:ascii="Minion Pro" w:hAnsi="Minion Pro"/>
        </w:rPr>
        <w:t>Dante</w:t>
      </w:r>
      <w:r w:rsidR="00621BB7" w:rsidRPr="00D351E4">
        <w:rPr>
          <w:rFonts w:ascii="Minion Pro" w:hAnsi="Minion Pro"/>
        </w:rPr>
        <w:t>’</w:t>
      </w:r>
      <w:r w:rsidRPr="00D351E4">
        <w:rPr>
          <w:rFonts w:ascii="Minion Pro" w:hAnsi="Minion Pro"/>
        </w:rPr>
        <w:t>s Unnatural Lawyer: Francesco d</w:t>
      </w:r>
      <w:r w:rsidR="00621BB7" w:rsidRPr="00D351E4">
        <w:rPr>
          <w:rFonts w:ascii="Minion Pro" w:hAnsi="Minion Pro"/>
        </w:rPr>
        <w:t>’</w:t>
      </w:r>
      <w:r w:rsidRPr="00D351E4">
        <w:rPr>
          <w:rFonts w:ascii="Minion Pro" w:hAnsi="Minion Pro"/>
        </w:rPr>
        <w:t xml:space="preserve">Accorso in </w:t>
      </w:r>
      <w:r w:rsidRPr="00D351E4">
        <w:rPr>
          <w:rFonts w:ascii="Minion Pro" w:hAnsi="Minion Pro"/>
          <w:i/>
          <w:iCs/>
        </w:rPr>
        <w:t>Inferno</w:t>
      </w:r>
      <w:r w:rsidRPr="00D351E4">
        <w:rPr>
          <w:rFonts w:ascii="Minion Pro" w:hAnsi="Minion Pro"/>
        </w:rPr>
        <w:t xml:space="preserve"> XV.</w:t>
      </w:r>
      <w:r w:rsidR="00621BB7" w:rsidRPr="00D351E4">
        <w:rPr>
          <w:rFonts w:ascii="Minion Pro" w:hAnsi="Minion Pro"/>
        </w:rPr>
        <w:t>”</w:t>
      </w:r>
      <w:r w:rsidRPr="00D351E4">
        <w:rPr>
          <w:rFonts w:ascii="Minion Pro" w:hAnsi="Minion Pro"/>
        </w:rPr>
        <w:t xml:space="preserve"> </w:t>
      </w:r>
      <w:r w:rsidR="008F6B14" w:rsidRPr="003E4486">
        <w:rPr>
          <w:rFonts w:ascii="Minion Pro" w:hAnsi="Minion Pro"/>
        </w:rPr>
        <w:t xml:space="preserve">In </w:t>
      </w:r>
      <w:r w:rsidR="008F6B14" w:rsidRPr="003E4486">
        <w:rPr>
          <w:rFonts w:ascii="Minion Pro" w:hAnsi="Minion Pro"/>
          <w:i/>
          <w:iCs/>
        </w:rPr>
        <w:t>Post Scripta: Essays on Medieval Law and Emergence of the European State in Honor of Gaines Post</w:t>
      </w:r>
      <w:r w:rsidR="008F6B14">
        <w:rPr>
          <w:rFonts w:ascii="Minion Pro" w:hAnsi="Minion Pro"/>
          <w:iCs/>
        </w:rPr>
        <w:t>, special issue of</w:t>
      </w:r>
      <w:r w:rsidR="008F6B14" w:rsidRPr="003E4486">
        <w:rPr>
          <w:rFonts w:ascii="Minion Pro" w:hAnsi="Minion Pro"/>
        </w:rPr>
        <w:t xml:space="preserve"> </w:t>
      </w:r>
      <w:r w:rsidRPr="008F6B14">
        <w:rPr>
          <w:rFonts w:ascii="Minion Pro" w:hAnsi="Minion Pro"/>
          <w:i/>
          <w:iCs/>
        </w:rPr>
        <w:t xml:space="preserve">Studia </w:t>
      </w:r>
      <w:r w:rsidR="008F6B14" w:rsidRPr="008F6B14">
        <w:rPr>
          <w:rFonts w:ascii="Minion Pro" w:hAnsi="Minion Pro"/>
          <w:i/>
          <w:iCs/>
        </w:rPr>
        <w:t>G</w:t>
      </w:r>
      <w:r w:rsidRPr="008F6B14">
        <w:rPr>
          <w:rFonts w:ascii="Minion Pro" w:hAnsi="Minion Pro"/>
          <w:i/>
          <w:iCs/>
        </w:rPr>
        <w:t>ratiana</w:t>
      </w:r>
      <w:r w:rsidRPr="008F6B14">
        <w:rPr>
          <w:rFonts w:ascii="Minion Pro" w:hAnsi="Minion Pro"/>
        </w:rPr>
        <w:t>, XV</w:t>
      </w:r>
      <w:r w:rsidR="008F6B14">
        <w:rPr>
          <w:rFonts w:ascii="Minion Pro" w:hAnsi="Minion Pro"/>
        </w:rPr>
        <w:t xml:space="preserve"> (</w:t>
      </w:r>
      <w:r w:rsidR="008F6B14" w:rsidRPr="00B22314">
        <w:rPr>
          <w:rFonts w:ascii="Minion Pro" w:hAnsi="Minion Pro"/>
        </w:rPr>
        <w:t>1972</w:t>
      </w:r>
      <w:r w:rsidR="008F6B14">
        <w:rPr>
          <w:rFonts w:ascii="Minion Pro" w:hAnsi="Minion Pro"/>
        </w:rPr>
        <w:t>)</w:t>
      </w:r>
      <w:r w:rsidRPr="008F6B14">
        <w:rPr>
          <w:rFonts w:ascii="Minion Pro" w:hAnsi="Minion Pro"/>
        </w:rPr>
        <w:t xml:space="preserve">, 147-200. </w:t>
      </w:r>
      <w:r w:rsidRPr="00B22314">
        <w:rPr>
          <w:rFonts w:ascii="Minion Pro" w:hAnsi="Minion Pro"/>
        </w:rPr>
        <w:t xml:space="preserve"> </w:t>
      </w:r>
    </w:p>
    <w:p w14:paraId="0D156C44" w14:textId="77777777" w:rsidR="004027A8" w:rsidRPr="00B22314" w:rsidRDefault="00E43EF6" w:rsidP="00C9612C">
      <w:pPr>
        <w:pStyle w:val="NormalWeb"/>
        <w:ind w:firstLine="432"/>
        <w:rPr>
          <w:rFonts w:ascii="Minion Pro" w:hAnsi="Minion Pro"/>
        </w:rPr>
      </w:pPr>
      <w:r w:rsidRPr="00B22314">
        <w:rPr>
          <w:rFonts w:ascii="Minion Pro" w:hAnsi="Minion Pro"/>
        </w:rPr>
        <w:t>Rejects the identification of Francesco d</w:t>
      </w:r>
      <w:r w:rsidR="00621BB7">
        <w:rPr>
          <w:rFonts w:ascii="Minion Pro" w:hAnsi="Minion Pro"/>
        </w:rPr>
        <w:t>’</w:t>
      </w:r>
      <w:r w:rsidRPr="00B22314">
        <w:rPr>
          <w:rFonts w:ascii="Minion Pro" w:hAnsi="Minion Pro"/>
        </w:rPr>
        <w:t xml:space="preserve">Accorso in </w:t>
      </w:r>
      <w:r w:rsidRPr="00B22314">
        <w:rPr>
          <w:rFonts w:ascii="Minion Pro" w:hAnsi="Minion Pro"/>
          <w:i/>
          <w:iCs/>
        </w:rPr>
        <w:t>Inferno</w:t>
      </w:r>
      <w:r w:rsidRPr="00B22314">
        <w:rPr>
          <w:rFonts w:ascii="Minion Pro" w:hAnsi="Minion Pro"/>
        </w:rPr>
        <w:t xml:space="preserve"> XV, 110 with the sin of sodomy as unsatisfactory and as failing to explain why the runners in Brunetto</w:t>
      </w:r>
      <w:r w:rsidR="00621BB7">
        <w:rPr>
          <w:rFonts w:ascii="Minion Pro" w:hAnsi="Minion Pro"/>
        </w:rPr>
        <w:t>’</w:t>
      </w:r>
      <w:r w:rsidRPr="00B22314">
        <w:rPr>
          <w:rFonts w:ascii="Minion Pro" w:hAnsi="Minion Pro"/>
        </w:rPr>
        <w:t xml:space="preserve">s circle are divided into two mutually exclusive bands. In accordance with his thesis </w:t>
      </w:r>
      <w:r w:rsidR="00621BB7">
        <w:rPr>
          <w:rFonts w:ascii="Minion Pro" w:hAnsi="Minion Pro"/>
        </w:rPr>
        <w:t>“</w:t>
      </w:r>
      <w:r w:rsidRPr="00B22314">
        <w:rPr>
          <w:rFonts w:ascii="Minion Pro" w:hAnsi="Minion Pro"/>
        </w:rPr>
        <w:t xml:space="preserve">that the two bands encountered among the violent against nature in </w:t>
      </w:r>
      <w:r w:rsidRPr="00B22314">
        <w:rPr>
          <w:rFonts w:ascii="Minion Pro" w:hAnsi="Minion Pro"/>
          <w:i/>
          <w:iCs/>
        </w:rPr>
        <w:t>Inferno</w:t>
      </w:r>
      <w:r w:rsidRPr="00B22314">
        <w:rPr>
          <w:rFonts w:ascii="Minion Pro" w:hAnsi="Minion Pro"/>
        </w:rPr>
        <w:t xml:space="preserve"> XV-XVI correspond to those political and intellectual authorities who violate the natural order by their perverse government and false doctrine respectively,</w:t>
      </w:r>
      <w:r w:rsidR="00621BB7">
        <w:rPr>
          <w:rFonts w:ascii="Minion Pro" w:hAnsi="Minion Pro"/>
        </w:rPr>
        <w:t>”</w:t>
      </w:r>
      <w:r w:rsidRPr="00B22314">
        <w:rPr>
          <w:rFonts w:ascii="Minion Pro" w:hAnsi="Minion Pro"/>
        </w:rPr>
        <w:t xml:space="preserve"> the author first establishes the identity of Francesco d</w:t>
      </w:r>
      <w:r w:rsidR="00621BB7">
        <w:rPr>
          <w:rFonts w:ascii="Minion Pro" w:hAnsi="Minion Pro"/>
        </w:rPr>
        <w:t>’</w:t>
      </w:r>
      <w:r w:rsidRPr="00B22314">
        <w:rPr>
          <w:rFonts w:ascii="Minion Pro" w:hAnsi="Minion Pro"/>
        </w:rPr>
        <w:t>Accorso as son of the famous legal glossator, Accursus, then assembles a fairly detailed account of his life, works, and reputation, indicating what may be his unnatural thoughts and deeds, which in Dante</w:t>
      </w:r>
      <w:r w:rsidR="00621BB7">
        <w:rPr>
          <w:rFonts w:ascii="Minion Pro" w:hAnsi="Minion Pro"/>
        </w:rPr>
        <w:t>’</w:t>
      </w:r>
      <w:r w:rsidRPr="00B22314">
        <w:rPr>
          <w:rFonts w:ascii="Minion Pro" w:hAnsi="Minion Pro"/>
        </w:rPr>
        <w:t>s opinion would have qualified him for this particular form of damnation. In the popular mind, Francesco became the very type of the avaricious professor (of law) who accepted payment for his famous father</w:t>
      </w:r>
      <w:r w:rsidR="00621BB7">
        <w:rPr>
          <w:rFonts w:ascii="Minion Pro" w:hAnsi="Minion Pro"/>
        </w:rPr>
        <w:t>’</w:t>
      </w:r>
      <w:r w:rsidRPr="00B22314">
        <w:rPr>
          <w:rFonts w:ascii="Minion Pro" w:hAnsi="Minion Pro"/>
        </w:rPr>
        <w:t xml:space="preserve">s labor as if it were his own; but more to the point, because of his behavior of taking refuge in 1247 in the service of the English king, Edward, in order to escape the party strife in Bologna, </w:t>
      </w:r>
      <w:r w:rsidR="00621BB7">
        <w:rPr>
          <w:rFonts w:ascii="Minion Pro" w:hAnsi="Minion Pro"/>
        </w:rPr>
        <w:t>“</w:t>
      </w:r>
      <w:r w:rsidRPr="00B22314">
        <w:rPr>
          <w:rFonts w:ascii="Minion Pro" w:hAnsi="Minion Pro"/>
        </w:rPr>
        <w:t>we may be tolerably certain that for contemporaries the name Francesco d</w:t>
      </w:r>
      <w:r w:rsidR="00621BB7">
        <w:rPr>
          <w:rFonts w:ascii="Minion Pro" w:hAnsi="Minion Pro"/>
        </w:rPr>
        <w:t>’</w:t>
      </w:r>
      <w:r w:rsidRPr="00B22314">
        <w:rPr>
          <w:rFonts w:ascii="Minion Pro" w:hAnsi="Minion Pro"/>
        </w:rPr>
        <w:t>Accorso would evoke more than that of any other Bolognese legist the image of the Roman lawyer who through expediency became a Guelf.</w:t>
      </w:r>
      <w:r w:rsidR="00621BB7">
        <w:rPr>
          <w:rFonts w:ascii="Minion Pro" w:hAnsi="Minion Pro"/>
        </w:rPr>
        <w:t>”</w:t>
      </w:r>
      <w:r w:rsidRPr="00B22314">
        <w:rPr>
          <w:rFonts w:ascii="Minion Pro" w:hAnsi="Minion Pro"/>
        </w:rPr>
        <w:t xml:space="preserve"> The author goes on to demonstrate the Dante of the </w:t>
      </w:r>
      <w:r w:rsidRPr="00B22314">
        <w:rPr>
          <w:rFonts w:ascii="Minion Pro" w:hAnsi="Minion Pro"/>
          <w:i/>
          <w:iCs/>
        </w:rPr>
        <w:t>Monarchia</w:t>
      </w:r>
      <w:r w:rsidRPr="00B22314">
        <w:rPr>
          <w:rFonts w:ascii="Minion Pro" w:hAnsi="Minion Pro"/>
        </w:rPr>
        <w:t xml:space="preserve"> would have found contrary to nature both Francesco</w:t>
      </w:r>
      <w:r w:rsidR="00621BB7">
        <w:rPr>
          <w:rFonts w:ascii="Minion Pro" w:hAnsi="Minion Pro"/>
        </w:rPr>
        <w:t>’</w:t>
      </w:r>
      <w:r w:rsidRPr="00B22314">
        <w:rPr>
          <w:rFonts w:ascii="Minion Pro" w:hAnsi="Minion Pro"/>
        </w:rPr>
        <w:t xml:space="preserve">s service to Edward, an example of particularistic sovereignty as opposed to global authority of the Emperor, and his switching of allegiance to the Guelfs, as opposed to the clear superior hegemony of the imperial authority in this world. For Dante recognized the emperor as having full jurisdiction over canon law, thereby resolving the conflict of interest between </w:t>
      </w:r>
      <w:r w:rsidRPr="00B22314">
        <w:rPr>
          <w:rFonts w:ascii="Minion Pro" w:hAnsi="Minion Pro"/>
          <w:i/>
          <w:iCs/>
        </w:rPr>
        <w:t>imperium</w:t>
      </w:r>
      <w:r w:rsidRPr="00B22314">
        <w:rPr>
          <w:rFonts w:ascii="Minion Pro" w:hAnsi="Minion Pro"/>
        </w:rPr>
        <w:t xml:space="preserve"> and </w:t>
      </w:r>
      <w:r w:rsidRPr="00B22314">
        <w:rPr>
          <w:rFonts w:ascii="Minion Pro" w:hAnsi="Minion Pro"/>
          <w:i/>
          <w:iCs/>
        </w:rPr>
        <w:t>sacerdotium</w:t>
      </w:r>
      <w:r w:rsidRPr="00B22314">
        <w:rPr>
          <w:rFonts w:ascii="Minion Pro" w:hAnsi="Minion Pro"/>
        </w:rPr>
        <w:t>. Proof of Dante</w:t>
      </w:r>
      <w:r w:rsidR="00621BB7">
        <w:rPr>
          <w:rFonts w:ascii="Minion Pro" w:hAnsi="Minion Pro"/>
        </w:rPr>
        <w:t>’</w:t>
      </w:r>
      <w:r w:rsidRPr="00B22314">
        <w:rPr>
          <w:rFonts w:ascii="Minion Pro" w:hAnsi="Minion Pro"/>
        </w:rPr>
        <w:t>s condemnation of Francesco is cited in particular from the latter</w:t>
      </w:r>
      <w:r w:rsidR="00621BB7">
        <w:rPr>
          <w:rFonts w:ascii="Minion Pro" w:hAnsi="Minion Pro"/>
        </w:rPr>
        <w:t>’</w:t>
      </w:r>
      <w:r w:rsidRPr="00B22314">
        <w:rPr>
          <w:rFonts w:ascii="Minion Pro" w:hAnsi="Minion Pro"/>
        </w:rPr>
        <w:t xml:space="preserve">s </w:t>
      </w:r>
      <w:r w:rsidRPr="00B22314">
        <w:rPr>
          <w:rFonts w:ascii="Minion Pro" w:hAnsi="Minion Pro"/>
          <w:i/>
          <w:iCs/>
        </w:rPr>
        <w:t>arenga</w:t>
      </w:r>
      <w:r w:rsidRPr="00B22314">
        <w:rPr>
          <w:rFonts w:ascii="Minion Pro" w:hAnsi="Minion Pro"/>
        </w:rPr>
        <w:t xml:space="preserve"> he addressed, </w:t>
      </w:r>
      <w:r w:rsidRPr="00B22314">
        <w:rPr>
          <w:rFonts w:ascii="Minion Pro" w:hAnsi="Minion Pro"/>
        </w:rPr>
        <w:lastRenderedPageBreak/>
        <w:t>as Edward</w:t>
      </w:r>
      <w:r w:rsidR="00621BB7">
        <w:rPr>
          <w:rFonts w:ascii="Minion Pro" w:hAnsi="Minion Pro"/>
        </w:rPr>
        <w:t>’</w:t>
      </w:r>
      <w:r w:rsidRPr="00B22314">
        <w:rPr>
          <w:rFonts w:ascii="Minion Pro" w:hAnsi="Minion Pro"/>
        </w:rPr>
        <w:t>s nuncio, to Pope Nicholas III in 1274, which Dante could easily construe as proof positive of Francesco</w:t>
      </w:r>
      <w:r w:rsidR="00621BB7">
        <w:rPr>
          <w:rFonts w:ascii="Minion Pro" w:hAnsi="Minion Pro"/>
        </w:rPr>
        <w:t>’</w:t>
      </w:r>
      <w:r w:rsidRPr="00B22314">
        <w:rPr>
          <w:rFonts w:ascii="Minion Pro" w:hAnsi="Minion Pro"/>
        </w:rPr>
        <w:t>s complicity in diminishing the emperor</w:t>
      </w:r>
      <w:r w:rsidR="00621BB7">
        <w:rPr>
          <w:rFonts w:ascii="Minion Pro" w:hAnsi="Minion Pro"/>
        </w:rPr>
        <w:t>’</w:t>
      </w:r>
      <w:r w:rsidRPr="00B22314">
        <w:rPr>
          <w:rFonts w:ascii="Minion Pro" w:hAnsi="Minion Pro"/>
        </w:rPr>
        <w:t>s jurisdiction, an action made possible only by Francesco</w:t>
      </w:r>
      <w:r w:rsidR="00621BB7">
        <w:rPr>
          <w:rFonts w:ascii="Minion Pro" w:hAnsi="Minion Pro"/>
        </w:rPr>
        <w:t>’</w:t>
      </w:r>
      <w:r w:rsidRPr="00B22314">
        <w:rPr>
          <w:rFonts w:ascii="Minion Pro" w:hAnsi="Minion Pro"/>
        </w:rPr>
        <w:t>s deliberately ignoring the letter or misrepresenting the sense of the laws on which he was a professed authority. Just as many other types of sinners have their virtuous counterparts elsewhere in Dante</w:t>
      </w:r>
      <w:r w:rsidR="00621BB7">
        <w:rPr>
          <w:rFonts w:ascii="Minion Pro" w:hAnsi="Minion Pro"/>
        </w:rPr>
        <w:t>’</w:t>
      </w:r>
      <w:r w:rsidRPr="00B22314">
        <w:rPr>
          <w:rFonts w:ascii="Minion Pro" w:hAnsi="Minion Pro"/>
        </w:rPr>
        <w:t>s poem, so the unnatural legist Francesco may be paired with the canonist Gratian (</w:t>
      </w:r>
      <w:r w:rsidRPr="00B22314">
        <w:rPr>
          <w:rFonts w:ascii="Minion Pro" w:hAnsi="Minion Pro"/>
          <w:i/>
          <w:iCs/>
        </w:rPr>
        <w:t>Par</w:t>
      </w:r>
      <w:r w:rsidRPr="00B22314">
        <w:rPr>
          <w:rFonts w:ascii="Minion Pro" w:hAnsi="Minion Pro"/>
        </w:rPr>
        <w:t>. X, 104), paragon of juridical honesty. Because of family kinship to Dante, he may even be paired as infernal counterpart with the kinsman the poet placed in heaven, Cacciaguida, thus precluding any question of spite of Dante</w:t>
      </w:r>
      <w:r w:rsidR="00621BB7">
        <w:rPr>
          <w:rFonts w:ascii="Minion Pro" w:hAnsi="Minion Pro"/>
        </w:rPr>
        <w:t>’</w:t>
      </w:r>
      <w:r w:rsidRPr="00B22314">
        <w:rPr>
          <w:rFonts w:ascii="Minion Pro" w:hAnsi="Minion Pro"/>
        </w:rPr>
        <w:t>s part ill placing Francesco in hell.</w:t>
      </w:r>
    </w:p>
    <w:p w14:paraId="09E72640" w14:textId="77777777" w:rsidR="004027A8" w:rsidRPr="00B22314" w:rsidRDefault="00E43EF6">
      <w:pPr>
        <w:pStyle w:val="NormalWeb"/>
        <w:rPr>
          <w:rFonts w:ascii="Minion Pro" w:hAnsi="Minion Pro"/>
        </w:rPr>
      </w:pPr>
      <w:r w:rsidRPr="00B22314">
        <w:rPr>
          <w:rFonts w:ascii="Minion Pro" w:hAnsi="Minion Pro"/>
          <w:b/>
          <w:bCs/>
        </w:rPr>
        <w:t>Lawton, Ben.</w:t>
      </w:r>
      <w:r w:rsidRPr="00B22314">
        <w:rPr>
          <w:rFonts w:ascii="Minion Pro" w:hAnsi="Minion Pro"/>
        </w:rPr>
        <w:t xml:space="preserve"> </w:t>
      </w:r>
      <w:r w:rsidR="00621BB7">
        <w:rPr>
          <w:rFonts w:ascii="Minion Pro" w:hAnsi="Minion Pro"/>
        </w:rPr>
        <w:t>“</w:t>
      </w:r>
      <w:r w:rsidRPr="00B22314">
        <w:rPr>
          <w:rFonts w:ascii="Minion Pro" w:hAnsi="Minion Pro"/>
        </w:rPr>
        <w:t>Some Apparent Contradictions in Justinian</w:t>
      </w:r>
      <w:r w:rsidR="00621BB7">
        <w:rPr>
          <w:rFonts w:ascii="Minion Pro" w:hAnsi="Minion Pro"/>
        </w:rPr>
        <w:t>’</w:t>
      </w:r>
      <w:r w:rsidRPr="00B22314">
        <w:rPr>
          <w:rFonts w:ascii="Minion Pro" w:hAnsi="Minion Pro"/>
        </w:rPr>
        <w:t>s Monologue.</w:t>
      </w:r>
      <w:r w:rsidR="00621BB7">
        <w:rPr>
          <w:rFonts w:ascii="Minion Pro" w:hAnsi="Minion Pro"/>
        </w:rPr>
        <w:t>”</w:t>
      </w:r>
      <w:r w:rsidRPr="00B22314">
        <w:rPr>
          <w:rFonts w:ascii="Minion Pro" w:hAnsi="Minion Pro"/>
        </w:rPr>
        <w:t xml:space="preserve"> In </w:t>
      </w:r>
      <w:r w:rsidRPr="00B22314">
        <w:rPr>
          <w:rFonts w:ascii="Minion Pro" w:hAnsi="Minion Pro"/>
          <w:i/>
          <w:iCs/>
        </w:rPr>
        <w:t>Proceedings, Pacific Northwest Conference on Foreign Language</w:t>
      </w:r>
      <w:r w:rsidRPr="00B22314">
        <w:rPr>
          <w:rFonts w:ascii="Minion Pro" w:hAnsi="Minion Pro"/>
        </w:rPr>
        <w:t>, XXIII</w:t>
      </w:r>
      <w:r w:rsidR="004A2302">
        <w:rPr>
          <w:rFonts w:ascii="Minion Pro" w:hAnsi="Minion Pro"/>
        </w:rPr>
        <w:t xml:space="preserve"> (</w:t>
      </w:r>
      <w:r w:rsidR="004A2302" w:rsidRPr="00B22314">
        <w:rPr>
          <w:rFonts w:ascii="Minion Pro" w:hAnsi="Minion Pro"/>
        </w:rPr>
        <w:t>1972</w:t>
      </w:r>
      <w:r w:rsidR="004A2302">
        <w:rPr>
          <w:rFonts w:ascii="Minion Pro" w:hAnsi="Minion Pro"/>
        </w:rPr>
        <w:t>)</w:t>
      </w:r>
      <w:r w:rsidRPr="00B22314">
        <w:rPr>
          <w:rFonts w:ascii="Minion Pro" w:hAnsi="Minion Pro"/>
        </w:rPr>
        <w:t xml:space="preserve">, 183-187.  </w:t>
      </w:r>
    </w:p>
    <w:p w14:paraId="03B32BE9" w14:textId="77777777" w:rsidR="004027A8" w:rsidRPr="00B22314" w:rsidRDefault="00E43EF6" w:rsidP="00C9612C">
      <w:pPr>
        <w:pStyle w:val="NormalWeb"/>
        <w:ind w:firstLine="432"/>
        <w:rPr>
          <w:rFonts w:ascii="Minion Pro" w:hAnsi="Minion Pro"/>
        </w:rPr>
      </w:pPr>
      <w:r w:rsidRPr="00B22314">
        <w:rPr>
          <w:rFonts w:ascii="Minion Pro" w:hAnsi="Minion Pro"/>
        </w:rPr>
        <w:t>Seeks to clarify the nature of Justinian</w:t>
      </w:r>
      <w:r w:rsidR="00621BB7">
        <w:rPr>
          <w:rFonts w:ascii="Minion Pro" w:hAnsi="Minion Pro"/>
        </w:rPr>
        <w:t>’</w:t>
      </w:r>
      <w:r w:rsidRPr="00B22314">
        <w:rPr>
          <w:rFonts w:ascii="Minion Pro" w:hAnsi="Minion Pro"/>
        </w:rPr>
        <w:t>s deviation and merits by resolving apparent contradictions in his monologue (</w:t>
      </w:r>
      <w:r w:rsidRPr="00B22314">
        <w:rPr>
          <w:rFonts w:ascii="Minion Pro" w:hAnsi="Minion Pro"/>
          <w:i/>
          <w:iCs/>
        </w:rPr>
        <w:t>Par</w:t>
      </w:r>
      <w:r w:rsidRPr="00B22314">
        <w:rPr>
          <w:rFonts w:ascii="Minion Pro" w:hAnsi="Minion Pro"/>
        </w:rPr>
        <w:t xml:space="preserve">. VI) in terms of the notion of </w:t>
      </w:r>
      <w:r w:rsidRPr="00B22314">
        <w:rPr>
          <w:rFonts w:ascii="Minion Pro" w:hAnsi="Minion Pro"/>
          <w:i/>
          <w:iCs/>
        </w:rPr>
        <w:t>consostanza</w:t>
      </w:r>
      <w:r w:rsidRPr="00B22314">
        <w:rPr>
          <w:rFonts w:ascii="Minion Pro" w:hAnsi="Minion Pro"/>
        </w:rPr>
        <w:t xml:space="preserve"> based on </w:t>
      </w:r>
      <w:r w:rsidRPr="00B22314">
        <w:rPr>
          <w:rFonts w:ascii="Minion Pro" w:hAnsi="Minion Pro"/>
          <w:i/>
          <w:iCs/>
        </w:rPr>
        <w:t xml:space="preserve">Paradiso </w:t>
      </w:r>
      <w:r w:rsidRPr="00B22314">
        <w:rPr>
          <w:rFonts w:ascii="Minion Pro" w:hAnsi="Minion Pro"/>
        </w:rPr>
        <w:t xml:space="preserve">I, 1-3. While Justinian was rightly motivated in the true faith, nevertheless excessive concern with his juridic activity led him to deviate from his imperial function and relinquish military duties to Belisarius. All this, along with his location in Heaven and the apparent contradictions in the infrastructure, is progressively made clear through the larger structural relationships in the </w:t>
      </w:r>
      <w:r w:rsidRPr="00B22314">
        <w:rPr>
          <w:rFonts w:ascii="Minion Pro" w:hAnsi="Minion Pro"/>
          <w:i/>
          <w:iCs/>
        </w:rPr>
        <w:t xml:space="preserve">cantica </w:t>
      </w:r>
      <w:r w:rsidRPr="00B22314">
        <w:rPr>
          <w:rFonts w:ascii="Minion Pro" w:hAnsi="Minion Pro"/>
        </w:rPr>
        <w:t>as a whole, as we become enlightened on the difference between the justice of man and the justice of God and the proper balancing of merit and desert.</w:t>
      </w:r>
    </w:p>
    <w:p w14:paraId="0BA84823" w14:textId="77777777" w:rsidR="004027A8" w:rsidRPr="00B22314" w:rsidRDefault="00E43EF6">
      <w:pPr>
        <w:pStyle w:val="NormalWeb"/>
        <w:rPr>
          <w:rFonts w:ascii="Minion Pro" w:hAnsi="Minion Pro"/>
        </w:rPr>
      </w:pPr>
      <w:r w:rsidRPr="00B22314">
        <w:rPr>
          <w:rFonts w:ascii="Minion Pro" w:hAnsi="Minion Pro"/>
          <w:b/>
          <w:bCs/>
        </w:rPr>
        <w:t>Longfellow, Henry Wadsworth.</w:t>
      </w:r>
      <w:r w:rsidRPr="00B22314">
        <w:rPr>
          <w:rFonts w:ascii="Minion Pro" w:hAnsi="Minion Pro"/>
        </w:rPr>
        <w:t xml:space="preserve"> </w:t>
      </w:r>
      <w:r w:rsidRPr="00B22314">
        <w:rPr>
          <w:rFonts w:ascii="Minion Pro" w:hAnsi="Minion Pro"/>
          <w:i/>
          <w:iCs/>
        </w:rPr>
        <w:t>The Letters of Henry Wadsworth Longfellow</w:t>
      </w:r>
      <w:r w:rsidRPr="00B22314">
        <w:rPr>
          <w:rFonts w:ascii="Minion Pro" w:hAnsi="Minion Pro"/>
        </w:rPr>
        <w:t xml:space="preserve">. Edited by </w:t>
      </w:r>
      <w:r w:rsidRPr="0005287E">
        <w:rPr>
          <w:rFonts w:ascii="Minion Pro" w:hAnsi="Minion Pro"/>
          <w:b/>
        </w:rPr>
        <w:t>Andrew Hilen</w:t>
      </w:r>
      <w:r w:rsidRPr="00B22314">
        <w:rPr>
          <w:rFonts w:ascii="Minion Pro" w:hAnsi="Minion Pro"/>
        </w:rPr>
        <w:t>... Cambridge, Mass</w:t>
      </w:r>
      <w:r w:rsidR="00CA1F01">
        <w:rPr>
          <w:rFonts w:ascii="Minion Pro" w:hAnsi="Minion Pro"/>
        </w:rPr>
        <w:t>.</w:t>
      </w:r>
      <w:r w:rsidRPr="00B22314">
        <w:rPr>
          <w:rFonts w:ascii="Minion Pro" w:hAnsi="Minion Pro"/>
        </w:rPr>
        <w:t>: The Belknap Press of Harvard University Press</w:t>
      </w:r>
      <w:r w:rsidR="00C9612C">
        <w:rPr>
          <w:rFonts w:ascii="Minion Pro" w:hAnsi="Minion Pro"/>
        </w:rPr>
        <w:t xml:space="preserve">, </w:t>
      </w:r>
      <w:r w:rsidR="00C9612C" w:rsidRPr="00B22314">
        <w:rPr>
          <w:rFonts w:ascii="Minion Pro" w:hAnsi="Minion Pro"/>
        </w:rPr>
        <w:t>1972</w:t>
      </w:r>
      <w:r w:rsidRPr="00B22314">
        <w:rPr>
          <w:rFonts w:ascii="Minion Pro" w:hAnsi="Minion Pro"/>
        </w:rPr>
        <w:t xml:space="preserve">. 2 v. (xii, 572; ix, 530 p.) illus., facsims., ports. </w:t>
      </w:r>
    </w:p>
    <w:p w14:paraId="51E42CEC" w14:textId="77777777" w:rsidR="004027A8" w:rsidRPr="00B22314" w:rsidRDefault="00E43EF6" w:rsidP="0027626D">
      <w:pPr>
        <w:pStyle w:val="NormalWeb"/>
        <w:ind w:firstLine="432"/>
        <w:rPr>
          <w:rFonts w:ascii="Minion Pro" w:hAnsi="Minion Pro"/>
        </w:rPr>
      </w:pPr>
      <w:r w:rsidRPr="00B22314">
        <w:rPr>
          <w:rFonts w:ascii="Minion Pro" w:hAnsi="Minion Pro"/>
        </w:rPr>
        <w:t>The present volumes (III: 1844-1856; IV: 1857-1865) contain 1500 letters (to 425 correspondents) a goodly number of which, especially towards the end of the 22-year span represented, include references to Longfellow</w:t>
      </w:r>
      <w:r w:rsidR="00621BB7">
        <w:rPr>
          <w:rFonts w:ascii="Minion Pro" w:hAnsi="Minion Pro"/>
        </w:rPr>
        <w:t>’</w:t>
      </w:r>
      <w:r w:rsidRPr="00B22314">
        <w:rPr>
          <w:rFonts w:ascii="Minion Pro" w:hAnsi="Minion Pro"/>
        </w:rPr>
        <w:t xml:space="preserve">s progress on his translation of the </w:t>
      </w:r>
      <w:r w:rsidRPr="00B22314">
        <w:rPr>
          <w:rFonts w:ascii="Minion Pro" w:hAnsi="Minion Pro"/>
          <w:i/>
          <w:iCs/>
        </w:rPr>
        <w:t>Divina Commedia</w:t>
      </w:r>
      <w:r w:rsidRPr="00B22314">
        <w:rPr>
          <w:rFonts w:ascii="Minion Pro" w:hAnsi="Minion Pro"/>
        </w:rPr>
        <w:t>, to the formation of the Dante Club (which eventually evolved into the Dante Society), and other matters of Dantean interest.</w:t>
      </w:r>
    </w:p>
    <w:p w14:paraId="399C3B24" w14:textId="77777777" w:rsidR="002D6C4D" w:rsidRPr="007C2AF5" w:rsidRDefault="002D6C4D" w:rsidP="002D6C4D">
      <w:pPr>
        <w:spacing w:before="100" w:beforeAutospacing="1" w:after="100" w:afterAutospacing="1"/>
        <w:rPr>
          <w:rFonts w:ascii="Minion Pro" w:eastAsia="Times New Roman" w:hAnsi="Minion Pro"/>
          <w:color w:val="000000"/>
        </w:rPr>
      </w:pPr>
      <w:r w:rsidRPr="00E5040E">
        <w:rPr>
          <w:rFonts w:ascii="Minion Pro" w:eastAsia="Times New Roman" w:hAnsi="Minion Pro"/>
          <w:b/>
          <w:bCs/>
          <w:color w:val="000000"/>
          <w:lang w:val="it-IT"/>
        </w:rPr>
        <w:t>Lorenzatos, Zissimos.</w:t>
      </w:r>
      <w:r w:rsidRPr="00E5040E">
        <w:rPr>
          <w:rFonts w:ascii="Minion Pro" w:eastAsia="Times New Roman" w:hAnsi="Minion Pro"/>
          <w:color w:val="000000"/>
          <w:lang w:val="it-IT"/>
        </w:rPr>
        <w:t> </w:t>
      </w:r>
      <w:r w:rsidR="005758C2">
        <w:rPr>
          <w:rFonts w:ascii="Minion Pro" w:eastAsia="Times New Roman" w:hAnsi="Minion Pro"/>
          <w:color w:val="000000"/>
          <w:lang w:val="it-IT"/>
        </w:rPr>
        <w:t>“</w:t>
      </w:r>
      <w:r w:rsidRPr="00E5040E">
        <w:rPr>
          <w:rFonts w:ascii="Minion Pro" w:eastAsia="Times New Roman" w:hAnsi="Minion Pro"/>
          <w:color w:val="000000"/>
          <w:lang w:val="it-IT"/>
        </w:rPr>
        <w:t>Solomos’ </w:t>
      </w:r>
      <w:r w:rsidRPr="00E5040E">
        <w:rPr>
          <w:rFonts w:ascii="Minion Pro" w:eastAsia="Times New Roman" w:hAnsi="Minion Pro"/>
          <w:i/>
          <w:iCs/>
          <w:color w:val="000000"/>
          <w:lang w:val="it-IT"/>
        </w:rPr>
        <w:t>Dialogos</w:t>
      </w:r>
      <w:r w:rsidRPr="00E5040E">
        <w:rPr>
          <w:rFonts w:ascii="Minion Pro" w:eastAsia="Times New Roman" w:hAnsi="Minion Pro"/>
          <w:color w:val="000000"/>
          <w:lang w:val="it-IT"/>
        </w:rPr>
        <w:t xml:space="preserve">: A Survey.” </w:t>
      </w:r>
      <w:r w:rsidRPr="007C2AF5">
        <w:rPr>
          <w:rFonts w:ascii="Minion Pro" w:eastAsia="Times New Roman" w:hAnsi="Minion Pro"/>
          <w:color w:val="000000"/>
        </w:rPr>
        <w:t>In</w:t>
      </w:r>
      <w:r w:rsidRPr="00996E6D">
        <w:rPr>
          <w:rFonts w:ascii="Minion Pro" w:eastAsia="Times New Roman" w:hAnsi="Minion Pro"/>
          <w:color w:val="000000"/>
        </w:rPr>
        <w:t> </w:t>
      </w:r>
      <w:r w:rsidRPr="007C2AF5">
        <w:rPr>
          <w:rFonts w:ascii="Minion Pro" w:eastAsia="Times New Roman" w:hAnsi="Minion Pro"/>
          <w:i/>
          <w:iCs/>
          <w:color w:val="000000"/>
        </w:rPr>
        <w:t>Modern Greek Writers: Kazantzakis, Solomos, Calvos, Matesis, Palamas, Cavafy, Seferis, Elytis</w:t>
      </w:r>
      <w:r w:rsidRPr="007C2AF5">
        <w:rPr>
          <w:rFonts w:ascii="Minion Pro" w:eastAsia="Times New Roman" w:hAnsi="Minion Pro"/>
          <w:color w:val="000000"/>
        </w:rPr>
        <w:t xml:space="preserve">, edited by </w:t>
      </w:r>
      <w:r w:rsidRPr="002D20FD">
        <w:rPr>
          <w:rFonts w:ascii="Minion Pro" w:eastAsia="Times New Roman" w:hAnsi="Minion Pro"/>
          <w:b/>
          <w:color w:val="000000"/>
        </w:rPr>
        <w:t>Edmund Keeley and Peter Bien</w:t>
      </w:r>
      <w:r w:rsidRPr="007C2AF5">
        <w:rPr>
          <w:rFonts w:ascii="Minion Pro" w:eastAsia="Times New Roman" w:hAnsi="Minion Pro"/>
          <w:color w:val="000000"/>
        </w:rPr>
        <w:t xml:space="preserve"> (Princeton, N</w:t>
      </w:r>
      <w:r w:rsidR="002D20FD">
        <w:rPr>
          <w:rFonts w:ascii="Minion Pro" w:eastAsia="Times New Roman" w:hAnsi="Minion Pro"/>
          <w:color w:val="000000"/>
        </w:rPr>
        <w:t>.J.</w:t>
      </w:r>
      <w:r w:rsidRPr="007C2AF5">
        <w:rPr>
          <w:rFonts w:ascii="Minion Pro" w:eastAsia="Times New Roman" w:hAnsi="Minion Pro"/>
          <w:color w:val="000000"/>
        </w:rPr>
        <w:t>: Princeton University Press, 1972), pp. 23-65.</w:t>
      </w:r>
    </w:p>
    <w:p w14:paraId="3995B303" w14:textId="77777777" w:rsidR="002D6C4D" w:rsidRPr="007C2AF5" w:rsidRDefault="002D6C4D" w:rsidP="002D6C4D">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Finds strong parallels between the early nineteenth-century Neo-Greek poet Solomos</w:t>
      </w:r>
      <w:r>
        <w:rPr>
          <w:rFonts w:ascii="Minion Pro" w:eastAsia="Times New Roman" w:hAnsi="Minion Pro"/>
          <w:color w:val="000000"/>
        </w:rPr>
        <w:t>’</w:t>
      </w:r>
      <w:r w:rsidRPr="00996E6D">
        <w:rPr>
          <w:rFonts w:ascii="Minion Pro" w:eastAsia="Times New Roman" w:hAnsi="Minion Pro"/>
          <w:color w:val="000000"/>
        </w:rPr>
        <w:t> </w:t>
      </w:r>
      <w:r w:rsidRPr="007C2AF5">
        <w:rPr>
          <w:rFonts w:ascii="Minion Pro" w:eastAsia="Times New Roman" w:hAnsi="Minion Pro"/>
          <w:i/>
          <w:iCs/>
          <w:color w:val="000000"/>
        </w:rPr>
        <w:t>Dialogos</w:t>
      </w:r>
      <w:r w:rsidRPr="00996E6D">
        <w:rPr>
          <w:rFonts w:ascii="Minion Pro" w:eastAsia="Times New Roman" w:hAnsi="Minion Pro"/>
          <w:color w:val="000000"/>
        </w:rPr>
        <w:t> </w:t>
      </w:r>
      <w:r w:rsidRPr="007C2AF5">
        <w:rPr>
          <w:rFonts w:ascii="Minion Pro" w:eastAsia="Times New Roman" w:hAnsi="Minion Pro"/>
          <w:color w:val="000000"/>
        </w:rPr>
        <w:t>and Dante</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De vulgari eloquentia</w:t>
      </w:r>
      <w:r w:rsidRPr="007C2AF5">
        <w:rPr>
          <w:rFonts w:ascii="Minion Pro" w:eastAsia="Times New Roman" w:hAnsi="Minion Pro"/>
          <w:color w:val="000000"/>
        </w:rPr>
        <w:t>, their linguistic position, spiritual ideals, and influence in their respective countries. Like Dante, Solomos recognized that the written language of a nation must be a formulation of the common spoken language of the time. Paralleling Dante again, Solomos demonstrated by his own writing that the common vernacular can compete with the artificial or learned language.</w:t>
      </w:r>
    </w:p>
    <w:p w14:paraId="3F015940" w14:textId="77777777" w:rsidR="00A856FF" w:rsidRPr="007C2AF5" w:rsidRDefault="00A856FF" w:rsidP="00A856FF">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Mancini, Sharon G.B.</w:t>
      </w:r>
      <w:r w:rsidRPr="00996E6D">
        <w:rPr>
          <w:rFonts w:ascii="Minion Pro" w:eastAsia="Times New Roman" w:hAnsi="Minion Pro"/>
          <w:color w:val="000000"/>
        </w:rPr>
        <w:t> </w:t>
      </w:r>
      <w:r w:rsidR="00D351E4">
        <w:rPr>
          <w:rFonts w:ascii="Minion Pro" w:eastAsia="Times New Roman" w:hAnsi="Minion Pro"/>
          <w:color w:val="000000"/>
        </w:rPr>
        <w:t>“</w:t>
      </w:r>
      <w:r w:rsidRPr="007C2AF5">
        <w:rPr>
          <w:rFonts w:ascii="Minion Pro" w:eastAsia="Times New Roman" w:hAnsi="Minion Pro"/>
          <w:i/>
          <w:iCs/>
          <w:color w:val="000000"/>
        </w:rPr>
        <w:t>Finnegans Wake</w:t>
      </w:r>
      <w:r w:rsidRPr="00996E6D">
        <w:rPr>
          <w:rFonts w:ascii="Minion Pro" w:eastAsia="Times New Roman" w:hAnsi="Minion Pro"/>
          <w:color w:val="000000"/>
        </w:rPr>
        <w:t> </w:t>
      </w:r>
      <w:r w:rsidRPr="007C2AF5">
        <w:rPr>
          <w:rFonts w:ascii="Minion Pro" w:eastAsia="Times New Roman" w:hAnsi="Minion Pro"/>
          <w:color w:val="000000"/>
        </w:rPr>
        <w:t>as Dante</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Purgatorio</w:t>
      </w:r>
      <w:r w:rsidRPr="007C2AF5">
        <w:rPr>
          <w:rFonts w:ascii="Minion Pro" w:eastAsia="Times New Roman" w:hAnsi="Minion Pro"/>
          <w:color w:val="000000"/>
        </w:rPr>
        <w:t>.</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 International</w:t>
      </w:r>
      <w:r w:rsidRPr="007C2AF5">
        <w:rPr>
          <w:rFonts w:ascii="Minion Pro" w:eastAsia="Times New Roman" w:hAnsi="Minion Pro"/>
          <w:color w:val="000000"/>
        </w:rPr>
        <w:t>, XXXI (1972),</w:t>
      </w:r>
      <w:r>
        <w:rPr>
          <w:rFonts w:ascii="Minion Pro" w:eastAsia="Times New Roman" w:hAnsi="Minion Pro"/>
          <w:color w:val="000000"/>
        </w:rPr>
        <w:t xml:space="preserve"> </w:t>
      </w:r>
      <w:r w:rsidRPr="007C2AF5">
        <w:rPr>
          <w:rFonts w:ascii="Minion Pro" w:eastAsia="Times New Roman" w:hAnsi="Minion Pro"/>
          <w:color w:val="000000"/>
        </w:rPr>
        <w:t>6435A.</w:t>
      </w:r>
    </w:p>
    <w:p w14:paraId="31C9B9F4" w14:textId="77777777" w:rsidR="00A856FF" w:rsidRPr="007C2AF5" w:rsidRDefault="00A856FF" w:rsidP="00A856FF">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lastRenderedPageBreak/>
        <w:t>Doctoral dissertation, Kent State University, 1971. (Treats of some thematic and structural correspondences between Dante</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Purgatorio</w:t>
      </w:r>
      <w:r w:rsidRPr="00996E6D">
        <w:rPr>
          <w:rFonts w:ascii="Minion Pro" w:eastAsia="Times New Roman" w:hAnsi="Minion Pro"/>
          <w:color w:val="000000"/>
        </w:rPr>
        <w:t> </w:t>
      </w:r>
      <w:r w:rsidRPr="007C2AF5">
        <w:rPr>
          <w:rFonts w:ascii="Minion Pro" w:eastAsia="Times New Roman" w:hAnsi="Minion Pro"/>
          <w:color w:val="000000"/>
        </w:rPr>
        <w:t>and Joyce</w:t>
      </w:r>
      <w:r>
        <w:rPr>
          <w:rFonts w:ascii="Minion Pro" w:eastAsia="Times New Roman" w:hAnsi="Minion Pro"/>
          <w:color w:val="000000"/>
        </w:rPr>
        <w:t>’</w:t>
      </w:r>
      <w:r w:rsidRPr="007C2AF5">
        <w:rPr>
          <w:rFonts w:ascii="Minion Pro" w:eastAsia="Times New Roman" w:hAnsi="Minion Pro"/>
          <w:color w:val="000000"/>
        </w:rPr>
        <w:t>s</w:t>
      </w:r>
      <w:r w:rsidRPr="00996E6D">
        <w:rPr>
          <w:rFonts w:ascii="Minion Pro" w:eastAsia="Times New Roman" w:hAnsi="Minion Pro"/>
          <w:color w:val="000000"/>
        </w:rPr>
        <w:t> </w:t>
      </w:r>
      <w:r w:rsidRPr="007C2AF5">
        <w:rPr>
          <w:rFonts w:ascii="Minion Pro" w:eastAsia="Times New Roman" w:hAnsi="Minion Pro"/>
          <w:i/>
          <w:iCs/>
          <w:color w:val="000000"/>
        </w:rPr>
        <w:t>Finnegans Wake</w:t>
      </w:r>
      <w:r w:rsidRPr="007C2AF5">
        <w:rPr>
          <w:rFonts w:ascii="Minion Pro" w:eastAsia="Times New Roman" w:hAnsi="Minion Pro"/>
          <w:color w:val="000000"/>
        </w:rPr>
        <w:t>.)</w:t>
      </w:r>
    </w:p>
    <w:p w14:paraId="22EF86FB" w14:textId="77777777" w:rsidR="008B7733" w:rsidRPr="003E2F30" w:rsidRDefault="008B7733" w:rsidP="008B7733">
      <w:pPr>
        <w:pStyle w:val="NormalWeb"/>
        <w:ind w:right="-180"/>
        <w:rPr>
          <w:rFonts w:ascii="Minion Pro" w:hAnsi="Minion Pro"/>
        </w:rPr>
      </w:pPr>
      <w:r w:rsidRPr="003E2F30">
        <w:rPr>
          <w:rFonts w:ascii="Minion Pro" w:hAnsi="Minion Pro"/>
          <w:b/>
          <w:bCs/>
        </w:rPr>
        <w:t>Marshall, John Henry,</w:t>
      </w:r>
      <w:r w:rsidRPr="003E2F30">
        <w:rPr>
          <w:rFonts w:ascii="Minion Pro" w:hAnsi="Minion Pro"/>
        </w:rPr>
        <w:t xml:space="preserve"> ed. </w:t>
      </w:r>
      <w:r w:rsidRPr="003E2F30">
        <w:rPr>
          <w:rFonts w:ascii="Minion Pro" w:hAnsi="Minion Pro"/>
          <w:i/>
          <w:iCs/>
        </w:rPr>
        <w:t xml:space="preserve">The </w:t>
      </w:r>
      <w:r>
        <w:rPr>
          <w:rFonts w:ascii="Minion Pro" w:hAnsi="Minion Pro"/>
          <w:i/>
          <w:iCs/>
        </w:rPr>
        <w:t>“</w:t>
      </w:r>
      <w:r w:rsidRPr="003E2F30">
        <w:rPr>
          <w:rFonts w:ascii="Minion Pro" w:hAnsi="Minion Pro"/>
          <w:i/>
          <w:iCs/>
        </w:rPr>
        <w:t>Razos de trobar</w:t>
      </w:r>
      <w:r>
        <w:rPr>
          <w:rFonts w:ascii="Minion Pro" w:hAnsi="Minion Pro"/>
          <w:i/>
          <w:iCs/>
        </w:rPr>
        <w:t>”</w:t>
      </w:r>
      <w:r w:rsidRPr="003E2F30">
        <w:rPr>
          <w:rFonts w:ascii="Minion Pro" w:hAnsi="Minion Pro"/>
          <w:i/>
          <w:iCs/>
        </w:rPr>
        <w:t xml:space="preserve"> of Raimon Vidal and Associated Texts</w:t>
      </w:r>
      <w:r w:rsidRPr="003E2F30">
        <w:rPr>
          <w:rFonts w:ascii="Minion Pro" w:hAnsi="Minion Pro"/>
        </w:rPr>
        <w:t xml:space="preserve">. London and New York: Oxford University Press, 1972. 183 p. 23 cm. (University of Durham Publications.) </w:t>
      </w:r>
    </w:p>
    <w:p w14:paraId="5A1A0DA5" w14:textId="77777777" w:rsidR="008B7733" w:rsidRPr="003E2F30" w:rsidRDefault="008B7733" w:rsidP="008B7733">
      <w:pPr>
        <w:pStyle w:val="NormalWeb"/>
        <w:ind w:firstLine="432"/>
        <w:rPr>
          <w:rFonts w:ascii="Minion Pro" w:hAnsi="Minion Pro"/>
          <w:lang w:val="it-IT"/>
        </w:rPr>
      </w:pPr>
      <w:r w:rsidRPr="003E2F30">
        <w:rPr>
          <w:rFonts w:ascii="Minion Pro" w:hAnsi="Minion Pro"/>
          <w:lang w:val="it-IT"/>
        </w:rPr>
        <w:t xml:space="preserve">Contains a discussion of Salvatore Santangelo, </w:t>
      </w:r>
      <w:r w:rsidRPr="003E2F30">
        <w:rPr>
          <w:rFonts w:ascii="Minion Pro" w:hAnsi="Minion Pro"/>
          <w:i/>
          <w:iCs/>
          <w:lang w:val="it-IT"/>
        </w:rPr>
        <w:t>Dante e i trovatori provenzali</w:t>
      </w:r>
      <w:r w:rsidRPr="003E2F30">
        <w:rPr>
          <w:rFonts w:ascii="Minion Pro" w:hAnsi="Minion Pro"/>
          <w:lang w:val="it-IT"/>
        </w:rPr>
        <w:t xml:space="preserve"> (Catania, 1959) in an appendix.</w:t>
      </w:r>
    </w:p>
    <w:p w14:paraId="348A5134" w14:textId="77777777" w:rsidR="009C3ABC" w:rsidRPr="007B6DE1" w:rsidRDefault="009C3ABC" w:rsidP="009C3ABC">
      <w:pPr>
        <w:pStyle w:val="NormalWeb"/>
        <w:rPr>
          <w:rFonts w:ascii="Minion Pro" w:hAnsi="Minion Pro"/>
        </w:rPr>
      </w:pPr>
      <w:r w:rsidRPr="0023397F">
        <w:rPr>
          <w:rFonts w:ascii="Minion Pro" w:hAnsi="Minion Pro"/>
          <w:b/>
          <w:bCs/>
          <w:lang w:val="it-IT"/>
        </w:rPr>
        <w:t>Masciandaro, Franco.</w:t>
      </w:r>
      <w:r w:rsidRPr="0023397F">
        <w:rPr>
          <w:rFonts w:ascii="Minion Pro" w:hAnsi="Minion Pro"/>
          <w:lang w:val="it-IT"/>
        </w:rPr>
        <w:t xml:space="preserve"> </w:t>
      </w:r>
      <w:r>
        <w:rPr>
          <w:rFonts w:ascii="Minion Pro" w:hAnsi="Minion Pro"/>
          <w:i/>
          <w:iCs/>
          <w:lang w:val="it-IT"/>
        </w:rPr>
        <w:t>“</w:t>
      </w:r>
      <w:r w:rsidRPr="0023397F">
        <w:rPr>
          <w:rFonts w:ascii="Minion Pro" w:hAnsi="Minion Pro"/>
          <w:i/>
          <w:iCs/>
          <w:lang w:val="it-IT"/>
        </w:rPr>
        <w:t xml:space="preserve">Inferno </w:t>
      </w:r>
      <w:r w:rsidRPr="0023397F">
        <w:rPr>
          <w:rFonts w:ascii="Minion Pro" w:hAnsi="Minion Pro"/>
          <w:lang w:val="it-IT"/>
        </w:rPr>
        <w:t>I-II: il dramma della conversione e il tempo.</w:t>
      </w:r>
      <w:r>
        <w:rPr>
          <w:rFonts w:ascii="Minion Pro" w:hAnsi="Minion Pro"/>
          <w:lang w:val="it-IT"/>
        </w:rPr>
        <w:t>”</w:t>
      </w:r>
      <w:r w:rsidRPr="0023397F">
        <w:rPr>
          <w:rFonts w:ascii="Minion Pro" w:hAnsi="Minion Pro"/>
          <w:lang w:val="it-IT"/>
        </w:rPr>
        <w:t xml:space="preserve"> </w:t>
      </w:r>
      <w:r w:rsidRPr="007B6DE1">
        <w:rPr>
          <w:rFonts w:ascii="Minion Pro" w:hAnsi="Minion Pro"/>
        </w:rPr>
        <w:t xml:space="preserve">In </w:t>
      </w:r>
      <w:r>
        <w:rPr>
          <w:rFonts w:ascii="Minion Pro" w:hAnsi="Minion Pro"/>
          <w:i/>
          <w:iCs/>
        </w:rPr>
        <w:t>Studi D</w:t>
      </w:r>
      <w:r w:rsidRPr="007B6DE1">
        <w:rPr>
          <w:rFonts w:ascii="Minion Pro" w:hAnsi="Minion Pro"/>
          <w:i/>
          <w:iCs/>
        </w:rPr>
        <w:t xml:space="preserve">anteschi, </w:t>
      </w:r>
      <w:r w:rsidRPr="007B6DE1">
        <w:rPr>
          <w:rFonts w:ascii="Minion Pro" w:hAnsi="Minion Pro"/>
        </w:rPr>
        <w:t xml:space="preserve">XLIX (1972), 1-26. </w:t>
      </w:r>
    </w:p>
    <w:p w14:paraId="3959FEB3" w14:textId="77777777" w:rsidR="009C3ABC" w:rsidRPr="007B6DE1" w:rsidRDefault="009C3ABC" w:rsidP="009C3ABC">
      <w:pPr>
        <w:pStyle w:val="NormalWeb"/>
        <w:ind w:firstLine="432"/>
        <w:rPr>
          <w:rFonts w:ascii="Minion Pro" w:hAnsi="Minion Pro"/>
        </w:rPr>
      </w:pPr>
      <w:r w:rsidRPr="007B6DE1">
        <w:rPr>
          <w:rFonts w:ascii="Minion Pro" w:hAnsi="Minion Pro"/>
        </w:rPr>
        <w:t xml:space="preserve">With support from the </w:t>
      </w:r>
      <w:r w:rsidRPr="007B6DE1">
        <w:rPr>
          <w:rFonts w:ascii="Minion Pro" w:hAnsi="Minion Pro"/>
          <w:i/>
          <w:iCs/>
        </w:rPr>
        <w:t>Convivio</w:t>
      </w:r>
      <w:r w:rsidRPr="007B6DE1">
        <w:rPr>
          <w:rFonts w:ascii="Minion Pro" w:hAnsi="Minion Pro"/>
        </w:rPr>
        <w:t xml:space="preserve"> as well as passages from Augustine and Thomas Aquinas, the author offers a temporalistic analysis of the drama of conversion which the Pilgrim undergoes at the beginning of the </w:t>
      </w:r>
      <w:r w:rsidRPr="007B6DE1">
        <w:rPr>
          <w:rFonts w:ascii="Minion Pro" w:hAnsi="Minion Pro"/>
          <w:i/>
          <w:iCs/>
        </w:rPr>
        <w:t>Commedia</w:t>
      </w:r>
      <w:r w:rsidRPr="007B6DE1">
        <w:rPr>
          <w:rFonts w:ascii="Minion Pro" w:hAnsi="Minion Pro"/>
        </w:rPr>
        <w:t xml:space="preserve">. The time references in the opening verse and later are related temporally and spiritually to the traditional four ages of life and to the cosmic image of the arc of life as an imperfect imitation of the perfect circular movement of the heavens. According to the concepts of </w:t>
      </w:r>
      <w:r w:rsidRPr="007B6DE1">
        <w:rPr>
          <w:rFonts w:ascii="Minion Pro" w:hAnsi="Minion Pro"/>
          <w:i/>
          <w:iCs/>
        </w:rPr>
        <w:t>concordia discors, temperamentum</w:t>
      </w:r>
      <w:r w:rsidRPr="007B6DE1">
        <w:rPr>
          <w:rFonts w:ascii="Minion Pro" w:hAnsi="Minion Pro"/>
        </w:rPr>
        <w:t xml:space="preserve"> and </w:t>
      </w:r>
      <w:r w:rsidRPr="007B6DE1">
        <w:rPr>
          <w:rFonts w:ascii="Minion Pro" w:hAnsi="Minion Pro"/>
          <w:i/>
          <w:iCs/>
        </w:rPr>
        <w:t>ordo quadratus</w:t>
      </w:r>
      <w:r w:rsidRPr="007B6DE1">
        <w:rPr>
          <w:rFonts w:ascii="Minion Pro" w:hAnsi="Minion Pro"/>
        </w:rPr>
        <w:t>, further correspondences are drawn with the four qualities of hot, cold, humid, and dry and their combinations associated with the four ages; the four-part division of the year and the day; and, reflecting the spiritual side, the canonical hours for the Church service. On a parallel with Christ</w:t>
      </w:r>
      <w:r>
        <w:rPr>
          <w:rFonts w:ascii="Minion Pro" w:hAnsi="Minion Pro"/>
        </w:rPr>
        <w:t>’</w:t>
      </w:r>
      <w:r w:rsidRPr="007B6DE1">
        <w:rPr>
          <w:rFonts w:ascii="Minion Pro" w:hAnsi="Minion Pro"/>
        </w:rPr>
        <w:t>s passion occurring at the point of physical perfection or the middle of the parabolic arc of life, where youth yields to maturity, the Pilgrim finds himself, except that he is in an ambiguous, precarious condition of imperfection, at the same opportune moment with the option of pursuing perfection through conversion. In short, the author examines the Pilgrim</w:t>
      </w:r>
      <w:r>
        <w:rPr>
          <w:rFonts w:ascii="Minion Pro" w:hAnsi="Minion Pro"/>
        </w:rPr>
        <w:t>’</w:t>
      </w:r>
      <w:r w:rsidRPr="007B6DE1">
        <w:rPr>
          <w:rFonts w:ascii="Minion Pro" w:hAnsi="Minion Pro"/>
        </w:rPr>
        <w:t xml:space="preserve">s condition </w:t>
      </w:r>
      <w:r w:rsidRPr="007B6DE1">
        <w:rPr>
          <w:rFonts w:ascii="Minion Pro" w:hAnsi="Minion Pro"/>
          <w:i/>
          <w:iCs/>
        </w:rPr>
        <w:t>in fieri</w:t>
      </w:r>
      <w:r w:rsidRPr="007B6DE1">
        <w:rPr>
          <w:rFonts w:ascii="Minion Pro" w:hAnsi="Minion Pro"/>
        </w:rPr>
        <w:t xml:space="preserve">, along with the sequential steps of his spiritual awakening, conversion, and subsequent orientation towards the way necessary for salvation. It is precisely in time, which engenders movement, that awakening, re-direction, and progress are possible. For even with his God-given autonomy, man must live his life, involving choice, as a function of time; he must appropriate time for himself to fashion in his own way. Finally, the author shows that the concept of temporal sequentiality is consistent throughout the whole opening scene of the poem, as the Pilgrim passes from a static </w:t>
      </w:r>
      <w:r w:rsidRPr="007B6DE1">
        <w:rPr>
          <w:rFonts w:ascii="Minion Pro" w:hAnsi="Minion Pro"/>
          <w:i/>
          <w:iCs/>
        </w:rPr>
        <w:t>living in time</w:t>
      </w:r>
      <w:r w:rsidRPr="007B6DE1">
        <w:rPr>
          <w:rFonts w:ascii="Minion Pro" w:hAnsi="Minion Pro"/>
        </w:rPr>
        <w:t xml:space="preserve"> to </w:t>
      </w:r>
      <w:r w:rsidRPr="007B6DE1">
        <w:rPr>
          <w:rFonts w:ascii="Minion Pro" w:hAnsi="Minion Pro"/>
          <w:i/>
          <w:iCs/>
        </w:rPr>
        <w:t>living time</w:t>
      </w:r>
      <w:r w:rsidRPr="007B6DE1">
        <w:rPr>
          <w:rFonts w:ascii="Minion Pro" w:hAnsi="Minion Pro"/>
        </w:rPr>
        <w:t xml:space="preserve"> kinetically, time which assumes meaning from an awareness of eternity, the ultimate goal of conversion After undergoing conversion and accepting Virgil</w:t>
      </w:r>
      <w:r>
        <w:rPr>
          <w:rFonts w:ascii="Minion Pro" w:hAnsi="Minion Pro"/>
        </w:rPr>
        <w:t>’</w:t>
      </w:r>
      <w:r w:rsidRPr="007B6DE1">
        <w:rPr>
          <w:rFonts w:ascii="Minion Pro" w:hAnsi="Minion Pro"/>
        </w:rPr>
        <w:t>s Heaven-sent guidance, the Pilgrim can proceed to act out the temporal process of the journey that will take him to the eternal.</w:t>
      </w:r>
    </w:p>
    <w:p w14:paraId="4C8CE574" w14:textId="77777777" w:rsidR="008B7733" w:rsidRPr="003E2F30" w:rsidRDefault="008B7733" w:rsidP="008B7733">
      <w:pPr>
        <w:pStyle w:val="NormalWeb"/>
        <w:rPr>
          <w:rFonts w:ascii="Minion Pro" w:hAnsi="Minion Pro"/>
        </w:rPr>
      </w:pPr>
      <w:r w:rsidRPr="003E2F30">
        <w:rPr>
          <w:rFonts w:ascii="Minion Pro" w:hAnsi="Minion Pro"/>
          <w:b/>
          <w:bCs/>
        </w:rPr>
        <w:t>Masson de Gomez, Valerie.</w:t>
      </w:r>
      <w:r w:rsidRPr="003E2F30">
        <w:rPr>
          <w:rFonts w:ascii="Minion Pro" w:hAnsi="Minion Pro"/>
        </w:rPr>
        <w:t xml:space="preserve"> </w:t>
      </w:r>
      <w:r>
        <w:rPr>
          <w:rFonts w:ascii="Minion Pro" w:hAnsi="Minion Pro"/>
        </w:rPr>
        <w:t>“</w:t>
      </w:r>
      <w:r w:rsidRPr="003E2F30">
        <w:rPr>
          <w:rFonts w:ascii="Minion Pro" w:hAnsi="Minion Pro"/>
        </w:rPr>
        <w:t xml:space="preserve">A New Interpretation of the Final Lines of the </w:t>
      </w:r>
      <w:r w:rsidRPr="003E2F30">
        <w:rPr>
          <w:rFonts w:ascii="Minion Pro" w:hAnsi="Minion Pro"/>
          <w:i/>
          <w:iCs/>
        </w:rPr>
        <w:t>Desir a las syete virtudes</w:t>
      </w:r>
      <w:r w:rsidRPr="003E2F30">
        <w:rPr>
          <w:rFonts w:ascii="Minion Pro" w:hAnsi="Minion Pro"/>
        </w:rPr>
        <w:t>.</w:t>
      </w:r>
      <w:r>
        <w:rPr>
          <w:rFonts w:ascii="Minion Pro" w:hAnsi="Minion Pro"/>
        </w:rPr>
        <w:t>”</w:t>
      </w:r>
      <w:r w:rsidRPr="003E2F30">
        <w:rPr>
          <w:rFonts w:ascii="Minion Pro" w:hAnsi="Minion Pro"/>
        </w:rPr>
        <w:t xml:space="preserve"> In </w:t>
      </w:r>
      <w:r w:rsidRPr="003E2F30">
        <w:rPr>
          <w:rFonts w:ascii="Minion Pro" w:hAnsi="Minion Pro"/>
          <w:i/>
          <w:iCs/>
        </w:rPr>
        <w:t>Hispanic Review,</w:t>
      </w:r>
      <w:r w:rsidRPr="003E2F30">
        <w:rPr>
          <w:rFonts w:ascii="Minion Pro" w:hAnsi="Minion Pro"/>
        </w:rPr>
        <w:t xml:space="preserve"> XL</w:t>
      </w:r>
      <w:r>
        <w:rPr>
          <w:rFonts w:ascii="Minion Pro" w:hAnsi="Minion Pro"/>
        </w:rPr>
        <w:t xml:space="preserve"> </w:t>
      </w:r>
      <w:r w:rsidRPr="003E2F30">
        <w:rPr>
          <w:rFonts w:ascii="Minion Pro" w:hAnsi="Minion Pro"/>
        </w:rPr>
        <w:t xml:space="preserve">(1972), 412-427. </w:t>
      </w:r>
    </w:p>
    <w:p w14:paraId="544B7778" w14:textId="77777777" w:rsidR="008B7733" w:rsidRPr="003E2F30" w:rsidRDefault="008B7733" w:rsidP="008B7733">
      <w:pPr>
        <w:pStyle w:val="NormalWeb"/>
        <w:ind w:firstLine="432"/>
        <w:rPr>
          <w:rFonts w:ascii="Minion Pro" w:hAnsi="Minion Pro"/>
        </w:rPr>
      </w:pPr>
      <w:r w:rsidRPr="003E2F30">
        <w:rPr>
          <w:rFonts w:ascii="Minion Pro" w:hAnsi="Minion Pro"/>
        </w:rPr>
        <w:t xml:space="preserve">Marshalls internal and external evidence to confirm that the </w:t>
      </w:r>
      <w:r w:rsidRPr="003E2F30">
        <w:rPr>
          <w:rFonts w:ascii="Minion Pro" w:hAnsi="Minion Pro"/>
          <w:i/>
          <w:iCs/>
        </w:rPr>
        <w:t>Divine Comedy</w:t>
      </w:r>
      <w:r w:rsidRPr="003E2F30">
        <w:rPr>
          <w:rFonts w:ascii="Minion Pro" w:hAnsi="Minion Pro"/>
        </w:rPr>
        <w:t xml:space="preserve"> is the most important source of inspiration for the fifteenth-century </w:t>
      </w:r>
      <w:r w:rsidRPr="003E2F30">
        <w:rPr>
          <w:rFonts w:ascii="Minion Pro" w:hAnsi="Minion Pro"/>
          <w:i/>
          <w:iCs/>
        </w:rPr>
        <w:t>Desir a las syete virtudes</w:t>
      </w:r>
      <w:r w:rsidRPr="003E2F30">
        <w:rPr>
          <w:rFonts w:ascii="Minion Pro" w:hAnsi="Minion Pro"/>
        </w:rPr>
        <w:t xml:space="preserve"> by Francisco Imperial and specifically that the last two lines of the work refer to St. Bernard</w:t>
      </w:r>
      <w:r>
        <w:rPr>
          <w:rFonts w:ascii="Minion Pro" w:hAnsi="Minion Pro"/>
        </w:rPr>
        <w:t>’</w:t>
      </w:r>
      <w:r w:rsidRPr="003E2F30">
        <w:rPr>
          <w:rFonts w:ascii="Minion Pro" w:hAnsi="Minion Pro"/>
        </w:rPr>
        <w:t xml:space="preserve">s address to the Virgin in </w:t>
      </w:r>
      <w:r w:rsidRPr="003E2F30">
        <w:rPr>
          <w:rFonts w:ascii="Minion Pro" w:hAnsi="Minion Pro"/>
          <w:i/>
          <w:iCs/>
        </w:rPr>
        <w:t>Paradiso</w:t>
      </w:r>
      <w:r w:rsidRPr="003E2F30">
        <w:rPr>
          <w:rFonts w:ascii="Minion Pro" w:hAnsi="Minion Pro"/>
        </w:rPr>
        <w:t xml:space="preserve"> XXXIII.</w:t>
      </w:r>
    </w:p>
    <w:p w14:paraId="6E3318BF" w14:textId="77777777" w:rsidR="004027A8" w:rsidRPr="00B22314" w:rsidRDefault="00E43EF6">
      <w:pPr>
        <w:pStyle w:val="NormalWeb"/>
        <w:rPr>
          <w:rFonts w:ascii="Minion Pro" w:hAnsi="Minion Pro"/>
          <w:lang w:val="it-IT"/>
        </w:rPr>
      </w:pPr>
      <w:r w:rsidRPr="00B22314">
        <w:rPr>
          <w:rFonts w:ascii="Minion Pro" w:hAnsi="Minion Pro"/>
          <w:b/>
          <w:bCs/>
        </w:rPr>
        <w:lastRenderedPageBreak/>
        <w:t>Mazzoni, Francesco</w:t>
      </w:r>
      <w:r w:rsidRPr="00B22314">
        <w:rPr>
          <w:rFonts w:ascii="Minion Pro" w:hAnsi="Minion Pro"/>
        </w:rPr>
        <w:t xml:space="preserve"> (Joint editor). </w:t>
      </w:r>
      <w:r w:rsidR="00621BB7">
        <w:rPr>
          <w:rFonts w:ascii="Minion Pro" w:hAnsi="Minion Pro"/>
        </w:rPr>
        <w:t>“</w:t>
      </w:r>
      <w:r w:rsidRPr="00B22314">
        <w:rPr>
          <w:rFonts w:ascii="Minion Pro" w:hAnsi="Minion Pro"/>
        </w:rPr>
        <w:t>The Prologue to the Commentary of Guido da Pisa.</w:t>
      </w:r>
      <w:r w:rsidR="00621BB7">
        <w:rPr>
          <w:rFonts w:ascii="Minion Pro" w:hAnsi="Minion Pro"/>
        </w:rPr>
        <w:t>”</w:t>
      </w:r>
      <w:r w:rsidRPr="00B22314">
        <w:rPr>
          <w:rFonts w:ascii="Minion Pro" w:hAnsi="Minion Pro"/>
        </w:rPr>
        <w:t xml:space="preserve"> </w:t>
      </w:r>
      <w:r w:rsidRPr="00B22314">
        <w:rPr>
          <w:rFonts w:ascii="Minion Pro" w:hAnsi="Minion Pro"/>
          <w:i/>
          <w:iCs/>
          <w:lang w:val="it-IT"/>
        </w:rPr>
        <w:t xml:space="preserve">See </w:t>
      </w:r>
      <w:r w:rsidRPr="0027626D">
        <w:rPr>
          <w:rFonts w:ascii="Minion Pro" w:hAnsi="Minion Pro"/>
          <w:b/>
          <w:lang w:val="it-IT"/>
        </w:rPr>
        <w:t>Guido da Pisa</w:t>
      </w:r>
      <w:r w:rsidRPr="00B22314">
        <w:rPr>
          <w:rFonts w:ascii="Minion Pro" w:hAnsi="Minion Pro"/>
          <w:lang w:val="it-IT"/>
        </w:rPr>
        <w:t xml:space="preserve">... </w:t>
      </w:r>
    </w:p>
    <w:p w14:paraId="394955A4" w14:textId="77777777" w:rsidR="004027A8" w:rsidRPr="00D351E4" w:rsidRDefault="00E43EF6">
      <w:pPr>
        <w:pStyle w:val="NormalWeb"/>
        <w:rPr>
          <w:rFonts w:ascii="Minion Pro" w:hAnsi="Minion Pro"/>
          <w:lang w:val="it-IT"/>
        </w:rPr>
      </w:pPr>
      <w:r w:rsidRPr="00B22314">
        <w:rPr>
          <w:rFonts w:ascii="Minion Pro" w:hAnsi="Minion Pro"/>
          <w:b/>
          <w:bCs/>
          <w:lang w:val="it-IT"/>
        </w:rPr>
        <w:t>Mazzotta, Giuseppe.</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Dante</w:t>
      </w:r>
      <w:r w:rsidR="00621BB7">
        <w:rPr>
          <w:rFonts w:ascii="Minion Pro" w:hAnsi="Minion Pro"/>
          <w:lang w:val="it-IT"/>
        </w:rPr>
        <w:t>’</w:t>
      </w:r>
      <w:r w:rsidRPr="00B22314">
        <w:rPr>
          <w:rFonts w:ascii="Minion Pro" w:hAnsi="Minion Pro"/>
          <w:lang w:val="it-IT"/>
        </w:rPr>
        <w:t>s Literary Typology.</w:t>
      </w:r>
      <w:r w:rsidR="00621BB7">
        <w:rPr>
          <w:rFonts w:ascii="Minion Pro" w:hAnsi="Minion Pro"/>
          <w:lang w:val="it-IT"/>
        </w:rPr>
        <w:t>”</w:t>
      </w:r>
      <w:r w:rsidRPr="00B22314">
        <w:rPr>
          <w:rFonts w:ascii="Minion Pro" w:hAnsi="Minion Pro"/>
          <w:lang w:val="it-IT"/>
        </w:rPr>
        <w:t xml:space="preserve"> In </w:t>
      </w:r>
      <w:r w:rsidRPr="00B22314">
        <w:rPr>
          <w:rFonts w:ascii="Minion Pro" w:hAnsi="Minion Pro"/>
          <w:i/>
          <w:iCs/>
          <w:lang w:val="it-IT"/>
        </w:rPr>
        <w:t>MLN</w:t>
      </w:r>
      <w:r w:rsidRPr="00B22314">
        <w:rPr>
          <w:rFonts w:ascii="Minion Pro" w:hAnsi="Minion Pro"/>
          <w:lang w:val="it-IT"/>
        </w:rPr>
        <w:t>, LXXXVII</w:t>
      </w:r>
      <w:r w:rsidR="0005287E" w:rsidRPr="00D351E4">
        <w:rPr>
          <w:rFonts w:ascii="Minion Pro" w:hAnsi="Minion Pro"/>
          <w:lang w:val="it-IT"/>
        </w:rPr>
        <w:t xml:space="preserve"> (1972)</w:t>
      </w:r>
      <w:r w:rsidRPr="00B22314">
        <w:rPr>
          <w:rFonts w:ascii="Minion Pro" w:hAnsi="Minion Pro"/>
          <w:lang w:val="it-IT"/>
        </w:rPr>
        <w:t xml:space="preserve">, 1-19. </w:t>
      </w:r>
      <w:r w:rsidRPr="00D351E4">
        <w:rPr>
          <w:rFonts w:ascii="Minion Pro" w:hAnsi="Minion Pro"/>
          <w:lang w:val="it-IT"/>
        </w:rPr>
        <w:t xml:space="preserve"> </w:t>
      </w:r>
    </w:p>
    <w:p w14:paraId="4D6750F7" w14:textId="77777777" w:rsidR="004027A8" w:rsidRPr="00B22314" w:rsidRDefault="00E43EF6" w:rsidP="0027626D">
      <w:pPr>
        <w:pStyle w:val="NormalWeb"/>
        <w:ind w:firstLine="432"/>
        <w:rPr>
          <w:rFonts w:ascii="Minion Pro" w:hAnsi="Minion Pro"/>
        </w:rPr>
      </w:pPr>
      <w:r w:rsidRPr="00B22314">
        <w:rPr>
          <w:rFonts w:ascii="Minion Pro" w:hAnsi="Minion Pro"/>
        </w:rPr>
        <w:t xml:space="preserve">Interprets the sequence of poetic episodes in </w:t>
      </w:r>
      <w:r w:rsidRPr="00B22314">
        <w:rPr>
          <w:rFonts w:ascii="Minion Pro" w:hAnsi="Minion Pro"/>
          <w:i/>
          <w:iCs/>
        </w:rPr>
        <w:t>Purg</w:t>
      </w:r>
      <w:r w:rsidRPr="00B22314">
        <w:rPr>
          <w:rFonts w:ascii="Minion Pro" w:hAnsi="Minion Pro"/>
        </w:rPr>
        <w:t xml:space="preserve">. XXI-XXVI (with the pivotal Bonagiunta encounter in XXIV) in terms of </w:t>
      </w:r>
      <w:r w:rsidR="00621BB7">
        <w:rPr>
          <w:rFonts w:ascii="Minion Pro" w:hAnsi="Minion Pro"/>
        </w:rPr>
        <w:t>“</w:t>
      </w:r>
      <w:r w:rsidRPr="00B22314">
        <w:rPr>
          <w:rFonts w:ascii="Minion Pro" w:hAnsi="Minion Pro"/>
        </w:rPr>
        <w:t>literary typology,</w:t>
      </w:r>
      <w:r w:rsidR="00621BB7">
        <w:rPr>
          <w:rFonts w:ascii="Minion Pro" w:hAnsi="Minion Pro"/>
        </w:rPr>
        <w:t>”</w:t>
      </w:r>
      <w:r w:rsidRPr="00B22314">
        <w:rPr>
          <w:rFonts w:ascii="Minion Pro" w:hAnsi="Minion Pro"/>
        </w:rPr>
        <w:t xml:space="preserve"> based on the view that </w:t>
      </w:r>
      <w:r w:rsidR="00621BB7">
        <w:rPr>
          <w:rFonts w:ascii="Minion Pro" w:hAnsi="Minion Pro"/>
        </w:rPr>
        <w:t>“</w:t>
      </w:r>
      <w:r w:rsidRPr="00B22314">
        <w:rPr>
          <w:rFonts w:ascii="Minion Pro" w:hAnsi="Minion Pro"/>
        </w:rPr>
        <w:t>Dante applies to the esthetic dimension the very technique of figural interpretation adopted by the patristic exegetes of biblical history.</w:t>
      </w:r>
      <w:r w:rsidR="00621BB7">
        <w:rPr>
          <w:rFonts w:ascii="Minion Pro" w:hAnsi="Minion Pro"/>
        </w:rPr>
        <w:t>”</w:t>
      </w:r>
      <w:r w:rsidRPr="00B22314">
        <w:rPr>
          <w:rFonts w:ascii="Minion Pro" w:hAnsi="Minion Pro"/>
        </w:rPr>
        <w:t xml:space="preserve"> Mr. Mazzotta further sees the whole </w:t>
      </w:r>
      <w:r w:rsidRPr="00B22314">
        <w:rPr>
          <w:rFonts w:ascii="Minion Pro" w:hAnsi="Minion Pro"/>
          <w:i/>
          <w:iCs/>
        </w:rPr>
        <w:t>Commedia</w:t>
      </w:r>
      <w:r w:rsidRPr="00B22314">
        <w:rPr>
          <w:rFonts w:ascii="Minion Pro" w:hAnsi="Minion Pro"/>
        </w:rPr>
        <w:t xml:space="preserve"> as a duplication of the notion of literary typology implied by the Augustinian idea that </w:t>
      </w:r>
      <w:r w:rsidR="00621BB7">
        <w:rPr>
          <w:rFonts w:ascii="Minion Pro" w:hAnsi="Minion Pro"/>
        </w:rPr>
        <w:t>“</w:t>
      </w:r>
      <w:r w:rsidRPr="00B22314">
        <w:rPr>
          <w:rFonts w:ascii="Minion Pro" w:hAnsi="Minion Pro"/>
        </w:rPr>
        <w:t>the function of an ordered literary statement is to be a dramatic vehicle, an Exodus, to the Book of God.</w:t>
      </w:r>
      <w:r w:rsidR="00621BB7">
        <w:rPr>
          <w:rFonts w:ascii="Minion Pro" w:hAnsi="Minion Pro"/>
        </w:rPr>
        <w:t>”</w:t>
      </w:r>
      <w:r w:rsidRPr="00B22314">
        <w:rPr>
          <w:rFonts w:ascii="Minion Pro" w:hAnsi="Minion Pro"/>
        </w:rPr>
        <w:t xml:space="preserve"> The Pauline equation of </w:t>
      </w:r>
      <w:r w:rsidR="00621BB7">
        <w:rPr>
          <w:rFonts w:ascii="Minion Pro" w:hAnsi="Minion Pro"/>
        </w:rPr>
        <w:t>“</w:t>
      </w:r>
      <w:r w:rsidRPr="00B22314">
        <w:rPr>
          <w:rFonts w:ascii="Minion Pro" w:hAnsi="Minion Pro"/>
        </w:rPr>
        <w:t>Christ our Exodus</w:t>
      </w:r>
      <w:r w:rsidR="00621BB7">
        <w:rPr>
          <w:rFonts w:ascii="Minion Pro" w:hAnsi="Minion Pro"/>
        </w:rPr>
        <w:t>”</w:t>
      </w:r>
      <w:r w:rsidRPr="00B22314">
        <w:rPr>
          <w:rFonts w:ascii="Minion Pro" w:hAnsi="Minion Pro"/>
        </w:rPr>
        <w:t xml:space="preserve"> and Aquinas</w:t>
      </w:r>
      <w:r w:rsidR="00621BB7">
        <w:rPr>
          <w:rFonts w:ascii="Minion Pro" w:hAnsi="Minion Pro"/>
        </w:rPr>
        <w:t>’</w:t>
      </w:r>
      <w:r w:rsidRPr="00B22314">
        <w:rPr>
          <w:rFonts w:ascii="Minion Pro" w:hAnsi="Minion Pro"/>
        </w:rPr>
        <w:t xml:space="preserve">s explanation of </w:t>
      </w:r>
      <w:r w:rsidR="00621BB7">
        <w:rPr>
          <w:rFonts w:ascii="Minion Pro" w:hAnsi="Minion Pro"/>
        </w:rPr>
        <w:t>“</w:t>
      </w:r>
      <w:r w:rsidRPr="00B22314">
        <w:rPr>
          <w:rFonts w:ascii="Minion Pro" w:hAnsi="Minion Pro"/>
        </w:rPr>
        <w:t>spiration</w:t>
      </w:r>
      <w:r w:rsidR="00621BB7">
        <w:rPr>
          <w:rFonts w:ascii="Minion Pro" w:hAnsi="Minion Pro"/>
        </w:rPr>
        <w:t>”</w:t>
      </w:r>
      <w:r w:rsidRPr="00B22314">
        <w:rPr>
          <w:rFonts w:ascii="Minion Pro" w:hAnsi="Minion Pro"/>
        </w:rPr>
        <w:t xml:space="preserve"> provide theological support for a Trinitarian view of the poetic process by analogy. Thus the creative process in man as a cognitive act has structural analogy with the Trinity and is further analogous to the Incarnation by being the dramatization, typologically, of Exodus. Among matters of detail in the distinction between Dante</w:t>
      </w:r>
      <w:r w:rsidR="00621BB7">
        <w:rPr>
          <w:rFonts w:ascii="Minion Pro" w:hAnsi="Minion Pro"/>
        </w:rPr>
        <w:t>’</w:t>
      </w:r>
      <w:r w:rsidRPr="00B22314">
        <w:rPr>
          <w:rFonts w:ascii="Minion Pro" w:hAnsi="Minion Pro"/>
        </w:rPr>
        <w:t>s and Bonagiunta</w:t>
      </w:r>
      <w:r w:rsidR="00621BB7">
        <w:rPr>
          <w:rFonts w:ascii="Minion Pro" w:hAnsi="Minion Pro"/>
        </w:rPr>
        <w:t>’</w:t>
      </w:r>
      <w:r w:rsidRPr="00B22314">
        <w:rPr>
          <w:rFonts w:ascii="Minion Pro" w:hAnsi="Minion Pro"/>
        </w:rPr>
        <w:t xml:space="preserve">s poetic modes referred to in </w:t>
      </w:r>
      <w:r w:rsidRPr="00B22314">
        <w:rPr>
          <w:rFonts w:ascii="Minion Pro" w:hAnsi="Minion Pro"/>
          <w:i/>
          <w:iCs/>
        </w:rPr>
        <w:t>Purg</w:t>
      </w:r>
      <w:r w:rsidRPr="00B22314">
        <w:rPr>
          <w:rFonts w:ascii="Minion Pro" w:hAnsi="Minion Pro"/>
        </w:rPr>
        <w:t xml:space="preserve">. XXIV, 55, the author suggests the </w:t>
      </w:r>
      <w:r w:rsidRPr="00B22314">
        <w:rPr>
          <w:rFonts w:ascii="Minion Pro" w:hAnsi="Minion Pro"/>
          <w:i/>
          <w:iCs/>
        </w:rPr>
        <w:t>nodo</w:t>
      </w:r>
      <w:r w:rsidRPr="00B22314">
        <w:rPr>
          <w:rFonts w:ascii="Minion Pro" w:hAnsi="Minion Pro"/>
        </w:rPr>
        <w:t xml:space="preserve"> to be related to the knot of Solomon or pentangle, which in the </w:t>
      </w:r>
      <w:r w:rsidRPr="00B22314">
        <w:rPr>
          <w:rFonts w:ascii="Minion Pro" w:hAnsi="Minion Pro"/>
          <w:i/>
          <w:iCs/>
        </w:rPr>
        <w:t>Convivio</w:t>
      </w:r>
      <w:r w:rsidRPr="00B22314">
        <w:rPr>
          <w:rFonts w:ascii="Minion Pro" w:hAnsi="Minion Pro"/>
        </w:rPr>
        <w:t xml:space="preserve"> Dante himself takes to symbolize the human condition of being sundered from perception of God; hence the idea of a moral gap in Bonagiunta</w:t>
      </w:r>
      <w:r w:rsidR="00621BB7">
        <w:rPr>
          <w:rFonts w:ascii="Minion Pro" w:hAnsi="Minion Pro"/>
        </w:rPr>
        <w:t>’</w:t>
      </w:r>
      <w:r w:rsidRPr="00B22314">
        <w:rPr>
          <w:rFonts w:ascii="Minion Pro" w:hAnsi="Minion Pro"/>
        </w:rPr>
        <w:t xml:space="preserve">s poetry, which is unable to transcend the natural order and attain to knowledge of God, as does the poet of the </w:t>
      </w:r>
      <w:r w:rsidRPr="00B22314">
        <w:rPr>
          <w:rFonts w:ascii="Minion Pro" w:hAnsi="Minion Pro"/>
          <w:i/>
          <w:iCs/>
        </w:rPr>
        <w:t>Commedia</w:t>
      </w:r>
      <w:r w:rsidRPr="00B22314">
        <w:rPr>
          <w:rFonts w:ascii="Minion Pro" w:hAnsi="Minion Pro"/>
        </w:rPr>
        <w:t>. Finally, the author submits that literature is an extension of the idea of figural history by providing a metaphor for history. While the single literary text, as illustrated by Dante</w:t>
      </w:r>
      <w:r w:rsidR="00621BB7">
        <w:rPr>
          <w:rFonts w:ascii="Minion Pro" w:hAnsi="Minion Pro"/>
        </w:rPr>
        <w:t>’</w:t>
      </w:r>
      <w:r w:rsidRPr="00B22314">
        <w:rPr>
          <w:rFonts w:ascii="Minion Pro" w:hAnsi="Minion Pro"/>
        </w:rPr>
        <w:t xml:space="preserve">s own poetic self-definition, is modeled on the Exodus-Christ paradigm, the succession of literary texts, or literary tradition, </w:t>
      </w:r>
      <w:r w:rsidR="00621BB7">
        <w:rPr>
          <w:rFonts w:ascii="Minion Pro" w:hAnsi="Minion Pro"/>
        </w:rPr>
        <w:t>“</w:t>
      </w:r>
      <w:r w:rsidRPr="00B22314">
        <w:rPr>
          <w:rFonts w:ascii="Minion Pro" w:hAnsi="Minion Pro"/>
        </w:rPr>
        <w:t>constitutes a typology because each text acts as prophecy which is to be fulfilled by the reader</w:t>
      </w:r>
      <w:r w:rsidR="00621BB7">
        <w:rPr>
          <w:rFonts w:ascii="Minion Pro" w:hAnsi="Minion Pro"/>
        </w:rPr>
        <w:t>’</w:t>
      </w:r>
      <w:r w:rsidRPr="00B22314">
        <w:rPr>
          <w:rFonts w:ascii="Minion Pro" w:hAnsi="Minion Pro"/>
        </w:rPr>
        <w:t>s own spiritual experience.</w:t>
      </w:r>
      <w:r w:rsidR="00621BB7">
        <w:rPr>
          <w:rFonts w:ascii="Minion Pro" w:hAnsi="Minion Pro"/>
        </w:rPr>
        <w:t>”</w:t>
      </w:r>
      <w:r w:rsidRPr="00B22314">
        <w:rPr>
          <w:rFonts w:ascii="Minion Pro" w:hAnsi="Minion Pro"/>
        </w:rPr>
        <w:t xml:space="preserve"> The cantos in question show how the process of the pilgrim</w:t>
      </w:r>
      <w:r w:rsidR="00621BB7">
        <w:rPr>
          <w:rFonts w:ascii="Minion Pro" w:hAnsi="Minion Pro"/>
        </w:rPr>
        <w:t>’</w:t>
      </w:r>
      <w:r w:rsidRPr="00B22314">
        <w:rPr>
          <w:rFonts w:ascii="Minion Pro" w:hAnsi="Minion Pro"/>
        </w:rPr>
        <w:t>s self-unification is dramatized in a landscape of literary history, a verbal universe where the Logos made flesh is the divine center.</w:t>
      </w:r>
    </w:p>
    <w:p w14:paraId="0F99EC26" w14:textId="77777777" w:rsidR="00161DFD" w:rsidRPr="007C2AF5" w:rsidRDefault="00161DFD" w:rsidP="00161DFD">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Means, Michael H.</w:t>
      </w:r>
      <w:r w:rsidRPr="00996E6D">
        <w:rPr>
          <w:rFonts w:ascii="Minion Pro" w:eastAsia="Times New Roman" w:hAnsi="Minion Pro"/>
          <w:color w:val="000000"/>
        </w:rPr>
        <w:t> </w:t>
      </w:r>
      <w:r w:rsidRPr="007C2AF5">
        <w:rPr>
          <w:rFonts w:ascii="Minion Pro" w:eastAsia="Times New Roman" w:hAnsi="Minion Pro"/>
          <w:i/>
          <w:iCs/>
          <w:color w:val="000000"/>
        </w:rPr>
        <w:t>The Consolatio Genre in Medieval English Literature</w:t>
      </w:r>
      <w:r w:rsidRPr="007C2AF5">
        <w:rPr>
          <w:rFonts w:ascii="Minion Pro" w:eastAsia="Times New Roman" w:hAnsi="Minion Pro"/>
          <w:color w:val="000000"/>
        </w:rPr>
        <w:t>. Gainesville: University of Florida Press, 1972. x, 105 p. (University of Florida Humanities Monographs, No. 36.)</w:t>
      </w:r>
    </w:p>
    <w:p w14:paraId="1F052E2C" w14:textId="77777777" w:rsidR="00161DFD" w:rsidRPr="007C2AF5" w:rsidRDefault="00161DFD" w:rsidP="00161DFD">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 xml:space="preserve">Contains a section on </w:t>
      </w:r>
      <w:r>
        <w:rPr>
          <w:rFonts w:ascii="Minion Pro" w:eastAsia="Times New Roman" w:hAnsi="Minion Pro"/>
          <w:color w:val="000000"/>
        </w:rPr>
        <w:t>“</w:t>
      </w:r>
      <w:r w:rsidRPr="007C2AF5">
        <w:rPr>
          <w:rFonts w:ascii="Minion Pro" w:eastAsia="Times New Roman" w:hAnsi="Minion Pro"/>
          <w:color w:val="000000"/>
        </w:rPr>
        <w:t>The</w:t>
      </w:r>
      <w:r w:rsidRPr="00996E6D">
        <w:rPr>
          <w:rFonts w:ascii="Minion Pro" w:eastAsia="Times New Roman" w:hAnsi="Minion Pro"/>
          <w:color w:val="000000"/>
        </w:rPr>
        <w:t> </w:t>
      </w:r>
      <w:r w:rsidRPr="007C2AF5">
        <w:rPr>
          <w:rFonts w:ascii="Minion Pro" w:eastAsia="Times New Roman" w:hAnsi="Minion Pro"/>
          <w:i/>
          <w:iCs/>
          <w:color w:val="000000"/>
        </w:rPr>
        <w:t>Divine Comedy</w:t>
      </w:r>
      <w:r>
        <w:rPr>
          <w:rFonts w:ascii="Minion Pro" w:eastAsia="Times New Roman" w:hAnsi="Minion Pro"/>
          <w:color w:val="000000"/>
        </w:rPr>
        <w:t>”</w:t>
      </w:r>
      <w:r w:rsidRPr="007C2AF5">
        <w:rPr>
          <w:rFonts w:ascii="Minion Pro" w:eastAsia="Times New Roman" w:hAnsi="Minion Pro"/>
          <w:color w:val="000000"/>
        </w:rPr>
        <w:t xml:space="preserve"> in a chapter devoted to the latter and the</w:t>
      </w:r>
      <w:r w:rsidRPr="00996E6D">
        <w:rPr>
          <w:rFonts w:ascii="Minion Pro" w:eastAsia="Times New Roman" w:hAnsi="Minion Pro"/>
          <w:color w:val="000000"/>
        </w:rPr>
        <w:t> </w:t>
      </w:r>
      <w:r w:rsidR="00471AA7">
        <w:rPr>
          <w:rFonts w:ascii="Minion Pro" w:eastAsia="Times New Roman" w:hAnsi="Minion Pro"/>
          <w:i/>
          <w:iCs/>
          <w:color w:val="000000"/>
        </w:rPr>
        <w:t>Roman de la r</w:t>
      </w:r>
      <w:r w:rsidRPr="007C2AF5">
        <w:rPr>
          <w:rFonts w:ascii="Minion Pro" w:eastAsia="Times New Roman" w:hAnsi="Minion Pro"/>
          <w:i/>
          <w:iCs/>
          <w:color w:val="000000"/>
        </w:rPr>
        <w:t>ose</w:t>
      </w:r>
      <w:r w:rsidRPr="00996E6D">
        <w:rPr>
          <w:rFonts w:ascii="Minion Pro" w:eastAsia="Times New Roman" w:hAnsi="Minion Pro"/>
          <w:color w:val="000000"/>
        </w:rPr>
        <w:t> </w:t>
      </w:r>
      <w:r w:rsidRPr="007C2AF5">
        <w:rPr>
          <w:rFonts w:ascii="Minion Pro" w:eastAsia="Times New Roman" w:hAnsi="Minion Pro"/>
          <w:color w:val="000000"/>
        </w:rPr>
        <w:t xml:space="preserve">as </w:t>
      </w:r>
      <w:r>
        <w:rPr>
          <w:rFonts w:ascii="Minion Pro" w:eastAsia="Times New Roman" w:hAnsi="Minion Pro"/>
          <w:color w:val="000000"/>
        </w:rPr>
        <w:t>“</w:t>
      </w:r>
      <w:r w:rsidRPr="007C2AF5">
        <w:rPr>
          <w:rFonts w:ascii="Minion Pro" w:eastAsia="Times New Roman" w:hAnsi="Minion Pro"/>
          <w:color w:val="000000"/>
        </w:rPr>
        <w:t>Transmitters of the Genre</w:t>
      </w:r>
      <w:r>
        <w:rPr>
          <w:rFonts w:ascii="Minion Pro" w:eastAsia="Times New Roman" w:hAnsi="Minion Pro"/>
          <w:color w:val="000000"/>
        </w:rPr>
        <w:t>”</w:t>
      </w:r>
      <w:r w:rsidRPr="007C2AF5">
        <w:rPr>
          <w:rFonts w:ascii="Minion Pro" w:eastAsia="Times New Roman" w:hAnsi="Minion Pro"/>
          <w:color w:val="000000"/>
        </w:rPr>
        <w:t xml:space="preserve"> (pp. 32-48), the genre being the didactic</w:t>
      </w:r>
      <w:r w:rsidRPr="00996E6D">
        <w:rPr>
          <w:rFonts w:ascii="Minion Pro" w:eastAsia="Times New Roman" w:hAnsi="Minion Pro"/>
          <w:color w:val="000000"/>
        </w:rPr>
        <w:t> </w:t>
      </w:r>
      <w:r w:rsidRPr="007C2AF5">
        <w:rPr>
          <w:rFonts w:ascii="Minion Pro" w:eastAsia="Times New Roman" w:hAnsi="Minion Pro"/>
          <w:i/>
          <w:iCs/>
          <w:color w:val="000000"/>
        </w:rPr>
        <w:t>consolatio</w:t>
      </w:r>
      <w:r w:rsidRPr="00996E6D">
        <w:rPr>
          <w:rFonts w:ascii="Minion Pro" w:eastAsia="Times New Roman" w:hAnsi="Minion Pro"/>
          <w:color w:val="000000"/>
        </w:rPr>
        <w:t> </w:t>
      </w:r>
      <w:r w:rsidRPr="007C2AF5">
        <w:rPr>
          <w:rFonts w:ascii="Minion Pro" w:eastAsia="Times New Roman" w:hAnsi="Minion Pro"/>
          <w:color w:val="000000"/>
        </w:rPr>
        <w:t>as established by Boethius</w:t>
      </w:r>
      <w:r>
        <w:rPr>
          <w:rFonts w:ascii="Minion Pro" w:eastAsia="Times New Roman" w:hAnsi="Minion Pro"/>
          <w:color w:val="000000"/>
        </w:rPr>
        <w:t>’</w:t>
      </w:r>
      <w:r w:rsidRPr="00996E6D">
        <w:rPr>
          <w:rFonts w:ascii="Minion Pro" w:eastAsia="Times New Roman" w:hAnsi="Minion Pro"/>
          <w:color w:val="000000"/>
        </w:rPr>
        <w:t> </w:t>
      </w:r>
      <w:r w:rsidRPr="007C2AF5">
        <w:rPr>
          <w:rFonts w:ascii="Minion Pro" w:eastAsia="Times New Roman" w:hAnsi="Minion Pro"/>
          <w:i/>
          <w:iCs/>
          <w:color w:val="000000"/>
        </w:rPr>
        <w:t>Consolation of Philosophy</w:t>
      </w:r>
      <w:r w:rsidRPr="007C2AF5">
        <w:rPr>
          <w:rFonts w:ascii="Minion Pro" w:eastAsia="Times New Roman" w:hAnsi="Minion Pro"/>
          <w:color w:val="000000"/>
        </w:rPr>
        <w:t>, in which the experience of the narrator undergoing education by consolers or guides provides instruction in turn to the reader. Dante</w:t>
      </w:r>
      <w:r>
        <w:rPr>
          <w:rFonts w:ascii="Minion Pro" w:eastAsia="Times New Roman" w:hAnsi="Minion Pro"/>
          <w:color w:val="000000"/>
        </w:rPr>
        <w:t>’</w:t>
      </w:r>
      <w:r w:rsidRPr="007C2AF5">
        <w:rPr>
          <w:rFonts w:ascii="Minion Pro" w:eastAsia="Times New Roman" w:hAnsi="Minion Pro"/>
          <w:color w:val="000000"/>
        </w:rPr>
        <w:t>s poem, while less directly influential than the</w:t>
      </w:r>
      <w:r w:rsidRPr="00996E6D">
        <w:rPr>
          <w:rFonts w:ascii="Minion Pro" w:eastAsia="Times New Roman" w:hAnsi="Minion Pro"/>
          <w:color w:val="000000"/>
        </w:rPr>
        <w:t> </w:t>
      </w:r>
      <w:r w:rsidRPr="007C2AF5">
        <w:rPr>
          <w:rFonts w:ascii="Minion Pro" w:eastAsia="Times New Roman" w:hAnsi="Minion Pro"/>
          <w:i/>
          <w:iCs/>
          <w:color w:val="000000"/>
        </w:rPr>
        <w:t>Roman</w:t>
      </w:r>
      <w:r w:rsidRPr="00996E6D">
        <w:rPr>
          <w:rFonts w:ascii="Minion Pro" w:eastAsia="Times New Roman" w:hAnsi="Minion Pro"/>
          <w:color w:val="000000"/>
        </w:rPr>
        <w:t> </w:t>
      </w:r>
      <w:r w:rsidRPr="007C2AF5">
        <w:rPr>
          <w:rFonts w:ascii="Minion Pro" w:eastAsia="Times New Roman" w:hAnsi="Minion Pro"/>
          <w:color w:val="000000"/>
        </w:rPr>
        <w:t>on medieval English writers, adds a major structural variation to the pattern of the Boethian consolation by providing the use of typological characters instead of personifications.</w:t>
      </w:r>
    </w:p>
    <w:p w14:paraId="24C90296" w14:textId="77777777" w:rsidR="003E00A1" w:rsidRPr="007B6DE1" w:rsidRDefault="003E00A1" w:rsidP="003E00A1">
      <w:pPr>
        <w:pStyle w:val="NormalWeb"/>
        <w:rPr>
          <w:rFonts w:ascii="Minion Pro" w:hAnsi="Minion Pro"/>
        </w:rPr>
      </w:pPr>
      <w:r w:rsidRPr="007B6DE1">
        <w:rPr>
          <w:rFonts w:ascii="Minion Pro" w:hAnsi="Minion Pro"/>
          <w:b/>
          <w:bCs/>
        </w:rPr>
        <w:t>Meeker, Joseph W.</w:t>
      </w:r>
      <w:r w:rsidRPr="007B6DE1">
        <w:rPr>
          <w:rFonts w:ascii="Minion Pro" w:hAnsi="Minion Pro"/>
        </w:rPr>
        <w:t xml:space="preserve"> </w:t>
      </w:r>
      <w:r>
        <w:rPr>
          <w:rFonts w:ascii="Minion Pro" w:hAnsi="Minion Pro"/>
        </w:rPr>
        <w:t>“</w:t>
      </w:r>
      <w:r w:rsidRPr="007B6DE1">
        <w:rPr>
          <w:rFonts w:ascii="Minion Pro" w:hAnsi="Minion Pro"/>
        </w:rPr>
        <w:t>The Comedy of Survival.</w:t>
      </w:r>
      <w:r>
        <w:rPr>
          <w:rFonts w:ascii="Minion Pro" w:hAnsi="Minion Pro"/>
        </w:rPr>
        <w:t>”</w:t>
      </w:r>
      <w:r w:rsidRPr="007B6DE1">
        <w:rPr>
          <w:rFonts w:ascii="Minion Pro" w:hAnsi="Minion Pro"/>
        </w:rPr>
        <w:t xml:space="preserve"> In </w:t>
      </w:r>
      <w:r w:rsidRPr="007B6DE1">
        <w:rPr>
          <w:rFonts w:ascii="Minion Pro" w:hAnsi="Minion Pro"/>
          <w:i/>
          <w:iCs/>
        </w:rPr>
        <w:t xml:space="preserve">North American Review, </w:t>
      </w:r>
      <w:r w:rsidRPr="007B6DE1">
        <w:rPr>
          <w:rFonts w:ascii="Minion Pro" w:hAnsi="Minion Pro"/>
        </w:rPr>
        <w:t xml:space="preserve">CCLVII, No. 2 (Summer 1972), 11-17. </w:t>
      </w:r>
    </w:p>
    <w:p w14:paraId="4E74FB99" w14:textId="77777777" w:rsidR="003E00A1" w:rsidRPr="007B6DE1" w:rsidRDefault="003E00A1" w:rsidP="003E00A1">
      <w:pPr>
        <w:pStyle w:val="NormalWeb"/>
        <w:ind w:firstLine="432"/>
        <w:rPr>
          <w:rFonts w:ascii="Minion Pro" w:hAnsi="Minion Pro"/>
        </w:rPr>
      </w:pPr>
      <w:r w:rsidRPr="007B6DE1">
        <w:rPr>
          <w:rFonts w:ascii="Minion Pro" w:hAnsi="Minion Pro"/>
        </w:rPr>
        <w:t>Questions the metaphysical morality of tradition and proposes that the key to man</w:t>
      </w:r>
      <w:r>
        <w:rPr>
          <w:rFonts w:ascii="Minion Pro" w:hAnsi="Minion Pro"/>
        </w:rPr>
        <w:t>’</w:t>
      </w:r>
      <w:r w:rsidRPr="007B6DE1">
        <w:rPr>
          <w:rFonts w:ascii="Minion Pro" w:hAnsi="Minion Pro"/>
        </w:rPr>
        <w:t xml:space="preserve">s survival lies in the mode, not of tragedy, but of comedy with its pattern of flexible adaptation to circumstances. Analogically, </w:t>
      </w:r>
      <w:r>
        <w:rPr>
          <w:rFonts w:ascii="Minion Pro" w:hAnsi="Minion Pro"/>
        </w:rPr>
        <w:t>“</w:t>
      </w:r>
      <w:r w:rsidRPr="007B6DE1">
        <w:rPr>
          <w:rFonts w:ascii="Minion Pro" w:hAnsi="Minion Pro"/>
        </w:rPr>
        <w:t xml:space="preserve">biological evolution itself shows all the flexibility of comic drama, </w:t>
      </w:r>
      <w:r w:rsidRPr="007B6DE1">
        <w:rPr>
          <w:rFonts w:ascii="Minion Pro" w:hAnsi="Minion Pro"/>
        </w:rPr>
        <w:lastRenderedPageBreak/>
        <w:t>and little of the monolithic passion peculiar to tragedy</w:t>
      </w:r>
      <w:r>
        <w:rPr>
          <w:rFonts w:ascii="Minion Pro" w:hAnsi="Minion Pro"/>
        </w:rPr>
        <w:t>”</w:t>
      </w:r>
      <w:r w:rsidR="004F0F53">
        <w:rPr>
          <w:rFonts w:ascii="Minion Pro" w:hAnsi="Minion Pro"/>
        </w:rPr>
        <w:t xml:space="preserve"> (p.</w:t>
      </w:r>
      <w:r w:rsidRPr="007B6DE1">
        <w:rPr>
          <w:rFonts w:ascii="Minion Pro" w:hAnsi="Minion Pro"/>
        </w:rPr>
        <w:t xml:space="preserve"> 13). The article concludes with a discussion of Dante</w:t>
      </w:r>
      <w:r>
        <w:rPr>
          <w:rFonts w:ascii="Minion Pro" w:hAnsi="Minion Pro"/>
        </w:rPr>
        <w:t>’</w:t>
      </w:r>
      <w:r w:rsidRPr="007B6DE1">
        <w:rPr>
          <w:rFonts w:ascii="Minion Pro" w:hAnsi="Minion Pro"/>
        </w:rPr>
        <w:t xml:space="preserve">s comedy as a model ecological view of life. </w:t>
      </w:r>
      <w:r>
        <w:rPr>
          <w:rFonts w:ascii="Minion Pro" w:hAnsi="Minion Pro"/>
        </w:rPr>
        <w:t>“</w:t>
      </w:r>
      <w:r w:rsidRPr="007B6DE1">
        <w:rPr>
          <w:rFonts w:ascii="Minion Pro" w:hAnsi="Minion Pro"/>
        </w:rPr>
        <w:t>Dante</w:t>
      </w:r>
      <w:r>
        <w:rPr>
          <w:rFonts w:ascii="Minion Pro" w:hAnsi="Minion Pro"/>
        </w:rPr>
        <w:t>’</w:t>
      </w:r>
      <w:r w:rsidRPr="007B6DE1">
        <w:rPr>
          <w:rFonts w:ascii="Minion Pro" w:hAnsi="Minion Pro"/>
        </w:rPr>
        <w:t>s vision is genuinely comic, thoroughly ecological, and the highest expression of both comedy and ecology</w:t>
      </w:r>
      <w:r>
        <w:rPr>
          <w:rFonts w:ascii="Minion Pro" w:hAnsi="Minion Pro"/>
        </w:rPr>
        <w:t>”</w:t>
      </w:r>
      <w:r w:rsidRPr="007B6DE1">
        <w:rPr>
          <w:rFonts w:ascii="Minion Pro" w:hAnsi="Minion Pro"/>
        </w:rPr>
        <w:t xml:space="preserve"> (p. 17).</w:t>
      </w:r>
    </w:p>
    <w:p w14:paraId="78E504E1" w14:textId="77777777" w:rsidR="004027A8" w:rsidRPr="00B22314" w:rsidRDefault="00E43EF6">
      <w:pPr>
        <w:pStyle w:val="NormalWeb"/>
        <w:rPr>
          <w:rFonts w:ascii="Minion Pro" w:hAnsi="Minion Pro"/>
        </w:rPr>
      </w:pPr>
      <w:r w:rsidRPr="00B22314">
        <w:rPr>
          <w:rFonts w:ascii="Minion Pro" w:hAnsi="Minion Pro"/>
          <w:b/>
          <w:bCs/>
        </w:rPr>
        <w:t>Nagel, Alan F.</w:t>
      </w:r>
      <w:r w:rsidRPr="00B22314">
        <w:rPr>
          <w:rFonts w:ascii="Minion Pro" w:hAnsi="Minion Pro"/>
        </w:rPr>
        <w:t xml:space="preserve"> (Joint editor and translator). </w:t>
      </w:r>
      <w:r w:rsidRPr="00B22314">
        <w:rPr>
          <w:rFonts w:ascii="Minion Pro" w:hAnsi="Minion Pro"/>
          <w:i/>
          <w:iCs/>
        </w:rPr>
        <w:t xml:space="preserve">The Three Crowns of Florence: Humanist Assessments of Dante, Petrarca and Boccaccio... </w:t>
      </w:r>
      <w:r w:rsidRPr="00B22314">
        <w:rPr>
          <w:rFonts w:ascii="Minion Pro" w:hAnsi="Minion Pro"/>
        </w:rPr>
        <w:t>(</w:t>
      </w:r>
      <w:r w:rsidRPr="00B22314">
        <w:rPr>
          <w:rFonts w:ascii="Minion Pro" w:hAnsi="Minion Pro"/>
          <w:i/>
          <w:iCs/>
        </w:rPr>
        <w:t>q. v.</w:t>
      </w:r>
      <w:r w:rsidRPr="00B22314">
        <w:rPr>
          <w:rFonts w:ascii="Minion Pro" w:hAnsi="Minion Pro"/>
        </w:rPr>
        <w:t xml:space="preserve">) </w:t>
      </w:r>
    </w:p>
    <w:p w14:paraId="04F925F3" w14:textId="77777777" w:rsidR="004027A8" w:rsidRPr="00B22314" w:rsidRDefault="00E43EF6">
      <w:pPr>
        <w:pStyle w:val="NormalWeb"/>
        <w:rPr>
          <w:rFonts w:ascii="Minion Pro" w:hAnsi="Minion Pro"/>
        </w:rPr>
      </w:pPr>
      <w:r w:rsidRPr="00B22314">
        <w:rPr>
          <w:rFonts w:ascii="Minion Pro" w:hAnsi="Minion Pro"/>
          <w:b/>
          <w:bCs/>
        </w:rPr>
        <w:t>Paden, William D., Jr.</w:t>
      </w:r>
      <w:r w:rsidRPr="00B22314">
        <w:rPr>
          <w:rFonts w:ascii="Minion Pro" w:hAnsi="Minion Pro"/>
        </w:rPr>
        <w:t xml:space="preserve"> </w:t>
      </w:r>
      <w:r w:rsidR="00621BB7">
        <w:rPr>
          <w:rFonts w:ascii="Minion Pro" w:hAnsi="Minion Pro"/>
        </w:rPr>
        <w:t>“</w:t>
      </w:r>
      <w:r w:rsidRPr="00B22314">
        <w:rPr>
          <w:rFonts w:ascii="Minion Pro" w:hAnsi="Minion Pro"/>
        </w:rPr>
        <w:t xml:space="preserve">The Numerical Structure of the </w:t>
      </w:r>
      <w:r w:rsidRPr="00B22314">
        <w:rPr>
          <w:rFonts w:ascii="Minion Pro" w:hAnsi="Minion Pro"/>
          <w:i/>
          <w:iCs/>
        </w:rPr>
        <w:t>Divine Comedy:</w:t>
      </w:r>
      <w:r w:rsidRPr="00B22314">
        <w:rPr>
          <w:rFonts w:ascii="Minion Pro" w:hAnsi="Minion Pro"/>
        </w:rPr>
        <w:t xml:space="preserve"> 1-33-33-33 or 34-67-100?</w:t>
      </w:r>
      <w:r w:rsidR="00621BB7">
        <w:rPr>
          <w:rFonts w:ascii="Minion Pro" w:hAnsi="Minion Pro"/>
        </w:rPr>
        <w:t>”</w:t>
      </w:r>
      <w:r w:rsidRPr="00B22314">
        <w:rPr>
          <w:rFonts w:ascii="Minion Pro" w:hAnsi="Minion Pro"/>
        </w:rPr>
        <w:t xml:space="preserve"> In </w:t>
      </w:r>
      <w:r w:rsidRPr="00B22314">
        <w:rPr>
          <w:rFonts w:ascii="Minion Pro" w:hAnsi="Minion Pro"/>
          <w:i/>
          <w:iCs/>
        </w:rPr>
        <w:t>Romance Philology</w:t>
      </w:r>
      <w:r w:rsidRPr="00B22314">
        <w:rPr>
          <w:rFonts w:ascii="Minion Pro" w:hAnsi="Minion Pro"/>
        </w:rPr>
        <w:t>, XXVI (</w:t>
      </w:r>
      <w:r w:rsidR="0005287E">
        <w:rPr>
          <w:rFonts w:ascii="Minion Pro" w:hAnsi="Minion Pro"/>
        </w:rPr>
        <w:t>1972</w:t>
      </w:r>
      <w:r w:rsidRPr="00B22314">
        <w:rPr>
          <w:rFonts w:ascii="Minion Pro" w:hAnsi="Minion Pro"/>
        </w:rPr>
        <w:t xml:space="preserve">), 52-55.  </w:t>
      </w:r>
    </w:p>
    <w:p w14:paraId="653198A4" w14:textId="77777777" w:rsidR="004027A8" w:rsidRPr="00B22314" w:rsidRDefault="00E43EF6" w:rsidP="0027626D">
      <w:pPr>
        <w:pStyle w:val="NormalWeb"/>
        <w:ind w:firstLine="432"/>
        <w:rPr>
          <w:rFonts w:ascii="Minion Pro" w:hAnsi="Minion Pro"/>
        </w:rPr>
      </w:pPr>
      <w:r w:rsidRPr="00B22314">
        <w:rPr>
          <w:rFonts w:ascii="Minion Pro" w:hAnsi="Minion Pro"/>
        </w:rPr>
        <w:t xml:space="preserve">Since setting off </w:t>
      </w:r>
      <w:r w:rsidRPr="00B22314">
        <w:rPr>
          <w:rFonts w:ascii="Minion Pro" w:hAnsi="Minion Pro"/>
          <w:i/>
          <w:iCs/>
        </w:rPr>
        <w:t>Inf</w:t>
      </w:r>
      <w:r w:rsidRPr="00B22314">
        <w:rPr>
          <w:rFonts w:ascii="Minion Pro" w:hAnsi="Minion Pro"/>
        </w:rPr>
        <w:t xml:space="preserve">. I or </w:t>
      </w:r>
      <w:r w:rsidRPr="00B22314">
        <w:rPr>
          <w:rFonts w:ascii="Minion Pro" w:hAnsi="Minion Pro"/>
          <w:i/>
          <w:iCs/>
        </w:rPr>
        <w:t>Inf</w:t>
      </w:r>
      <w:r w:rsidRPr="00B22314">
        <w:rPr>
          <w:rFonts w:ascii="Minion Pro" w:hAnsi="Minion Pro"/>
        </w:rPr>
        <w:t>. I-II as prologue does not work symmetrically, the author suggests it is more in keeping with Dante</w:t>
      </w:r>
      <w:r w:rsidR="00621BB7">
        <w:rPr>
          <w:rFonts w:ascii="Minion Pro" w:hAnsi="Minion Pro"/>
        </w:rPr>
        <w:t>’</w:t>
      </w:r>
      <w:r w:rsidRPr="00B22314">
        <w:rPr>
          <w:rFonts w:ascii="Minion Pro" w:hAnsi="Minion Pro"/>
        </w:rPr>
        <w:t xml:space="preserve">s way of </w:t>
      </w:r>
      <w:r w:rsidR="00621BB7">
        <w:rPr>
          <w:rFonts w:ascii="Minion Pro" w:hAnsi="Minion Pro"/>
        </w:rPr>
        <w:t>“</w:t>
      </w:r>
      <w:r w:rsidRPr="00B22314">
        <w:rPr>
          <w:rFonts w:ascii="Minion Pro" w:hAnsi="Minion Pro"/>
        </w:rPr>
        <w:t>inclusive reckoning</w:t>
      </w:r>
      <w:r w:rsidR="00621BB7">
        <w:rPr>
          <w:rFonts w:ascii="Minion Pro" w:hAnsi="Minion Pro"/>
        </w:rPr>
        <w:t>”</w:t>
      </w:r>
      <w:r w:rsidRPr="00B22314">
        <w:rPr>
          <w:rFonts w:ascii="Minion Pro" w:hAnsi="Minion Pro"/>
        </w:rPr>
        <w:t xml:space="preserve"> to consider the division of the poem in three equal parts, rounding off the </w:t>
      </w:r>
      <w:r w:rsidRPr="00B22314">
        <w:rPr>
          <w:rFonts w:ascii="Minion Pro" w:hAnsi="Minion Pro"/>
          <w:i/>
          <w:iCs/>
        </w:rPr>
        <w:t>Inferno</w:t>
      </w:r>
      <w:r w:rsidRPr="00B22314">
        <w:rPr>
          <w:rFonts w:ascii="Minion Pro" w:hAnsi="Minion Pro"/>
        </w:rPr>
        <w:t xml:space="preserve"> to 34 cantos and the </w:t>
      </w:r>
      <w:r w:rsidRPr="00B22314">
        <w:rPr>
          <w:rFonts w:ascii="Minion Pro" w:hAnsi="Minion Pro"/>
          <w:i/>
          <w:iCs/>
        </w:rPr>
        <w:t>Purgatorio</w:t>
      </w:r>
      <w:r w:rsidRPr="00B22314">
        <w:rPr>
          <w:rFonts w:ascii="Minion Pro" w:hAnsi="Minion Pro"/>
        </w:rPr>
        <w:t xml:space="preserve"> at the 67th canto in making up the perfect number 100.</w:t>
      </w:r>
    </w:p>
    <w:p w14:paraId="3AB9C2B7" w14:textId="77777777" w:rsidR="004027A8" w:rsidRPr="00B22314" w:rsidRDefault="00E43EF6">
      <w:pPr>
        <w:pStyle w:val="NormalWeb"/>
        <w:rPr>
          <w:rFonts w:ascii="Minion Pro" w:hAnsi="Minion Pro"/>
        </w:rPr>
      </w:pPr>
      <w:r w:rsidRPr="00B22314">
        <w:rPr>
          <w:rFonts w:ascii="Minion Pro" w:hAnsi="Minion Pro"/>
          <w:b/>
          <w:bCs/>
        </w:rPr>
        <w:t>Paolucci, Anne.</w:t>
      </w:r>
      <w:r w:rsidRPr="00B22314">
        <w:rPr>
          <w:rFonts w:ascii="Minion Pro" w:hAnsi="Minion Pro"/>
        </w:rPr>
        <w:t xml:space="preserve"> </w:t>
      </w:r>
      <w:r w:rsidR="00621BB7">
        <w:rPr>
          <w:rFonts w:ascii="Minion Pro" w:hAnsi="Minion Pro"/>
        </w:rPr>
        <w:t>“</w:t>
      </w:r>
      <w:r w:rsidRPr="00B22314">
        <w:rPr>
          <w:rFonts w:ascii="Minion Pro" w:hAnsi="Minion Pro"/>
        </w:rPr>
        <w:t xml:space="preserve">Women in the Political Love-Ethic of the </w:t>
      </w:r>
      <w:r w:rsidRPr="00B22314">
        <w:rPr>
          <w:rFonts w:ascii="Minion Pro" w:hAnsi="Minion Pro"/>
          <w:i/>
          <w:iCs/>
        </w:rPr>
        <w:t>Divine Comedy</w:t>
      </w:r>
      <w:r w:rsidRPr="00B22314">
        <w:rPr>
          <w:rFonts w:ascii="Minion Pro" w:hAnsi="Minion Pro"/>
        </w:rPr>
        <w:t xml:space="preserve"> and the </w:t>
      </w:r>
      <w:r w:rsidRPr="00B22314">
        <w:rPr>
          <w:rFonts w:ascii="Minion Pro" w:hAnsi="Minion Pro"/>
          <w:i/>
          <w:iCs/>
        </w:rPr>
        <w:t>Faerie Queene</w:t>
      </w:r>
      <w:r w:rsidRPr="00B22314">
        <w:rPr>
          <w:rFonts w:ascii="Minion Pro" w:hAnsi="Minion Pro"/>
        </w:rPr>
        <w:t>.</w:t>
      </w:r>
      <w:r w:rsidR="00621BB7">
        <w:rPr>
          <w:rFonts w:ascii="Minion Pro" w:hAnsi="Minion Pro"/>
        </w:rPr>
        <w:t>”</w:t>
      </w:r>
      <w:r w:rsidRPr="00B22314">
        <w:rPr>
          <w:rFonts w:ascii="Minion Pro" w:hAnsi="Minion Pro"/>
        </w:rPr>
        <w:t xml:space="preserve"> </w:t>
      </w:r>
      <w:r w:rsidRPr="00B22314">
        <w:rPr>
          <w:rFonts w:ascii="Minion Pro" w:hAnsi="Minion Pro"/>
          <w:i/>
          <w:iCs/>
        </w:rPr>
        <w:t>In Dante Studies</w:t>
      </w:r>
      <w:r w:rsidRPr="00B22314">
        <w:rPr>
          <w:rFonts w:ascii="Minion Pro" w:hAnsi="Minion Pro"/>
        </w:rPr>
        <w:t>, XC</w:t>
      </w:r>
      <w:r w:rsidR="0005287E">
        <w:rPr>
          <w:rFonts w:ascii="Minion Pro" w:hAnsi="Minion Pro"/>
        </w:rPr>
        <w:t xml:space="preserve"> (</w:t>
      </w:r>
      <w:r w:rsidR="0005287E" w:rsidRPr="00B22314">
        <w:rPr>
          <w:rFonts w:ascii="Minion Pro" w:hAnsi="Minion Pro"/>
        </w:rPr>
        <w:t>1972</w:t>
      </w:r>
      <w:r w:rsidR="0005287E">
        <w:rPr>
          <w:rFonts w:ascii="Minion Pro" w:hAnsi="Minion Pro"/>
        </w:rPr>
        <w:t>)</w:t>
      </w:r>
      <w:r w:rsidRPr="00B22314">
        <w:rPr>
          <w:rFonts w:ascii="Minion Pro" w:hAnsi="Minion Pro"/>
        </w:rPr>
        <w:t xml:space="preserve">, 139-153.  </w:t>
      </w:r>
    </w:p>
    <w:p w14:paraId="036FB8FB" w14:textId="77777777" w:rsidR="004027A8" w:rsidRPr="00B22314" w:rsidRDefault="00E43EF6" w:rsidP="0027626D">
      <w:pPr>
        <w:pStyle w:val="NormalWeb"/>
        <w:ind w:firstLine="432"/>
        <w:rPr>
          <w:rFonts w:ascii="Minion Pro" w:hAnsi="Minion Pro"/>
        </w:rPr>
      </w:pPr>
      <w:r w:rsidRPr="00B22314">
        <w:rPr>
          <w:rFonts w:ascii="Minion Pro" w:hAnsi="Minion Pro"/>
        </w:rPr>
        <w:t xml:space="preserve">Examines the central role of women in the two great poems, in which they provide the initial impulse toward virtue and salvation along with political direction and purpose. In each poem, the figure of woman exerts a powerful influence in manifold ways, through her beauty, her love, her insights; as divinely endowed mediatrix, she is a guide to cosmic vision and, as inspirer of individual virtue, she points the way to universal peace. While less savory woman figures also play a part in the two epic poems, it is their virtuous counterparts, Beatrice and the Virgin Mary in the </w:t>
      </w:r>
      <w:r w:rsidRPr="00B22314">
        <w:rPr>
          <w:rFonts w:ascii="Minion Pro" w:hAnsi="Minion Pro"/>
          <w:i/>
          <w:iCs/>
        </w:rPr>
        <w:t>Divine Comedy</w:t>
      </w:r>
      <w:r w:rsidRPr="00B22314">
        <w:rPr>
          <w:rFonts w:ascii="Minion Pro" w:hAnsi="Minion Pro"/>
        </w:rPr>
        <w:t xml:space="preserve"> and Una and Gloriana in the </w:t>
      </w:r>
      <w:r w:rsidRPr="00B22314">
        <w:rPr>
          <w:rFonts w:ascii="Minion Pro" w:hAnsi="Minion Pro"/>
          <w:i/>
          <w:iCs/>
        </w:rPr>
        <w:t>Faerie Queene</w:t>
      </w:r>
      <w:r w:rsidRPr="00B22314">
        <w:rPr>
          <w:rFonts w:ascii="Minion Pro" w:hAnsi="Minion Pro"/>
        </w:rPr>
        <w:t>, who guide away from enslaving evil to true knowledge, freedom, and happiness.</w:t>
      </w:r>
    </w:p>
    <w:p w14:paraId="70182822" w14:textId="77777777" w:rsidR="004027A8" w:rsidRPr="00B22314" w:rsidRDefault="00E43EF6">
      <w:pPr>
        <w:pStyle w:val="NormalWeb"/>
        <w:rPr>
          <w:rFonts w:ascii="Minion Pro" w:hAnsi="Minion Pro"/>
        </w:rPr>
      </w:pPr>
      <w:r w:rsidRPr="00B22314">
        <w:rPr>
          <w:rFonts w:ascii="Minion Pro" w:hAnsi="Minion Pro"/>
          <w:b/>
          <w:bCs/>
        </w:rPr>
        <w:t>Pellegrini, Anthony L.</w:t>
      </w:r>
      <w:r w:rsidRPr="00B22314">
        <w:rPr>
          <w:rFonts w:ascii="Minion Pro" w:hAnsi="Minion Pro"/>
        </w:rPr>
        <w:t xml:space="preserve"> </w:t>
      </w:r>
      <w:r w:rsidR="00621BB7">
        <w:rPr>
          <w:rFonts w:ascii="Minion Pro" w:hAnsi="Minion Pro"/>
        </w:rPr>
        <w:t>“</w:t>
      </w:r>
      <w:r w:rsidRPr="00B22314">
        <w:rPr>
          <w:rFonts w:ascii="Minion Pro" w:hAnsi="Minion Pro"/>
        </w:rPr>
        <w:t xml:space="preserve">American Dante Bibliography for 1971. In </w:t>
      </w:r>
      <w:r w:rsidRPr="00B22314">
        <w:rPr>
          <w:rFonts w:ascii="Minion Pro" w:hAnsi="Minion Pro"/>
          <w:i/>
          <w:iCs/>
        </w:rPr>
        <w:t>Dante Studies</w:t>
      </w:r>
      <w:r w:rsidRPr="00B22314">
        <w:rPr>
          <w:rFonts w:ascii="Minion Pro" w:hAnsi="Minion Pro"/>
        </w:rPr>
        <w:t>, XC</w:t>
      </w:r>
      <w:r w:rsidR="0005287E">
        <w:rPr>
          <w:rFonts w:ascii="Minion Pro" w:hAnsi="Minion Pro"/>
        </w:rPr>
        <w:t xml:space="preserve"> (</w:t>
      </w:r>
      <w:r w:rsidR="0005287E" w:rsidRPr="00B22314">
        <w:rPr>
          <w:rFonts w:ascii="Minion Pro" w:hAnsi="Minion Pro"/>
        </w:rPr>
        <w:t>1972</w:t>
      </w:r>
      <w:r w:rsidR="0005287E">
        <w:rPr>
          <w:rFonts w:ascii="Minion Pro" w:hAnsi="Minion Pro"/>
        </w:rPr>
        <w:t>)</w:t>
      </w:r>
      <w:r w:rsidRPr="00B22314">
        <w:rPr>
          <w:rFonts w:ascii="Minion Pro" w:hAnsi="Minion Pro"/>
        </w:rPr>
        <w:t xml:space="preserve">, 175-198.  </w:t>
      </w:r>
    </w:p>
    <w:p w14:paraId="69C88DF8" w14:textId="77777777" w:rsidR="004027A8" w:rsidRPr="00B22314" w:rsidRDefault="00E43EF6" w:rsidP="0027626D">
      <w:pPr>
        <w:pStyle w:val="NormalWeb"/>
        <w:ind w:firstLine="432"/>
        <w:rPr>
          <w:rFonts w:ascii="Minion Pro" w:hAnsi="Minion Pro"/>
        </w:rPr>
      </w:pPr>
      <w:r w:rsidRPr="00B22314">
        <w:rPr>
          <w:rFonts w:ascii="Minion Pro" w:hAnsi="Minion Pro"/>
        </w:rPr>
        <w:t>With brief analyses.</w:t>
      </w:r>
    </w:p>
    <w:p w14:paraId="4DFB5968" w14:textId="77777777" w:rsidR="004027A8" w:rsidRPr="00B22314" w:rsidRDefault="00E43EF6">
      <w:pPr>
        <w:pStyle w:val="NormalWeb"/>
        <w:rPr>
          <w:rFonts w:ascii="Minion Pro" w:hAnsi="Minion Pro"/>
        </w:rPr>
      </w:pPr>
      <w:r w:rsidRPr="00B22314">
        <w:rPr>
          <w:rFonts w:ascii="Minion Pro" w:hAnsi="Minion Pro"/>
          <w:b/>
          <w:bCs/>
        </w:rPr>
        <w:t>Peters, Edward M.</w:t>
      </w:r>
      <w:r w:rsidRPr="00B22314">
        <w:rPr>
          <w:rFonts w:ascii="Minion Pro" w:hAnsi="Minion Pro"/>
        </w:rPr>
        <w:t xml:space="preserve"> </w:t>
      </w:r>
      <w:r w:rsidR="00621BB7">
        <w:rPr>
          <w:rFonts w:ascii="Minion Pro" w:hAnsi="Minion Pro"/>
        </w:rPr>
        <w:t>“</w:t>
      </w:r>
      <w:r w:rsidRPr="00B22314">
        <w:rPr>
          <w:rFonts w:ascii="Minion Pro" w:hAnsi="Minion Pro"/>
        </w:rPr>
        <w:t xml:space="preserve">The Failure of Church and Empire: </w:t>
      </w:r>
      <w:r w:rsidRPr="00B22314">
        <w:rPr>
          <w:rFonts w:ascii="Minion Pro" w:hAnsi="Minion Pro"/>
          <w:i/>
          <w:iCs/>
        </w:rPr>
        <w:t>Paradiso</w:t>
      </w:r>
      <w:r w:rsidRPr="00B22314">
        <w:rPr>
          <w:rFonts w:ascii="Minion Pro" w:hAnsi="Minion Pro"/>
        </w:rPr>
        <w:t>, 30.</w:t>
      </w:r>
      <w:r w:rsidR="00621BB7">
        <w:rPr>
          <w:rFonts w:ascii="Minion Pro" w:hAnsi="Minion Pro"/>
        </w:rPr>
        <w:t>”</w:t>
      </w:r>
      <w:r w:rsidRPr="00B22314">
        <w:rPr>
          <w:rFonts w:ascii="Minion Pro" w:hAnsi="Minion Pro"/>
        </w:rPr>
        <w:t xml:space="preserve"> In </w:t>
      </w:r>
      <w:r w:rsidRPr="00B22314">
        <w:rPr>
          <w:rFonts w:ascii="Minion Pro" w:hAnsi="Minion Pro"/>
          <w:i/>
          <w:iCs/>
        </w:rPr>
        <w:t xml:space="preserve">Mediaeval Studies, </w:t>
      </w:r>
      <w:r w:rsidRPr="00B22314">
        <w:rPr>
          <w:rFonts w:ascii="Minion Pro" w:hAnsi="Minion Pro"/>
        </w:rPr>
        <w:t>XXXIV</w:t>
      </w:r>
      <w:r w:rsidR="0005287E">
        <w:rPr>
          <w:rFonts w:ascii="Minion Pro" w:hAnsi="Minion Pro"/>
        </w:rPr>
        <w:t xml:space="preserve"> (</w:t>
      </w:r>
      <w:r w:rsidR="0005287E" w:rsidRPr="00B22314">
        <w:rPr>
          <w:rFonts w:ascii="Minion Pro" w:hAnsi="Minion Pro"/>
        </w:rPr>
        <w:t>1972</w:t>
      </w:r>
      <w:r w:rsidR="0005287E">
        <w:rPr>
          <w:rFonts w:ascii="Minion Pro" w:hAnsi="Minion Pro"/>
        </w:rPr>
        <w:t>)</w:t>
      </w:r>
      <w:r w:rsidRPr="00B22314">
        <w:rPr>
          <w:rFonts w:ascii="Minion Pro" w:hAnsi="Minion Pro"/>
        </w:rPr>
        <w:t xml:space="preserve">, 326-335.  </w:t>
      </w:r>
    </w:p>
    <w:p w14:paraId="3EA1BD5A" w14:textId="77777777" w:rsidR="004027A8" w:rsidRPr="00B22314" w:rsidRDefault="00E43EF6" w:rsidP="0027626D">
      <w:pPr>
        <w:pStyle w:val="NormalWeb"/>
        <w:ind w:firstLine="432"/>
        <w:rPr>
          <w:rFonts w:ascii="Minion Pro" w:hAnsi="Minion Pro"/>
        </w:rPr>
      </w:pPr>
      <w:r w:rsidRPr="00B22314">
        <w:rPr>
          <w:rFonts w:ascii="Minion Pro" w:hAnsi="Minion Pro"/>
        </w:rPr>
        <w:t>Takes Beatrice</w:t>
      </w:r>
      <w:r w:rsidR="00621BB7">
        <w:rPr>
          <w:rFonts w:ascii="Minion Pro" w:hAnsi="Minion Pro"/>
        </w:rPr>
        <w:t>’</w:t>
      </w:r>
      <w:r w:rsidRPr="00B22314">
        <w:rPr>
          <w:rFonts w:ascii="Minion Pro" w:hAnsi="Minion Pro"/>
        </w:rPr>
        <w:t xml:space="preserve">s last words to the Pilgrim in </w:t>
      </w:r>
      <w:r w:rsidRPr="00B22314">
        <w:rPr>
          <w:rFonts w:ascii="Minion Pro" w:hAnsi="Minion Pro"/>
          <w:i/>
          <w:iCs/>
        </w:rPr>
        <w:t>Paradiso</w:t>
      </w:r>
      <w:r w:rsidRPr="00B22314">
        <w:rPr>
          <w:rFonts w:ascii="Minion Pro" w:hAnsi="Minion Pro"/>
        </w:rPr>
        <w:t xml:space="preserve"> XXX, 124-148, as Dante</w:t>
      </w:r>
      <w:r w:rsidR="00621BB7">
        <w:rPr>
          <w:rFonts w:ascii="Minion Pro" w:hAnsi="Minion Pro"/>
        </w:rPr>
        <w:t>’</w:t>
      </w:r>
      <w:r w:rsidRPr="00B22314">
        <w:rPr>
          <w:rFonts w:ascii="Minion Pro" w:hAnsi="Minion Pro"/>
        </w:rPr>
        <w:t xml:space="preserve">s final political testament, in which he recognizes the failure of any possible establishment of the </w:t>
      </w:r>
      <w:r w:rsidRPr="00B22314">
        <w:rPr>
          <w:rFonts w:ascii="Minion Pro" w:hAnsi="Minion Pro"/>
          <w:i/>
          <w:iCs/>
        </w:rPr>
        <w:t>vera città</w:t>
      </w:r>
      <w:r w:rsidRPr="00B22314">
        <w:rPr>
          <w:rFonts w:ascii="Minion Pro" w:hAnsi="Minion Pro"/>
        </w:rPr>
        <w:t>, or ideal empire, on earth because of the conflict between papacy and empire, due in turn to the opposition between justice and greed as the root of all earthly social and individual disorder. The question is resolved only here beyond the temporal world in terms of the contrasting relationship between divine justice and the earthly empire, for Dante at this point is disillusioned over the world</w:t>
      </w:r>
      <w:r w:rsidR="00621BB7">
        <w:rPr>
          <w:rFonts w:ascii="Minion Pro" w:hAnsi="Minion Pro"/>
        </w:rPr>
        <w:t>’</w:t>
      </w:r>
      <w:r w:rsidRPr="00B22314">
        <w:rPr>
          <w:rFonts w:ascii="Minion Pro" w:hAnsi="Minion Pro"/>
        </w:rPr>
        <w:t xml:space="preserve">s lack of readiness to achieve </w:t>
      </w:r>
      <w:r w:rsidRPr="00B22314">
        <w:rPr>
          <w:rFonts w:ascii="Minion Pro" w:hAnsi="Minion Pro"/>
          <w:i/>
          <w:iCs/>
        </w:rPr>
        <w:t>humana civilitas</w:t>
      </w:r>
      <w:r w:rsidRPr="00B22314">
        <w:rPr>
          <w:rFonts w:ascii="Minion Pro" w:hAnsi="Minion Pro"/>
        </w:rPr>
        <w:t>. Without the reform of the church which was vital to the success of the empire (represented by Beatrice</w:t>
      </w:r>
      <w:r w:rsidR="00621BB7">
        <w:rPr>
          <w:rFonts w:ascii="Minion Pro" w:hAnsi="Minion Pro"/>
        </w:rPr>
        <w:t>’</w:t>
      </w:r>
      <w:r w:rsidRPr="00B22314">
        <w:rPr>
          <w:rFonts w:ascii="Minion Pro" w:hAnsi="Minion Pro"/>
        </w:rPr>
        <w:t xml:space="preserve">s reference to Clement V and Henry VII), there was no hope of seeing the imperial ideal on earth. That was possible only in Heaven, where the true </w:t>
      </w:r>
      <w:r w:rsidRPr="00B22314">
        <w:rPr>
          <w:rFonts w:ascii="Minion Pro" w:hAnsi="Minion Pro"/>
          <w:i/>
          <w:iCs/>
        </w:rPr>
        <w:t>popol giusto e sano</w:t>
      </w:r>
      <w:r w:rsidRPr="00B22314">
        <w:rPr>
          <w:rFonts w:ascii="Minion Pro" w:hAnsi="Minion Pro"/>
        </w:rPr>
        <w:t xml:space="preserve"> lives under Justice. </w:t>
      </w:r>
    </w:p>
    <w:p w14:paraId="5DEA05FA" w14:textId="77777777" w:rsidR="004027A8" w:rsidRPr="00B22314" w:rsidRDefault="00E43EF6">
      <w:pPr>
        <w:pStyle w:val="NormalWeb"/>
        <w:rPr>
          <w:rFonts w:ascii="Minion Pro" w:hAnsi="Minion Pro"/>
          <w:lang w:val="it-IT"/>
        </w:rPr>
      </w:pPr>
      <w:r w:rsidRPr="00B22314">
        <w:rPr>
          <w:rFonts w:ascii="Minion Pro" w:hAnsi="Minion Pro"/>
          <w:b/>
          <w:bCs/>
          <w:lang w:val="it-IT"/>
        </w:rPr>
        <w:lastRenderedPageBreak/>
        <w:t>Picchio Simonelli, Maria.</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Per l</w:t>
      </w:r>
      <w:r w:rsidR="00621BB7">
        <w:rPr>
          <w:rFonts w:ascii="Minion Pro" w:hAnsi="Minion Pro"/>
          <w:lang w:val="it-IT"/>
        </w:rPr>
        <w:t>’</w:t>
      </w:r>
      <w:r w:rsidRPr="00B22314">
        <w:rPr>
          <w:rFonts w:ascii="Minion Pro" w:hAnsi="Minion Pro"/>
          <w:lang w:val="it-IT"/>
        </w:rPr>
        <w:t xml:space="preserve">esegesi e la critica testuale del </w:t>
      </w:r>
      <w:r w:rsidRPr="00B22314">
        <w:rPr>
          <w:rFonts w:ascii="Minion Pro" w:hAnsi="Minion Pro"/>
          <w:i/>
          <w:iCs/>
          <w:lang w:val="it-IT"/>
        </w:rPr>
        <w:t>De vulgari eloquentia</w:t>
      </w:r>
      <w:r w:rsidRPr="00B22314">
        <w:rPr>
          <w:rFonts w:ascii="Minion Pro" w:hAnsi="Minion Pro"/>
          <w:lang w:val="it-IT"/>
        </w:rPr>
        <w:t>.</w:t>
      </w:r>
      <w:r w:rsidR="00621BB7">
        <w:rPr>
          <w:rFonts w:ascii="Minion Pro" w:hAnsi="Minion Pro"/>
          <w:lang w:val="it-IT"/>
        </w:rPr>
        <w:t>”</w:t>
      </w:r>
      <w:r w:rsidRPr="00B22314">
        <w:rPr>
          <w:rFonts w:ascii="Minion Pro" w:hAnsi="Minion Pro"/>
          <w:lang w:val="it-IT"/>
        </w:rPr>
        <w:t xml:space="preserve"> In </w:t>
      </w:r>
      <w:r w:rsidRPr="00B22314">
        <w:rPr>
          <w:rFonts w:ascii="Minion Pro" w:hAnsi="Minion Pro"/>
          <w:i/>
          <w:iCs/>
          <w:lang w:val="it-IT"/>
        </w:rPr>
        <w:t>Romance Philology</w:t>
      </w:r>
      <w:r w:rsidRPr="00B22314">
        <w:rPr>
          <w:rFonts w:ascii="Minion Pro" w:hAnsi="Minion Pro"/>
          <w:lang w:val="it-IT"/>
        </w:rPr>
        <w:t>, XXV (</w:t>
      </w:r>
      <w:r w:rsidR="0005287E">
        <w:rPr>
          <w:rFonts w:ascii="Minion Pro" w:hAnsi="Minion Pro"/>
          <w:lang w:val="it-IT"/>
        </w:rPr>
        <w:t>1972</w:t>
      </w:r>
      <w:r w:rsidRPr="00B22314">
        <w:rPr>
          <w:rFonts w:ascii="Minion Pro" w:hAnsi="Minion Pro"/>
          <w:lang w:val="it-IT"/>
        </w:rPr>
        <w:t xml:space="preserve">), 390-400.  </w:t>
      </w:r>
    </w:p>
    <w:p w14:paraId="75F43151" w14:textId="77777777" w:rsidR="004027A8" w:rsidRPr="00B22314" w:rsidRDefault="00E43EF6" w:rsidP="0027626D">
      <w:pPr>
        <w:pStyle w:val="NormalWeb"/>
        <w:ind w:firstLine="432"/>
        <w:rPr>
          <w:rFonts w:ascii="Minion Pro" w:hAnsi="Minion Pro"/>
          <w:lang w:val="it-IT"/>
        </w:rPr>
      </w:pPr>
      <w:r w:rsidRPr="00B22314">
        <w:rPr>
          <w:rFonts w:ascii="Minion Pro" w:hAnsi="Minion Pro"/>
          <w:lang w:val="it-IT"/>
        </w:rPr>
        <w:t xml:space="preserve">Review-article on Dante Alighieri, </w:t>
      </w:r>
      <w:r w:rsidRPr="00B22314">
        <w:rPr>
          <w:rFonts w:ascii="Minion Pro" w:hAnsi="Minion Pro"/>
          <w:i/>
          <w:iCs/>
          <w:lang w:val="it-IT"/>
        </w:rPr>
        <w:t>De vulgari eloquentia</w:t>
      </w:r>
      <w:r w:rsidRPr="00B22314">
        <w:rPr>
          <w:rFonts w:ascii="Minion Pro" w:hAnsi="Minion Pro"/>
          <w:lang w:val="it-IT"/>
        </w:rPr>
        <w:t xml:space="preserve">, a cura di Pier Vincenzo Mengaldo; I: </w:t>
      </w:r>
      <w:r w:rsidRPr="00B22314">
        <w:rPr>
          <w:rFonts w:ascii="Minion Pro" w:hAnsi="Minion Pro"/>
          <w:i/>
          <w:iCs/>
          <w:lang w:val="it-IT"/>
        </w:rPr>
        <w:t>Introduzione e testo</w:t>
      </w:r>
      <w:r w:rsidRPr="00B22314">
        <w:rPr>
          <w:rFonts w:ascii="Minion Pro" w:hAnsi="Minion Pro"/>
          <w:lang w:val="it-IT"/>
        </w:rPr>
        <w:t xml:space="preserve"> (Padova: Editrice Antenore, 1968. Università di Padova: Biblioteca di filologia romanza e di storia della lingua italiana; </w:t>
      </w:r>
      <w:r w:rsidR="00621BB7">
        <w:rPr>
          <w:rFonts w:ascii="Minion Pro" w:hAnsi="Minion Pro"/>
          <w:lang w:val="it-IT"/>
        </w:rPr>
        <w:t>“</w:t>
      </w:r>
      <w:r w:rsidRPr="00B22314">
        <w:rPr>
          <w:rFonts w:ascii="Minion Pro" w:hAnsi="Minion Pro"/>
          <w:lang w:val="it-IT"/>
        </w:rPr>
        <w:t>Vulgares eloquentes,</w:t>
      </w:r>
      <w:r w:rsidR="00621BB7">
        <w:rPr>
          <w:rFonts w:ascii="Minion Pro" w:hAnsi="Minion Pro"/>
          <w:lang w:val="it-IT"/>
        </w:rPr>
        <w:t>”</w:t>
      </w:r>
      <w:r w:rsidRPr="00B22314">
        <w:rPr>
          <w:rFonts w:ascii="Minion Pro" w:hAnsi="Minion Pro"/>
          <w:lang w:val="it-IT"/>
        </w:rPr>
        <w:t xml:space="preserve"> III).</w:t>
      </w:r>
    </w:p>
    <w:p w14:paraId="3414E70A" w14:textId="77777777" w:rsidR="004027A8" w:rsidRPr="00B22314" w:rsidRDefault="00E43EF6">
      <w:pPr>
        <w:pStyle w:val="NormalWeb"/>
        <w:rPr>
          <w:rFonts w:ascii="Minion Pro" w:hAnsi="Minion Pro"/>
        </w:rPr>
      </w:pPr>
      <w:r w:rsidRPr="00B22314">
        <w:rPr>
          <w:rFonts w:ascii="Minion Pro" w:hAnsi="Minion Pro"/>
          <w:b/>
          <w:bCs/>
          <w:lang w:val="it-IT"/>
        </w:rPr>
        <w:t>Presta, Vincenzo.</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In margine al canto XIII dell</w:t>
      </w:r>
      <w:r w:rsidR="00621BB7">
        <w:rPr>
          <w:rFonts w:ascii="Minion Pro" w:hAnsi="Minion Pro"/>
          <w:lang w:val="it-IT"/>
        </w:rPr>
        <w:t>’</w:t>
      </w:r>
      <w:r w:rsidRPr="00B22314">
        <w:rPr>
          <w:rFonts w:ascii="Minion Pro" w:hAnsi="Minion Pro"/>
          <w:i/>
          <w:iCs/>
          <w:lang w:val="it-IT"/>
        </w:rPr>
        <w:t>Inferno</w:t>
      </w:r>
      <w:r w:rsidRPr="00B22314">
        <w:rPr>
          <w:rFonts w:ascii="Minion Pro" w:hAnsi="Minion Pro"/>
          <w:lang w:val="it-IT"/>
        </w:rPr>
        <w:t>.</w:t>
      </w:r>
      <w:r w:rsidR="00621BB7">
        <w:rPr>
          <w:rFonts w:ascii="Minion Pro" w:hAnsi="Minion Pro"/>
          <w:lang w:val="it-IT"/>
        </w:rPr>
        <w:t>”</w:t>
      </w:r>
      <w:r w:rsidRPr="00B22314">
        <w:rPr>
          <w:rFonts w:ascii="Minion Pro" w:hAnsi="Minion Pro"/>
          <w:lang w:val="it-IT"/>
        </w:rPr>
        <w:t xml:space="preserve"> </w:t>
      </w:r>
      <w:r w:rsidRPr="00B22314">
        <w:rPr>
          <w:rFonts w:ascii="Minion Pro" w:hAnsi="Minion Pro"/>
        </w:rPr>
        <w:t xml:space="preserve">In </w:t>
      </w:r>
      <w:r w:rsidRPr="00B22314">
        <w:rPr>
          <w:rFonts w:ascii="Minion Pro" w:hAnsi="Minion Pro"/>
          <w:i/>
          <w:iCs/>
        </w:rPr>
        <w:t>Dante Studies</w:t>
      </w:r>
      <w:r w:rsidRPr="00B22314">
        <w:rPr>
          <w:rFonts w:ascii="Minion Pro" w:hAnsi="Minion Pro"/>
        </w:rPr>
        <w:t>, XC</w:t>
      </w:r>
      <w:r w:rsidR="009C3BC9">
        <w:rPr>
          <w:rFonts w:ascii="Minion Pro" w:hAnsi="Minion Pro"/>
        </w:rPr>
        <w:t xml:space="preserve"> (</w:t>
      </w:r>
      <w:r w:rsidR="009C3BC9" w:rsidRPr="00B22314">
        <w:rPr>
          <w:rFonts w:ascii="Minion Pro" w:hAnsi="Minion Pro"/>
        </w:rPr>
        <w:t>1972</w:t>
      </w:r>
      <w:r w:rsidR="009C3BC9">
        <w:rPr>
          <w:rFonts w:ascii="Minion Pro" w:hAnsi="Minion Pro"/>
        </w:rPr>
        <w:t>)</w:t>
      </w:r>
      <w:r w:rsidRPr="00B22314">
        <w:rPr>
          <w:rFonts w:ascii="Minion Pro" w:hAnsi="Minion Pro"/>
        </w:rPr>
        <w:t xml:space="preserve">, 124. </w:t>
      </w:r>
    </w:p>
    <w:p w14:paraId="20F032CA" w14:textId="77777777" w:rsidR="004027A8" w:rsidRPr="00B22314" w:rsidRDefault="00E43EF6" w:rsidP="009C3BC9">
      <w:pPr>
        <w:pStyle w:val="NormalWeb"/>
        <w:ind w:firstLine="432"/>
        <w:rPr>
          <w:rFonts w:ascii="Minion Pro" w:hAnsi="Minion Pro"/>
        </w:rPr>
      </w:pPr>
      <w:r w:rsidRPr="00B22314">
        <w:rPr>
          <w:rFonts w:ascii="Minion Pro" w:hAnsi="Minion Pro"/>
        </w:rPr>
        <w:t xml:space="preserve">Seeks to resolve the question of unity in </w:t>
      </w:r>
      <w:r w:rsidRPr="00B22314">
        <w:rPr>
          <w:rFonts w:ascii="Minion Pro" w:hAnsi="Minion Pro"/>
          <w:i/>
          <w:iCs/>
        </w:rPr>
        <w:t>Inferno</w:t>
      </w:r>
      <w:r w:rsidRPr="00B22314">
        <w:rPr>
          <w:rFonts w:ascii="Minion Pro" w:hAnsi="Minion Pro"/>
        </w:rPr>
        <w:t xml:space="preserve"> XIII, which was denied by the historical critics because of the apparent discrepancy between the Pier delle Vigne episode and the remainder of the canto. Granting the canto is dominated by the </w:t>
      </w:r>
      <w:r w:rsidRPr="00B22314">
        <w:rPr>
          <w:rFonts w:ascii="Minion Pro" w:hAnsi="Minion Pro"/>
          <w:i/>
          <w:iCs/>
        </w:rPr>
        <w:t>protonotaro</w:t>
      </w:r>
      <w:r w:rsidRPr="00B22314">
        <w:rPr>
          <w:rFonts w:ascii="Minion Pro" w:hAnsi="Minion Pro"/>
        </w:rPr>
        <w:t xml:space="preserve">, the author considers what follows as a further thematic development and therefore examines the relationship of prodigality to suicide, in order to determine for the canto a better conceptual and stylistic consistency. The author notes the presence of </w:t>
      </w:r>
      <w:r w:rsidRPr="00B22314">
        <w:rPr>
          <w:rFonts w:ascii="Minion Pro" w:hAnsi="Minion Pro"/>
          <w:i/>
          <w:iCs/>
        </w:rPr>
        <w:t>imitatio virgiliana</w:t>
      </w:r>
      <w:r w:rsidRPr="00B22314">
        <w:rPr>
          <w:rFonts w:ascii="Minion Pro" w:hAnsi="Minion Pro"/>
        </w:rPr>
        <w:t xml:space="preserve"> and of a </w:t>
      </w:r>
      <w:r w:rsidRPr="00B22314">
        <w:rPr>
          <w:rFonts w:ascii="Minion Pro" w:hAnsi="Minion Pro"/>
          <w:i/>
          <w:iCs/>
        </w:rPr>
        <w:t>pietà</w:t>
      </w:r>
      <w:r w:rsidRPr="00B22314">
        <w:rPr>
          <w:rFonts w:ascii="Minion Pro" w:hAnsi="Minion Pro"/>
        </w:rPr>
        <w:t xml:space="preserve"> for Piero on the poet</w:t>
      </w:r>
      <w:r w:rsidR="00621BB7">
        <w:rPr>
          <w:rFonts w:ascii="Minion Pro" w:hAnsi="Minion Pro"/>
        </w:rPr>
        <w:t>’</w:t>
      </w:r>
      <w:r w:rsidRPr="00B22314">
        <w:rPr>
          <w:rFonts w:ascii="Minion Pro" w:hAnsi="Minion Pro"/>
        </w:rPr>
        <w:t>s part similar to that expressed for Francesca in Canto V. But within the same Canto XIII the poet is not moved by a like pity for the Florentine suicide at the end. There is an obvious change in psychological tension in the abrupt transition from the Piero episode to the two squanderers who burst on the scene. Investigation of the lives of Lano and Giacomo yields a key both to distinguish their prodigality from that of the shades assigned to the Fourth Circle and to link their sin meaningfully to Piero</w:t>
      </w:r>
      <w:r w:rsidR="00621BB7">
        <w:rPr>
          <w:rFonts w:ascii="Minion Pro" w:hAnsi="Minion Pro"/>
        </w:rPr>
        <w:t>’</w:t>
      </w:r>
      <w:r w:rsidRPr="00B22314">
        <w:rPr>
          <w:rFonts w:ascii="Minion Pro" w:hAnsi="Minion Pro"/>
        </w:rPr>
        <w:t>s. For records show that Lano, after his squandering reduced him to poverty, deliberately sought death at the battle of Pieve del Toppo (1289); and Giacomo was so destructive in his squandering that the tyrant Ezzelino IV had him assassinated in 1239. On stylistic grounds, the author identifies the anonymous Florentine suicide at the end of the canto with Rocco de</w:t>
      </w:r>
      <w:r w:rsidR="00621BB7">
        <w:rPr>
          <w:rFonts w:ascii="Minion Pro" w:hAnsi="Minion Pro"/>
        </w:rPr>
        <w:t>’</w:t>
      </w:r>
      <w:r w:rsidRPr="00B22314">
        <w:rPr>
          <w:rFonts w:ascii="Minion Pro" w:hAnsi="Minion Pro"/>
        </w:rPr>
        <w:t xml:space="preserve"> Mozzi (rather than the judge Lotto degli Agli). Also, he points out that the moral position of Rocco differs markedly from that of Piero, for whom the poet shows great sympathy. In any case, it was the earlier commentators who first thought Dante</w:t>
      </w:r>
      <w:r w:rsidR="00621BB7">
        <w:rPr>
          <w:rFonts w:ascii="Minion Pro" w:hAnsi="Minion Pro"/>
        </w:rPr>
        <w:t>’</w:t>
      </w:r>
      <w:r w:rsidRPr="00B22314">
        <w:rPr>
          <w:rFonts w:ascii="Minion Pro" w:hAnsi="Minion Pro"/>
        </w:rPr>
        <w:t xml:space="preserve">s squanderers here to have been suicides. Rocco laments he was driven to suicide by financial troubles due to the disorders plaguing the city of Florence, but this excuse is but symptomatic of his own moral weakness after losing the easy life he had known. Thus the Thomistic-Aristotelian views on suicide and prodigality provide the underlying conceptual and moral unity that supports the stylistic unity of the canto: he that destroys himself or his possessions is ever a fool, that is, one who makes bad use of the light of his reason. This, seen after the episode of Piero delle Vigne, casts the latter episode in a more complex light. Dante can have pity for him as he sees how a brief moment of moral weakness in an otherwise just man can lead him to eternal damnation. </w:t>
      </w:r>
    </w:p>
    <w:p w14:paraId="39D94627" w14:textId="77777777" w:rsidR="004027A8" w:rsidRPr="00B22314" w:rsidRDefault="00E43EF6">
      <w:pPr>
        <w:pStyle w:val="NormalWeb"/>
        <w:rPr>
          <w:rFonts w:ascii="Minion Pro" w:hAnsi="Minion Pro"/>
        </w:rPr>
      </w:pPr>
      <w:r w:rsidRPr="00B22314">
        <w:rPr>
          <w:rFonts w:ascii="Minion Pro" w:hAnsi="Minion Pro"/>
          <w:b/>
          <w:bCs/>
        </w:rPr>
        <w:t>Priest, Harold M.</w:t>
      </w:r>
      <w:r w:rsidRPr="00B22314">
        <w:rPr>
          <w:rFonts w:ascii="Minion Pro" w:hAnsi="Minion Pro"/>
        </w:rPr>
        <w:t xml:space="preserve"> </w:t>
      </w:r>
      <w:r w:rsidRPr="00B22314">
        <w:rPr>
          <w:rFonts w:ascii="Minion Pro" w:hAnsi="Minion Pro"/>
          <w:i/>
          <w:iCs/>
        </w:rPr>
        <w:t>The Divine Comedy: Paradiso</w:t>
      </w:r>
      <w:r w:rsidRPr="00B22314">
        <w:rPr>
          <w:rFonts w:ascii="Minion Pro" w:hAnsi="Minion Pro"/>
        </w:rPr>
        <w:t>. Notes. Lincoln, Neb</w:t>
      </w:r>
      <w:r w:rsidR="0027626D">
        <w:rPr>
          <w:rFonts w:ascii="Minion Pro" w:hAnsi="Minion Pro"/>
        </w:rPr>
        <w:t>.</w:t>
      </w:r>
      <w:r w:rsidRPr="00B22314">
        <w:rPr>
          <w:rFonts w:ascii="Minion Pro" w:hAnsi="Minion Pro"/>
        </w:rPr>
        <w:t>: Cliff</w:t>
      </w:r>
      <w:r w:rsidR="00621BB7">
        <w:rPr>
          <w:rFonts w:ascii="Minion Pro" w:hAnsi="Minion Pro"/>
        </w:rPr>
        <w:t>’</w:t>
      </w:r>
      <w:r w:rsidRPr="00B22314">
        <w:rPr>
          <w:rFonts w:ascii="Minion Pro" w:hAnsi="Minion Pro"/>
        </w:rPr>
        <w:t>s Notes</w:t>
      </w:r>
      <w:r w:rsidR="0027626D">
        <w:rPr>
          <w:rFonts w:ascii="Minion Pro" w:hAnsi="Minion Pro"/>
        </w:rPr>
        <w:t xml:space="preserve">, </w:t>
      </w:r>
      <w:r w:rsidR="0027626D" w:rsidRPr="00B22314">
        <w:rPr>
          <w:rFonts w:ascii="Minion Pro" w:hAnsi="Minion Pro"/>
        </w:rPr>
        <w:t>1972</w:t>
      </w:r>
      <w:r w:rsidRPr="00B22314">
        <w:rPr>
          <w:rFonts w:ascii="Minion Pro" w:hAnsi="Minion Pro"/>
        </w:rPr>
        <w:t xml:space="preserve">. 115 p. </w:t>
      </w:r>
    </w:p>
    <w:p w14:paraId="5F6506AE" w14:textId="77777777" w:rsidR="004027A8" w:rsidRPr="00B22314" w:rsidRDefault="00E43EF6" w:rsidP="0027626D">
      <w:pPr>
        <w:pStyle w:val="NormalWeb"/>
        <w:ind w:firstLine="432"/>
        <w:rPr>
          <w:rFonts w:ascii="Minion Pro" w:hAnsi="Minion Pro"/>
        </w:rPr>
      </w:pPr>
      <w:r w:rsidRPr="00B22314">
        <w:rPr>
          <w:rFonts w:ascii="Minion Pro" w:hAnsi="Minion Pro"/>
        </w:rPr>
        <w:t xml:space="preserve">A study guide, including a general introduction, introduction to the </w:t>
      </w:r>
      <w:r w:rsidRPr="00B22314">
        <w:rPr>
          <w:rFonts w:ascii="Minion Pro" w:hAnsi="Minion Pro"/>
          <w:i/>
          <w:iCs/>
        </w:rPr>
        <w:t>Paradiso</w:t>
      </w:r>
      <w:r w:rsidRPr="00B22314">
        <w:rPr>
          <w:rFonts w:ascii="Minion Pro" w:hAnsi="Minion Pro"/>
        </w:rPr>
        <w:t>, synopsis, canto summaries and commentaries, list of characters, review questions, and study projects.</w:t>
      </w:r>
    </w:p>
    <w:p w14:paraId="41BE2A1C" w14:textId="77777777" w:rsidR="004027A8" w:rsidRPr="00B22314" w:rsidRDefault="00E43EF6">
      <w:pPr>
        <w:pStyle w:val="NormalWeb"/>
        <w:rPr>
          <w:rFonts w:ascii="Minion Pro" w:hAnsi="Minion Pro"/>
        </w:rPr>
      </w:pPr>
      <w:r w:rsidRPr="00B22314">
        <w:rPr>
          <w:rFonts w:ascii="Minion Pro" w:hAnsi="Minion Pro"/>
          <w:b/>
          <w:bCs/>
        </w:rPr>
        <w:t>Quinones, Ricardo J.</w:t>
      </w:r>
      <w:r w:rsidRPr="00B22314">
        <w:rPr>
          <w:rFonts w:ascii="Minion Pro" w:hAnsi="Minion Pro"/>
        </w:rPr>
        <w:t xml:space="preserve"> </w:t>
      </w:r>
      <w:r w:rsidRPr="00B22314">
        <w:rPr>
          <w:rFonts w:ascii="Minion Pro" w:hAnsi="Minion Pro"/>
          <w:i/>
          <w:iCs/>
        </w:rPr>
        <w:t>The Renaissance Discovery of Time</w:t>
      </w:r>
      <w:r w:rsidRPr="00B22314">
        <w:rPr>
          <w:rFonts w:ascii="Minion Pro" w:hAnsi="Minion Pro"/>
        </w:rPr>
        <w:t>. Cambridge, Mass</w:t>
      </w:r>
      <w:r w:rsidR="00E36F87">
        <w:rPr>
          <w:rFonts w:ascii="Minion Pro" w:hAnsi="Minion Pro"/>
        </w:rPr>
        <w:t>.</w:t>
      </w:r>
      <w:r w:rsidRPr="00B22314">
        <w:rPr>
          <w:rFonts w:ascii="Minion Pro" w:hAnsi="Minion Pro"/>
        </w:rPr>
        <w:t>: Harvard University Press</w:t>
      </w:r>
      <w:r w:rsidR="00E36F87">
        <w:rPr>
          <w:rFonts w:ascii="Minion Pro" w:hAnsi="Minion Pro"/>
        </w:rPr>
        <w:t xml:space="preserve">, </w:t>
      </w:r>
      <w:r w:rsidR="00E36F87" w:rsidRPr="00B22314">
        <w:rPr>
          <w:rFonts w:ascii="Minion Pro" w:hAnsi="Minion Pro"/>
        </w:rPr>
        <w:t>1972</w:t>
      </w:r>
      <w:r w:rsidRPr="00B22314">
        <w:rPr>
          <w:rFonts w:ascii="Minion Pro" w:hAnsi="Minion Pro"/>
        </w:rPr>
        <w:t xml:space="preserve">. xvi, 549 p. (Harvard Studies in Comparative Literature, 31.)  </w:t>
      </w:r>
    </w:p>
    <w:p w14:paraId="37625967" w14:textId="77777777" w:rsidR="004027A8" w:rsidRPr="00B22314" w:rsidRDefault="00E43EF6" w:rsidP="00F96D31">
      <w:pPr>
        <w:pStyle w:val="NormalWeb"/>
        <w:ind w:firstLine="432"/>
        <w:rPr>
          <w:rFonts w:ascii="Minion Pro" w:hAnsi="Minion Pro"/>
        </w:rPr>
      </w:pPr>
      <w:r w:rsidRPr="00B22314">
        <w:rPr>
          <w:rFonts w:ascii="Minion Pro" w:hAnsi="Minion Pro"/>
        </w:rPr>
        <w:lastRenderedPageBreak/>
        <w:t xml:space="preserve">In a long chapter on </w:t>
      </w:r>
      <w:r w:rsidR="00621BB7">
        <w:rPr>
          <w:rFonts w:ascii="Minion Pro" w:hAnsi="Minion Pro"/>
        </w:rPr>
        <w:t>“</w:t>
      </w:r>
      <w:r w:rsidRPr="00B22314">
        <w:rPr>
          <w:rFonts w:ascii="Minion Pro" w:hAnsi="Minion Pro"/>
        </w:rPr>
        <w:t>Dante</w:t>
      </w:r>
      <w:r w:rsidR="00621BB7">
        <w:rPr>
          <w:rFonts w:ascii="Minion Pro" w:hAnsi="Minion Pro"/>
        </w:rPr>
        <w:t>”</w:t>
      </w:r>
      <w:r w:rsidRPr="00B22314">
        <w:rPr>
          <w:rFonts w:ascii="Minion Pro" w:hAnsi="Minion Pro"/>
        </w:rPr>
        <w:t xml:space="preserve"> (pp. 28-105), the author presents a reading of the </w:t>
      </w:r>
      <w:r w:rsidRPr="00B22314">
        <w:rPr>
          <w:rFonts w:ascii="Minion Pro" w:hAnsi="Minion Pro"/>
          <w:i/>
          <w:iCs/>
        </w:rPr>
        <w:t xml:space="preserve">Commedia </w:t>
      </w:r>
      <w:r w:rsidRPr="00B22314">
        <w:rPr>
          <w:rFonts w:ascii="Minion Pro" w:hAnsi="Minion Pro"/>
        </w:rPr>
        <w:t xml:space="preserve">from the standpoint of his general thesis of a new Renaissance consciousness of time: in the context of burgeoning bourgeois values arose the importance of new forces such as children, secular education, and fame in the struggle to overcome time. The changing temporal conceptions, following shortly upon the invention of the mechanical clock at the end of the thirteenth century, are reflected in Renaissance literature beginning with the poetic revival in capitalistic Florence with Dante, Petrarch, and Boccaccio. Along with the varying conception of time found through the three </w:t>
      </w:r>
      <w:r w:rsidRPr="00B22314">
        <w:rPr>
          <w:rFonts w:ascii="Minion Pro" w:hAnsi="Minion Pro"/>
          <w:i/>
          <w:iCs/>
        </w:rPr>
        <w:t>cantiche</w:t>
      </w:r>
      <w:r w:rsidRPr="00B22314">
        <w:rPr>
          <w:rFonts w:ascii="Minion Pro" w:hAnsi="Minion Pro"/>
        </w:rPr>
        <w:t xml:space="preserve"> of Dante</w:t>
      </w:r>
      <w:r w:rsidR="00621BB7">
        <w:rPr>
          <w:rFonts w:ascii="Minion Pro" w:hAnsi="Minion Pro"/>
        </w:rPr>
        <w:t>’</w:t>
      </w:r>
      <w:r w:rsidRPr="00B22314">
        <w:rPr>
          <w:rFonts w:ascii="Minion Pro" w:hAnsi="Minion Pro"/>
        </w:rPr>
        <w:t>s poem there is evidence of the poet</w:t>
      </w:r>
      <w:r w:rsidR="00621BB7">
        <w:rPr>
          <w:rFonts w:ascii="Minion Pro" w:hAnsi="Minion Pro"/>
        </w:rPr>
        <w:t>’</w:t>
      </w:r>
      <w:r w:rsidRPr="00B22314">
        <w:rPr>
          <w:rFonts w:ascii="Minion Pro" w:hAnsi="Minion Pro"/>
        </w:rPr>
        <w:t xml:space="preserve">s sensitivity to the new bourgeois values of the time. But while evincing the developing ethical imperative associated with recognition of time as a limited, precious commodity and imbued with the chiliastic faith for ultimate improvement in the temporal world, the </w:t>
      </w:r>
      <w:r w:rsidR="00621BB7">
        <w:rPr>
          <w:rFonts w:ascii="Minion Pro" w:hAnsi="Minion Pro"/>
        </w:rPr>
        <w:t>“</w:t>
      </w:r>
      <w:r w:rsidRPr="00B22314">
        <w:rPr>
          <w:rFonts w:ascii="Minion Pro" w:hAnsi="Minion Pro"/>
        </w:rPr>
        <w:t>tight focus</w:t>
      </w:r>
      <w:r w:rsidR="00621BB7">
        <w:rPr>
          <w:rFonts w:ascii="Minion Pro" w:hAnsi="Minion Pro"/>
        </w:rPr>
        <w:t>”</w:t>
      </w:r>
      <w:r w:rsidRPr="00B22314">
        <w:rPr>
          <w:rFonts w:ascii="Minion Pro" w:hAnsi="Minion Pro"/>
        </w:rPr>
        <w:t xml:space="preserve"> of Dante</w:t>
      </w:r>
      <w:r w:rsidR="00621BB7">
        <w:rPr>
          <w:rFonts w:ascii="Minion Pro" w:hAnsi="Minion Pro"/>
        </w:rPr>
        <w:t>’</w:t>
      </w:r>
      <w:r w:rsidRPr="00B22314">
        <w:rPr>
          <w:rFonts w:ascii="Minion Pro" w:hAnsi="Minion Pro"/>
        </w:rPr>
        <w:t>s fundamental theocentric orientation subordinated all to the transcendent goal beyond time.</w:t>
      </w:r>
    </w:p>
    <w:p w14:paraId="530C871A" w14:textId="77777777" w:rsidR="004027A8" w:rsidRPr="00B22314" w:rsidRDefault="00E43EF6">
      <w:pPr>
        <w:pStyle w:val="NormalWeb"/>
        <w:rPr>
          <w:rFonts w:ascii="Minion Pro" w:hAnsi="Minion Pro"/>
        </w:rPr>
      </w:pPr>
      <w:r w:rsidRPr="00B22314">
        <w:rPr>
          <w:rFonts w:ascii="Minion Pro" w:hAnsi="Minion Pro"/>
          <w:b/>
          <w:bCs/>
        </w:rPr>
        <w:t>Rosenthal, Alan S.</w:t>
      </w:r>
      <w:r w:rsidRPr="00B22314">
        <w:rPr>
          <w:rFonts w:ascii="Minion Pro" w:hAnsi="Minion Pro"/>
        </w:rPr>
        <w:t xml:space="preserve"> </w:t>
      </w:r>
      <w:r w:rsidR="00741C58">
        <w:rPr>
          <w:rFonts w:ascii="Minion Pro" w:hAnsi="Minion Pro"/>
        </w:rPr>
        <w:t>“</w:t>
      </w:r>
      <w:r w:rsidRPr="00B22314">
        <w:rPr>
          <w:rFonts w:ascii="Minion Pro" w:hAnsi="Minion Pro"/>
        </w:rPr>
        <w:t>Baudelaire</w:t>
      </w:r>
      <w:r w:rsidR="00621BB7">
        <w:rPr>
          <w:rFonts w:ascii="Minion Pro" w:hAnsi="Minion Pro"/>
        </w:rPr>
        <w:t>’</w:t>
      </w:r>
      <w:r w:rsidRPr="00B22314">
        <w:rPr>
          <w:rFonts w:ascii="Minion Pro" w:hAnsi="Minion Pro"/>
        </w:rPr>
        <w:t>s Knowledge of Italian.</w:t>
      </w:r>
      <w:r w:rsidR="00621BB7">
        <w:rPr>
          <w:rFonts w:ascii="Minion Pro" w:hAnsi="Minion Pro"/>
        </w:rPr>
        <w:t>”</w:t>
      </w:r>
      <w:r w:rsidRPr="00B22314">
        <w:rPr>
          <w:rFonts w:ascii="Minion Pro" w:hAnsi="Minion Pro"/>
        </w:rPr>
        <w:t xml:space="preserve"> In </w:t>
      </w:r>
      <w:r w:rsidRPr="00B22314">
        <w:rPr>
          <w:rFonts w:ascii="Minion Pro" w:hAnsi="Minion Pro"/>
          <w:i/>
          <w:iCs/>
        </w:rPr>
        <w:t>Romance Notes</w:t>
      </w:r>
      <w:r w:rsidRPr="00B22314">
        <w:rPr>
          <w:rFonts w:ascii="Minion Pro" w:hAnsi="Minion Pro"/>
        </w:rPr>
        <w:t>, XIV</w:t>
      </w:r>
      <w:r w:rsidR="00B733A7">
        <w:rPr>
          <w:rFonts w:ascii="Minion Pro" w:hAnsi="Minion Pro"/>
        </w:rPr>
        <w:t xml:space="preserve"> (</w:t>
      </w:r>
      <w:r w:rsidR="00B733A7" w:rsidRPr="00B22314">
        <w:rPr>
          <w:rFonts w:ascii="Minion Pro" w:hAnsi="Minion Pro"/>
        </w:rPr>
        <w:t>1972</w:t>
      </w:r>
      <w:r w:rsidR="00B733A7">
        <w:rPr>
          <w:rFonts w:ascii="Minion Pro" w:hAnsi="Minion Pro"/>
        </w:rPr>
        <w:t>)</w:t>
      </w:r>
      <w:r w:rsidRPr="00B22314">
        <w:rPr>
          <w:rFonts w:ascii="Minion Pro" w:hAnsi="Minion Pro"/>
        </w:rPr>
        <w:t xml:space="preserve">, 71-74. </w:t>
      </w:r>
    </w:p>
    <w:p w14:paraId="22A7E39D" w14:textId="77777777" w:rsidR="004027A8" w:rsidRPr="00B22314" w:rsidRDefault="00E43EF6" w:rsidP="00F96D31">
      <w:pPr>
        <w:pStyle w:val="NormalWeb"/>
        <w:ind w:firstLine="432"/>
        <w:rPr>
          <w:rFonts w:ascii="Minion Pro" w:hAnsi="Minion Pro"/>
        </w:rPr>
      </w:pPr>
      <w:r w:rsidRPr="00B22314">
        <w:rPr>
          <w:rFonts w:ascii="Minion Pro" w:hAnsi="Minion Pro"/>
        </w:rPr>
        <w:t xml:space="preserve">Cites evidence that Baudelaire may have had a greater firsthand knowledge of Italian than heretofore supposed and therefore may have read Dante, Petrarch, and other favorite Italian writers in the original. (Cf. J. S. Patty, </w:t>
      </w:r>
      <w:r w:rsidR="00621BB7">
        <w:rPr>
          <w:rFonts w:ascii="Minion Pro" w:hAnsi="Minion Pro"/>
        </w:rPr>
        <w:t>“</w:t>
      </w:r>
      <w:r w:rsidRPr="00B22314">
        <w:rPr>
          <w:rFonts w:ascii="Minion Pro" w:hAnsi="Minion Pro"/>
        </w:rPr>
        <w:t>Baudelaire</w:t>
      </w:r>
      <w:r w:rsidR="00621BB7">
        <w:rPr>
          <w:rFonts w:ascii="Minion Pro" w:hAnsi="Minion Pro"/>
        </w:rPr>
        <w:t>’</w:t>
      </w:r>
      <w:r w:rsidRPr="00B22314">
        <w:rPr>
          <w:rFonts w:ascii="Minion Pro" w:hAnsi="Minion Pro"/>
        </w:rPr>
        <w:t>s Knowledge and Use of Dante,</w:t>
      </w:r>
      <w:r w:rsidR="00621BB7">
        <w:rPr>
          <w:rFonts w:ascii="Minion Pro" w:hAnsi="Minion Pro"/>
        </w:rPr>
        <w:t>”</w:t>
      </w:r>
      <w:r w:rsidRPr="00B22314">
        <w:rPr>
          <w:rFonts w:ascii="Minion Pro" w:hAnsi="Minion Pro"/>
        </w:rPr>
        <w:t xml:space="preserve"> in </w:t>
      </w:r>
      <w:r w:rsidRPr="00B22314">
        <w:rPr>
          <w:rFonts w:ascii="Minion Pro" w:hAnsi="Minion Pro"/>
          <w:i/>
          <w:iCs/>
        </w:rPr>
        <w:t>Studies in Philology</w:t>
      </w:r>
      <w:r w:rsidRPr="00B22314">
        <w:rPr>
          <w:rFonts w:ascii="Minion Pro" w:hAnsi="Minion Pro"/>
        </w:rPr>
        <w:t xml:space="preserve">, LIII [1956], 599-611; see </w:t>
      </w:r>
      <w:r w:rsidRPr="00B22314">
        <w:rPr>
          <w:rFonts w:ascii="Minion Pro" w:hAnsi="Minion Pro"/>
          <w:i/>
          <w:iCs/>
        </w:rPr>
        <w:t>75th Report</w:t>
      </w:r>
      <w:r w:rsidRPr="00B22314">
        <w:rPr>
          <w:rFonts w:ascii="Minion Pro" w:hAnsi="Minion Pro"/>
        </w:rPr>
        <w:t>, 26.)</w:t>
      </w:r>
    </w:p>
    <w:p w14:paraId="1DD3B87B" w14:textId="77777777" w:rsidR="00025CFA" w:rsidRPr="007C2AF5" w:rsidRDefault="00025CFA" w:rsidP="00025CFA">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Salvidio, Frank Anthony, Jr.</w:t>
      </w:r>
      <w:r w:rsidRPr="00996E6D">
        <w:rPr>
          <w:rFonts w:ascii="Minion Pro" w:eastAsia="Times New Roman" w:hAnsi="Minion Pro"/>
          <w:color w:val="000000"/>
        </w:rPr>
        <w:t> </w:t>
      </w:r>
      <w:r w:rsidR="00E26731">
        <w:rPr>
          <w:rFonts w:ascii="Minion Pro" w:eastAsia="Times New Roman" w:hAnsi="Minion Pro"/>
          <w:color w:val="000000"/>
        </w:rPr>
        <w:t>“</w:t>
      </w:r>
      <w:r w:rsidRPr="007C2AF5">
        <w:rPr>
          <w:rFonts w:ascii="Minion Pro" w:eastAsia="Times New Roman" w:hAnsi="Minion Pro"/>
          <w:color w:val="000000"/>
        </w:rPr>
        <w:t>Dante, Milton, and Kazantzakis: Poets of Salvation.</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Dissertation Abstracts International,</w:t>
      </w:r>
      <w:r w:rsidRPr="00996E6D">
        <w:rPr>
          <w:rFonts w:ascii="Minion Pro" w:eastAsia="Times New Roman" w:hAnsi="Minion Pro"/>
          <w:i/>
          <w:iCs/>
          <w:color w:val="000000"/>
        </w:rPr>
        <w:t> </w:t>
      </w:r>
      <w:r>
        <w:rPr>
          <w:rFonts w:ascii="Minion Pro" w:eastAsia="Times New Roman" w:hAnsi="Minion Pro"/>
          <w:color w:val="000000"/>
        </w:rPr>
        <w:t>XXXIII (</w:t>
      </w:r>
      <w:r w:rsidRPr="007C2AF5">
        <w:rPr>
          <w:rFonts w:ascii="Minion Pro" w:eastAsia="Times New Roman" w:hAnsi="Minion Pro"/>
          <w:color w:val="000000"/>
        </w:rPr>
        <w:t>1972), 2903A-2904A.</w:t>
      </w:r>
    </w:p>
    <w:p w14:paraId="5E59143C" w14:textId="77777777" w:rsidR="00025CFA" w:rsidRPr="007C2AF5" w:rsidRDefault="00025CFA" w:rsidP="00025CFA">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Doctoral dissertation, University of Connecticut, 1972.</w:t>
      </w:r>
    </w:p>
    <w:p w14:paraId="1A6A1B90" w14:textId="77777777" w:rsidR="004027A8" w:rsidRPr="00B22314" w:rsidRDefault="00E43EF6">
      <w:pPr>
        <w:pStyle w:val="NormalWeb"/>
        <w:rPr>
          <w:rFonts w:ascii="Minion Pro" w:hAnsi="Minion Pro"/>
        </w:rPr>
      </w:pPr>
      <w:r w:rsidRPr="00B22314">
        <w:rPr>
          <w:rFonts w:ascii="Minion Pro" w:hAnsi="Minion Pro"/>
          <w:b/>
          <w:bCs/>
        </w:rPr>
        <w:t>Satin, Joseph.</w:t>
      </w:r>
      <w:r w:rsidRPr="00B22314">
        <w:rPr>
          <w:rFonts w:ascii="Minion Pro" w:hAnsi="Minion Pro"/>
        </w:rPr>
        <w:t xml:space="preserve"> </w:t>
      </w:r>
      <w:r w:rsidR="00621BB7">
        <w:rPr>
          <w:rFonts w:ascii="Minion Pro" w:hAnsi="Minion Pro"/>
        </w:rPr>
        <w:t>“</w:t>
      </w:r>
      <w:r w:rsidRPr="00B22314">
        <w:rPr>
          <w:rFonts w:ascii="Minion Pro" w:hAnsi="Minion Pro"/>
        </w:rPr>
        <w:t xml:space="preserve">The Symbolic Role of Cordelia in </w:t>
      </w:r>
      <w:r w:rsidRPr="00B22314">
        <w:rPr>
          <w:rFonts w:ascii="Minion Pro" w:hAnsi="Minion Pro"/>
          <w:i/>
          <w:iCs/>
        </w:rPr>
        <w:t>King Lear</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Forum</w:t>
      </w:r>
      <w:r w:rsidRPr="00B22314">
        <w:rPr>
          <w:rFonts w:ascii="Minion Pro" w:hAnsi="Minion Pro"/>
        </w:rPr>
        <w:t xml:space="preserve"> (Houston), IX, No. 3 (</w:t>
      </w:r>
      <w:r w:rsidR="00B733A7">
        <w:rPr>
          <w:rFonts w:ascii="Minion Pro" w:hAnsi="Minion Pro"/>
        </w:rPr>
        <w:t>1972</w:t>
      </w:r>
      <w:r w:rsidRPr="00B22314">
        <w:rPr>
          <w:rFonts w:ascii="Minion Pro" w:hAnsi="Minion Pro"/>
        </w:rPr>
        <w:t xml:space="preserve">), 14-17.  </w:t>
      </w:r>
    </w:p>
    <w:p w14:paraId="73B02E03" w14:textId="77777777" w:rsidR="004027A8" w:rsidRPr="00B22314" w:rsidRDefault="00E43EF6" w:rsidP="00F96D31">
      <w:pPr>
        <w:pStyle w:val="NormalWeb"/>
        <w:ind w:firstLine="432"/>
        <w:rPr>
          <w:rFonts w:ascii="Minion Pro" w:hAnsi="Minion Pro"/>
        </w:rPr>
      </w:pPr>
      <w:r w:rsidRPr="00B22314">
        <w:rPr>
          <w:rFonts w:ascii="Minion Pro" w:hAnsi="Minion Pro"/>
        </w:rPr>
        <w:t>Contends that while her appearances are brief, Cordelia represents a vital symbol of ideal womanly beauty with the important effect of her love on others</w:t>
      </w:r>
      <w:r w:rsidR="00621BB7">
        <w:rPr>
          <w:rFonts w:ascii="Minion Pro" w:hAnsi="Minion Pro"/>
        </w:rPr>
        <w:t>—</w:t>
      </w:r>
      <w:r w:rsidRPr="00B22314">
        <w:rPr>
          <w:rFonts w:ascii="Minion Pro" w:hAnsi="Minion Pro"/>
        </w:rPr>
        <w:t>all part of an old tradition best exemplified in Dante</w:t>
      </w:r>
      <w:r w:rsidR="00621BB7">
        <w:rPr>
          <w:rFonts w:ascii="Minion Pro" w:hAnsi="Minion Pro"/>
        </w:rPr>
        <w:t>’</w:t>
      </w:r>
      <w:r w:rsidRPr="00B22314">
        <w:rPr>
          <w:rFonts w:ascii="Minion Pro" w:hAnsi="Minion Pro"/>
        </w:rPr>
        <w:t xml:space="preserve">s Beatrice of the </w:t>
      </w:r>
      <w:r w:rsidRPr="00B22314">
        <w:rPr>
          <w:rFonts w:ascii="Minion Pro" w:hAnsi="Minion Pro"/>
          <w:i/>
          <w:iCs/>
        </w:rPr>
        <w:t>Vita Nuova</w:t>
      </w:r>
      <w:r w:rsidRPr="00B22314">
        <w:rPr>
          <w:rFonts w:ascii="Minion Pro" w:hAnsi="Minion Pro"/>
        </w:rPr>
        <w:t>.</w:t>
      </w:r>
    </w:p>
    <w:p w14:paraId="48E22CF7" w14:textId="77777777" w:rsidR="004027A8" w:rsidRPr="00B22314" w:rsidRDefault="00E43EF6">
      <w:pPr>
        <w:pStyle w:val="NormalWeb"/>
        <w:rPr>
          <w:rFonts w:ascii="Minion Pro" w:hAnsi="Minion Pro"/>
        </w:rPr>
      </w:pPr>
      <w:r w:rsidRPr="00B22314">
        <w:rPr>
          <w:rFonts w:ascii="Minion Pro" w:hAnsi="Minion Pro"/>
          <w:b/>
          <w:bCs/>
        </w:rPr>
        <w:t>Speroni, Charles.</w:t>
      </w:r>
      <w:r w:rsidRPr="00B22314">
        <w:rPr>
          <w:rFonts w:ascii="Minion Pro" w:hAnsi="Minion Pro"/>
        </w:rPr>
        <w:t xml:space="preserve"> </w:t>
      </w:r>
      <w:r w:rsidR="00621BB7">
        <w:rPr>
          <w:rFonts w:ascii="Minion Pro" w:hAnsi="Minion Pro"/>
        </w:rPr>
        <w:t>“</w:t>
      </w:r>
      <w:r w:rsidRPr="00B22314">
        <w:rPr>
          <w:rFonts w:ascii="Minion Pro" w:hAnsi="Minion Pro"/>
        </w:rPr>
        <w:t>Was Dante</w:t>
      </w:r>
      <w:r w:rsidR="00621BB7">
        <w:rPr>
          <w:rFonts w:ascii="Minion Pro" w:hAnsi="Minion Pro"/>
        </w:rPr>
        <w:t>’</w:t>
      </w:r>
      <w:r w:rsidRPr="00B22314">
        <w:rPr>
          <w:rFonts w:ascii="Minion Pro" w:hAnsi="Minion Pro"/>
        </w:rPr>
        <w:t>s Pelican a Vulture?</w:t>
      </w:r>
      <w:r w:rsidR="00621BB7">
        <w:rPr>
          <w:rFonts w:ascii="Minion Pro" w:hAnsi="Minion Pro"/>
        </w:rPr>
        <w:t>”</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 No. 60 - XVI, No. 61 (</w:t>
      </w:r>
      <w:r w:rsidR="00B733A7">
        <w:rPr>
          <w:rFonts w:ascii="Minion Pro" w:hAnsi="Minion Pro"/>
        </w:rPr>
        <w:t>1972</w:t>
      </w:r>
      <w:r w:rsidRPr="00B22314">
        <w:rPr>
          <w:rFonts w:ascii="Minion Pro" w:hAnsi="Minion Pro"/>
        </w:rPr>
        <w:t xml:space="preserve">), 568.  </w:t>
      </w:r>
    </w:p>
    <w:p w14:paraId="27E3CD95" w14:textId="77777777" w:rsidR="004027A8" w:rsidRPr="00B22314" w:rsidRDefault="00E43EF6" w:rsidP="00F96D31">
      <w:pPr>
        <w:pStyle w:val="NormalWeb"/>
        <w:ind w:firstLine="432"/>
        <w:rPr>
          <w:rFonts w:ascii="Minion Pro" w:hAnsi="Minion Pro"/>
        </w:rPr>
      </w:pPr>
      <w:r w:rsidRPr="00B22314">
        <w:rPr>
          <w:rFonts w:ascii="Minion Pro" w:hAnsi="Minion Pro"/>
        </w:rPr>
        <w:t>Examines Dante</w:t>
      </w:r>
      <w:r w:rsidR="00621BB7">
        <w:rPr>
          <w:rFonts w:ascii="Minion Pro" w:hAnsi="Minion Pro"/>
        </w:rPr>
        <w:t>’</w:t>
      </w:r>
      <w:r w:rsidRPr="00B22314">
        <w:rPr>
          <w:rFonts w:ascii="Minion Pro" w:hAnsi="Minion Pro"/>
        </w:rPr>
        <w:t xml:space="preserve">s allusion to the pelican in </w:t>
      </w:r>
      <w:r w:rsidRPr="00B22314">
        <w:rPr>
          <w:rFonts w:ascii="Minion Pro" w:hAnsi="Minion Pro"/>
          <w:i/>
          <w:iCs/>
        </w:rPr>
        <w:t>Paradiso</w:t>
      </w:r>
      <w:r w:rsidRPr="00B22314">
        <w:rPr>
          <w:rFonts w:ascii="Minion Pro" w:hAnsi="Minion Pro"/>
        </w:rPr>
        <w:t xml:space="preserve"> XXV, 112-114, in terms of the traditional medieval Christian symbolism based on a legend about pelicans killing their fledglings and then resuscitating them with their (the mother</w:t>
      </w:r>
      <w:r w:rsidR="00621BB7">
        <w:rPr>
          <w:rFonts w:ascii="Minion Pro" w:hAnsi="Minion Pro"/>
        </w:rPr>
        <w:t>’</w:t>
      </w:r>
      <w:r w:rsidRPr="00B22314">
        <w:rPr>
          <w:rFonts w:ascii="Minion Pro" w:hAnsi="Minion Pro"/>
        </w:rPr>
        <w:t>s or father</w:t>
      </w:r>
      <w:r w:rsidR="00621BB7">
        <w:rPr>
          <w:rFonts w:ascii="Minion Pro" w:hAnsi="Minion Pro"/>
        </w:rPr>
        <w:t>’</w:t>
      </w:r>
      <w:r w:rsidRPr="00B22314">
        <w:rPr>
          <w:rFonts w:ascii="Minion Pro" w:hAnsi="Minion Pro"/>
        </w:rPr>
        <w:t xml:space="preserve">s) blood. Reviewing the development of the legend with its Christological significance, the author finds the legend first recorded in the third-century </w:t>
      </w:r>
      <w:r w:rsidRPr="00B22314">
        <w:rPr>
          <w:rFonts w:ascii="Minion Pro" w:hAnsi="Minion Pro"/>
          <w:i/>
          <w:iCs/>
        </w:rPr>
        <w:t>Physiologus</w:t>
      </w:r>
      <w:r w:rsidRPr="00B22314">
        <w:rPr>
          <w:rFonts w:ascii="Minion Pro" w:hAnsi="Minion Pro"/>
        </w:rPr>
        <w:t xml:space="preserve"> and repeated in numerous texts throughout the Middle Ages and even later. To this, he adds evidence indicating the pelican legend derived from an Egyptian myth about the vulture. Inspired by the Egyptian legend and by Psalm 102:6, the author of the </w:t>
      </w:r>
      <w:r w:rsidRPr="00B22314">
        <w:rPr>
          <w:rFonts w:ascii="Minion Pro" w:hAnsi="Minion Pro"/>
          <w:i/>
          <w:iCs/>
        </w:rPr>
        <w:t xml:space="preserve">Physiologus </w:t>
      </w:r>
      <w:r w:rsidRPr="00B22314">
        <w:rPr>
          <w:rFonts w:ascii="Minion Pro" w:hAnsi="Minion Pro"/>
        </w:rPr>
        <w:t>introduced the new element of the parent bird</w:t>
      </w:r>
      <w:r w:rsidR="00621BB7">
        <w:rPr>
          <w:rFonts w:ascii="Minion Pro" w:hAnsi="Minion Pro"/>
        </w:rPr>
        <w:t>’</w:t>
      </w:r>
      <w:r w:rsidRPr="00B22314">
        <w:rPr>
          <w:rFonts w:ascii="Minion Pro" w:hAnsi="Minion Pro"/>
        </w:rPr>
        <w:t>s blood resuscitating the dead fledgling after three days and thus made possible the mystic association of the pelican with Christ.</w:t>
      </w:r>
    </w:p>
    <w:p w14:paraId="69529C67" w14:textId="77777777" w:rsidR="006263A6" w:rsidRPr="003E2F30" w:rsidRDefault="006263A6" w:rsidP="006263A6">
      <w:pPr>
        <w:pStyle w:val="NormalWeb"/>
        <w:rPr>
          <w:rFonts w:ascii="Minion Pro" w:hAnsi="Minion Pro"/>
        </w:rPr>
      </w:pPr>
      <w:r w:rsidRPr="003E2F30">
        <w:rPr>
          <w:rFonts w:ascii="Minion Pro" w:hAnsi="Minion Pro"/>
          <w:b/>
          <w:bCs/>
        </w:rPr>
        <w:lastRenderedPageBreak/>
        <w:t>Stenger, G. L.</w:t>
      </w:r>
      <w:r w:rsidRPr="003E2F30">
        <w:rPr>
          <w:rFonts w:ascii="Minion Pro" w:hAnsi="Minion Pro"/>
        </w:rPr>
        <w:t xml:space="preserve"> </w:t>
      </w:r>
      <w:r>
        <w:rPr>
          <w:rFonts w:ascii="Minion Pro" w:hAnsi="Minion Pro"/>
        </w:rPr>
        <w:t>“</w:t>
      </w:r>
      <w:r w:rsidRPr="003E2F30">
        <w:rPr>
          <w:rFonts w:ascii="Minion Pro" w:hAnsi="Minion Pro"/>
        </w:rPr>
        <w:t xml:space="preserve">Notes on </w:t>
      </w:r>
      <w:r>
        <w:rPr>
          <w:rFonts w:ascii="Minion Pro" w:hAnsi="Minion Pro"/>
        </w:rPr>
        <w:t>‘</w:t>
      </w:r>
      <w:r w:rsidRPr="003E2F30">
        <w:rPr>
          <w:rFonts w:ascii="Minion Pro" w:hAnsi="Minion Pro"/>
        </w:rPr>
        <w:t>Burnt Norton.</w:t>
      </w:r>
      <w:r>
        <w:rPr>
          <w:rFonts w:ascii="Minion Pro" w:hAnsi="Minion Pro"/>
        </w:rPr>
        <w:t>’”</w:t>
      </w:r>
      <w:r w:rsidRPr="003E2F30">
        <w:rPr>
          <w:rFonts w:ascii="Minion Pro" w:hAnsi="Minion Pro"/>
        </w:rPr>
        <w:t xml:space="preserve"> In </w:t>
      </w:r>
      <w:r w:rsidRPr="003E2F30">
        <w:rPr>
          <w:rFonts w:ascii="Minion Pro" w:hAnsi="Minion Pro"/>
          <w:i/>
          <w:iCs/>
        </w:rPr>
        <w:t xml:space="preserve">Notes and Queries, </w:t>
      </w:r>
      <w:r w:rsidRPr="003E2F30">
        <w:rPr>
          <w:rFonts w:ascii="Minion Pro" w:hAnsi="Minion Pro"/>
        </w:rPr>
        <w:t xml:space="preserve">N.S., XIX (1972), 340-341. </w:t>
      </w:r>
    </w:p>
    <w:p w14:paraId="2146FC01" w14:textId="77777777" w:rsidR="006263A6" w:rsidRPr="003E2F30" w:rsidRDefault="006263A6" w:rsidP="006263A6">
      <w:pPr>
        <w:pStyle w:val="NormalWeb"/>
        <w:ind w:firstLine="432"/>
        <w:rPr>
          <w:rFonts w:ascii="Minion Pro" w:hAnsi="Minion Pro"/>
        </w:rPr>
      </w:pPr>
      <w:r w:rsidRPr="003E2F30">
        <w:rPr>
          <w:rFonts w:ascii="Minion Pro" w:hAnsi="Minion Pro"/>
        </w:rPr>
        <w:t xml:space="preserve">To other interpretations of the rose-garden scene opening </w:t>
      </w:r>
      <w:r>
        <w:rPr>
          <w:rFonts w:ascii="Minion Pro" w:hAnsi="Minion Pro"/>
        </w:rPr>
        <w:t>“</w:t>
      </w:r>
      <w:r w:rsidRPr="003E2F30">
        <w:rPr>
          <w:rFonts w:ascii="Minion Pro" w:hAnsi="Minion Pro"/>
        </w:rPr>
        <w:t>Burnt Norton</w:t>
      </w:r>
      <w:r>
        <w:rPr>
          <w:rFonts w:ascii="Minion Pro" w:hAnsi="Minion Pro"/>
        </w:rPr>
        <w:t>”</w:t>
      </w:r>
      <w:r w:rsidRPr="003E2F30">
        <w:rPr>
          <w:rFonts w:ascii="Minion Pro" w:hAnsi="Minion Pro"/>
        </w:rPr>
        <w:t xml:space="preserve"> the author suggests modifications, including a further parallel with the manner in which Dante</w:t>
      </w:r>
      <w:r>
        <w:rPr>
          <w:rFonts w:ascii="Minion Pro" w:hAnsi="Minion Pro"/>
        </w:rPr>
        <w:t>’</w:t>
      </w:r>
      <w:r w:rsidRPr="003E2F30">
        <w:rPr>
          <w:rFonts w:ascii="Minion Pro" w:hAnsi="Minion Pro"/>
        </w:rPr>
        <w:t xml:space="preserve">s vision of the heavenly city comes in </w:t>
      </w:r>
      <w:r w:rsidRPr="003E2F30">
        <w:rPr>
          <w:rFonts w:ascii="Minion Pro" w:hAnsi="Minion Pro"/>
          <w:i/>
          <w:iCs/>
        </w:rPr>
        <w:t>Paradiso</w:t>
      </w:r>
      <w:r w:rsidRPr="003E2F30">
        <w:rPr>
          <w:rFonts w:ascii="Minion Pro" w:hAnsi="Minion Pro"/>
        </w:rPr>
        <w:t xml:space="preserve"> XXX.</w:t>
      </w:r>
    </w:p>
    <w:p w14:paraId="3B3E6B02" w14:textId="77777777" w:rsidR="004027A8" w:rsidRPr="00B22314" w:rsidRDefault="00E43EF6">
      <w:pPr>
        <w:pStyle w:val="NormalWeb"/>
        <w:rPr>
          <w:rFonts w:ascii="Minion Pro" w:hAnsi="Minion Pro"/>
        </w:rPr>
      </w:pPr>
      <w:r w:rsidRPr="00B22314">
        <w:rPr>
          <w:rFonts w:ascii="Minion Pro" w:hAnsi="Minion Pro"/>
          <w:b/>
          <w:bCs/>
        </w:rPr>
        <w:t xml:space="preserve">Thompson, David. </w:t>
      </w:r>
      <w:r w:rsidR="00621BB7">
        <w:rPr>
          <w:rFonts w:ascii="Minion Pro" w:hAnsi="Minion Pro"/>
        </w:rPr>
        <w:t>“</w:t>
      </w:r>
      <w:r w:rsidRPr="00B22314">
        <w:rPr>
          <w:rFonts w:ascii="Minion Pro" w:hAnsi="Minion Pro"/>
        </w:rPr>
        <w:t xml:space="preserve">Figure and Allegory in the </w:t>
      </w:r>
      <w:r w:rsidRPr="00B22314">
        <w:rPr>
          <w:rFonts w:ascii="Minion Pro" w:hAnsi="Minion Pro"/>
          <w:i/>
          <w:iCs/>
        </w:rPr>
        <w:t>Commedia</w:t>
      </w:r>
      <w:r w:rsidRPr="00B22314">
        <w:rPr>
          <w:rFonts w:ascii="Minion Pro" w:hAnsi="Minion Pro"/>
        </w:rPr>
        <w:t>.</w:t>
      </w:r>
      <w:r w:rsidR="00621BB7">
        <w:rPr>
          <w:rFonts w:ascii="Minion Pro" w:hAnsi="Minion Pro"/>
        </w:rPr>
        <w:t>”</w:t>
      </w:r>
      <w:r w:rsidRPr="00B22314">
        <w:rPr>
          <w:rFonts w:ascii="Minion Pro" w:hAnsi="Minion Pro"/>
        </w:rPr>
        <w:t xml:space="preserve"> In </w:t>
      </w:r>
      <w:r w:rsidRPr="00B22314">
        <w:rPr>
          <w:rFonts w:ascii="Minion Pro" w:hAnsi="Minion Pro"/>
          <w:i/>
          <w:iCs/>
        </w:rPr>
        <w:t>Dante Studies</w:t>
      </w:r>
      <w:r w:rsidRPr="00B22314">
        <w:rPr>
          <w:rFonts w:ascii="Minion Pro" w:hAnsi="Minion Pro"/>
        </w:rPr>
        <w:t>, XC</w:t>
      </w:r>
      <w:r w:rsidR="00DE13F8">
        <w:rPr>
          <w:rFonts w:ascii="Minion Pro" w:hAnsi="Minion Pro"/>
        </w:rPr>
        <w:t xml:space="preserve"> (</w:t>
      </w:r>
      <w:r w:rsidR="00DE13F8" w:rsidRPr="00B22314">
        <w:rPr>
          <w:rFonts w:ascii="Minion Pro" w:hAnsi="Minion Pro"/>
        </w:rPr>
        <w:t>1972</w:t>
      </w:r>
      <w:r w:rsidR="00DE13F8">
        <w:rPr>
          <w:rFonts w:ascii="Minion Pro" w:hAnsi="Minion Pro"/>
        </w:rPr>
        <w:t>)</w:t>
      </w:r>
      <w:r w:rsidRPr="00B22314">
        <w:rPr>
          <w:rFonts w:ascii="Minion Pro" w:hAnsi="Minion Pro"/>
        </w:rPr>
        <w:t xml:space="preserve">, 1-11.  </w:t>
      </w:r>
    </w:p>
    <w:p w14:paraId="649C11DA" w14:textId="77777777" w:rsidR="004027A8" w:rsidRPr="00B22314" w:rsidRDefault="00E43EF6" w:rsidP="00F96D31">
      <w:pPr>
        <w:pStyle w:val="NormalWeb"/>
        <w:ind w:firstLine="432"/>
        <w:rPr>
          <w:rFonts w:ascii="Minion Pro" w:hAnsi="Minion Pro"/>
        </w:rPr>
      </w:pPr>
      <w:r w:rsidRPr="00B22314">
        <w:rPr>
          <w:rFonts w:ascii="Minion Pro" w:hAnsi="Minion Pro"/>
        </w:rPr>
        <w:t>Questions the construing of Dante</w:t>
      </w:r>
      <w:r w:rsidR="00621BB7">
        <w:rPr>
          <w:rFonts w:ascii="Minion Pro" w:hAnsi="Minion Pro"/>
        </w:rPr>
        <w:t>’</w:t>
      </w:r>
      <w:r w:rsidRPr="00B22314">
        <w:rPr>
          <w:rFonts w:ascii="Minion Pro" w:hAnsi="Minion Pro"/>
        </w:rPr>
        <w:t>s poem as personification allegory and addresses the question of how the poem can both mean and be. The theories of such prominent critics as Auerbach, who is known for embracing the idea of figural realism, and Singleton, who favored Scriptural exegesis in support of an allegory of theologians, are found to be unsatisfactory. Actually, it was conventional to consider any epic poem allegorical as well as representational, and so Dante</w:t>
      </w:r>
      <w:r w:rsidR="00621BB7">
        <w:rPr>
          <w:rFonts w:ascii="Minion Pro" w:hAnsi="Minion Pro"/>
        </w:rPr>
        <w:t>’</w:t>
      </w:r>
      <w:r w:rsidRPr="00B22314">
        <w:rPr>
          <w:rFonts w:ascii="Minion Pro" w:hAnsi="Minion Pro"/>
        </w:rPr>
        <w:t>s literary mode is not unique. While applauding Singleton for stressing the importance of Dante</w:t>
      </w:r>
      <w:r w:rsidR="00621BB7">
        <w:rPr>
          <w:rFonts w:ascii="Minion Pro" w:hAnsi="Minion Pro"/>
        </w:rPr>
        <w:t>’</w:t>
      </w:r>
      <w:r w:rsidRPr="00B22314">
        <w:rPr>
          <w:rFonts w:ascii="Minion Pro" w:hAnsi="Minion Pro"/>
        </w:rPr>
        <w:t>s allegorical dimension (ignored by Auerbach) and for focusing on the poem</w:t>
      </w:r>
      <w:r w:rsidR="00621BB7">
        <w:rPr>
          <w:rFonts w:ascii="Minion Pro" w:hAnsi="Minion Pro"/>
        </w:rPr>
        <w:t>’</w:t>
      </w:r>
      <w:r w:rsidRPr="00B22314">
        <w:rPr>
          <w:rFonts w:ascii="Minion Pro" w:hAnsi="Minion Pro"/>
        </w:rPr>
        <w:t>s figural structure, the author concludes that Dante interpreted his life</w:t>
      </w:r>
      <w:r w:rsidR="00621BB7">
        <w:rPr>
          <w:rFonts w:ascii="Minion Pro" w:hAnsi="Minion Pro"/>
        </w:rPr>
        <w:t>’</w:t>
      </w:r>
      <w:r w:rsidRPr="00B22314">
        <w:rPr>
          <w:rFonts w:ascii="Minion Pro" w:hAnsi="Minion Pro"/>
        </w:rPr>
        <w:t>s journey theologically, but that he employed not a Scriptural but a literary form, viz., the allegorical dual journey, for representing the events which are figurally structured.</w:t>
      </w:r>
    </w:p>
    <w:p w14:paraId="5265C823" w14:textId="77777777" w:rsidR="004027A8" w:rsidRPr="00B22314" w:rsidRDefault="00E43EF6">
      <w:pPr>
        <w:pStyle w:val="NormalWeb"/>
        <w:rPr>
          <w:rFonts w:ascii="Minion Pro" w:hAnsi="Minion Pro"/>
        </w:rPr>
      </w:pPr>
      <w:r w:rsidRPr="00B22314">
        <w:rPr>
          <w:rFonts w:ascii="Minion Pro" w:hAnsi="Minion Pro"/>
          <w:b/>
          <w:bCs/>
        </w:rPr>
        <w:t xml:space="preserve">Thompson, David. </w:t>
      </w:r>
      <w:r w:rsidRPr="00B22314">
        <w:rPr>
          <w:rFonts w:ascii="Minion Pro" w:hAnsi="Minion Pro"/>
        </w:rPr>
        <w:t xml:space="preserve">(Joint editor and translator). </w:t>
      </w:r>
      <w:r w:rsidRPr="00B22314">
        <w:rPr>
          <w:rFonts w:ascii="Minion Pro" w:hAnsi="Minion Pro"/>
          <w:i/>
          <w:iCs/>
        </w:rPr>
        <w:t xml:space="preserve">The Three Crowns of Florence: Humanist Assessments of Dante, Petrarca and Boccaccio. . . </w:t>
      </w:r>
      <w:r w:rsidRPr="00B22314">
        <w:rPr>
          <w:rFonts w:ascii="Minion Pro" w:hAnsi="Minion Pro"/>
        </w:rPr>
        <w:t>(</w:t>
      </w:r>
      <w:r w:rsidRPr="00B22314">
        <w:rPr>
          <w:rFonts w:ascii="Minion Pro" w:hAnsi="Minion Pro"/>
          <w:i/>
          <w:iCs/>
        </w:rPr>
        <w:t>q. v.</w:t>
      </w:r>
      <w:r w:rsidRPr="00B22314">
        <w:rPr>
          <w:rFonts w:ascii="Minion Pro" w:hAnsi="Minion Pro"/>
        </w:rPr>
        <w:t xml:space="preserve">) </w:t>
      </w:r>
    </w:p>
    <w:p w14:paraId="25BBCECB" w14:textId="77777777" w:rsidR="004027A8" w:rsidRPr="00B22314" w:rsidRDefault="00E43EF6">
      <w:pPr>
        <w:pStyle w:val="NormalWeb"/>
        <w:rPr>
          <w:rFonts w:ascii="Minion Pro" w:hAnsi="Minion Pro"/>
        </w:rPr>
      </w:pPr>
      <w:r w:rsidRPr="00B22314">
        <w:rPr>
          <w:rFonts w:ascii="Minion Pro" w:hAnsi="Minion Pro"/>
          <w:i/>
          <w:iCs/>
        </w:rPr>
        <w:t xml:space="preserve">The Three Crowns of Florence: Humanist Assessments of Dante, Petrarca and Boccaccio. </w:t>
      </w:r>
      <w:r w:rsidRPr="00B22314">
        <w:rPr>
          <w:rFonts w:ascii="Minion Pro" w:hAnsi="Minion Pro"/>
        </w:rPr>
        <w:t xml:space="preserve">Edited and translated by </w:t>
      </w:r>
      <w:r w:rsidRPr="00F96D31">
        <w:rPr>
          <w:rFonts w:ascii="Minion Pro" w:hAnsi="Minion Pro"/>
          <w:b/>
        </w:rPr>
        <w:t xml:space="preserve">David Thompson </w:t>
      </w:r>
      <w:r w:rsidRPr="00F96D31">
        <w:rPr>
          <w:rFonts w:ascii="Minion Pro" w:hAnsi="Minion Pro"/>
        </w:rPr>
        <w:t>and</w:t>
      </w:r>
      <w:r w:rsidRPr="00F96D31">
        <w:rPr>
          <w:rFonts w:ascii="Minion Pro" w:hAnsi="Minion Pro"/>
          <w:b/>
        </w:rPr>
        <w:t xml:space="preserve"> Alan F. Nagel</w:t>
      </w:r>
      <w:r w:rsidR="00F96D31">
        <w:rPr>
          <w:rFonts w:ascii="Minion Pro" w:hAnsi="Minion Pro"/>
        </w:rPr>
        <w:t>. New York</w:t>
      </w:r>
      <w:r w:rsidRPr="00B22314">
        <w:rPr>
          <w:rFonts w:ascii="Minion Pro" w:hAnsi="Minion Pro"/>
        </w:rPr>
        <w:t>: Harper and Row</w:t>
      </w:r>
      <w:r w:rsidR="00F96D31">
        <w:rPr>
          <w:rFonts w:ascii="Minion Pro" w:hAnsi="Minion Pro"/>
        </w:rPr>
        <w:t xml:space="preserve">, </w:t>
      </w:r>
      <w:r w:rsidR="00F96D31" w:rsidRPr="00B22314">
        <w:rPr>
          <w:rFonts w:ascii="Minion Pro" w:hAnsi="Minion Pro"/>
        </w:rPr>
        <w:t>1972</w:t>
      </w:r>
      <w:r w:rsidRPr="00B22314">
        <w:rPr>
          <w:rFonts w:ascii="Minion Pro" w:hAnsi="Minion Pro"/>
        </w:rPr>
        <w:t xml:space="preserve">. xxxiv, 179 p. (Harper Torchbooks, HR 1623.) </w:t>
      </w:r>
    </w:p>
    <w:p w14:paraId="30F900B0" w14:textId="77777777" w:rsidR="004027A8" w:rsidRPr="00B22314" w:rsidRDefault="00621BB7" w:rsidP="0032166C">
      <w:pPr>
        <w:pStyle w:val="NormalWeb"/>
        <w:ind w:firstLine="432"/>
        <w:rPr>
          <w:rFonts w:ascii="Minion Pro" w:hAnsi="Minion Pro"/>
        </w:rPr>
      </w:pPr>
      <w:r>
        <w:rPr>
          <w:rFonts w:ascii="Minion Pro" w:hAnsi="Minion Pro"/>
        </w:rPr>
        <w:t>“</w:t>
      </w:r>
      <w:r w:rsidR="00E43EF6" w:rsidRPr="00B22314">
        <w:rPr>
          <w:rFonts w:ascii="Minion Pro" w:hAnsi="Minion Pro"/>
        </w:rPr>
        <w:t>To illustrate the thought and literature of Italian Humanism,</w:t>
      </w:r>
      <w:r>
        <w:rPr>
          <w:rFonts w:ascii="Minion Pro" w:hAnsi="Minion Pro"/>
        </w:rPr>
        <w:t>”</w:t>
      </w:r>
      <w:r w:rsidR="00E43EF6" w:rsidRPr="00B22314">
        <w:rPr>
          <w:rFonts w:ascii="Minion Pro" w:hAnsi="Minion Pro"/>
        </w:rPr>
        <w:t xml:space="preserve"> the compilers have focused, in their selections, on the question of how the humanists assess the </w:t>
      </w:r>
      <w:r>
        <w:rPr>
          <w:rFonts w:ascii="Minion Pro" w:hAnsi="Minion Pro"/>
        </w:rPr>
        <w:t>“</w:t>
      </w:r>
      <w:r w:rsidR="00E43EF6" w:rsidRPr="00B22314">
        <w:rPr>
          <w:rFonts w:ascii="Minion Pro" w:hAnsi="Minion Pro"/>
        </w:rPr>
        <w:t>Three Crowns of Florence.</w:t>
      </w:r>
      <w:r>
        <w:rPr>
          <w:rFonts w:ascii="Minion Pro" w:hAnsi="Minion Pro"/>
        </w:rPr>
        <w:t>”</w:t>
      </w:r>
      <w:r w:rsidR="00E43EF6" w:rsidRPr="00B22314">
        <w:rPr>
          <w:rFonts w:ascii="Minion Pro" w:hAnsi="Minion Pro"/>
        </w:rPr>
        <w:t xml:space="preserve"> The texts pertaining to Dante directly include a letter of 1399 by Salutati to Niccolò da Tuderano; an oration by Filelfo in praise of Dante; Bruni</w:t>
      </w:r>
      <w:r>
        <w:rPr>
          <w:rFonts w:ascii="Minion Pro" w:hAnsi="Minion Pro"/>
        </w:rPr>
        <w:t>’</w:t>
      </w:r>
      <w:r w:rsidR="00E43EF6" w:rsidRPr="00B22314">
        <w:rPr>
          <w:rFonts w:ascii="Minion Pro" w:hAnsi="Minion Pro"/>
        </w:rPr>
        <w:t xml:space="preserve">s life of Dante; a comparison of Dante and Petrarch, also by Bruni; a comparison of Dante, Petrarch, and Boccaccio by Manetti in his </w:t>
      </w:r>
      <w:r w:rsidR="00E43EF6" w:rsidRPr="00B22314">
        <w:rPr>
          <w:rFonts w:ascii="Minion Pro" w:hAnsi="Minion Pro"/>
          <w:i/>
          <w:iCs/>
        </w:rPr>
        <w:t>Three Illustrious Florentine Poets</w:t>
      </w:r>
      <w:r w:rsidR="00E43EF6" w:rsidRPr="00B22314">
        <w:rPr>
          <w:rFonts w:ascii="Minion Pro" w:hAnsi="Minion Pro"/>
        </w:rPr>
        <w:t>; a short passage by Ficino in the proem to Landino</w:t>
      </w:r>
      <w:r>
        <w:rPr>
          <w:rFonts w:ascii="Minion Pro" w:hAnsi="Minion Pro"/>
        </w:rPr>
        <w:t>’</w:t>
      </w:r>
      <w:r w:rsidR="00E43EF6" w:rsidRPr="00B22314">
        <w:rPr>
          <w:rFonts w:ascii="Minion Pro" w:hAnsi="Minion Pro"/>
        </w:rPr>
        <w:t xml:space="preserve">s commentary (1481) on the </w:t>
      </w:r>
      <w:r w:rsidR="00E43EF6" w:rsidRPr="00B22314">
        <w:rPr>
          <w:rFonts w:ascii="Minion Pro" w:hAnsi="Minion Pro"/>
          <w:i/>
          <w:iCs/>
        </w:rPr>
        <w:t>Commedia;</w:t>
      </w:r>
      <w:r w:rsidR="00E43EF6" w:rsidRPr="00B22314">
        <w:rPr>
          <w:rFonts w:ascii="Minion Pro" w:hAnsi="Minion Pro"/>
        </w:rPr>
        <w:t xml:space="preserve"> Landino</w:t>
      </w:r>
      <w:r>
        <w:rPr>
          <w:rFonts w:ascii="Minion Pro" w:hAnsi="Minion Pro"/>
        </w:rPr>
        <w:t>’</w:t>
      </w:r>
      <w:r w:rsidR="00E43EF6" w:rsidRPr="00B22314">
        <w:rPr>
          <w:rFonts w:ascii="Minion Pro" w:hAnsi="Minion Pro"/>
        </w:rPr>
        <w:t>s proem to his commentary, Pico</w:t>
      </w:r>
      <w:r>
        <w:rPr>
          <w:rFonts w:ascii="Minion Pro" w:hAnsi="Minion Pro"/>
        </w:rPr>
        <w:t>’</w:t>
      </w:r>
      <w:r w:rsidR="00E43EF6" w:rsidRPr="00B22314">
        <w:rPr>
          <w:rFonts w:ascii="Minion Pro" w:hAnsi="Minion Pro"/>
        </w:rPr>
        <w:t xml:space="preserve">s praise of Lorenzo, with a critique of Dante and Petrarch. There are further brief references to Dante, </w:t>
      </w:r>
      <w:r w:rsidR="00E43EF6" w:rsidRPr="00B22314">
        <w:rPr>
          <w:rFonts w:ascii="Minion Pro" w:hAnsi="Minion Pro"/>
          <w:i/>
          <w:iCs/>
        </w:rPr>
        <w:t>passim</w:t>
      </w:r>
      <w:r w:rsidR="00E43EF6" w:rsidRPr="00B22314">
        <w:rPr>
          <w:rFonts w:ascii="Minion Pro" w:hAnsi="Minion Pro"/>
        </w:rPr>
        <w:t>, in other selections by Palmieri, Verino, and Bembo. The volume comes with a short bibliography of books and articles in English and an index. As an introduction to the volume, the compilers present a translation of Eugenio Garin</w:t>
      </w:r>
      <w:r>
        <w:rPr>
          <w:rFonts w:ascii="Minion Pro" w:hAnsi="Minion Pro"/>
        </w:rPr>
        <w:t>’</w:t>
      </w:r>
      <w:r w:rsidR="00E43EF6" w:rsidRPr="00B22314">
        <w:rPr>
          <w:rFonts w:ascii="Minion Pro" w:hAnsi="Minion Pro"/>
        </w:rPr>
        <w:t xml:space="preserve">s essay, </w:t>
      </w:r>
      <w:r>
        <w:rPr>
          <w:rFonts w:ascii="Minion Pro" w:hAnsi="Minion Pro"/>
        </w:rPr>
        <w:t>“</w:t>
      </w:r>
      <w:r w:rsidR="00E43EF6" w:rsidRPr="00B22314">
        <w:rPr>
          <w:rFonts w:ascii="Minion Pro" w:hAnsi="Minion Pro"/>
        </w:rPr>
        <w:t>Dante nel Rinascimento</w:t>
      </w:r>
      <w:r>
        <w:rPr>
          <w:rFonts w:ascii="Minion Pro" w:hAnsi="Minion Pro"/>
        </w:rPr>
        <w:t>”</w:t>
      </w:r>
      <w:r w:rsidR="00E43EF6" w:rsidRPr="00B22314">
        <w:rPr>
          <w:rFonts w:ascii="Minion Pro" w:hAnsi="Minion Pro"/>
        </w:rPr>
        <w:t xml:space="preserve"> (pp. ix-xxxiv), originally published in </w:t>
      </w:r>
      <w:r w:rsidR="00E43EF6" w:rsidRPr="00B22314">
        <w:rPr>
          <w:rFonts w:ascii="Minion Pro" w:hAnsi="Minion Pro"/>
          <w:i/>
          <w:iCs/>
        </w:rPr>
        <w:t>Rinascimento</w:t>
      </w:r>
      <w:r w:rsidR="00E43EF6" w:rsidRPr="00B22314">
        <w:rPr>
          <w:rFonts w:ascii="Minion Pro" w:hAnsi="Minion Pro"/>
        </w:rPr>
        <w:t xml:space="preserve">, 2a serie, VII (1967), and reprinted in his </w:t>
      </w:r>
      <w:r w:rsidR="00E43EF6" w:rsidRPr="00B22314">
        <w:rPr>
          <w:rFonts w:ascii="Minion Pro" w:hAnsi="Minion Pro"/>
          <w:i/>
          <w:iCs/>
        </w:rPr>
        <w:t>L</w:t>
      </w:r>
      <w:r>
        <w:rPr>
          <w:rFonts w:ascii="Minion Pro" w:hAnsi="Minion Pro"/>
          <w:i/>
          <w:iCs/>
        </w:rPr>
        <w:t>’</w:t>
      </w:r>
      <w:r w:rsidR="00E43EF6" w:rsidRPr="00B22314">
        <w:rPr>
          <w:rFonts w:ascii="Minion Pro" w:hAnsi="Minion Pro"/>
          <w:i/>
          <w:iCs/>
        </w:rPr>
        <w:t>età nuova</w:t>
      </w:r>
      <w:r w:rsidR="00E43EF6" w:rsidRPr="00B22314">
        <w:rPr>
          <w:rFonts w:ascii="Minion Pro" w:hAnsi="Minion Pro"/>
        </w:rPr>
        <w:t xml:space="preserve"> (Napoli: Morano, 1969).</w:t>
      </w:r>
    </w:p>
    <w:p w14:paraId="5B9C2997" w14:textId="77777777" w:rsidR="004027A8" w:rsidRPr="00B22314" w:rsidRDefault="00E43EF6">
      <w:pPr>
        <w:pStyle w:val="NormalWeb"/>
        <w:rPr>
          <w:rFonts w:ascii="Minion Pro" w:hAnsi="Minion Pro"/>
        </w:rPr>
      </w:pPr>
      <w:r w:rsidRPr="00B22314">
        <w:rPr>
          <w:rFonts w:ascii="Minion Pro" w:hAnsi="Minion Pro"/>
          <w:b/>
          <w:bCs/>
        </w:rPr>
        <w:t>Timpe, Eugene F.</w:t>
      </w:r>
      <w:r w:rsidRPr="00B22314">
        <w:rPr>
          <w:rFonts w:ascii="Minion Pro" w:hAnsi="Minion Pro"/>
        </w:rPr>
        <w:t xml:space="preserve"> </w:t>
      </w:r>
      <w:r w:rsidR="00621BB7">
        <w:rPr>
          <w:rFonts w:ascii="Minion Pro" w:hAnsi="Minion Pro"/>
        </w:rPr>
        <w:t>“</w:t>
      </w:r>
      <w:r w:rsidRPr="00B22314">
        <w:rPr>
          <w:rFonts w:ascii="Minion Pro" w:hAnsi="Minion Pro"/>
        </w:rPr>
        <w:t>Infernal Space: Structure and Context.</w:t>
      </w:r>
      <w:r w:rsidR="00621BB7">
        <w:rPr>
          <w:rFonts w:ascii="Minion Pro" w:hAnsi="Minion Pro"/>
        </w:rPr>
        <w:t>”</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DE13F8">
        <w:rPr>
          <w:rFonts w:ascii="Minion Pro" w:hAnsi="Minion Pro"/>
        </w:rPr>
        <w:t>1972</w:t>
      </w:r>
      <w:r w:rsidRPr="00B22314">
        <w:rPr>
          <w:rFonts w:ascii="Minion Pro" w:hAnsi="Minion Pro"/>
        </w:rPr>
        <w:t xml:space="preserve">), 73-95.  </w:t>
      </w:r>
    </w:p>
    <w:p w14:paraId="10F474E7" w14:textId="77777777" w:rsidR="004027A8" w:rsidRPr="00B22314" w:rsidRDefault="00E43EF6" w:rsidP="0032166C">
      <w:pPr>
        <w:pStyle w:val="NormalWeb"/>
        <w:ind w:firstLine="432"/>
        <w:rPr>
          <w:rFonts w:ascii="Minion Pro" w:hAnsi="Minion Pro"/>
        </w:rPr>
      </w:pPr>
      <w:r w:rsidRPr="00B22314">
        <w:rPr>
          <w:rFonts w:ascii="Minion Pro" w:hAnsi="Minion Pro"/>
        </w:rPr>
        <w:t xml:space="preserve">Recognizing that in the </w:t>
      </w:r>
      <w:r w:rsidRPr="00B22314">
        <w:rPr>
          <w:rFonts w:ascii="Minion Pro" w:hAnsi="Minion Pro"/>
          <w:i/>
          <w:iCs/>
        </w:rPr>
        <w:t>Purgatorio</w:t>
      </w:r>
      <w:r w:rsidRPr="00B22314">
        <w:rPr>
          <w:rFonts w:ascii="Minion Pro" w:hAnsi="Minion Pro"/>
        </w:rPr>
        <w:t xml:space="preserve"> the temporal predominates over the spatial, while the reverse obtains in the </w:t>
      </w:r>
      <w:r w:rsidRPr="00B22314">
        <w:rPr>
          <w:rFonts w:ascii="Minion Pro" w:hAnsi="Minion Pro"/>
          <w:i/>
          <w:iCs/>
        </w:rPr>
        <w:t>Inferno</w:t>
      </w:r>
      <w:r w:rsidRPr="00B22314">
        <w:rPr>
          <w:rFonts w:ascii="Minion Pro" w:hAnsi="Minion Pro"/>
        </w:rPr>
        <w:t>, the author studies the structure of Dante</w:t>
      </w:r>
      <w:r w:rsidR="00621BB7">
        <w:rPr>
          <w:rFonts w:ascii="Minion Pro" w:hAnsi="Minion Pro"/>
        </w:rPr>
        <w:t>’</w:t>
      </w:r>
      <w:r w:rsidRPr="00B22314">
        <w:rPr>
          <w:rFonts w:ascii="Minion Pro" w:hAnsi="Minion Pro"/>
        </w:rPr>
        <w:t xml:space="preserve">s Hell and finds that, because of his spatial vision, the poet gave it spatial form suggested by the qualities of </w:t>
      </w:r>
      <w:r w:rsidRPr="00B22314">
        <w:rPr>
          <w:rFonts w:ascii="Minion Pro" w:hAnsi="Minion Pro"/>
        </w:rPr>
        <w:lastRenderedPageBreak/>
        <w:t>multiplicity and separation associated with the concept of the infernally damned. In accordance with such a spatial construct, images are illustrative of spatial metaphor, parallels are suggested with man</w:t>
      </w:r>
      <w:r w:rsidR="00621BB7">
        <w:rPr>
          <w:rFonts w:ascii="Minion Pro" w:hAnsi="Minion Pro"/>
        </w:rPr>
        <w:t>’</w:t>
      </w:r>
      <w:r w:rsidRPr="00B22314">
        <w:rPr>
          <w:rFonts w:ascii="Minion Pro" w:hAnsi="Minion Pro"/>
        </w:rPr>
        <w:t xml:space="preserve">s moral and subjective inner world, and the theme of increasing constraint from the top to the bottom of Hell is effectively developed. A number of specific episodes or loci exemplifying elements of spatiality are examined by the author for their structural relevance to stress that Dante distinguished himself by his consciousness and utilization of spatial concepts. </w:t>
      </w:r>
    </w:p>
    <w:p w14:paraId="0D357CBD" w14:textId="77777777" w:rsidR="004027A8" w:rsidRPr="00B22314" w:rsidRDefault="00E43EF6">
      <w:pPr>
        <w:pStyle w:val="NormalWeb"/>
        <w:rPr>
          <w:rFonts w:ascii="Minion Pro" w:hAnsi="Minion Pro"/>
        </w:rPr>
      </w:pPr>
      <w:r w:rsidRPr="00B22314">
        <w:rPr>
          <w:rFonts w:ascii="Minion Pro" w:hAnsi="Minion Pro"/>
          <w:b/>
          <w:bCs/>
        </w:rPr>
        <w:t>Uitti, Karl D.</w:t>
      </w:r>
      <w:r w:rsidRPr="00B22314">
        <w:rPr>
          <w:rFonts w:ascii="Minion Pro" w:hAnsi="Minion Pro"/>
        </w:rPr>
        <w:t xml:space="preserve"> </w:t>
      </w:r>
      <w:r w:rsidR="00621BB7">
        <w:rPr>
          <w:rFonts w:ascii="Minion Pro" w:hAnsi="Minion Pro"/>
        </w:rPr>
        <w:t>“</w:t>
      </w:r>
      <w:r w:rsidRPr="00B22314">
        <w:rPr>
          <w:rFonts w:ascii="Minion Pro" w:hAnsi="Minion Pro"/>
        </w:rPr>
        <w:t>Remarks on Old French Narrative: Courtly Love and poetic Form.</w:t>
      </w:r>
      <w:r w:rsidR="00621BB7">
        <w:rPr>
          <w:rFonts w:ascii="Minion Pro" w:hAnsi="Minion Pro"/>
        </w:rPr>
        <w:t>”</w:t>
      </w:r>
      <w:r w:rsidRPr="00B22314">
        <w:rPr>
          <w:rFonts w:ascii="Minion Pro" w:hAnsi="Minion Pro"/>
        </w:rPr>
        <w:t xml:space="preserve"> In </w:t>
      </w:r>
      <w:r w:rsidRPr="00B22314">
        <w:rPr>
          <w:rFonts w:ascii="Minion Pro" w:hAnsi="Minion Pro"/>
          <w:i/>
          <w:iCs/>
        </w:rPr>
        <w:t>Romance Philology</w:t>
      </w:r>
      <w:r w:rsidRPr="00B22314">
        <w:rPr>
          <w:rFonts w:ascii="Minion Pro" w:hAnsi="Minion Pro"/>
        </w:rPr>
        <w:t>, XXVI (</w:t>
      </w:r>
      <w:r w:rsidR="00693042">
        <w:rPr>
          <w:rFonts w:ascii="Minion Pro" w:hAnsi="Minion Pro"/>
        </w:rPr>
        <w:t>1972</w:t>
      </w:r>
      <w:r w:rsidRPr="00B22314">
        <w:rPr>
          <w:rFonts w:ascii="Minion Pro" w:hAnsi="Minion Pro"/>
        </w:rPr>
        <w:t xml:space="preserve">), 77-93.  </w:t>
      </w:r>
    </w:p>
    <w:p w14:paraId="57FF28B0" w14:textId="77777777" w:rsidR="004027A8" w:rsidRPr="00B22314" w:rsidRDefault="00E43EF6" w:rsidP="0032166C">
      <w:pPr>
        <w:pStyle w:val="NormalWeb"/>
        <w:ind w:firstLine="432"/>
        <w:rPr>
          <w:rFonts w:ascii="Minion Pro" w:hAnsi="Minion Pro"/>
        </w:rPr>
      </w:pPr>
      <w:r w:rsidRPr="00B22314">
        <w:rPr>
          <w:rFonts w:ascii="Minion Pro" w:hAnsi="Minion Pro"/>
        </w:rPr>
        <w:t xml:space="preserve">Review-article on </w:t>
      </w:r>
      <w:r w:rsidRPr="00B22314">
        <w:rPr>
          <w:rFonts w:ascii="Minion Pro" w:hAnsi="Minion Pro"/>
          <w:i/>
          <w:iCs/>
        </w:rPr>
        <w:t>The Meaning of Courtly Love</w:t>
      </w:r>
      <w:r w:rsidRPr="00B22314">
        <w:rPr>
          <w:rFonts w:ascii="Minion Pro" w:hAnsi="Minion Pro"/>
        </w:rPr>
        <w:t xml:space="preserve">, edited by F. X. Newman... (Albany: State University of New York Press, 1968) which contains Charles S. Singleton, </w:t>
      </w:r>
      <w:r w:rsidR="00621BB7">
        <w:rPr>
          <w:rFonts w:ascii="Minion Pro" w:hAnsi="Minion Pro"/>
        </w:rPr>
        <w:t>“</w:t>
      </w:r>
      <w:r w:rsidRPr="00B22314">
        <w:rPr>
          <w:rFonts w:ascii="Minion Pro" w:hAnsi="Minion Pro"/>
        </w:rPr>
        <w:t xml:space="preserve">Dante: Within Courtly Love and Beyond, pp. 43-54. (See </w:t>
      </w:r>
      <w:r w:rsidRPr="00B22314">
        <w:rPr>
          <w:rFonts w:ascii="Minion Pro" w:hAnsi="Minion Pro"/>
          <w:i/>
          <w:iCs/>
        </w:rPr>
        <w:t>Dante Studies</w:t>
      </w:r>
      <w:r w:rsidRPr="00B22314">
        <w:rPr>
          <w:rFonts w:ascii="Minion Pro" w:hAnsi="Minion Pro"/>
        </w:rPr>
        <w:t xml:space="preserve">, LXXXVII, 170-171, and XC, 191, and see below, under </w:t>
      </w:r>
      <w:r w:rsidRPr="00B22314">
        <w:rPr>
          <w:rFonts w:ascii="Minion Pro" w:hAnsi="Minion Pro"/>
          <w:i/>
          <w:iCs/>
        </w:rPr>
        <w:t>Reviews</w:t>
      </w:r>
      <w:r w:rsidRPr="00B22314">
        <w:rPr>
          <w:rFonts w:ascii="Minion Pro" w:hAnsi="Minion Pro"/>
        </w:rPr>
        <w:t xml:space="preserve">.) </w:t>
      </w:r>
    </w:p>
    <w:p w14:paraId="72C8D375" w14:textId="77777777" w:rsidR="004027A8" w:rsidRPr="00E34878" w:rsidRDefault="00E43EF6" w:rsidP="0032166C">
      <w:pPr>
        <w:pStyle w:val="NormalWeb"/>
        <w:ind w:right="-90"/>
        <w:rPr>
          <w:rFonts w:ascii="Minion Pro" w:hAnsi="Minion Pro"/>
          <w:lang w:val="it-IT"/>
        </w:rPr>
      </w:pPr>
      <w:r w:rsidRPr="00B22314">
        <w:rPr>
          <w:rFonts w:ascii="Minion Pro" w:hAnsi="Minion Pro"/>
          <w:b/>
          <w:bCs/>
        </w:rPr>
        <w:t>Utley, Francis L.</w:t>
      </w:r>
      <w:r w:rsidRPr="00B22314">
        <w:rPr>
          <w:rFonts w:ascii="Minion Pro" w:hAnsi="Minion Pro"/>
        </w:rPr>
        <w:t xml:space="preserve"> Must we Abandon the Concept of Courtly Love?</w:t>
      </w:r>
      <w:r w:rsidR="00621BB7">
        <w:rPr>
          <w:rFonts w:ascii="Minion Pro" w:hAnsi="Minion Pro"/>
        </w:rPr>
        <w:t>”</w:t>
      </w:r>
      <w:r w:rsidRPr="00B22314">
        <w:rPr>
          <w:rFonts w:ascii="Minion Pro" w:hAnsi="Minion Pro"/>
        </w:rPr>
        <w:t xml:space="preserve"> </w:t>
      </w:r>
      <w:r w:rsidRPr="00B22314">
        <w:rPr>
          <w:rFonts w:ascii="Minion Pro" w:hAnsi="Minion Pro"/>
          <w:lang w:val="it-IT"/>
        </w:rPr>
        <w:t xml:space="preserve">In </w:t>
      </w:r>
      <w:r w:rsidRPr="00B22314">
        <w:rPr>
          <w:rFonts w:ascii="Minion Pro" w:hAnsi="Minion Pro"/>
          <w:i/>
          <w:iCs/>
          <w:lang w:val="it-IT"/>
        </w:rPr>
        <w:t>Medievalia et Humanistica</w:t>
      </w:r>
      <w:r w:rsidRPr="00B22314">
        <w:rPr>
          <w:rFonts w:ascii="Minion Pro" w:hAnsi="Minion Pro"/>
          <w:lang w:val="it-IT"/>
        </w:rPr>
        <w:t>, N.S., III</w:t>
      </w:r>
      <w:r w:rsidR="00693042" w:rsidRPr="00693042">
        <w:rPr>
          <w:rFonts w:ascii="Minion Pro" w:hAnsi="Minion Pro"/>
          <w:lang w:val="it-IT"/>
        </w:rPr>
        <w:t xml:space="preserve"> (1972)</w:t>
      </w:r>
      <w:r w:rsidRPr="00B22314">
        <w:rPr>
          <w:rFonts w:ascii="Minion Pro" w:hAnsi="Minion Pro"/>
          <w:lang w:val="it-IT"/>
        </w:rPr>
        <w:t xml:space="preserve">, 299-324. </w:t>
      </w:r>
      <w:r w:rsidRPr="00E34878">
        <w:rPr>
          <w:rFonts w:ascii="Minion Pro" w:hAnsi="Minion Pro"/>
          <w:lang w:val="it-IT"/>
        </w:rPr>
        <w:t xml:space="preserve"> </w:t>
      </w:r>
    </w:p>
    <w:p w14:paraId="1D652272" w14:textId="77777777" w:rsidR="004027A8" w:rsidRPr="00B22314" w:rsidRDefault="00E43EF6" w:rsidP="0032166C">
      <w:pPr>
        <w:pStyle w:val="NormalWeb"/>
        <w:ind w:firstLine="432"/>
        <w:rPr>
          <w:rFonts w:ascii="Minion Pro" w:hAnsi="Minion Pro"/>
        </w:rPr>
      </w:pPr>
      <w:r w:rsidRPr="00B22314">
        <w:rPr>
          <w:rFonts w:ascii="Minion Pro" w:hAnsi="Minion Pro"/>
        </w:rPr>
        <w:t xml:space="preserve">Review-article on four recent books concerning </w:t>
      </w:r>
      <w:r w:rsidR="00621BB7">
        <w:rPr>
          <w:rFonts w:ascii="Minion Pro" w:hAnsi="Minion Pro"/>
        </w:rPr>
        <w:t>“</w:t>
      </w:r>
      <w:r w:rsidRPr="00B22314">
        <w:rPr>
          <w:rFonts w:ascii="Minion Pro" w:hAnsi="Minion Pro"/>
        </w:rPr>
        <w:t>courtly love,</w:t>
      </w:r>
      <w:r w:rsidR="00621BB7">
        <w:rPr>
          <w:rFonts w:ascii="Minion Pro" w:hAnsi="Minion Pro"/>
        </w:rPr>
        <w:t>”</w:t>
      </w:r>
      <w:r w:rsidRPr="00B22314">
        <w:rPr>
          <w:rFonts w:ascii="Minion Pro" w:hAnsi="Minion Pro"/>
        </w:rPr>
        <w:t xml:space="preserve"> including </w:t>
      </w:r>
      <w:r w:rsidRPr="00B22314">
        <w:rPr>
          <w:rFonts w:ascii="Minion Pro" w:hAnsi="Minion Pro"/>
          <w:i/>
          <w:iCs/>
        </w:rPr>
        <w:t>The Meaning of Courtly Love</w:t>
      </w:r>
      <w:r w:rsidRPr="00B22314">
        <w:rPr>
          <w:rFonts w:ascii="Minion Pro" w:hAnsi="Minion Pro"/>
        </w:rPr>
        <w:t xml:space="preserve">, edited by F. X. Newman... (Albany: State University of New York Press, 1968), which contains Charles S. Singleton, </w:t>
      </w:r>
      <w:r w:rsidR="00621BB7">
        <w:rPr>
          <w:rFonts w:ascii="Minion Pro" w:hAnsi="Minion Pro"/>
        </w:rPr>
        <w:t>“</w:t>
      </w:r>
      <w:r w:rsidRPr="00B22314">
        <w:rPr>
          <w:rFonts w:ascii="Minion Pro" w:hAnsi="Minion Pro"/>
        </w:rPr>
        <w:t>Dante: Within Courtly Love and Beyond,</w:t>
      </w:r>
      <w:r w:rsidR="00621BB7">
        <w:rPr>
          <w:rFonts w:ascii="Minion Pro" w:hAnsi="Minion Pro"/>
        </w:rPr>
        <w:t>”</w:t>
      </w:r>
      <w:r w:rsidRPr="00B22314">
        <w:rPr>
          <w:rFonts w:ascii="Minion Pro" w:hAnsi="Minion Pro"/>
        </w:rPr>
        <w:t xml:space="preserve"> pp. 43-54. (See </w:t>
      </w:r>
      <w:r w:rsidRPr="00B22314">
        <w:rPr>
          <w:rFonts w:ascii="Minion Pro" w:hAnsi="Minion Pro"/>
          <w:i/>
          <w:iCs/>
        </w:rPr>
        <w:t>Dante Studies</w:t>
      </w:r>
      <w:r w:rsidRPr="00B22314">
        <w:rPr>
          <w:rFonts w:ascii="Minion Pro" w:hAnsi="Minion Pro"/>
        </w:rPr>
        <w:t xml:space="preserve">, LXXXVII, 170-171 and XC, 191, and see below, under </w:t>
      </w:r>
      <w:r w:rsidRPr="00B22314">
        <w:rPr>
          <w:rFonts w:ascii="Minion Pro" w:hAnsi="Minion Pro"/>
          <w:i/>
          <w:iCs/>
        </w:rPr>
        <w:t>Reviews</w:t>
      </w:r>
      <w:r w:rsidRPr="00B22314">
        <w:rPr>
          <w:rFonts w:ascii="Minion Pro" w:hAnsi="Minion Pro"/>
        </w:rPr>
        <w:t xml:space="preserve">.) </w:t>
      </w:r>
    </w:p>
    <w:p w14:paraId="4BE73B77" w14:textId="77777777" w:rsidR="002E39FE" w:rsidRDefault="00E43EF6">
      <w:pPr>
        <w:pStyle w:val="NormalWeb"/>
        <w:rPr>
          <w:rFonts w:ascii="Minion Pro" w:hAnsi="Minion Pro"/>
        </w:rPr>
      </w:pPr>
      <w:r w:rsidRPr="00B22314">
        <w:rPr>
          <w:rFonts w:ascii="Minion Pro" w:hAnsi="Minion Pro"/>
          <w:b/>
          <w:bCs/>
        </w:rPr>
        <w:t>Vernon, William Warren.</w:t>
      </w:r>
      <w:r w:rsidRPr="00B22314">
        <w:rPr>
          <w:rFonts w:ascii="Minion Pro" w:hAnsi="Minion Pro"/>
        </w:rPr>
        <w:t xml:space="preserve"> </w:t>
      </w:r>
      <w:r w:rsidRPr="00B22314">
        <w:rPr>
          <w:rFonts w:ascii="Minion Pro" w:hAnsi="Minion Pro"/>
          <w:i/>
          <w:iCs/>
        </w:rPr>
        <w:t>Readings on the Paradiso of Dante, Chiefly Based on the Commentary of Benvenuto da Imola</w:t>
      </w:r>
      <w:r w:rsidRPr="00B22314">
        <w:rPr>
          <w:rFonts w:ascii="Minion Pro" w:hAnsi="Minion Pro"/>
        </w:rPr>
        <w:t>. With an introduction by the Bishop of Ripon. Freeport, New York: Books for Libraries Press</w:t>
      </w:r>
      <w:r w:rsidR="002E39FE">
        <w:rPr>
          <w:rFonts w:ascii="Minion Pro" w:hAnsi="Minion Pro"/>
        </w:rPr>
        <w:t xml:space="preserve">, </w:t>
      </w:r>
      <w:r w:rsidR="002E39FE" w:rsidRPr="00B22314">
        <w:rPr>
          <w:rFonts w:ascii="Minion Pro" w:hAnsi="Minion Pro"/>
        </w:rPr>
        <w:t>1972</w:t>
      </w:r>
      <w:r w:rsidRPr="00B22314">
        <w:rPr>
          <w:rFonts w:ascii="Minion Pro" w:hAnsi="Minion Pro"/>
        </w:rPr>
        <w:t xml:space="preserve">. 2 v. illus. </w:t>
      </w:r>
    </w:p>
    <w:p w14:paraId="00E12C16" w14:textId="77777777" w:rsidR="004027A8" w:rsidRPr="00B22314" w:rsidRDefault="00E43EF6" w:rsidP="002E39FE">
      <w:pPr>
        <w:pStyle w:val="NormalWeb"/>
        <w:ind w:firstLine="432"/>
        <w:rPr>
          <w:rFonts w:ascii="Minion Pro" w:hAnsi="Minion Pro"/>
        </w:rPr>
      </w:pPr>
      <w:r w:rsidRPr="00B22314">
        <w:rPr>
          <w:rFonts w:ascii="Minion Pro" w:hAnsi="Minion Pro"/>
        </w:rPr>
        <w:t>Reprint of the 1900 edition (London: Macmillan Company). The well known work includes the Italian text (Moore</w:t>
      </w:r>
      <w:r w:rsidR="00621BB7">
        <w:rPr>
          <w:rFonts w:ascii="Minion Pro" w:hAnsi="Minion Pro"/>
        </w:rPr>
        <w:t>’</w:t>
      </w:r>
      <w:r w:rsidRPr="00B22314">
        <w:rPr>
          <w:rFonts w:ascii="Minion Pro" w:hAnsi="Minion Pro"/>
        </w:rPr>
        <w:t xml:space="preserve">s), translation, and Commentary on the </w:t>
      </w:r>
      <w:r w:rsidRPr="00B22314">
        <w:rPr>
          <w:rFonts w:ascii="Minion Pro" w:hAnsi="Minion Pro"/>
          <w:i/>
          <w:iCs/>
        </w:rPr>
        <w:t>cantica</w:t>
      </w:r>
      <w:r w:rsidRPr="00B22314">
        <w:rPr>
          <w:rFonts w:ascii="Minion Pro" w:hAnsi="Minion Pro"/>
        </w:rPr>
        <w:t>.</w:t>
      </w:r>
    </w:p>
    <w:p w14:paraId="5964F207" w14:textId="77777777" w:rsidR="00EB6E62" w:rsidRDefault="00EB6E62" w:rsidP="00EB6E62">
      <w:pPr>
        <w:pStyle w:val="NormalWeb"/>
        <w:rPr>
          <w:rFonts w:ascii="Minion Pro" w:hAnsi="Minion Pro"/>
        </w:rPr>
      </w:pPr>
      <w:r>
        <w:rPr>
          <w:rFonts w:ascii="Minion Pro" w:hAnsi="Minion Pro"/>
          <w:b/>
          <w:bCs/>
        </w:rPr>
        <w:t>Vernon, William Warren.</w:t>
      </w:r>
      <w:r>
        <w:rPr>
          <w:rFonts w:ascii="Minion Pro" w:hAnsi="Minion Pro"/>
        </w:rPr>
        <w:t xml:space="preserve"> </w:t>
      </w:r>
      <w:r>
        <w:rPr>
          <w:rFonts w:ascii="Minion Pro" w:hAnsi="Minion Pro"/>
          <w:i/>
          <w:iCs/>
        </w:rPr>
        <w:t>Readings on the Purgatorio of Dante, Chiefly Based on The Commentary of Benvenuto da Imola</w:t>
      </w:r>
      <w:r>
        <w:rPr>
          <w:rFonts w:ascii="Minion Pro" w:hAnsi="Minion Pro"/>
        </w:rPr>
        <w:t xml:space="preserve"> . . . With an Introduction by Dean Church. New York: Haskell House Publishers, 1972. 2 v. illus. </w:t>
      </w:r>
    </w:p>
    <w:p w14:paraId="10A5CC91" w14:textId="77777777" w:rsidR="00EB6E62" w:rsidRDefault="00EB6E62" w:rsidP="00EB6E62">
      <w:pPr>
        <w:pStyle w:val="NormalWeb"/>
        <w:rPr>
          <w:rFonts w:ascii="Minion Pro" w:hAnsi="Minion Pro"/>
        </w:rPr>
      </w:pPr>
      <w:r>
        <w:rPr>
          <w:rFonts w:ascii="Minion Pro" w:hAnsi="Minion Pro"/>
        </w:rPr>
        <w:tab/>
        <w:t xml:space="preserve">Reprint of the 3rd edition, revised of 1907 (London: Methuen). The well-known work includes the Italian text (Moore’s), translation, and commentary on the </w:t>
      </w:r>
      <w:r>
        <w:rPr>
          <w:rFonts w:ascii="Minion Pro" w:hAnsi="Minion Pro"/>
          <w:i/>
          <w:iCs/>
        </w:rPr>
        <w:t>cantica</w:t>
      </w:r>
      <w:r>
        <w:rPr>
          <w:rFonts w:ascii="Minion Pro" w:hAnsi="Minion Pro"/>
        </w:rPr>
        <w:t>.</w:t>
      </w:r>
    </w:p>
    <w:p w14:paraId="43A58355" w14:textId="77777777" w:rsidR="00376307" w:rsidRPr="007C2AF5" w:rsidRDefault="00376307" w:rsidP="00376307">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Waller, G.</w:t>
      </w:r>
      <w:r w:rsidR="00E26731">
        <w:rPr>
          <w:rFonts w:ascii="Minion Pro" w:eastAsia="Times New Roman" w:hAnsi="Minion Pro"/>
          <w:b/>
          <w:bCs/>
          <w:color w:val="000000"/>
        </w:rPr>
        <w:t xml:space="preserve"> </w:t>
      </w:r>
      <w:r w:rsidRPr="007C2AF5">
        <w:rPr>
          <w:rFonts w:ascii="Minion Pro" w:eastAsia="Times New Roman" w:hAnsi="Minion Pro"/>
          <w:b/>
          <w:bCs/>
          <w:color w:val="000000"/>
        </w:rPr>
        <w:t>F.</w:t>
      </w:r>
      <w:r w:rsidRPr="00996E6D">
        <w:rPr>
          <w:rFonts w:ascii="Minion Pro" w:eastAsia="Times New Roman" w:hAnsi="Minion Pro"/>
          <w:color w:val="000000"/>
        </w:rPr>
        <w:t> </w:t>
      </w:r>
      <w:r w:rsidR="00E26731">
        <w:rPr>
          <w:rFonts w:ascii="Minion Pro" w:eastAsia="Times New Roman" w:hAnsi="Minion Pro"/>
          <w:color w:val="000000"/>
        </w:rPr>
        <w:t>“</w:t>
      </w:r>
      <w:r w:rsidRPr="007C2AF5">
        <w:rPr>
          <w:rFonts w:ascii="Minion Pro" w:eastAsia="Times New Roman" w:hAnsi="Minion Pro"/>
          <w:color w:val="000000"/>
        </w:rPr>
        <w:t>The Strong Necessity of Time.</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Dalhousie Review,</w:t>
      </w:r>
      <w:r w:rsidRPr="00996E6D">
        <w:rPr>
          <w:rFonts w:ascii="Minion Pro" w:eastAsia="Times New Roman" w:hAnsi="Minion Pro"/>
          <w:i/>
          <w:iCs/>
          <w:color w:val="000000"/>
        </w:rPr>
        <w:t> </w:t>
      </w:r>
      <w:r w:rsidRPr="007C2AF5">
        <w:rPr>
          <w:rFonts w:ascii="Minion Pro" w:eastAsia="Times New Roman" w:hAnsi="Minion Pro"/>
          <w:color w:val="000000"/>
        </w:rPr>
        <w:t>LII (1972), 469</w:t>
      </w:r>
      <w:r>
        <w:rPr>
          <w:rFonts w:ascii="Minion Pro" w:eastAsia="Times New Roman" w:hAnsi="Minion Pro"/>
          <w:color w:val="000000"/>
        </w:rPr>
        <w:t>-</w:t>
      </w:r>
      <w:r w:rsidRPr="007C2AF5">
        <w:rPr>
          <w:rFonts w:ascii="Minion Pro" w:eastAsia="Times New Roman" w:hAnsi="Minion Pro"/>
          <w:color w:val="000000"/>
        </w:rPr>
        <w:t>477.</w:t>
      </w:r>
    </w:p>
    <w:p w14:paraId="3FAC379C" w14:textId="77777777" w:rsidR="00376307" w:rsidRPr="007C2AF5" w:rsidRDefault="00376307" w:rsidP="00376307">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Review-article on Ricardo J. Quinones,</w:t>
      </w:r>
      <w:r w:rsidRPr="00996E6D">
        <w:rPr>
          <w:rFonts w:ascii="Minion Pro" w:eastAsia="Times New Roman" w:hAnsi="Minion Pro"/>
          <w:color w:val="000000"/>
        </w:rPr>
        <w:t> </w:t>
      </w:r>
      <w:r w:rsidRPr="007C2AF5">
        <w:rPr>
          <w:rFonts w:ascii="Minion Pro" w:eastAsia="Times New Roman" w:hAnsi="Minion Pro"/>
          <w:i/>
          <w:iCs/>
          <w:color w:val="000000"/>
        </w:rPr>
        <w:t>The Renaissance Discovery of Time</w:t>
      </w:r>
      <w:r w:rsidRPr="00996E6D">
        <w:rPr>
          <w:rFonts w:ascii="Minion Pro" w:eastAsia="Times New Roman" w:hAnsi="Minion Pro"/>
          <w:color w:val="000000"/>
        </w:rPr>
        <w:t> </w:t>
      </w:r>
      <w:r w:rsidRPr="007C2AF5">
        <w:rPr>
          <w:rFonts w:ascii="Minion Pro" w:eastAsia="Times New Roman" w:hAnsi="Minion Pro"/>
          <w:color w:val="000000"/>
        </w:rPr>
        <w:t>(Cambridge, Mass.: Harvard University Press, 1972), which contains a chapter on Dante (pp. 28-105). (See</w:t>
      </w:r>
      <w:r w:rsidRPr="00996E6D">
        <w:rPr>
          <w:rFonts w:ascii="Minion Pro" w:eastAsia="Times New Roman" w:hAnsi="Minion Pro"/>
          <w:color w:val="000000"/>
        </w:rPr>
        <w:t> </w:t>
      </w:r>
      <w:r w:rsidRPr="007C2AF5">
        <w:rPr>
          <w:rFonts w:ascii="Minion Pro" w:eastAsia="Times New Roman" w:hAnsi="Minion Pro"/>
          <w:i/>
          <w:iCs/>
          <w:color w:val="000000"/>
        </w:rPr>
        <w:t>Dante Studies</w:t>
      </w:r>
      <w:r w:rsidRPr="007C2AF5">
        <w:rPr>
          <w:rFonts w:ascii="Minion Pro" w:eastAsia="Times New Roman" w:hAnsi="Minion Pro"/>
          <w:color w:val="000000"/>
        </w:rPr>
        <w:t>, XCI, 176-177 and 184.)</w:t>
      </w:r>
    </w:p>
    <w:p w14:paraId="4CDE2C72" w14:textId="77777777" w:rsidR="00DC4DE3" w:rsidRPr="003B264D" w:rsidRDefault="00DC4DE3" w:rsidP="00DC4DE3">
      <w:pPr>
        <w:pStyle w:val="NormalWeb"/>
        <w:rPr>
          <w:rFonts w:ascii="Minion Pro" w:hAnsi="Minion Pro"/>
        </w:rPr>
      </w:pPr>
      <w:r w:rsidRPr="003B264D">
        <w:rPr>
          <w:rFonts w:ascii="Minion Pro" w:hAnsi="Minion Pro"/>
          <w:b/>
          <w:bCs/>
        </w:rPr>
        <w:t>Williams, Charles.</w:t>
      </w:r>
      <w:r w:rsidRPr="003B264D">
        <w:rPr>
          <w:rFonts w:ascii="Minion Pro" w:hAnsi="Minion Pro"/>
        </w:rPr>
        <w:t xml:space="preserve"> </w:t>
      </w:r>
      <w:r w:rsidRPr="003B264D">
        <w:rPr>
          <w:rFonts w:ascii="Minion Pro" w:hAnsi="Minion Pro"/>
          <w:i/>
          <w:iCs/>
        </w:rPr>
        <w:t>The Figure of Beatrice: A Study in Dante</w:t>
      </w:r>
      <w:r w:rsidRPr="003B264D">
        <w:rPr>
          <w:rFonts w:ascii="Minion Pro" w:hAnsi="Minion Pro"/>
        </w:rPr>
        <w:t xml:space="preserve">. New York: Octagon Books, 1972. 236 p. 23 cm. </w:t>
      </w:r>
    </w:p>
    <w:p w14:paraId="025BE3EA" w14:textId="77777777" w:rsidR="00DC4DE3" w:rsidRPr="003B264D" w:rsidRDefault="00DC4DE3" w:rsidP="00DC4DE3">
      <w:pPr>
        <w:pStyle w:val="NormalWeb"/>
        <w:ind w:firstLine="432"/>
        <w:rPr>
          <w:rFonts w:ascii="Minion Pro" w:hAnsi="Minion Pro"/>
        </w:rPr>
      </w:pPr>
      <w:r w:rsidRPr="003B264D">
        <w:rPr>
          <w:rFonts w:ascii="Minion Pro" w:hAnsi="Minion Pro"/>
        </w:rPr>
        <w:lastRenderedPageBreak/>
        <w:t xml:space="preserve">Reprint of the 1961 edition, issued in the </w:t>
      </w:r>
      <w:r>
        <w:rPr>
          <w:rFonts w:ascii="Minion Pro" w:hAnsi="Minion Pro"/>
        </w:rPr>
        <w:t>“</w:t>
      </w:r>
      <w:r w:rsidRPr="003B264D">
        <w:rPr>
          <w:rFonts w:ascii="Minion Pro" w:hAnsi="Minion Pro"/>
        </w:rPr>
        <w:t>Noonday</w:t>
      </w:r>
      <w:r>
        <w:rPr>
          <w:rFonts w:ascii="Minion Pro" w:hAnsi="Minion Pro"/>
        </w:rPr>
        <w:t>”</w:t>
      </w:r>
      <w:r w:rsidRPr="003B264D">
        <w:rPr>
          <w:rFonts w:ascii="Minion Pro" w:hAnsi="Minion Pro"/>
        </w:rPr>
        <w:t xml:space="preserve"> series, No. 208 (New York: Noonday Press). (See </w:t>
      </w:r>
      <w:r w:rsidRPr="003B264D">
        <w:rPr>
          <w:rFonts w:ascii="Minion Pro" w:hAnsi="Minion Pro"/>
          <w:i/>
          <w:iCs/>
        </w:rPr>
        <w:t>80th Report</w:t>
      </w:r>
      <w:r w:rsidRPr="003B264D">
        <w:rPr>
          <w:rFonts w:ascii="Minion Pro" w:hAnsi="Minion Pro"/>
        </w:rPr>
        <w:t xml:space="preserve">, 33-34; for an earlier American edition [1957] and analysis, see </w:t>
      </w:r>
      <w:r w:rsidRPr="003B264D">
        <w:rPr>
          <w:rFonts w:ascii="Minion Pro" w:hAnsi="Minion Pro"/>
          <w:i/>
          <w:iCs/>
        </w:rPr>
        <w:t>76th Report</w:t>
      </w:r>
      <w:r w:rsidRPr="003B264D">
        <w:rPr>
          <w:rFonts w:ascii="Minion Pro" w:hAnsi="Minion Pro"/>
        </w:rPr>
        <w:t>, 55.)</w:t>
      </w:r>
    </w:p>
    <w:p w14:paraId="1A433AF6" w14:textId="77777777" w:rsidR="00C92EDF" w:rsidRPr="007C2AF5" w:rsidRDefault="00C92EDF" w:rsidP="00C92EDF">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Wilson, James F.</w:t>
      </w:r>
      <w:r w:rsidRPr="00996E6D">
        <w:rPr>
          <w:rFonts w:ascii="Minion Pro" w:eastAsia="Times New Roman" w:hAnsi="Minion Pro"/>
          <w:color w:val="000000"/>
        </w:rPr>
        <w:t> </w:t>
      </w:r>
      <w:r w:rsidR="00C72BDF">
        <w:rPr>
          <w:rFonts w:ascii="Minion Pro" w:eastAsia="Times New Roman" w:hAnsi="Minion Pro"/>
          <w:color w:val="000000"/>
        </w:rPr>
        <w:t>“</w:t>
      </w:r>
      <w:r w:rsidRPr="007C2AF5">
        <w:rPr>
          <w:rFonts w:ascii="Minion Pro" w:eastAsia="Times New Roman" w:hAnsi="Minion Pro"/>
          <w:color w:val="000000"/>
        </w:rPr>
        <w:t>Poets and Poetry in Purgatory.</w:t>
      </w:r>
      <w:r>
        <w:rPr>
          <w:rFonts w:ascii="Minion Pro" w:eastAsia="Times New Roman" w:hAnsi="Minion Pro"/>
          <w:color w:val="000000"/>
        </w:rPr>
        <w:t>”</w:t>
      </w:r>
      <w:r w:rsidRPr="007C2AF5">
        <w:rPr>
          <w:rFonts w:ascii="Minion Pro" w:eastAsia="Times New Roman" w:hAnsi="Minion Pro"/>
          <w:color w:val="000000"/>
        </w:rPr>
        <w:t xml:space="preserve"> In</w:t>
      </w:r>
      <w:r w:rsidRPr="00996E6D">
        <w:rPr>
          <w:rFonts w:ascii="Minion Pro" w:eastAsia="Times New Roman" w:hAnsi="Minion Pro"/>
          <w:color w:val="000000"/>
        </w:rPr>
        <w:t> </w:t>
      </w:r>
      <w:r w:rsidRPr="007C2AF5">
        <w:rPr>
          <w:rFonts w:ascii="Minion Pro" w:eastAsia="Times New Roman" w:hAnsi="Minion Pro"/>
          <w:i/>
          <w:iCs/>
          <w:color w:val="000000"/>
        </w:rPr>
        <w:t>Bulletin of the Rocky Mountain Modern Language Association,</w:t>
      </w:r>
      <w:r w:rsidRPr="00996E6D">
        <w:rPr>
          <w:rFonts w:ascii="Minion Pro" w:eastAsia="Times New Roman" w:hAnsi="Minion Pro"/>
          <w:i/>
          <w:iCs/>
          <w:color w:val="000000"/>
        </w:rPr>
        <w:t> </w:t>
      </w:r>
      <w:r w:rsidRPr="007C2AF5">
        <w:rPr>
          <w:rFonts w:ascii="Minion Pro" w:eastAsia="Times New Roman" w:hAnsi="Minion Pro"/>
          <w:color w:val="000000"/>
        </w:rPr>
        <w:t>XXVI (1972), 9-15.</w:t>
      </w:r>
    </w:p>
    <w:p w14:paraId="2039B6A1" w14:textId="77777777" w:rsidR="00C92EDF" w:rsidRPr="007C2AF5" w:rsidRDefault="00C92EDF" w:rsidP="00C92EDF">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Noting that the reader finds five poets (Dante himself, Virgil, Statius, Guinizelli, and Arnaut Daniel) in the moral context of the</w:t>
      </w:r>
      <w:r w:rsidRPr="00996E6D">
        <w:rPr>
          <w:rFonts w:ascii="Minion Pro" w:eastAsia="Times New Roman" w:hAnsi="Minion Pro"/>
          <w:color w:val="000000"/>
        </w:rPr>
        <w:t> </w:t>
      </w:r>
      <w:r w:rsidRPr="007C2AF5">
        <w:rPr>
          <w:rFonts w:ascii="Minion Pro" w:eastAsia="Times New Roman" w:hAnsi="Minion Pro"/>
          <w:i/>
          <w:iCs/>
          <w:color w:val="000000"/>
        </w:rPr>
        <w:t>Purgatorio</w:t>
      </w:r>
      <w:r w:rsidRPr="00996E6D">
        <w:rPr>
          <w:rFonts w:ascii="Minion Pro" w:eastAsia="Times New Roman" w:hAnsi="Minion Pro"/>
          <w:color w:val="000000"/>
        </w:rPr>
        <w:t> </w:t>
      </w:r>
      <w:r w:rsidRPr="007C2AF5">
        <w:rPr>
          <w:rFonts w:ascii="Minion Pro" w:eastAsia="Times New Roman" w:hAnsi="Minion Pro"/>
          <w:color w:val="000000"/>
        </w:rPr>
        <w:t>(Canto XXVI) which is temporal, involving change and progress, the author contends that the poets are suggestive of Dante</w:t>
      </w:r>
      <w:r>
        <w:rPr>
          <w:rFonts w:ascii="Minion Pro" w:eastAsia="Times New Roman" w:hAnsi="Minion Pro"/>
          <w:color w:val="000000"/>
        </w:rPr>
        <w:t>’</w:t>
      </w:r>
      <w:r w:rsidRPr="007C2AF5">
        <w:rPr>
          <w:rFonts w:ascii="Minion Pro" w:eastAsia="Times New Roman" w:hAnsi="Minion Pro"/>
          <w:color w:val="000000"/>
        </w:rPr>
        <w:t>s own poetic development as well as serving as moral exempla within the poem</w:t>
      </w:r>
      <w:r>
        <w:rPr>
          <w:rFonts w:ascii="Minion Pro" w:eastAsia="Times New Roman" w:hAnsi="Minion Pro"/>
          <w:color w:val="000000"/>
        </w:rPr>
        <w:t>’</w:t>
      </w:r>
      <w:r w:rsidRPr="007C2AF5">
        <w:rPr>
          <w:rFonts w:ascii="Minion Pro" w:eastAsia="Times New Roman" w:hAnsi="Minion Pro"/>
          <w:color w:val="000000"/>
        </w:rPr>
        <w:t>s didactic framework. In the Pilgrim</w:t>
      </w:r>
      <w:r>
        <w:rPr>
          <w:rFonts w:ascii="Minion Pro" w:eastAsia="Times New Roman" w:hAnsi="Minion Pro"/>
          <w:color w:val="000000"/>
        </w:rPr>
        <w:t>’</w:t>
      </w:r>
      <w:r w:rsidRPr="007C2AF5">
        <w:rPr>
          <w:rFonts w:ascii="Minion Pro" w:eastAsia="Times New Roman" w:hAnsi="Minion Pro"/>
          <w:color w:val="000000"/>
        </w:rPr>
        <w:t>s departure from Guinizelli and Arnaut to the Terrestrial Paradise can be seen both a moral ascendance through Beatrice</w:t>
      </w:r>
      <w:r>
        <w:rPr>
          <w:rFonts w:ascii="Minion Pro" w:eastAsia="Times New Roman" w:hAnsi="Minion Pro"/>
          <w:color w:val="000000"/>
        </w:rPr>
        <w:t>’</w:t>
      </w:r>
      <w:r w:rsidRPr="007C2AF5">
        <w:rPr>
          <w:rFonts w:ascii="Minion Pro" w:eastAsia="Times New Roman" w:hAnsi="Minion Pro"/>
          <w:color w:val="000000"/>
        </w:rPr>
        <w:t>s intercession as grace and a corollary progression of Dante</w:t>
      </w:r>
      <w:r>
        <w:rPr>
          <w:rFonts w:ascii="Minion Pro" w:eastAsia="Times New Roman" w:hAnsi="Minion Pro"/>
          <w:color w:val="000000"/>
        </w:rPr>
        <w:t>’</w:t>
      </w:r>
      <w:r w:rsidRPr="007C2AF5">
        <w:rPr>
          <w:rFonts w:ascii="Minion Pro" w:eastAsia="Times New Roman" w:hAnsi="Minion Pro"/>
          <w:color w:val="000000"/>
        </w:rPr>
        <w:t>s poetry with Beatrice</w:t>
      </w:r>
      <w:r>
        <w:rPr>
          <w:rFonts w:ascii="Minion Pro" w:eastAsia="Times New Roman" w:hAnsi="Minion Pro"/>
          <w:color w:val="000000"/>
        </w:rPr>
        <w:t>’</w:t>
      </w:r>
      <w:r w:rsidRPr="007C2AF5">
        <w:rPr>
          <w:rFonts w:ascii="Minion Pro" w:eastAsia="Times New Roman" w:hAnsi="Minion Pro"/>
          <w:color w:val="000000"/>
        </w:rPr>
        <w:t>s help as inspiration. Dante thus takes leave of love poetry of the</w:t>
      </w:r>
      <w:r w:rsidRPr="00996E6D">
        <w:rPr>
          <w:rFonts w:ascii="Minion Pro" w:eastAsia="Times New Roman" w:hAnsi="Minion Pro"/>
          <w:color w:val="000000"/>
        </w:rPr>
        <w:t> </w:t>
      </w:r>
      <w:r w:rsidRPr="007C2AF5">
        <w:rPr>
          <w:rFonts w:ascii="Minion Pro" w:eastAsia="Times New Roman" w:hAnsi="Minion Pro"/>
          <w:i/>
          <w:iCs/>
          <w:color w:val="000000"/>
        </w:rPr>
        <w:t xml:space="preserve">stil </w:t>
      </w:r>
      <w:r w:rsidR="00143F48">
        <w:rPr>
          <w:rFonts w:ascii="Minion Pro" w:eastAsia="Times New Roman" w:hAnsi="Minion Pro"/>
          <w:i/>
          <w:iCs/>
          <w:color w:val="000000"/>
        </w:rPr>
        <w:t xml:space="preserve">novo </w:t>
      </w:r>
      <w:r w:rsidRPr="007C2AF5">
        <w:rPr>
          <w:rFonts w:ascii="Minion Pro" w:eastAsia="Times New Roman" w:hAnsi="Minion Pro"/>
          <w:color w:val="000000"/>
        </w:rPr>
        <w:t>and, with the purgatorial experience behind him, is ready to achieve loftier poetic heights.</w:t>
      </w:r>
    </w:p>
    <w:p w14:paraId="611FFF00" w14:textId="77777777" w:rsidR="00C74F87" w:rsidRPr="00073E1E" w:rsidRDefault="00C74F87" w:rsidP="00C74F87">
      <w:pPr>
        <w:pStyle w:val="NormalWeb"/>
        <w:rPr>
          <w:rFonts w:ascii="Minion Pro" w:hAnsi="Minion Pro"/>
          <w:lang w:val="it-IT"/>
        </w:rPr>
      </w:pPr>
      <w:r w:rsidRPr="00C74F87">
        <w:rPr>
          <w:rFonts w:ascii="Minion Pro" w:hAnsi="Minion Pro"/>
          <w:b/>
          <w:bCs/>
          <w:lang w:val="it-IT"/>
        </w:rPr>
        <w:t>Wlassics, Tibor.</w:t>
      </w:r>
      <w:r w:rsidRPr="00C74F87">
        <w:rPr>
          <w:rFonts w:ascii="Minion Pro" w:hAnsi="Minion Pro"/>
          <w:lang w:val="it-IT"/>
        </w:rPr>
        <w:t xml:space="preserve"> </w:t>
      </w:r>
      <w:r w:rsidRPr="00073E1E">
        <w:rPr>
          <w:rFonts w:ascii="Minion Pro" w:hAnsi="Minion Pro"/>
          <w:lang w:val="it-IT"/>
        </w:rPr>
        <w:t xml:space="preserve">“Ambivalenze dantesche.” In </w:t>
      </w:r>
      <w:r w:rsidRPr="00073E1E">
        <w:rPr>
          <w:rFonts w:ascii="Minion Pro" w:hAnsi="Minion Pro"/>
          <w:i/>
          <w:iCs/>
          <w:lang w:val="it-IT"/>
        </w:rPr>
        <w:t>Studi e problemi di critica testuale</w:t>
      </w:r>
      <w:r w:rsidRPr="00073E1E">
        <w:rPr>
          <w:rFonts w:ascii="Minion Pro" w:hAnsi="Minion Pro"/>
          <w:lang w:val="it-IT"/>
        </w:rPr>
        <w:t xml:space="preserve">, No. 5 (ottobre 1972), 15-32. </w:t>
      </w:r>
    </w:p>
    <w:p w14:paraId="23868BE7" w14:textId="77777777" w:rsidR="00C74F87" w:rsidRPr="0023397F" w:rsidRDefault="00C74F87" w:rsidP="00C74F87">
      <w:pPr>
        <w:pStyle w:val="NormalWeb"/>
        <w:ind w:firstLine="432"/>
        <w:rPr>
          <w:rFonts w:ascii="Minion Pro" w:hAnsi="Minion Pro"/>
          <w:lang w:val="it-IT"/>
        </w:rPr>
      </w:pPr>
      <w:r w:rsidRPr="007B6DE1">
        <w:rPr>
          <w:rFonts w:ascii="Minion Pro" w:hAnsi="Minion Pro"/>
        </w:rPr>
        <w:t xml:space="preserve">Examining a number of Dantean passages posing grammatical ambiguities, the author contends that one reading should not be rejected in favor of another, because both meanings must be considered as having been conceptualized simultaneously by the poet at the moment of inspiration. Such </w:t>
      </w:r>
      <w:r>
        <w:rPr>
          <w:rFonts w:ascii="Minion Pro" w:hAnsi="Minion Pro"/>
        </w:rPr>
        <w:t>“</w:t>
      </w:r>
      <w:r w:rsidRPr="007B6DE1">
        <w:rPr>
          <w:rFonts w:ascii="Minion Pro" w:hAnsi="Minion Pro"/>
        </w:rPr>
        <w:t>ambivalences</w:t>
      </w:r>
      <w:r>
        <w:rPr>
          <w:rFonts w:ascii="Minion Pro" w:hAnsi="Minion Pro"/>
        </w:rPr>
        <w:t>”</w:t>
      </w:r>
      <w:r w:rsidRPr="007B6DE1">
        <w:rPr>
          <w:rFonts w:ascii="Minion Pro" w:hAnsi="Minion Pro"/>
        </w:rPr>
        <w:t xml:space="preserve"> are the stuff of poetry. Indeed this concept of ambivalence can contribute to the correct reading, poetic reading, of many controversial passages, once one accepts that two possible constructions existed together in Dante</w:t>
      </w:r>
      <w:r>
        <w:rPr>
          <w:rFonts w:ascii="Minion Pro" w:hAnsi="Minion Pro"/>
        </w:rPr>
        <w:t>’</w:t>
      </w:r>
      <w:r w:rsidRPr="007B6DE1">
        <w:rPr>
          <w:rFonts w:ascii="Minion Pro" w:hAnsi="Minion Pro"/>
        </w:rPr>
        <w:t xml:space="preserve">s mind, complementing each other and leading to a complex, multiple result. Thus, the author disagrees with the negative attitude of critics towards </w:t>
      </w:r>
      <w:r>
        <w:rPr>
          <w:rFonts w:ascii="Minion Pro" w:hAnsi="Minion Pro"/>
        </w:rPr>
        <w:t>“</w:t>
      </w:r>
      <w:r w:rsidRPr="007B6DE1">
        <w:rPr>
          <w:rFonts w:ascii="Minion Pro" w:hAnsi="Minion Pro"/>
        </w:rPr>
        <w:t>equivocal elements</w:t>
      </w:r>
      <w:r>
        <w:rPr>
          <w:rFonts w:ascii="Minion Pro" w:hAnsi="Minion Pro"/>
        </w:rPr>
        <w:t>”</w:t>
      </w:r>
      <w:r w:rsidRPr="007B6DE1">
        <w:rPr>
          <w:rFonts w:ascii="Minion Pro" w:hAnsi="Minion Pro"/>
        </w:rPr>
        <w:t xml:space="preserve"> in poetry. </w:t>
      </w:r>
      <w:r w:rsidRPr="0023397F">
        <w:rPr>
          <w:rFonts w:ascii="Minion Pro" w:hAnsi="Minion Pro"/>
          <w:lang w:val="it-IT"/>
        </w:rPr>
        <w:t xml:space="preserve">“Dante è stato attentissimo a </w:t>
      </w:r>
      <w:r w:rsidRPr="0023397F">
        <w:rPr>
          <w:rFonts w:ascii="Minion Pro" w:hAnsi="Minion Pro"/>
          <w:i/>
          <w:iCs/>
          <w:lang w:val="it-IT"/>
        </w:rPr>
        <w:t>non</w:t>
      </w:r>
      <w:r w:rsidRPr="0023397F">
        <w:rPr>
          <w:rFonts w:ascii="Minion Pro" w:hAnsi="Minion Pro"/>
          <w:lang w:val="it-IT"/>
        </w:rPr>
        <w:t xml:space="preserve"> evitare le genetiche ambivalenze della poesia, e ne è maestro incontestable.” </w:t>
      </w:r>
    </w:p>
    <w:p w14:paraId="7BB1DBC8" w14:textId="77777777" w:rsidR="009F3E7B" w:rsidRPr="00D92E0E" w:rsidRDefault="009F3E7B" w:rsidP="009F3E7B">
      <w:pPr>
        <w:pStyle w:val="NormalWeb"/>
        <w:rPr>
          <w:rFonts w:ascii="Minion Pro" w:hAnsi="Minion Pro"/>
          <w:lang w:val="it-IT"/>
        </w:rPr>
      </w:pPr>
      <w:r w:rsidRPr="00D92E0E">
        <w:rPr>
          <w:rFonts w:ascii="Minion Pro" w:hAnsi="Minion Pro"/>
          <w:b/>
          <w:bCs/>
          <w:lang w:val="it-IT"/>
        </w:rPr>
        <w:t>Wlassics, Tibor.</w:t>
      </w:r>
      <w:r w:rsidRPr="00D92E0E">
        <w:rPr>
          <w:rFonts w:ascii="Minion Pro" w:hAnsi="Minion Pro"/>
          <w:lang w:val="it-IT"/>
        </w:rPr>
        <w:t xml:space="preserve"> </w:t>
      </w:r>
      <w:r>
        <w:rPr>
          <w:rFonts w:ascii="Minion Pro" w:hAnsi="Minion Pro"/>
          <w:lang w:val="it-IT"/>
        </w:rPr>
        <w:t>“</w:t>
      </w:r>
      <w:r w:rsidRPr="00D92E0E">
        <w:rPr>
          <w:rFonts w:ascii="Minion Pro" w:hAnsi="Minion Pro"/>
          <w:lang w:val="it-IT"/>
        </w:rPr>
        <w:t>Le anomalie fonologiche del rimario di Dante.</w:t>
      </w:r>
      <w:r>
        <w:rPr>
          <w:rFonts w:ascii="Minion Pro" w:hAnsi="Minion Pro"/>
          <w:lang w:val="it-IT"/>
        </w:rPr>
        <w:t>”</w:t>
      </w:r>
      <w:r w:rsidRPr="00D92E0E">
        <w:rPr>
          <w:rFonts w:ascii="Minion Pro" w:hAnsi="Minion Pro"/>
          <w:lang w:val="it-IT"/>
        </w:rPr>
        <w:t xml:space="preserve"> In </w:t>
      </w:r>
      <w:r w:rsidRPr="00D92E0E">
        <w:rPr>
          <w:rFonts w:ascii="Minion Pro" w:hAnsi="Minion Pro"/>
          <w:i/>
          <w:iCs/>
          <w:lang w:val="it-IT"/>
        </w:rPr>
        <w:t xml:space="preserve">Battaglia letteraria, </w:t>
      </w:r>
      <w:r w:rsidRPr="00D92E0E">
        <w:rPr>
          <w:rFonts w:ascii="Minion Pro" w:hAnsi="Minion Pro"/>
          <w:lang w:val="it-IT"/>
        </w:rPr>
        <w:t xml:space="preserve">XXII, No. 2. (1972), 1-3 and 13-14. </w:t>
      </w:r>
    </w:p>
    <w:p w14:paraId="714970B4" w14:textId="77777777" w:rsidR="009F3E7B" w:rsidRPr="00D351E4" w:rsidRDefault="009F3E7B" w:rsidP="009F3E7B">
      <w:pPr>
        <w:pStyle w:val="NormalWeb"/>
        <w:ind w:firstLine="432"/>
        <w:rPr>
          <w:rFonts w:ascii="Minion Pro" w:hAnsi="Minion Pro"/>
          <w:lang w:val="it-IT"/>
        </w:rPr>
      </w:pPr>
      <w:r w:rsidRPr="00D92E0E">
        <w:rPr>
          <w:rFonts w:ascii="Minion Pro" w:hAnsi="Minion Pro"/>
          <w:lang w:val="it-IT"/>
        </w:rPr>
        <w:t xml:space="preserve">This essay has been reprinted in his </w:t>
      </w:r>
      <w:r w:rsidRPr="00D92E0E">
        <w:rPr>
          <w:rFonts w:ascii="Minion Pro" w:hAnsi="Minion Pro"/>
          <w:i/>
          <w:iCs/>
          <w:lang w:val="it-IT"/>
        </w:rPr>
        <w:t>Interpretazioni di prosodia dantesca</w:t>
      </w:r>
      <w:r w:rsidRPr="00D92E0E">
        <w:rPr>
          <w:rFonts w:ascii="Minion Pro" w:hAnsi="Minion Pro"/>
          <w:lang w:val="it-IT"/>
        </w:rPr>
        <w:t xml:space="preserve"> (Roma: Angelo Signorelli Editore, 1972). </w:t>
      </w:r>
      <w:r w:rsidRPr="00D351E4">
        <w:rPr>
          <w:rFonts w:ascii="Minion Pro" w:hAnsi="Minion Pro"/>
          <w:lang w:val="it-IT"/>
        </w:rPr>
        <w:t xml:space="preserve">(See </w:t>
      </w:r>
      <w:r w:rsidRPr="00D351E4">
        <w:rPr>
          <w:rFonts w:ascii="Minion Pro" w:hAnsi="Minion Pro"/>
          <w:i/>
          <w:iCs/>
          <w:lang w:val="it-IT"/>
        </w:rPr>
        <w:t>Dante Studies</w:t>
      </w:r>
      <w:r w:rsidRPr="00D351E4">
        <w:rPr>
          <w:rFonts w:ascii="Minion Pro" w:hAnsi="Minion Pro"/>
          <w:lang w:val="it-IT"/>
        </w:rPr>
        <w:t>, XCII, 210.)</w:t>
      </w:r>
    </w:p>
    <w:p w14:paraId="29759CB5" w14:textId="77777777" w:rsidR="0071556B" w:rsidRPr="00C50F69" w:rsidRDefault="0071556B" w:rsidP="0071556B">
      <w:pPr>
        <w:spacing w:before="100" w:beforeAutospacing="1" w:after="100" w:afterAutospacing="1"/>
        <w:rPr>
          <w:rFonts w:ascii="Minion Pro" w:eastAsia="Times New Roman" w:hAnsi="Minion Pro"/>
          <w:color w:val="000000"/>
          <w:lang w:val="it-IT"/>
        </w:rPr>
      </w:pPr>
      <w:r w:rsidRPr="007C2AF5">
        <w:rPr>
          <w:rFonts w:ascii="Minion Pro" w:eastAsia="Times New Roman" w:hAnsi="Minion Pro"/>
          <w:b/>
          <w:bCs/>
          <w:color w:val="000000"/>
          <w:lang w:val="it-IT"/>
        </w:rPr>
        <w:t>Wlassics, Tibor.</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Interpretazioni di prosodia dantesca</w:t>
      </w:r>
      <w:r w:rsidRPr="007C2AF5">
        <w:rPr>
          <w:rFonts w:ascii="Minion Pro" w:eastAsia="Times New Roman" w:hAnsi="Minion Pro"/>
          <w:color w:val="000000"/>
          <w:lang w:val="it-IT"/>
        </w:rPr>
        <w:t>. Ro</w:t>
      </w:r>
      <w:r w:rsidR="00693042">
        <w:rPr>
          <w:rFonts w:ascii="Minion Pro" w:eastAsia="Times New Roman" w:hAnsi="Minion Pro"/>
          <w:color w:val="000000"/>
          <w:lang w:val="it-IT"/>
        </w:rPr>
        <w:t xml:space="preserve">ma: Angelo Signorelli Editore, </w:t>
      </w:r>
      <w:r w:rsidRPr="007C2AF5">
        <w:rPr>
          <w:rFonts w:ascii="Minion Pro" w:eastAsia="Times New Roman" w:hAnsi="Minion Pro"/>
          <w:color w:val="000000"/>
          <w:lang w:val="it-IT"/>
        </w:rPr>
        <w:t xml:space="preserve">1972. 161 p. </w:t>
      </w:r>
      <w:r w:rsidRPr="00C50F69">
        <w:rPr>
          <w:rFonts w:ascii="Minion Pro" w:eastAsia="Times New Roman" w:hAnsi="Minion Pro"/>
          <w:color w:val="000000"/>
          <w:lang w:val="it-IT"/>
        </w:rPr>
        <w:t>(Bibliotechina di studi danteschi, 2.)</w:t>
      </w:r>
    </w:p>
    <w:p w14:paraId="20099436" w14:textId="77777777" w:rsidR="0071556B" w:rsidRPr="00D351E4" w:rsidRDefault="0071556B" w:rsidP="0071556B">
      <w:pPr>
        <w:spacing w:before="100" w:beforeAutospacing="1" w:after="270"/>
        <w:ind w:firstLine="432"/>
        <w:rPr>
          <w:rFonts w:ascii="Minion Pro" w:eastAsia="Times New Roman" w:hAnsi="Minion Pro"/>
          <w:color w:val="000000"/>
          <w:lang w:val="it-IT"/>
        </w:rPr>
      </w:pPr>
      <w:r w:rsidRPr="007C2AF5">
        <w:rPr>
          <w:rFonts w:ascii="Minion Pro" w:eastAsia="Times New Roman" w:hAnsi="Minion Pro"/>
          <w:color w:val="000000"/>
        </w:rPr>
        <w:t xml:space="preserve">Contains eight studies, the first seven of which, with some variation in title, were previously published in various periodicals, as duly indicated in the preface. </w:t>
      </w:r>
      <w:r w:rsidRPr="007C2AF5">
        <w:rPr>
          <w:rFonts w:ascii="Minion Pro" w:eastAsia="Times New Roman" w:hAnsi="Minion Pro"/>
          <w:color w:val="000000"/>
          <w:lang w:val="it-IT"/>
        </w:rPr>
        <w:t>The fairly self-explanatory titles are as follows: I. Le caratteristiche strutturali della terzina.</w:t>
      </w:r>
      <w:r>
        <w:rPr>
          <w:rFonts w:ascii="Minion Pro" w:eastAsia="Times New Roman" w:hAnsi="Minion Pro"/>
          <w:color w:val="000000"/>
          <w:lang w:val="it-IT"/>
        </w:rPr>
        <w:t>—</w:t>
      </w:r>
      <w:r w:rsidRPr="007C2AF5">
        <w:rPr>
          <w:rFonts w:ascii="Minion Pro" w:eastAsia="Times New Roman" w:hAnsi="Minion Pro"/>
          <w:color w:val="000000"/>
          <w:lang w:val="it-IT"/>
        </w:rPr>
        <w:t xml:space="preserve">II. Consonanze e assonanze </w:t>
      </w:r>
      <w:r w:rsidR="00C52B7A">
        <w:rPr>
          <w:rFonts w:ascii="Minion Pro" w:eastAsia="Times New Roman" w:hAnsi="Minion Pro"/>
          <w:color w:val="000000"/>
          <w:lang w:val="it-IT"/>
        </w:rPr>
        <w:t xml:space="preserve">nella </w:t>
      </w:r>
      <w:r w:rsidRPr="007C2AF5">
        <w:rPr>
          <w:rFonts w:ascii="Minion Pro" w:eastAsia="Times New Roman" w:hAnsi="Minion Pro"/>
          <w:i/>
          <w:iCs/>
          <w:color w:val="000000"/>
          <w:lang w:val="it-IT"/>
        </w:rPr>
        <w:t>Commedia</w:t>
      </w:r>
      <w:r w:rsidRPr="007C2AF5">
        <w:rPr>
          <w:rFonts w:ascii="Minion Pro" w:eastAsia="Times New Roman" w:hAnsi="Minion Pro"/>
          <w:color w:val="000000"/>
          <w:lang w:val="it-IT"/>
        </w:rPr>
        <w:t>.</w:t>
      </w:r>
      <w:r>
        <w:rPr>
          <w:rFonts w:ascii="Minion Pro" w:eastAsia="Times New Roman" w:hAnsi="Minion Pro"/>
          <w:color w:val="000000"/>
          <w:lang w:val="it-IT"/>
        </w:rPr>
        <w:t>—</w:t>
      </w:r>
      <w:r w:rsidRPr="007C2AF5">
        <w:rPr>
          <w:rFonts w:ascii="Minion Pro" w:eastAsia="Times New Roman" w:hAnsi="Minion Pro"/>
          <w:color w:val="000000"/>
          <w:lang w:val="it-IT"/>
        </w:rPr>
        <w:t>III. La rima e l</w:t>
      </w:r>
      <w:r>
        <w:rPr>
          <w:rFonts w:ascii="Minion Pro" w:eastAsia="Times New Roman" w:hAnsi="Minion Pro"/>
          <w:color w:val="000000"/>
          <w:lang w:val="it-IT"/>
        </w:rPr>
        <w:t>’</w:t>
      </w:r>
      <w:r w:rsidRPr="007C2AF5">
        <w:rPr>
          <w:rFonts w:ascii="Minion Pro" w:eastAsia="Times New Roman" w:hAnsi="Minion Pro"/>
          <w:color w:val="000000"/>
          <w:lang w:val="it-IT"/>
        </w:rPr>
        <w:t>onomatopeia nella</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Commedia.</w:t>
      </w:r>
      <w:r>
        <w:rPr>
          <w:rFonts w:ascii="Minion Pro" w:eastAsia="Times New Roman" w:hAnsi="Minion Pro"/>
          <w:i/>
          <w:iCs/>
          <w:color w:val="000000"/>
          <w:lang w:val="it-IT"/>
        </w:rPr>
        <w:t>—</w:t>
      </w:r>
      <w:r w:rsidRPr="007C2AF5">
        <w:rPr>
          <w:rFonts w:ascii="Minion Pro" w:eastAsia="Times New Roman" w:hAnsi="Minion Pro"/>
          <w:color w:val="000000"/>
          <w:lang w:val="it-IT"/>
        </w:rPr>
        <w:t>IV. Le rime composte, tronche e sdrucciole di Dante.</w:t>
      </w:r>
      <w:r>
        <w:rPr>
          <w:rFonts w:ascii="Minion Pro" w:eastAsia="Times New Roman" w:hAnsi="Minion Pro"/>
          <w:color w:val="000000"/>
          <w:lang w:val="it-IT"/>
        </w:rPr>
        <w:t>—</w:t>
      </w:r>
      <w:r w:rsidRPr="007C2AF5">
        <w:rPr>
          <w:rFonts w:ascii="Minion Pro" w:eastAsia="Times New Roman" w:hAnsi="Minion Pro"/>
          <w:color w:val="000000"/>
          <w:lang w:val="it-IT"/>
        </w:rPr>
        <w:t>V. Le anomalie fonetiche nel rimario dantesco.</w:t>
      </w:r>
      <w:r>
        <w:rPr>
          <w:rFonts w:ascii="Minion Pro" w:eastAsia="Times New Roman" w:hAnsi="Minion Pro"/>
          <w:color w:val="000000"/>
          <w:lang w:val="it-IT"/>
        </w:rPr>
        <w:t>—</w:t>
      </w:r>
      <w:r w:rsidRPr="007C2AF5">
        <w:rPr>
          <w:rFonts w:ascii="Minion Pro" w:eastAsia="Times New Roman" w:hAnsi="Minion Pro"/>
          <w:color w:val="000000"/>
          <w:lang w:val="it-IT"/>
        </w:rPr>
        <w:t>VI. La rima di Dante nell</w:t>
      </w:r>
      <w:r>
        <w:rPr>
          <w:rFonts w:ascii="Minion Pro" w:eastAsia="Times New Roman" w:hAnsi="Minion Pro"/>
          <w:color w:val="000000"/>
          <w:lang w:val="it-IT"/>
        </w:rPr>
        <w:t>’</w:t>
      </w:r>
      <w:r w:rsidRPr="007C2AF5">
        <w:rPr>
          <w:rFonts w:ascii="Minion Pro" w:eastAsia="Times New Roman" w:hAnsi="Minion Pro"/>
          <w:i/>
          <w:iCs/>
          <w:color w:val="000000"/>
          <w:lang w:val="it-IT"/>
        </w:rPr>
        <w:t>Ulisse</w:t>
      </w:r>
      <w:r w:rsidRPr="00996E6D">
        <w:rPr>
          <w:rFonts w:ascii="Minion Pro" w:eastAsia="Times New Roman" w:hAnsi="Minion Pro"/>
          <w:color w:val="000000"/>
          <w:lang w:val="it-IT"/>
        </w:rPr>
        <w:t> </w:t>
      </w:r>
      <w:r w:rsidRPr="007C2AF5">
        <w:rPr>
          <w:rFonts w:ascii="Minion Pro" w:eastAsia="Times New Roman" w:hAnsi="Minion Pro"/>
          <w:color w:val="000000"/>
          <w:lang w:val="it-IT"/>
        </w:rPr>
        <w:t>di</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James</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Joyce</w:t>
      </w:r>
      <w:r w:rsidRPr="007C2AF5">
        <w:rPr>
          <w:rFonts w:ascii="Minion Pro" w:eastAsia="Times New Roman" w:hAnsi="Minion Pro"/>
          <w:color w:val="000000"/>
          <w:lang w:val="it-IT"/>
        </w:rPr>
        <w:t>.</w:t>
      </w:r>
      <w:r>
        <w:rPr>
          <w:rFonts w:ascii="Minion Pro" w:eastAsia="Times New Roman" w:hAnsi="Minion Pro"/>
          <w:color w:val="000000"/>
          <w:lang w:val="it-IT"/>
        </w:rPr>
        <w:t>—</w:t>
      </w:r>
      <w:r w:rsidRPr="007C2AF5">
        <w:rPr>
          <w:rFonts w:ascii="Minion Pro" w:eastAsia="Times New Roman" w:hAnsi="Minion Pro"/>
          <w:color w:val="000000"/>
          <w:lang w:val="it-IT"/>
        </w:rPr>
        <w:t>VII. Interpretazioni dell</w:t>
      </w:r>
      <w:r>
        <w:rPr>
          <w:rFonts w:ascii="Minion Pro" w:eastAsia="Times New Roman" w:hAnsi="Minion Pro"/>
          <w:color w:val="000000"/>
          <w:lang w:val="it-IT"/>
        </w:rPr>
        <w:t>’</w:t>
      </w:r>
      <w:r w:rsidRPr="007C2AF5">
        <w:rPr>
          <w:rFonts w:ascii="Minion Pro" w:eastAsia="Times New Roman" w:hAnsi="Minion Pro"/>
          <w:color w:val="000000"/>
          <w:lang w:val="it-IT"/>
        </w:rPr>
        <w:t>enjambement dantesco.</w:t>
      </w:r>
      <w:r>
        <w:rPr>
          <w:rFonts w:ascii="Minion Pro" w:eastAsia="Times New Roman" w:hAnsi="Minion Pro"/>
          <w:color w:val="000000"/>
          <w:lang w:val="it-IT"/>
        </w:rPr>
        <w:t>—</w:t>
      </w:r>
      <w:r w:rsidRPr="007C2AF5">
        <w:rPr>
          <w:rFonts w:ascii="Minion Pro" w:eastAsia="Times New Roman" w:hAnsi="Minion Pro"/>
          <w:color w:val="000000"/>
          <w:lang w:val="it-IT"/>
        </w:rPr>
        <w:t>VIII. I monosillabi della</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Commedia</w:t>
      </w:r>
      <w:r w:rsidRPr="007C2AF5">
        <w:rPr>
          <w:rFonts w:ascii="Minion Pro" w:eastAsia="Times New Roman" w:hAnsi="Minion Pro"/>
          <w:color w:val="000000"/>
          <w:lang w:val="it-IT"/>
        </w:rPr>
        <w:t>. For I, III, VI, and VII, see, respectively,</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Dante Studies,</w:t>
      </w:r>
      <w:r w:rsidRPr="00996E6D">
        <w:rPr>
          <w:rFonts w:ascii="Minion Pro" w:eastAsia="Times New Roman" w:hAnsi="Minion Pro"/>
          <w:i/>
          <w:iCs/>
          <w:color w:val="000000"/>
          <w:lang w:val="it-IT"/>
        </w:rPr>
        <w:t> </w:t>
      </w:r>
      <w:r w:rsidRPr="007C2AF5">
        <w:rPr>
          <w:rFonts w:ascii="Minion Pro" w:eastAsia="Times New Roman" w:hAnsi="Minion Pro"/>
          <w:color w:val="000000"/>
          <w:lang w:val="it-IT"/>
        </w:rPr>
        <w:t xml:space="preserve">XCI, 193; XC, 189; XC, 188-189; and LXXXIX, 124. </w:t>
      </w:r>
    </w:p>
    <w:p w14:paraId="2A87A7E5" w14:textId="77777777" w:rsidR="00A422FE" w:rsidRPr="007B6DE1" w:rsidRDefault="00A422FE" w:rsidP="00A422FE">
      <w:pPr>
        <w:pStyle w:val="NormalWeb"/>
        <w:rPr>
          <w:rFonts w:ascii="Minion Pro" w:hAnsi="Minion Pro"/>
        </w:rPr>
      </w:pPr>
      <w:r w:rsidRPr="00073E1E">
        <w:rPr>
          <w:rFonts w:ascii="Minion Pro" w:hAnsi="Minion Pro"/>
          <w:b/>
          <w:bCs/>
          <w:lang w:val="it-IT"/>
        </w:rPr>
        <w:lastRenderedPageBreak/>
        <w:t>Wlassics, Tibor.</w:t>
      </w:r>
      <w:r w:rsidRPr="00073E1E">
        <w:rPr>
          <w:rFonts w:ascii="Minion Pro" w:hAnsi="Minion Pro"/>
          <w:lang w:val="it-IT"/>
        </w:rPr>
        <w:t xml:space="preserve"> </w:t>
      </w:r>
      <w:r>
        <w:rPr>
          <w:rFonts w:ascii="Minion Pro" w:hAnsi="Minion Pro"/>
          <w:lang w:val="it-IT"/>
        </w:rPr>
        <w:t>“</w:t>
      </w:r>
      <w:r w:rsidRPr="0023397F">
        <w:rPr>
          <w:rFonts w:ascii="Minion Pro" w:hAnsi="Minion Pro"/>
          <w:lang w:val="it-IT"/>
        </w:rPr>
        <w:t xml:space="preserve">Le ‘postille’ di Dante alla </w:t>
      </w:r>
      <w:r w:rsidRPr="0023397F">
        <w:rPr>
          <w:rFonts w:ascii="Minion Pro" w:hAnsi="Minion Pro"/>
          <w:i/>
          <w:iCs/>
          <w:lang w:val="it-IT"/>
        </w:rPr>
        <w:t>Commedia</w:t>
      </w:r>
      <w:r w:rsidRPr="0023397F">
        <w:rPr>
          <w:rFonts w:ascii="Minion Pro" w:hAnsi="Minion Pro"/>
          <w:lang w:val="it-IT"/>
        </w:rPr>
        <w:t>.</w:t>
      </w:r>
      <w:r>
        <w:rPr>
          <w:rFonts w:ascii="Minion Pro" w:hAnsi="Minion Pro"/>
          <w:lang w:val="it-IT"/>
        </w:rPr>
        <w:t>”</w:t>
      </w:r>
      <w:r w:rsidRPr="0023397F">
        <w:rPr>
          <w:rFonts w:ascii="Minion Pro" w:hAnsi="Minion Pro"/>
          <w:lang w:val="it-IT"/>
        </w:rPr>
        <w:t xml:space="preserve"> </w:t>
      </w:r>
      <w:r w:rsidRPr="007B6DE1">
        <w:rPr>
          <w:rFonts w:ascii="Minion Pro" w:hAnsi="Minion Pro"/>
        </w:rPr>
        <w:t xml:space="preserve">In </w:t>
      </w:r>
      <w:r>
        <w:rPr>
          <w:rFonts w:ascii="Minion Pro" w:hAnsi="Minion Pro"/>
          <w:i/>
          <w:iCs/>
        </w:rPr>
        <w:t>Studi D</w:t>
      </w:r>
      <w:r w:rsidRPr="007B6DE1">
        <w:rPr>
          <w:rFonts w:ascii="Minion Pro" w:hAnsi="Minion Pro"/>
          <w:i/>
          <w:iCs/>
        </w:rPr>
        <w:t>anteschi</w:t>
      </w:r>
      <w:r w:rsidRPr="007B6DE1">
        <w:rPr>
          <w:rFonts w:ascii="Minion Pro" w:hAnsi="Minion Pro"/>
        </w:rPr>
        <w:t xml:space="preserve">, XLIX (1972), 115-128. </w:t>
      </w:r>
    </w:p>
    <w:p w14:paraId="3140D296" w14:textId="77777777" w:rsidR="00C83E9E" w:rsidRDefault="00A422FE" w:rsidP="00A422FE">
      <w:pPr>
        <w:pStyle w:val="NormalWeb"/>
        <w:ind w:firstLine="432"/>
        <w:rPr>
          <w:rFonts w:ascii="Minion Pro" w:hAnsi="Minion Pro"/>
        </w:rPr>
      </w:pPr>
      <w:r w:rsidRPr="007B6DE1">
        <w:rPr>
          <w:rFonts w:ascii="Minion Pro" w:hAnsi="Minion Pro"/>
        </w:rPr>
        <w:t xml:space="preserve">Contends that Dante is the first commentator of his </w:t>
      </w:r>
      <w:r w:rsidRPr="007B6DE1">
        <w:rPr>
          <w:rFonts w:ascii="Minion Pro" w:hAnsi="Minion Pro"/>
          <w:i/>
          <w:iCs/>
        </w:rPr>
        <w:t>Comedy</w:t>
      </w:r>
      <w:r w:rsidRPr="007B6DE1">
        <w:rPr>
          <w:rFonts w:ascii="Minion Pro" w:hAnsi="Minion Pro"/>
        </w:rPr>
        <w:t xml:space="preserve"> and that his </w:t>
      </w:r>
      <w:r w:rsidRPr="007B6DE1">
        <w:rPr>
          <w:rFonts w:ascii="Minion Pro" w:hAnsi="Minion Pro"/>
          <w:i/>
          <w:iCs/>
        </w:rPr>
        <w:t>postille</w:t>
      </w:r>
      <w:r w:rsidRPr="007B6DE1">
        <w:rPr>
          <w:rFonts w:ascii="Minion Pro" w:hAnsi="Minion Pro"/>
        </w:rPr>
        <w:t xml:space="preserve">, besides clarifying the sense of the text, form part of his narrative technique. This intentionally prosaic or </w:t>
      </w:r>
      <w:r>
        <w:rPr>
          <w:rFonts w:ascii="Minion Pro" w:hAnsi="Minion Pro"/>
        </w:rPr>
        <w:t>“</w:t>
      </w:r>
      <w:r w:rsidRPr="007B6DE1">
        <w:rPr>
          <w:rFonts w:ascii="Minion Pro" w:hAnsi="Minion Pro"/>
        </w:rPr>
        <w:t>pedantic</w:t>
      </w:r>
      <w:r>
        <w:rPr>
          <w:rFonts w:ascii="Minion Pro" w:hAnsi="Minion Pro"/>
        </w:rPr>
        <w:t>”</w:t>
      </w:r>
      <w:r w:rsidRPr="007B6DE1">
        <w:rPr>
          <w:rFonts w:ascii="Minion Pro" w:hAnsi="Minion Pro"/>
        </w:rPr>
        <w:t xml:space="preserve"> aspect of the poem is characteristically Dantean and forms an intimate part of his inspiration. In his rectifying, explaining, clarifying, Dante does not always limit himself to indicating sources, but often assumes the attitude of </w:t>
      </w:r>
      <w:r>
        <w:rPr>
          <w:rFonts w:ascii="Minion Pro" w:hAnsi="Minion Pro"/>
        </w:rPr>
        <w:t>“</w:t>
      </w:r>
      <w:r w:rsidRPr="007B6DE1">
        <w:rPr>
          <w:rFonts w:ascii="Minion Pro" w:hAnsi="Minion Pro"/>
        </w:rPr>
        <w:t>reader-critic-judge.</w:t>
      </w:r>
      <w:r>
        <w:rPr>
          <w:rFonts w:ascii="Minion Pro" w:hAnsi="Minion Pro"/>
        </w:rPr>
        <w:t>”</w:t>
      </w:r>
      <w:r w:rsidRPr="007B6DE1">
        <w:rPr>
          <w:rFonts w:ascii="Minion Pro" w:hAnsi="Minion Pro"/>
        </w:rPr>
        <w:t xml:space="preserve"> In particular, the annotative-narrative technique enlivens the text so it does not appear rigid, but bears the signs of </w:t>
      </w:r>
      <w:r w:rsidRPr="007B6DE1">
        <w:rPr>
          <w:rFonts w:ascii="Minion Pro" w:hAnsi="Minion Pro"/>
          <w:i/>
          <w:iCs/>
        </w:rPr>
        <w:t>ripensamenti</w:t>
      </w:r>
      <w:r w:rsidRPr="007B6DE1">
        <w:rPr>
          <w:rFonts w:ascii="Minion Pro" w:hAnsi="Minion Pro"/>
        </w:rPr>
        <w:t xml:space="preserve"> by the poet. The retarding effect inhering in the </w:t>
      </w:r>
      <w:r w:rsidRPr="007B6DE1">
        <w:rPr>
          <w:rFonts w:ascii="Minion Pro" w:hAnsi="Minion Pro"/>
          <w:i/>
          <w:iCs/>
        </w:rPr>
        <w:t>postille</w:t>
      </w:r>
      <w:r w:rsidRPr="007B6DE1">
        <w:rPr>
          <w:rFonts w:ascii="Minion Pro" w:hAnsi="Minion Pro"/>
        </w:rPr>
        <w:t xml:space="preserve"> is not always syntactical, but often implies a mental movement, a later reflection or </w:t>
      </w:r>
      <w:r>
        <w:rPr>
          <w:rFonts w:ascii="Minion Pro" w:hAnsi="Minion Pro"/>
        </w:rPr>
        <w:t>“</w:t>
      </w:r>
      <w:r w:rsidRPr="007B6DE1">
        <w:rPr>
          <w:rFonts w:ascii="Minion Pro" w:hAnsi="Minion Pro"/>
        </w:rPr>
        <w:t>afterthought</w:t>
      </w:r>
      <w:r>
        <w:rPr>
          <w:rFonts w:ascii="Minion Pro" w:hAnsi="Minion Pro"/>
        </w:rPr>
        <w:t>”</w:t>
      </w:r>
      <w:r w:rsidRPr="007B6DE1">
        <w:rPr>
          <w:rFonts w:ascii="Minion Pro" w:hAnsi="Minion Pro"/>
        </w:rPr>
        <w:t xml:space="preserve"> which reinforces an exaggeration or serves to bring a scene into focus gradually. Some passages cast with such a technique alert us to an intimate movement in the scene, with the effect that we can follow the action described in its progressive unfolding.</w:t>
      </w:r>
    </w:p>
    <w:p w14:paraId="1EDB8888" w14:textId="77777777" w:rsidR="00370162" w:rsidRPr="003E2F30" w:rsidRDefault="00370162" w:rsidP="00C83E9E">
      <w:pPr>
        <w:pStyle w:val="NormalWeb"/>
        <w:rPr>
          <w:rFonts w:ascii="Minion Pro" w:hAnsi="Minion Pro"/>
        </w:rPr>
      </w:pPr>
      <w:r w:rsidRPr="00D351E4">
        <w:rPr>
          <w:rFonts w:ascii="Minion Pro" w:hAnsi="Minion Pro"/>
          <w:b/>
          <w:bCs/>
          <w:lang w:val="it-IT"/>
        </w:rPr>
        <w:t>Wlassics, Tibor.</w:t>
      </w:r>
      <w:r w:rsidRPr="00D351E4">
        <w:rPr>
          <w:rFonts w:ascii="Minion Pro" w:hAnsi="Minion Pro"/>
          <w:lang w:val="it-IT"/>
        </w:rPr>
        <w:t xml:space="preserve"> </w:t>
      </w:r>
      <w:r>
        <w:rPr>
          <w:rFonts w:ascii="Minion Pro" w:hAnsi="Minion Pro"/>
          <w:lang w:val="it-IT"/>
        </w:rPr>
        <w:t>“</w:t>
      </w:r>
      <w:r w:rsidRPr="003E2F30">
        <w:rPr>
          <w:rFonts w:ascii="Minion Pro" w:hAnsi="Minion Pro"/>
          <w:lang w:val="it-IT"/>
        </w:rPr>
        <w:t>Il villano, la villanella e il villanello nell</w:t>
      </w:r>
      <w:r>
        <w:rPr>
          <w:rFonts w:ascii="Minion Pro" w:hAnsi="Minion Pro"/>
          <w:lang w:val="it-IT"/>
        </w:rPr>
        <w:t>’</w:t>
      </w:r>
      <w:r w:rsidRPr="003E2F30">
        <w:rPr>
          <w:rFonts w:ascii="Minion Pro" w:hAnsi="Minion Pro"/>
          <w:i/>
          <w:iCs/>
          <w:lang w:val="it-IT"/>
        </w:rPr>
        <w:t>Inferno</w:t>
      </w:r>
      <w:r w:rsidRPr="003E2F30">
        <w:rPr>
          <w:rFonts w:ascii="Minion Pro" w:hAnsi="Minion Pro"/>
          <w:lang w:val="it-IT"/>
        </w:rPr>
        <w:t>.</w:t>
      </w:r>
      <w:r>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Alla Bottega</w:t>
      </w:r>
      <w:r w:rsidRPr="003E2F30">
        <w:rPr>
          <w:rFonts w:ascii="Minion Pro" w:hAnsi="Minion Pro"/>
        </w:rPr>
        <w:t xml:space="preserve">, X, No. 4 (luglio-agosto 1972), 53-59. </w:t>
      </w:r>
    </w:p>
    <w:p w14:paraId="67117A2F" w14:textId="77777777" w:rsidR="00FA2197" w:rsidRDefault="00370162" w:rsidP="00370162">
      <w:pPr>
        <w:pStyle w:val="NormalWeb"/>
        <w:ind w:firstLine="432"/>
        <w:rPr>
          <w:rFonts w:ascii="Minion Pro" w:hAnsi="Minion Pro"/>
        </w:rPr>
      </w:pPr>
      <w:r w:rsidRPr="003E2F30">
        <w:rPr>
          <w:rFonts w:ascii="Minion Pro" w:hAnsi="Minion Pro"/>
        </w:rPr>
        <w:t xml:space="preserve">Points out that while certain major figures in the </w:t>
      </w:r>
      <w:r w:rsidRPr="003E2F30">
        <w:rPr>
          <w:rFonts w:ascii="Minion Pro" w:hAnsi="Minion Pro"/>
          <w:i/>
          <w:iCs/>
        </w:rPr>
        <w:t>Commedia</w:t>
      </w:r>
      <w:r w:rsidRPr="003E2F30">
        <w:rPr>
          <w:rFonts w:ascii="Minion Pro" w:hAnsi="Minion Pro"/>
        </w:rPr>
        <w:t xml:space="preserve"> are so effectively presented by Dante as to lend their names to whole cantos, particularly the first </w:t>
      </w:r>
      <w:r w:rsidRPr="003E2F30">
        <w:rPr>
          <w:rFonts w:ascii="Minion Pro" w:hAnsi="Minion Pro"/>
          <w:i/>
          <w:iCs/>
        </w:rPr>
        <w:t>cantica</w:t>
      </w:r>
      <w:r w:rsidRPr="003E2F30">
        <w:rPr>
          <w:rFonts w:ascii="Minion Pro" w:hAnsi="Minion Pro"/>
        </w:rPr>
        <w:t xml:space="preserve">, even very minor figures like the tailor in the similitude of </w:t>
      </w:r>
      <w:r w:rsidRPr="003E2F30">
        <w:rPr>
          <w:rFonts w:ascii="Minion Pro" w:hAnsi="Minion Pro"/>
          <w:i/>
          <w:iCs/>
        </w:rPr>
        <w:t>Inferno</w:t>
      </w:r>
      <w:r w:rsidRPr="003E2F30">
        <w:rPr>
          <w:rFonts w:ascii="Minion Pro" w:hAnsi="Minion Pro"/>
        </w:rPr>
        <w:t xml:space="preserve"> XV, 20-21, the </w:t>
      </w:r>
      <w:r>
        <w:rPr>
          <w:rFonts w:ascii="Minion Pro" w:hAnsi="Minion Pro"/>
        </w:rPr>
        <w:t>“</w:t>
      </w:r>
      <w:r w:rsidRPr="003E2F30">
        <w:rPr>
          <w:rFonts w:ascii="Minion Pro" w:hAnsi="Minion Pro"/>
        </w:rPr>
        <w:t>villano</w:t>
      </w:r>
      <w:r>
        <w:rPr>
          <w:rFonts w:ascii="Minion Pro" w:hAnsi="Minion Pro"/>
        </w:rPr>
        <w:t>”</w:t>
      </w:r>
      <w:r w:rsidRPr="003E2F30">
        <w:rPr>
          <w:rFonts w:ascii="Minion Pro" w:hAnsi="Minion Pro"/>
        </w:rPr>
        <w:t xml:space="preserve"> of XXVI, 25-33, the </w:t>
      </w:r>
      <w:r>
        <w:rPr>
          <w:rFonts w:ascii="Minion Pro" w:hAnsi="Minion Pro"/>
        </w:rPr>
        <w:t>“</w:t>
      </w:r>
      <w:r w:rsidRPr="003E2F30">
        <w:rPr>
          <w:rFonts w:ascii="Minion Pro" w:hAnsi="Minion Pro"/>
        </w:rPr>
        <w:t>villana</w:t>
      </w:r>
      <w:r>
        <w:rPr>
          <w:rFonts w:ascii="Minion Pro" w:hAnsi="Minion Pro"/>
        </w:rPr>
        <w:t>”</w:t>
      </w:r>
      <w:r w:rsidRPr="003E2F30">
        <w:rPr>
          <w:rFonts w:ascii="Minion Pro" w:hAnsi="Minion Pro"/>
        </w:rPr>
        <w:t xml:space="preserve"> of XXXII, 31-36, and especially the </w:t>
      </w:r>
      <w:r>
        <w:rPr>
          <w:rFonts w:ascii="Minion Pro" w:hAnsi="Minion Pro"/>
        </w:rPr>
        <w:t>“</w:t>
      </w:r>
      <w:r w:rsidRPr="003E2F30">
        <w:rPr>
          <w:rFonts w:ascii="Minion Pro" w:hAnsi="Minion Pro"/>
        </w:rPr>
        <w:t>villanello</w:t>
      </w:r>
      <w:r>
        <w:rPr>
          <w:rFonts w:ascii="Minion Pro" w:hAnsi="Minion Pro"/>
        </w:rPr>
        <w:t>’</w:t>
      </w:r>
      <w:r w:rsidRPr="003E2F30">
        <w:rPr>
          <w:rFonts w:ascii="Minion Pro" w:hAnsi="Minion Pro"/>
        </w:rPr>
        <w:t xml:space="preserve"> of XXIV, 1-15, are with a few brush-strokes created by the poet as if from real life and with such sympathy and vitality as to remain unforgettable.</w:t>
      </w:r>
    </w:p>
    <w:p w14:paraId="2489406E" w14:textId="77777777" w:rsidR="004027A8" w:rsidRPr="00B22314" w:rsidRDefault="00E43EF6" w:rsidP="00FA2197">
      <w:pPr>
        <w:pStyle w:val="NormalWeb"/>
        <w:rPr>
          <w:rFonts w:ascii="Minion Pro" w:hAnsi="Minion Pro"/>
        </w:rPr>
      </w:pPr>
      <w:r w:rsidRPr="00B22314">
        <w:rPr>
          <w:rFonts w:ascii="Minion Pro" w:hAnsi="Minion Pro"/>
          <w:b/>
          <w:bCs/>
        </w:rPr>
        <w:t>Woodhouse, J. R.</w:t>
      </w:r>
      <w:r w:rsidRPr="00B22314">
        <w:rPr>
          <w:rFonts w:ascii="Minion Pro" w:hAnsi="Minion Pro"/>
        </w:rPr>
        <w:t xml:space="preserve"> </w:t>
      </w:r>
      <w:r w:rsidR="00621BB7">
        <w:rPr>
          <w:rFonts w:ascii="Minion Pro" w:hAnsi="Minion Pro"/>
        </w:rPr>
        <w:t>“</w:t>
      </w:r>
      <w:r w:rsidRPr="00B22314">
        <w:rPr>
          <w:rFonts w:ascii="Minion Pro" w:hAnsi="Minion Pro"/>
        </w:rPr>
        <w:t>A Survey of Techniques of Textual Criticism 1968-1971.</w:t>
      </w:r>
      <w:r w:rsidR="00621BB7">
        <w:rPr>
          <w:rFonts w:ascii="Minion Pro" w:hAnsi="Minion Pro"/>
        </w:rPr>
        <w:t>”</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 No. 60 - XVI, No. 61 (</w:t>
      </w:r>
      <w:r w:rsidR="00C50F69">
        <w:rPr>
          <w:rFonts w:ascii="Minion Pro" w:hAnsi="Minion Pro"/>
        </w:rPr>
        <w:t>1972</w:t>
      </w:r>
      <w:r w:rsidRPr="00B22314">
        <w:rPr>
          <w:rFonts w:ascii="Minion Pro" w:hAnsi="Minion Pro"/>
        </w:rPr>
        <w:t xml:space="preserve">), 91-101.  </w:t>
      </w:r>
    </w:p>
    <w:p w14:paraId="40799041" w14:textId="77777777" w:rsidR="004027A8" w:rsidRDefault="00E43EF6" w:rsidP="00E3653D">
      <w:pPr>
        <w:pStyle w:val="NormalWeb"/>
        <w:spacing w:before="0" w:beforeAutospacing="0" w:after="0" w:afterAutospacing="0"/>
        <w:ind w:firstLine="432"/>
        <w:rPr>
          <w:rFonts w:ascii="Minion Pro" w:hAnsi="Minion Pro"/>
        </w:rPr>
      </w:pPr>
      <w:r w:rsidRPr="00B22314">
        <w:rPr>
          <w:rFonts w:ascii="Minion Pro" w:hAnsi="Minion Pro"/>
        </w:rPr>
        <w:t xml:space="preserve">Includes a discussion of Luis Jenaro-MacLennan, </w:t>
      </w:r>
      <w:r w:rsidR="00621BB7">
        <w:rPr>
          <w:rFonts w:ascii="Minion Pro" w:hAnsi="Minion Pro"/>
        </w:rPr>
        <w:t>“</w:t>
      </w:r>
      <w:r w:rsidRPr="00B22314">
        <w:rPr>
          <w:rFonts w:ascii="Minion Pro" w:hAnsi="Minion Pro"/>
        </w:rPr>
        <w:t>The Dating of Guido da Pisa</w:t>
      </w:r>
      <w:r w:rsidR="00621BB7">
        <w:rPr>
          <w:rFonts w:ascii="Minion Pro" w:hAnsi="Minion Pro"/>
        </w:rPr>
        <w:t>’</w:t>
      </w:r>
      <w:r w:rsidRPr="00B22314">
        <w:rPr>
          <w:rFonts w:ascii="Minion Pro" w:hAnsi="Minion Pro"/>
        </w:rPr>
        <w:t xml:space="preserve">s Commentary on the </w:t>
      </w:r>
      <w:r w:rsidRPr="00B22314">
        <w:rPr>
          <w:rFonts w:ascii="Minion Pro" w:hAnsi="Minion Pro"/>
          <w:i/>
          <w:iCs/>
        </w:rPr>
        <w:t>Inferno</w:t>
      </w:r>
      <w:r w:rsidR="00621BB7">
        <w:rPr>
          <w:rFonts w:ascii="Minion Pro" w:hAnsi="Minion Pro"/>
        </w:rPr>
        <w:t>”</w:t>
      </w:r>
      <w:r w:rsidRPr="00B22314">
        <w:rPr>
          <w:rFonts w:ascii="Minion Pro" w:hAnsi="Minion Pro"/>
        </w:rPr>
        <w:t xml:space="preserve"> (</w:t>
      </w:r>
      <w:r w:rsidRPr="00B22314">
        <w:rPr>
          <w:rFonts w:ascii="Minion Pro" w:hAnsi="Minion Pro"/>
          <w:i/>
          <w:iCs/>
        </w:rPr>
        <w:t>Italian Studies</w:t>
      </w:r>
      <w:r w:rsidRPr="00B22314">
        <w:rPr>
          <w:rFonts w:ascii="Minion Pro" w:hAnsi="Minion Pro"/>
        </w:rPr>
        <w:t>, XXIII [1968], 19-54).</w:t>
      </w:r>
    </w:p>
    <w:p w14:paraId="129FF4B8" w14:textId="77777777" w:rsidR="00EF5DF6" w:rsidRDefault="00EF5DF6" w:rsidP="00EF5DF6">
      <w:pPr>
        <w:pStyle w:val="NormalWeb"/>
        <w:spacing w:before="0" w:beforeAutospacing="0" w:after="0" w:afterAutospacing="0"/>
        <w:rPr>
          <w:rFonts w:ascii="Minion Pro" w:hAnsi="Minion Pro"/>
        </w:rPr>
      </w:pPr>
    </w:p>
    <w:p w14:paraId="1D7BE7ED" w14:textId="77777777" w:rsidR="00E3653D" w:rsidRPr="00B22314" w:rsidRDefault="00E3653D" w:rsidP="00E3653D">
      <w:pPr>
        <w:pStyle w:val="NormalWeb"/>
        <w:spacing w:before="0" w:beforeAutospacing="0" w:after="0" w:afterAutospacing="0"/>
        <w:ind w:firstLine="432"/>
        <w:rPr>
          <w:rFonts w:ascii="Minion Pro" w:hAnsi="Minion Pro"/>
        </w:rPr>
      </w:pPr>
    </w:p>
    <w:p w14:paraId="357D219A" w14:textId="77777777" w:rsidR="004027A8" w:rsidRPr="00E3653D" w:rsidRDefault="00E43EF6" w:rsidP="00E3653D">
      <w:pPr>
        <w:jc w:val="center"/>
        <w:rPr>
          <w:rFonts w:ascii="Minion Pro" w:eastAsia="Times New Roman" w:hAnsi="Minion Pro"/>
          <w:sz w:val="32"/>
          <w:szCs w:val="32"/>
        </w:rPr>
      </w:pPr>
      <w:r w:rsidRPr="00E3653D">
        <w:rPr>
          <w:rFonts w:ascii="Minion Pro" w:eastAsia="Times New Roman" w:hAnsi="Minion Pro"/>
          <w:i/>
          <w:iCs/>
          <w:sz w:val="32"/>
          <w:szCs w:val="32"/>
        </w:rPr>
        <w:t>Reviews</w:t>
      </w:r>
    </w:p>
    <w:p w14:paraId="1C7ED4C2" w14:textId="77777777" w:rsidR="00E3653D" w:rsidRDefault="00E3653D" w:rsidP="00E3653D">
      <w:pPr>
        <w:pStyle w:val="NormalWeb"/>
        <w:spacing w:before="0" w:beforeAutospacing="0" w:after="0" w:afterAutospacing="0"/>
        <w:rPr>
          <w:rFonts w:ascii="Minion Pro" w:hAnsi="Minion Pro"/>
          <w:i/>
          <w:iCs/>
        </w:rPr>
      </w:pPr>
    </w:p>
    <w:p w14:paraId="48B4D8B7" w14:textId="77777777" w:rsidR="004027A8" w:rsidRPr="00B22314" w:rsidRDefault="00E43EF6" w:rsidP="00E3653D">
      <w:pPr>
        <w:pStyle w:val="NormalWeb"/>
        <w:spacing w:before="0" w:beforeAutospacing="0" w:after="0" w:afterAutospacing="0"/>
        <w:rPr>
          <w:rFonts w:ascii="Minion Pro" w:hAnsi="Minion Pro"/>
        </w:rPr>
      </w:pPr>
      <w:r w:rsidRPr="00B22314">
        <w:rPr>
          <w:rFonts w:ascii="Minion Pro" w:hAnsi="Minion Pro"/>
          <w:i/>
          <w:iCs/>
        </w:rPr>
        <w:t>Dante</w:t>
      </w:r>
      <w:r w:rsidR="00621BB7">
        <w:rPr>
          <w:rFonts w:ascii="Minion Pro" w:hAnsi="Minion Pro"/>
          <w:i/>
          <w:iCs/>
        </w:rPr>
        <w:t>’</w:t>
      </w:r>
      <w:r w:rsidRPr="00B22314">
        <w:rPr>
          <w:rFonts w:ascii="Minion Pro" w:hAnsi="Minion Pro"/>
          <w:i/>
          <w:iCs/>
        </w:rPr>
        <w:t>s Inferno</w:t>
      </w:r>
      <w:r w:rsidRPr="00B22314">
        <w:rPr>
          <w:rFonts w:ascii="Minion Pro" w:hAnsi="Minion Pro"/>
        </w:rPr>
        <w:t xml:space="preserve">. Translated with notes and commentary by </w:t>
      </w:r>
      <w:r w:rsidRPr="0004358A">
        <w:rPr>
          <w:rFonts w:ascii="Minion Pro" w:hAnsi="Minion Pro"/>
          <w:b/>
        </w:rPr>
        <w:t>Mark Musa</w:t>
      </w:r>
      <w:r w:rsidRPr="00B22314">
        <w:rPr>
          <w:rFonts w:ascii="Minion Pro" w:hAnsi="Minion Pro"/>
        </w:rPr>
        <w:t xml:space="preserve">. Bloomington and London: Indiana University Press, 1971. (See </w:t>
      </w:r>
      <w:r w:rsidRPr="00B22314">
        <w:rPr>
          <w:rFonts w:ascii="Minion Pro" w:hAnsi="Minion Pro"/>
          <w:i/>
          <w:iCs/>
        </w:rPr>
        <w:t>Dante Studies</w:t>
      </w:r>
      <w:r w:rsidR="0004358A">
        <w:rPr>
          <w:rFonts w:ascii="Minion Pro" w:hAnsi="Minion Pro"/>
        </w:rPr>
        <w:t>, XC, 175 and 189</w:t>
      </w:r>
      <w:r w:rsidRPr="00B22314">
        <w:rPr>
          <w:rFonts w:ascii="Minion Pro" w:hAnsi="Minion Pro"/>
        </w:rPr>
        <w:t xml:space="preserve">.) Reviewed by: </w:t>
      </w:r>
    </w:p>
    <w:p w14:paraId="5CEAADD5" w14:textId="77777777" w:rsidR="004027A8" w:rsidRPr="00B22314" w:rsidRDefault="00E43EF6" w:rsidP="00B60B43">
      <w:pPr>
        <w:pStyle w:val="NormalWeb"/>
        <w:ind w:firstLine="432"/>
        <w:rPr>
          <w:rFonts w:ascii="Minion Pro" w:hAnsi="Minion Pro"/>
        </w:rPr>
      </w:pPr>
      <w:r w:rsidRPr="00B22314">
        <w:rPr>
          <w:rFonts w:ascii="Minion Pro" w:hAnsi="Minion Pro"/>
        </w:rPr>
        <w:t>[</w:t>
      </w:r>
      <w:r w:rsidRPr="0004358A">
        <w:rPr>
          <w:rFonts w:ascii="Minion Pro" w:hAnsi="Minion Pro"/>
          <w:b/>
        </w:rPr>
        <w:t>Anon</w:t>
      </w:r>
      <w:r w:rsidRPr="00B22314">
        <w:rPr>
          <w:rFonts w:ascii="Minion Pro" w:hAnsi="Minion Pro"/>
        </w:rPr>
        <w:t xml:space="preserve">.], in </w:t>
      </w:r>
      <w:r w:rsidRPr="00B22314">
        <w:rPr>
          <w:rFonts w:ascii="Minion Pro" w:hAnsi="Minion Pro"/>
          <w:i/>
          <w:iCs/>
        </w:rPr>
        <w:t>Choice</w:t>
      </w:r>
      <w:r w:rsidRPr="00B22314">
        <w:rPr>
          <w:rFonts w:ascii="Minion Pro" w:hAnsi="Minion Pro"/>
        </w:rPr>
        <w:t>, VIII (Jan.</w:t>
      </w:r>
      <w:r w:rsidR="00C50F69">
        <w:rPr>
          <w:rFonts w:ascii="Minion Pro" w:hAnsi="Minion Pro"/>
        </w:rPr>
        <w:t xml:space="preserve"> 1972</w:t>
      </w:r>
      <w:r w:rsidRPr="00B22314">
        <w:rPr>
          <w:rFonts w:ascii="Minion Pro" w:hAnsi="Minion Pro"/>
        </w:rPr>
        <w:t xml:space="preserve">), 1456; </w:t>
      </w:r>
    </w:p>
    <w:p w14:paraId="321BBDEA" w14:textId="77777777" w:rsidR="004027A8" w:rsidRPr="00B22314" w:rsidRDefault="00E43EF6" w:rsidP="00B60B43">
      <w:pPr>
        <w:pStyle w:val="NormalWeb"/>
        <w:ind w:firstLine="432"/>
        <w:rPr>
          <w:rFonts w:ascii="Minion Pro" w:hAnsi="Minion Pro"/>
        </w:rPr>
      </w:pPr>
      <w:r w:rsidRPr="0004358A">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C50F69">
        <w:rPr>
          <w:rFonts w:ascii="Minion Pro" w:hAnsi="Minion Pro"/>
        </w:rPr>
        <w:t>1972</w:t>
      </w:r>
      <w:r w:rsidRPr="00B22314">
        <w:rPr>
          <w:rFonts w:ascii="Minion Pro" w:hAnsi="Minion Pro"/>
        </w:rPr>
        <w:t>) 112-114.</w:t>
      </w:r>
    </w:p>
    <w:p w14:paraId="6D51854F" w14:textId="77777777" w:rsidR="004027A8" w:rsidRPr="00B22314" w:rsidRDefault="00E43EF6">
      <w:pPr>
        <w:pStyle w:val="NormalWeb"/>
        <w:rPr>
          <w:rFonts w:ascii="Minion Pro" w:hAnsi="Minion Pro"/>
        </w:rPr>
      </w:pPr>
      <w:r w:rsidRPr="00B22314">
        <w:rPr>
          <w:rFonts w:ascii="Minion Pro" w:hAnsi="Minion Pro"/>
          <w:i/>
          <w:iCs/>
        </w:rPr>
        <w:t>The Paradiso</w:t>
      </w:r>
      <w:r w:rsidRPr="00B22314">
        <w:rPr>
          <w:rFonts w:ascii="Minion Pro" w:hAnsi="Minion Pro"/>
        </w:rPr>
        <w:t xml:space="preserve">. Translated by John Ciardi. Introduction by John Freccero. New York: New American Library, 1970. (See </w:t>
      </w:r>
      <w:r w:rsidRPr="00B22314">
        <w:rPr>
          <w:rFonts w:ascii="Minion Pro" w:hAnsi="Minion Pro"/>
          <w:i/>
          <w:iCs/>
        </w:rPr>
        <w:t>Dante Studies</w:t>
      </w:r>
      <w:r w:rsidRPr="00B22314">
        <w:rPr>
          <w:rFonts w:ascii="Minion Pro" w:hAnsi="Minion Pro"/>
        </w:rPr>
        <w:t xml:space="preserve">, LXXXIX, 108, and XC, 189.) Reviewed by: </w:t>
      </w:r>
    </w:p>
    <w:p w14:paraId="6B741697" w14:textId="77777777" w:rsidR="004027A8" w:rsidRPr="00B22314" w:rsidRDefault="00E43EF6" w:rsidP="00B60B43">
      <w:pPr>
        <w:pStyle w:val="NormalWeb"/>
        <w:ind w:firstLine="432"/>
        <w:rPr>
          <w:rFonts w:ascii="Minion Pro" w:hAnsi="Minion Pro"/>
        </w:rPr>
      </w:pPr>
      <w:r w:rsidRPr="0004358A">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C50F69">
        <w:rPr>
          <w:rFonts w:ascii="Minion Pro" w:hAnsi="Minion Pro"/>
        </w:rPr>
        <w:t>1972</w:t>
      </w:r>
      <w:r w:rsidRPr="00B22314">
        <w:rPr>
          <w:rFonts w:ascii="Minion Pro" w:hAnsi="Minion Pro"/>
        </w:rPr>
        <w:t>), 114.</w:t>
      </w:r>
    </w:p>
    <w:p w14:paraId="5F939876" w14:textId="77777777" w:rsidR="004027A8" w:rsidRPr="00B22314" w:rsidRDefault="00E43EF6">
      <w:pPr>
        <w:pStyle w:val="NormalWeb"/>
        <w:rPr>
          <w:rFonts w:ascii="Minion Pro" w:hAnsi="Minion Pro"/>
        </w:rPr>
      </w:pPr>
      <w:r w:rsidRPr="00B22314">
        <w:rPr>
          <w:rFonts w:ascii="Minion Pro" w:hAnsi="Minion Pro"/>
          <w:b/>
          <w:bCs/>
        </w:rPr>
        <w:lastRenderedPageBreak/>
        <w:t>Barbi, Michele</w:t>
      </w:r>
      <w:r w:rsidRPr="00B22314">
        <w:rPr>
          <w:rFonts w:ascii="Minion Pro" w:hAnsi="Minion Pro"/>
        </w:rPr>
        <w:t xml:space="preserve">. </w:t>
      </w:r>
      <w:r w:rsidRPr="00B22314">
        <w:rPr>
          <w:rFonts w:ascii="Minion Pro" w:hAnsi="Minion Pro"/>
          <w:i/>
          <w:iCs/>
        </w:rPr>
        <w:t>Life of Dante</w:t>
      </w:r>
      <w:r w:rsidRPr="00B22314">
        <w:rPr>
          <w:rFonts w:ascii="Minion Pro" w:hAnsi="Minion Pro"/>
        </w:rPr>
        <w:t xml:space="preserve">. Translated and edited by </w:t>
      </w:r>
      <w:r w:rsidRPr="0004358A">
        <w:rPr>
          <w:rFonts w:ascii="Minion Pro" w:hAnsi="Minion Pro"/>
          <w:b/>
        </w:rPr>
        <w:t>Paul G. Ruggiers</w:t>
      </w:r>
      <w:r w:rsidRPr="00B22314">
        <w:rPr>
          <w:rFonts w:ascii="Minion Pro" w:hAnsi="Minion Pro"/>
        </w:rPr>
        <w:t xml:space="preserve">. Berkeley and Los Angeles: University of California Press, 1960. (See </w:t>
      </w:r>
      <w:r w:rsidRPr="00B22314">
        <w:rPr>
          <w:rFonts w:ascii="Minion Pro" w:hAnsi="Minion Pro"/>
          <w:i/>
          <w:iCs/>
        </w:rPr>
        <w:t>73rd Report</w:t>
      </w:r>
      <w:r w:rsidRPr="00B22314">
        <w:rPr>
          <w:rFonts w:ascii="Minion Pro" w:hAnsi="Minion Pro"/>
        </w:rPr>
        <w:t xml:space="preserve">, 55, </w:t>
      </w:r>
      <w:r w:rsidRPr="00B22314">
        <w:rPr>
          <w:rFonts w:ascii="Minion Pro" w:hAnsi="Minion Pro"/>
          <w:i/>
          <w:iCs/>
        </w:rPr>
        <w:t>74th Report</w:t>
      </w:r>
      <w:r w:rsidRPr="00B22314">
        <w:rPr>
          <w:rFonts w:ascii="Minion Pro" w:hAnsi="Minion Pro"/>
        </w:rPr>
        <w:t xml:space="preserve">, 58 and 62, and </w:t>
      </w:r>
      <w:r w:rsidRPr="00B22314">
        <w:rPr>
          <w:rFonts w:ascii="Minion Pro" w:hAnsi="Minion Pro"/>
          <w:i/>
          <w:iCs/>
        </w:rPr>
        <w:t>79th Report</w:t>
      </w:r>
      <w:r w:rsidRPr="00B22314">
        <w:rPr>
          <w:rFonts w:ascii="Minion Pro" w:hAnsi="Minion Pro"/>
        </w:rPr>
        <w:t xml:space="preserve">, 40-41.) Reviewed by: </w:t>
      </w:r>
    </w:p>
    <w:p w14:paraId="3C4CDF94" w14:textId="77777777" w:rsidR="004027A8" w:rsidRPr="00B22314" w:rsidRDefault="00744871" w:rsidP="00B60B43">
      <w:pPr>
        <w:pStyle w:val="NormalWeb"/>
        <w:ind w:firstLine="432"/>
        <w:rPr>
          <w:rFonts w:ascii="Minion Pro" w:hAnsi="Minion Pro"/>
        </w:rPr>
      </w:pPr>
      <w:r w:rsidRPr="00B123A3">
        <w:rPr>
          <w:rFonts w:ascii="Minion Pro" w:hAnsi="Minion Pro"/>
          <w:b/>
        </w:rPr>
        <w:t>B. L.</w:t>
      </w:r>
      <w:r w:rsidRPr="00B60B43">
        <w:rPr>
          <w:rFonts w:ascii="Minion Pro" w:hAnsi="Minion Pro"/>
        </w:rPr>
        <w:t xml:space="preserve"> [</w:t>
      </w:r>
      <w:r w:rsidRPr="00B123A3">
        <w:rPr>
          <w:rFonts w:ascii="Minion Pro" w:hAnsi="Minion Pro"/>
          <w:b/>
        </w:rPr>
        <w:t>Ben Lawton</w:t>
      </w:r>
      <w:r w:rsidRPr="00B60B43">
        <w:rPr>
          <w:rFonts w:ascii="Minion Pro" w:hAnsi="Minion Pro"/>
        </w:rPr>
        <w:t xml:space="preserve">], </w:t>
      </w:r>
      <w:r w:rsidR="00E43EF6" w:rsidRPr="00B22314">
        <w:rPr>
          <w:rFonts w:ascii="Minion Pro" w:hAnsi="Minion Pro"/>
        </w:rPr>
        <w:t xml:space="preserve">in </w:t>
      </w:r>
      <w:r w:rsidR="00E43EF6" w:rsidRPr="00B22314">
        <w:rPr>
          <w:rFonts w:ascii="Minion Pro" w:hAnsi="Minion Pro"/>
          <w:i/>
          <w:iCs/>
        </w:rPr>
        <w:t>Italian Quarterly</w:t>
      </w:r>
      <w:r w:rsidR="00E43EF6" w:rsidRPr="00B22314">
        <w:rPr>
          <w:rFonts w:ascii="Minion Pro" w:hAnsi="Minion Pro"/>
        </w:rPr>
        <w:t>, XVI, No. 62-63 (</w:t>
      </w:r>
      <w:r w:rsidR="00C50F69">
        <w:rPr>
          <w:rFonts w:ascii="Minion Pro" w:hAnsi="Minion Pro"/>
        </w:rPr>
        <w:t>1972</w:t>
      </w:r>
      <w:r w:rsidR="00E43EF6" w:rsidRPr="00B22314">
        <w:rPr>
          <w:rFonts w:ascii="Minion Pro" w:hAnsi="Minion Pro"/>
        </w:rPr>
        <w:t>), 118.</w:t>
      </w:r>
    </w:p>
    <w:p w14:paraId="6C29FC24" w14:textId="77777777" w:rsidR="004027A8" w:rsidRPr="00B22314" w:rsidRDefault="00E43EF6">
      <w:pPr>
        <w:pStyle w:val="NormalWeb"/>
        <w:rPr>
          <w:rFonts w:ascii="Minion Pro" w:hAnsi="Minion Pro"/>
        </w:rPr>
      </w:pPr>
      <w:r w:rsidRPr="00B22314">
        <w:rPr>
          <w:rFonts w:ascii="Minion Pro" w:hAnsi="Minion Pro"/>
          <w:b/>
          <w:bCs/>
        </w:rPr>
        <w:t>Bloomfield, Morton W.</w:t>
      </w:r>
      <w:r w:rsidRPr="00B22314">
        <w:rPr>
          <w:rFonts w:ascii="Minion Pro" w:hAnsi="Minion Pro"/>
        </w:rPr>
        <w:t xml:space="preserve"> </w:t>
      </w:r>
      <w:r w:rsidRPr="00B22314">
        <w:rPr>
          <w:rFonts w:ascii="Minion Pro" w:hAnsi="Minion Pro"/>
          <w:i/>
          <w:iCs/>
        </w:rPr>
        <w:t xml:space="preserve">Essays and Explorations: Studies in Ideas, Language, and Literature. </w:t>
      </w:r>
      <w:r w:rsidRPr="00B22314">
        <w:rPr>
          <w:rFonts w:ascii="Minion Pro" w:hAnsi="Minion Pro"/>
        </w:rPr>
        <w:t>Cambridge, Mass</w:t>
      </w:r>
      <w:r w:rsidR="00744871">
        <w:rPr>
          <w:rFonts w:ascii="Minion Pro" w:hAnsi="Minion Pro"/>
        </w:rPr>
        <w:t>.</w:t>
      </w:r>
      <w:r w:rsidRPr="00B22314">
        <w:rPr>
          <w:rFonts w:ascii="Minion Pro" w:hAnsi="Minion Pro"/>
        </w:rPr>
        <w:t xml:space="preserve">: Harvard University Press, 1970. Contains an essay of Dantean interest: </w:t>
      </w:r>
      <w:r w:rsidR="00621BB7">
        <w:rPr>
          <w:rFonts w:ascii="Minion Pro" w:hAnsi="Minion Pro"/>
        </w:rPr>
        <w:t>“</w:t>
      </w:r>
      <w:r w:rsidRPr="00B22314">
        <w:rPr>
          <w:rFonts w:ascii="Minion Pro" w:hAnsi="Minion Pro"/>
        </w:rPr>
        <w:t>Symbolism in Medieval Literature,</w:t>
      </w:r>
      <w:r w:rsidR="00621BB7">
        <w:rPr>
          <w:rFonts w:ascii="Minion Pro" w:hAnsi="Minion Pro"/>
        </w:rPr>
        <w:t>”</w:t>
      </w:r>
      <w:r w:rsidRPr="00B22314">
        <w:rPr>
          <w:rFonts w:ascii="Minion Pro" w:hAnsi="Minion Pro"/>
        </w:rPr>
        <w:t xml:space="preserve"> reprinted from </w:t>
      </w:r>
      <w:r w:rsidRPr="00B22314">
        <w:rPr>
          <w:rFonts w:ascii="Minion Pro" w:hAnsi="Minion Pro"/>
          <w:i/>
          <w:iCs/>
        </w:rPr>
        <w:t>Modern Philology</w:t>
      </w:r>
      <w:r w:rsidRPr="00B22314">
        <w:rPr>
          <w:rFonts w:ascii="Minion Pro" w:hAnsi="Minion Pro"/>
        </w:rPr>
        <w:t xml:space="preserve">, LVI (1958). (See </w:t>
      </w:r>
      <w:r w:rsidRPr="00B22314">
        <w:rPr>
          <w:rFonts w:ascii="Minion Pro" w:hAnsi="Minion Pro"/>
          <w:i/>
          <w:iCs/>
        </w:rPr>
        <w:t>77th Report</w:t>
      </w:r>
      <w:r w:rsidRPr="00B22314">
        <w:rPr>
          <w:rFonts w:ascii="Minion Pro" w:hAnsi="Minion Pro"/>
        </w:rPr>
        <w:t xml:space="preserve">, 43, and </w:t>
      </w:r>
      <w:r w:rsidRPr="00B22314">
        <w:rPr>
          <w:rFonts w:ascii="Minion Pro" w:hAnsi="Minion Pro"/>
          <w:i/>
          <w:iCs/>
        </w:rPr>
        <w:t>Dante Studies</w:t>
      </w:r>
      <w:r w:rsidRPr="00B22314">
        <w:rPr>
          <w:rFonts w:ascii="Minion Pro" w:hAnsi="Minion Pro"/>
        </w:rPr>
        <w:t xml:space="preserve">, LXXXIX, 110.) Reviewed by: </w:t>
      </w:r>
    </w:p>
    <w:p w14:paraId="21BAE6F1" w14:textId="77777777" w:rsidR="004027A8" w:rsidRPr="00B22314" w:rsidRDefault="00E43EF6" w:rsidP="00B60B43">
      <w:pPr>
        <w:pStyle w:val="NormalWeb"/>
        <w:ind w:firstLine="432"/>
        <w:rPr>
          <w:rFonts w:ascii="Minion Pro" w:hAnsi="Minion Pro"/>
        </w:rPr>
      </w:pPr>
      <w:r w:rsidRPr="00C50F69">
        <w:rPr>
          <w:rFonts w:ascii="Minion Pro" w:hAnsi="Minion Pro"/>
          <w:b/>
        </w:rPr>
        <w:t>Alfred David</w:t>
      </w:r>
      <w:r w:rsidRPr="00B22314">
        <w:rPr>
          <w:rFonts w:ascii="Minion Pro" w:hAnsi="Minion Pro"/>
        </w:rPr>
        <w:t xml:space="preserve">, in </w:t>
      </w:r>
      <w:r w:rsidRPr="00B22314">
        <w:rPr>
          <w:rFonts w:ascii="Minion Pro" w:hAnsi="Minion Pro"/>
          <w:i/>
          <w:iCs/>
        </w:rPr>
        <w:t>Speculum</w:t>
      </w:r>
      <w:r w:rsidRPr="00B22314">
        <w:rPr>
          <w:rFonts w:ascii="Minion Pro" w:hAnsi="Minion Pro"/>
        </w:rPr>
        <w:t>, XLVIII</w:t>
      </w:r>
      <w:r w:rsidR="00C50F69">
        <w:rPr>
          <w:rFonts w:ascii="Minion Pro" w:hAnsi="Minion Pro"/>
        </w:rPr>
        <w:t xml:space="preserve"> (</w:t>
      </w:r>
      <w:r w:rsidR="00C50F69" w:rsidRPr="00B22314">
        <w:rPr>
          <w:rFonts w:ascii="Minion Pro" w:hAnsi="Minion Pro"/>
        </w:rPr>
        <w:t>1972</w:t>
      </w:r>
      <w:r w:rsidR="00C50F69">
        <w:rPr>
          <w:rFonts w:ascii="Minion Pro" w:hAnsi="Minion Pro"/>
        </w:rPr>
        <w:t>)</w:t>
      </w:r>
      <w:r w:rsidRPr="00B22314">
        <w:rPr>
          <w:rFonts w:ascii="Minion Pro" w:hAnsi="Minion Pro"/>
        </w:rPr>
        <w:t>, 509-511.</w:t>
      </w:r>
    </w:p>
    <w:p w14:paraId="1A3A7AC1" w14:textId="77777777" w:rsidR="004027A8" w:rsidRPr="00D351E4" w:rsidRDefault="00E43EF6">
      <w:pPr>
        <w:pStyle w:val="NormalWeb"/>
        <w:rPr>
          <w:rFonts w:ascii="Minion Pro" w:hAnsi="Minion Pro"/>
        </w:rPr>
      </w:pPr>
      <w:r w:rsidRPr="00B22314">
        <w:rPr>
          <w:rFonts w:ascii="Minion Pro" w:hAnsi="Minion Pro"/>
          <w:b/>
          <w:bCs/>
          <w:lang w:val="it-IT"/>
        </w:rPr>
        <w:t>Borlenghi, Aldo</w:t>
      </w:r>
      <w:r w:rsidRPr="00B22314">
        <w:rPr>
          <w:rFonts w:ascii="Minion Pro" w:hAnsi="Minion Pro"/>
          <w:lang w:val="it-IT"/>
        </w:rPr>
        <w:t xml:space="preserve">. </w:t>
      </w:r>
      <w:r w:rsidRPr="00B22314">
        <w:rPr>
          <w:rFonts w:ascii="Minion Pro" w:hAnsi="Minion Pro"/>
          <w:i/>
          <w:iCs/>
          <w:lang w:val="it-IT"/>
        </w:rPr>
        <w:t>Dante e il Trecento nella critica del Novecento</w:t>
      </w:r>
      <w:r w:rsidRPr="00B22314">
        <w:rPr>
          <w:rFonts w:ascii="Minion Pro" w:hAnsi="Minion Pro"/>
          <w:lang w:val="it-IT"/>
        </w:rPr>
        <w:t xml:space="preserve">. </w:t>
      </w:r>
      <w:r w:rsidRPr="00D351E4">
        <w:rPr>
          <w:rFonts w:ascii="Minion Pro" w:hAnsi="Minion Pro"/>
        </w:rPr>
        <w:t xml:space="preserve">Milano: La Goliardica, 1968. Reviewed by: </w:t>
      </w:r>
    </w:p>
    <w:p w14:paraId="5083F15D" w14:textId="77777777" w:rsidR="004027A8" w:rsidRPr="00B60B43" w:rsidRDefault="00E43EF6" w:rsidP="00B60B43">
      <w:pPr>
        <w:pStyle w:val="NormalWeb"/>
        <w:ind w:firstLine="432"/>
        <w:rPr>
          <w:rFonts w:ascii="Minion Pro" w:hAnsi="Minion Pro"/>
        </w:rPr>
      </w:pPr>
      <w:r w:rsidRPr="00B123A3">
        <w:rPr>
          <w:rFonts w:ascii="Minion Pro" w:hAnsi="Minion Pro"/>
          <w:b/>
        </w:rPr>
        <w:t>B. L.</w:t>
      </w:r>
      <w:r w:rsidRPr="00B60B43">
        <w:rPr>
          <w:rFonts w:ascii="Minion Pro" w:hAnsi="Minion Pro"/>
        </w:rPr>
        <w:t xml:space="preserve"> [</w:t>
      </w:r>
      <w:r w:rsidRPr="00B123A3">
        <w:rPr>
          <w:rFonts w:ascii="Minion Pro" w:hAnsi="Minion Pro"/>
          <w:b/>
        </w:rPr>
        <w:t>Ben Lawton</w:t>
      </w:r>
      <w:r w:rsidRPr="00B60B43">
        <w:rPr>
          <w:rFonts w:ascii="Minion Pro" w:hAnsi="Minion Pro"/>
        </w:rPr>
        <w:t xml:space="preserve">], in </w:t>
      </w:r>
      <w:r w:rsidRPr="00B60B43">
        <w:rPr>
          <w:rFonts w:ascii="Minion Pro" w:hAnsi="Minion Pro"/>
          <w:i/>
          <w:iCs/>
        </w:rPr>
        <w:t>Italian Quarterly</w:t>
      </w:r>
      <w:r w:rsidRPr="00B60B43">
        <w:rPr>
          <w:rFonts w:ascii="Minion Pro" w:hAnsi="Minion Pro"/>
        </w:rPr>
        <w:t>, XV, No. 60 - XVI, No. 61 (</w:t>
      </w:r>
      <w:r w:rsidR="00B60B43">
        <w:rPr>
          <w:rFonts w:ascii="Minion Pro" w:hAnsi="Minion Pro"/>
        </w:rPr>
        <w:t>1972</w:t>
      </w:r>
      <w:r w:rsidRPr="00B60B43">
        <w:rPr>
          <w:rFonts w:ascii="Minion Pro" w:hAnsi="Minion Pro"/>
        </w:rPr>
        <w:t>), 113-114.</w:t>
      </w:r>
    </w:p>
    <w:p w14:paraId="70CF5FEA" w14:textId="77777777" w:rsidR="004027A8" w:rsidRPr="00B22314" w:rsidRDefault="00E43EF6">
      <w:pPr>
        <w:pStyle w:val="NormalWeb"/>
        <w:rPr>
          <w:rFonts w:ascii="Minion Pro" w:hAnsi="Minion Pro"/>
        </w:rPr>
      </w:pPr>
      <w:r w:rsidRPr="00D351E4">
        <w:rPr>
          <w:rFonts w:ascii="Minion Pro" w:hAnsi="Minion Pro"/>
          <w:b/>
          <w:bCs/>
        </w:rPr>
        <w:t>Boyde, Patrick</w:t>
      </w:r>
      <w:r w:rsidRPr="00D351E4">
        <w:rPr>
          <w:rFonts w:ascii="Minion Pro" w:hAnsi="Minion Pro"/>
        </w:rPr>
        <w:t xml:space="preserve">. </w:t>
      </w:r>
      <w:r w:rsidRPr="00B22314">
        <w:rPr>
          <w:rFonts w:ascii="Minion Pro" w:hAnsi="Minion Pro"/>
          <w:i/>
          <w:iCs/>
        </w:rPr>
        <w:t>Dante</w:t>
      </w:r>
      <w:r w:rsidR="00621BB7">
        <w:rPr>
          <w:rFonts w:ascii="Minion Pro" w:hAnsi="Minion Pro"/>
          <w:i/>
          <w:iCs/>
        </w:rPr>
        <w:t>’</w:t>
      </w:r>
      <w:r w:rsidRPr="00B22314">
        <w:rPr>
          <w:rFonts w:ascii="Minion Pro" w:hAnsi="Minion Pro"/>
          <w:i/>
          <w:iCs/>
        </w:rPr>
        <w:t>s Style in His Lyric Poetry</w:t>
      </w:r>
      <w:r w:rsidRPr="00B22314">
        <w:rPr>
          <w:rFonts w:ascii="Minion Pro" w:hAnsi="Minion Pro"/>
        </w:rPr>
        <w:t>. Cambridge, [Eng</w:t>
      </w:r>
      <w:r w:rsidR="00205F7D">
        <w:rPr>
          <w:rFonts w:ascii="Minion Pro" w:hAnsi="Minion Pro"/>
        </w:rPr>
        <w:t>.</w:t>
      </w:r>
      <w:r w:rsidRPr="00B22314">
        <w:rPr>
          <w:rFonts w:ascii="Minion Pro" w:hAnsi="Minion Pro"/>
        </w:rPr>
        <w:t xml:space="preserve">:] At the University Press, 1971. Reviewed by: </w:t>
      </w:r>
    </w:p>
    <w:p w14:paraId="5E9F79C2" w14:textId="77777777" w:rsidR="004027A8" w:rsidRPr="00B22314" w:rsidRDefault="00E43EF6" w:rsidP="00B37480">
      <w:pPr>
        <w:pStyle w:val="NormalWeb"/>
        <w:ind w:firstLine="432"/>
        <w:rPr>
          <w:rFonts w:ascii="Minion Pro" w:hAnsi="Minion Pro"/>
        </w:rPr>
      </w:pPr>
      <w:r w:rsidRPr="00B22314">
        <w:rPr>
          <w:rFonts w:ascii="Minion Pro" w:hAnsi="Minion Pro"/>
        </w:rPr>
        <w:t>[</w:t>
      </w:r>
      <w:r w:rsidRPr="00205F7D">
        <w:rPr>
          <w:rFonts w:ascii="Minion Pro" w:hAnsi="Minion Pro"/>
          <w:b/>
        </w:rPr>
        <w:t>Anon</w:t>
      </w:r>
      <w:r w:rsidRPr="00B22314">
        <w:rPr>
          <w:rFonts w:ascii="Minion Pro" w:hAnsi="Minion Pro"/>
        </w:rPr>
        <w:t xml:space="preserve">.], in </w:t>
      </w:r>
      <w:r w:rsidRPr="00B22314">
        <w:rPr>
          <w:rFonts w:ascii="Minion Pro" w:hAnsi="Minion Pro"/>
          <w:i/>
          <w:iCs/>
        </w:rPr>
        <w:t>Choice</w:t>
      </w:r>
      <w:r w:rsidRPr="00B22314">
        <w:rPr>
          <w:rFonts w:ascii="Minion Pro" w:hAnsi="Minion Pro"/>
        </w:rPr>
        <w:t>, IX (June</w:t>
      </w:r>
      <w:r w:rsidR="00C50F69">
        <w:rPr>
          <w:rFonts w:ascii="Minion Pro" w:hAnsi="Minion Pro"/>
        </w:rPr>
        <w:t xml:space="preserve"> 1972</w:t>
      </w:r>
      <w:r w:rsidRPr="00B22314">
        <w:rPr>
          <w:rFonts w:ascii="Minion Pro" w:hAnsi="Minion Pro"/>
        </w:rPr>
        <w:t xml:space="preserve">), 513; </w:t>
      </w:r>
    </w:p>
    <w:p w14:paraId="270EFB18" w14:textId="77777777" w:rsidR="004027A8" w:rsidRPr="00B22314" w:rsidRDefault="00E43EF6" w:rsidP="00B37480">
      <w:pPr>
        <w:pStyle w:val="NormalWeb"/>
        <w:ind w:firstLine="432"/>
        <w:rPr>
          <w:rFonts w:ascii="Minion Pro" w:hAnsi="Minion Pro"/>
        </w:rPr>
      </w:pPr>
      <w:r w:rsidRPr="00205F7D">
        <w:rPr>
          <w:rFonts w:ascii="Minion Pro" w:hAnsi="Minion Pro"/>
          <w:b/>
        </w:rPr>
        <w:t>Thomas G. Bergin</w:t>
      </w:r>
      <w:r w:rsidRPr="00B22314">
        <w:rPr>
          <w:rFonts w:ascii="Minion Pro" w:hAnsi="Minion Pro"/>
        </w:rPr>
        <w:t xml:space="preserve">, in </w:t>
      </w:r>
      <w:r w:rsidRPr="00B22314">
        <w:rPr>
          <w:rFonts w:ascii="Minion Pro" w:hAnsi="Minion Pro"/>
          <w:i/>
          <w:iCs/>
        </w:rPr>
        <w:t>Renaissance Quarterly</w:t>
      </w:r>
      <w:r w:rsidRPr="00B22314">
        <w:rPr>
          <w:rFonts w:ascii="Minion Pro" w:hAnsi="Minion Pro"/>
        </w:rPr>
        <w:t>, XXV</w:t>
      </w:r>
      <w:r w:rsidR="00C50F69">
        <w:rPr>
          <w:rFonts w:ascii="Minion Pro" w:hAnsi="Minion Pro"/>
        </w:rPr>
        <w:t xml:space="preserve"> (</w:t>
      </w:r>
      <w:r w:rsidR="00C50F69" w:rsidRPr="00B22314">
        <w:rPr>
          <w:rFonts w:ascii="Minion Pro" w:hAnsi="Minion Pro"/>
        </w:rPr>
        <w:t>1972</w:t>
      </w:r>
      <w:r w:rsidR="00C50F69">
        <w:rPr>
          <w:rFonts w:ascii="Minion Pro" w:hAnsi="Minion Pro"/>
        </w:rPr>
        <w:t>)</w:t>
      </w:r>
      <w:r w:rsidRPr="00B22314">
        <w:rPr>
          <w:rFonts w:ascii="Minion Pro" w:hAnsi="Minion Pro"/>
        </w:rPr>
        <w:t xml:space="preserve">, 440-442. </w:t>
      </w:r>
    </w:p>
    <w:p w14:paraId="04C3859D" w14:textId="77777777" w:rsidR="004027A8" w:rsidRPr="00B22314" w:rsidRDefault="00E43EF6">
      <w:pPr>
        <w:pStyle w:val="NormalWeb"/>
        <w:rPr>
          <w:rFonts w:ascii="Minion Pro" w:hAnsi="Minion Pro"/>
        </w:rPr>
      </w:pPr>
      <w:r w:rsidRPr="00B22314">
        <w:rPr>
          <w:rFonts w:ascii="Minion Pro" w:hAnsi="Minion Pro"/>
          <w:b/>
          <w:bCs/>
        </w:rPr>
        <w:t>Brieger, Peter, Millard Meiss</w:t>
      </w:r>
      <w:r w:rsidRPr="00B22314">
        <w:rPr>
          <w:rFonts w:ascii="Minion Pro" w:hAnsi="Minion Pro"/>
        </w:rPr>
        <w:t xml:space="preserve">, and </w:t>
      </w:r>
      <w:r w:rsidRPr="00B22314">
        <w:rPr>
          <w:rFonts w:ascii="Minion Pro" w:hAnsi="Minion Pro"/>
          <w:b/>
          <w:bCs/>
        </w:rPr>
        <w:t>Charles S. Singleton</w:t>
      </w:r>
      <w:r w:rsidRPr="00B22314">
        <w:rPr>
          <w:rFonts w:ascii="Minion Pro" w:hAnsi="Minion Pro"/>
        </w:rPr>
        <w:t xml:space="preserve">. </w:t>
      </w:r>
      <w:r w:rsidRPr="00B22314">
        <w:rPr>
          <w:rFonts w:ascii="Minion Pro" w:hAnsi="Minion Pro"/>
          <w:i/>
          <w:iCs/>
        </w:rPr>
        <w:t>Illuminated Manuscripts of the Divine Comedy</w:t>
      </w:r>
      <w:r w:rsidRPr="00B22314">
        <w:rPr>
          <w:rFonts w:ascii="Minion Pro" w:hAnsi="Minion Pro"/>
        </w:rPr>
        <w:t>. Bollingen Series, LXXXI. [Princeton, N</w:t>
      </w:r>
      <w:r w:rsidR="00A57C71">
        <w:rPr>
          <w:rFonts w:ascii="Minion Pro" w:hAnsi="Minion Pro"/>
        </w:rPr>
        <w:t>.J.</w:t>
      </w:r>
      <w:r w:rsidRPr="00B22314">
        <w:rPr>
          <w:rFonts w:ascii="Minion Pro" w:hAnsi="Minion Pro"/>
        </w:rPr>
        <w:t xml:space="preserve">: Princeton University Press, 1969. (See </w:t>
      </w:r>
      <w:r w:rsidRPr="00B22314">
        <w:rPr>
          <w:rFonts w:ascii="Minion Pro" w:hAnsi="Minion Pro"/>
          <w:i/>
          <w:iCs/>
        </w:rPr>
        <w:t>Dante Studies</w:t>
      </w:r>
      <w:r w:rsidRPr="00B22314">
        <w:rPr>
          <w:rFonts w:ascii="Minion Pro" w:hAnsi="Minion Pro"/>
        </w:rPr>
        <w:t xml:space="preserve">, LXXXVIII, 161-168 and 178, LXXXIX, 125, and XC, 190 and 197.) Reviewed by: </w:t>
      </w:r>
    </w:p>
    <w:p w14:paraId="5BE98CDC" w14:textId="77777777" w:rsidR="004027A8" w:rsidRPr="00B22314" w:rsidRDefault="00E43EF6" w:rsidP="00B37480">
      <w:pPr>
        <w:pStyle w:val="NormalWeb"/>
        <w:ind w:firstLine="432"/>
        <w:rPr>
          <w:rFonts w:ascii="Minion Pro" w:hAnsi="Minion Pro"/>
        </w:rPr>
      </w:pPr>
      <w:r w:rsidRPr="00F32B36">
        <w:rPr>
          <w:rFonts w:ascii="Minion Pro" w:hAnsi="Minion Pro"/>
          <w:b/>
        </w:rPr>
        <w:t>J. J. G. Alexander</w:t>
      </w:r>
      <w:r w:rsidRPr="00B22314">
        <w:rPr>
          <w:rFonts w:ascii="Minion Pro" w:hAnsi="Minion Pro"/>
        </w:rPr>
        <w:t xml:space="preserve">, in </w:t>
      </w:r>
      <w:r w:rsidRPr="00B22314">
        <w:rPr>
          <w:rFonts w:ascii="Minion Pro" w:hAnsi="Minion Pro"/>
          <w:i/>
          <w:iCs/>
        </w:rPr>
        <w:t>Speculum</w:t>
      </w:r>
      <w:r w:rsidRPr="00B22314">
        <w:rPr>
          <w:rFonts w:ascii="Minion Pro" w:hAnsi="Minion Pro"/>
        </w:rPr>
        <w:t>, XLVII</w:t>
      </w:r>
      <w:r w:rsidR="00A54FEC">
        <w:rPr>
          <w:rFonts w:ascii="Minion Pro" w:hAnsi="Minion Pro"/>
        </w:rPr>
        <w:t xml:space="preserve"> (</w:t>
      </w:r>
      <w:r w:rsidR="00A54FEC" w:rsidRPr="00B22314">
        <w:rPr>
          <w:rFonts w:ascii="Minion Pro" w:hAnsi="Minion Pro"/>
        </w:rPr>
        <w:t>1972</w:t>
      </w:r>
      <w:r w:rsidR="00A54FEC">
        <w:rPr>
          <w:rFonts w:ascii="Minion Pro" w:hAnsi="Minion Pro"/>
        </w:rPr>
        <w:t>)</w:t>
      </w:r>
      <w:r w:rsidRPr="00B22314">
        <w:rPr>
          <w:rFonts w:ascii="Minion Pro" w:hAnsi="Minion Pro"/>
        </w:rPr>
        <w:t xml:space="preserve">, 514-517. </w:t>
      </w:r>
    </w:p>
    <w:p w14:paraId="29CDAFEF" w14:textId="77777777" w:rsidR="00B37480" w:rsidRDefault="00E43EF6">
      <w:pPr>
        <w:pStyle w:val="NormalWeb"/>
        <w:rPr>
          <w:rFonts w:ascii="Minion Pro" w:hAnsi="Minion Pro"/>
        </w:rPr>
      </w:pPr>
      <w:r w:rsidRPr="00B22314">
        <w:rPr>
          <w:rFonts w:ascii="Minion Pro" w:hAnsi="Minion Pro"/>
          <w:b/>
          <w:bCs/>
        </w:rPr>
        <w:t>Calì, Pietro</w:t>
      </w:r>
      <w:r w:rsidRPr="00B22314">
        <w:rPr>
          <w:rFonts w:ascii="Minion Pro" w:hAnsi="Minion Pro"/>
        </w:rPr>
        <w:t xml:space="preserve">. </w:t>
      </w:r>
      <w:r w:rsidRPr="00B22314">
        <w:rPr>
          <w:rFonts w:ascii="Minion Pro" w:hAnsi="Minion Pro"/>
          <w:i/>
          <w:iCs/>
        </w:rPr>
        <w:t>Allegory and Vision in Dante and Langland</w:t>
      </w:r>
      <w:r w:rsidRPr="00B22314">
        <w:rPr>
          <w:rFonts w:ascii="Minion Pro" w:hAnsi="Minion Pro"/>
        </w:rPr>
        <w:t>. [Cork:] Cork University Press, [1971]. Reviewed by:</w:t>
      </w:r>
    </w:p>
    <w:p w14:paraId="52E33FC3" w14:textId="77777777" w:rsidR="004027A8" w:rsidRPr="00B22314" w:rsidRDefault="00E43EF6" w:rsidP="00B37480">
      <w:pPr>
        <w:pStyle w:val="NormalWeb"/>
        <w:ind w:firstLine="432"/>
        <w:rPr>
          <w:rFonts w:ascii="Minion Pro" w:hAnsi="Minion Pro"/>
        </w:rPr>
      </w:pPr>
      <w:r w:rsidRPr="00F32B36">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A54FEC">
        <w:rPr>
          <w:rFonts w:ascii="Minion Pro" w:hAnsi="Minion Pro"/>
        </w:rPr>
        <w:t>1972</w:t>
      </w:r>
      <w:r w:rsidRPr="00B22314">
        <w:rPr>
          <w:rFonts w:ascii="Minion Pro" w:hAnsi="Minion Pro"/>
        </w:rPr>
        <w:t>), 107-109.</w:t>
      </w:r>
    </w:p>
    <w:p w14:paraId="7311F0CE" w14:textId="77777777" w:rsidR="004027A8" w:rsidRPr="00B22314" w:rsidRDefault="00E43EF6">
      <w:pPr>
        <w:pStyle w:val="NormalWeb"/>
        <w:rPr>
          <w:rFonts w:ascii="Minion Pro" w:hAnsi="Minion Pro"/>
        </w:rPr>
      </w:pPr>
      <w:r w:rsidRPr="00B22314">
        <w:rPr>
          <w:rFonts w:ascii="Minion Pro" w:hAnsi="Minion Pro"/>
          <w:b/>
          <w:bCs/>
        </w:rPr>
        <w:t>Cambon, Glauco</w:t>
      </w:r>
      <w:r w:rsidRPr="00B22314">
        <w:rPr>
          <w:rFonts w:ascii="Minion Pro" w:hAnsi="Minion Pro"/>
        </w:rPr>
        <w:t xml:space="preserve">. </w:t>
      </w:r>
      <w:r w:rsidRPr="00B22314">
        <w:rPr>
          <w:rFonts w:ascii="Minion Pro" w:hAnsi="Minion Pro"/>
          <w:i/>
          <w:iCs/>
        </w:rPr>
        <w:t>Dante</w:t>
      </w:r>
      <w:r w:rsidR="00621BB7">
        <w:rPr>
          <w:rFonts w:ascii="Minion Pro" w:hAnsi="Minion Pro"/>
          <w:i/>
          <w:iCs/>
        </w:rPr>
        <w:t>’</w:t>
      </w:r>
      <w:r w:rsidRPr="00B22314">
        <w:rPr>
          <w:rFonts w:ascii="Minion Pro" w:hAnsi="Minion Pro"/>
          <w:i/>
          <w:iCs/>
        </w:rPr>
        <w:t>s Craft: Studies in Language and Style</w:t>
      </w:r>
      <w:r w:rsidRPr="00B22314">
        <w:rPr>
          <w:rFonts w:ascii="Minion Pro" w:hAnsi="Minion Pro"/>
        </w:rPr>
        <w:t xml:space="preserve">. Minneapolis: University of Minnesota Press, 1969. (See </w:t>
      </w:r>
      <w:r w:rsidRPr="00B22314">
        <w:rPr>
          <w:rFonts w:ascii="Minion Pro" w:hAnsi="Minion Pro"/>
          <w:i/>
          <w:iCs/>
        </w:rPr>
        <w:t>Dante Studies</w:t>
      </w:r>
      <w:r w:rsidRPr="00B22314">
        <w:rPr>
          <w:rFonts w:ascii="Minion Pro" w:hAnsi="Minion Pro"/>
        </w:rPr>
        <w:t xml:space="preserve">, XXXVIII, 179, LXXXIX, 125, and XC, 190.) Reviewed by: </w:t>
      </w:r>
    </w:p>
    <w:p w14:paraId="12500E4B" w14:textId="77777777" w:rsidR="004027A8" w:rsidRPr="00B22314" w:rsidRDefault="00E43EF6" w:rsidP="00B37480">
      <w:pPr>
        <w:pStyle w:val="NormalWeb"/>
        <w:ind w:left="432"/>
        <w:rPr>
          <w:rFonts w:ascii="Minion Pro" w:hAnsi="Minion Pro"/>
        </w:rPr>
      </w:pPr>
      <w:r w:rsidRPr="00281801">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A54FEC">
        <w:rPr>
          <w:rFonts w:ascii="Minion Pro" w:hAnsi="Minion Pro"/>
        </w:rPr>
        <w:t>1972</w:t>
      </w:r>
      <w:r w:rsidRPr="00B22314">
        <w:rPr>
          <w:rFonts w:ascii="Minion Pro" w:hAnsi="Minion Pro"/>
        </w:rPr>
        <w:t xml:space="preserve">), 98-104; </w:t>
      </w:r>
    </w:p>
    <w:p w14:paraId="244105AD" w14:textId="77777777" w:rsidR="004027A8" w:rsidRPr="00B22314" w:rsidRDefault="00E43EF6" w:rsidP="00B37480">
      <w:pPr>
        <w:pStyle w:val="NormalWeb"/>
        <w:ind w:left="432"/>
        <w:rPr>
          <w:rFonts w:ascii="Minion Pro" w:hAnsi="Minion Pro"/>
          <w:lang w:val="it-IT"/>
        </w:rPr>
      </w:pPr>
      <w:r w:rsidRPr="00281801">
        <w:rPr>
          <w:rFonts w:ascii="Minion Pro" w:hAnsi="Minion Pro"/>
          <w:b/>
          <w:lang w:val="it-IT"/>
        </w:rPr>
        <w:t>Aldo S. Bernardo</w:t>
      </w:r>
      <w:r w:rsidRPr="00B22314">
        <w:rPr>
          <w:rFonts w:ascii="Minion Pro" w:hAnsi="Minion Pro"/>
          <w:lang w:val="it-IT"/>
        </w:rPr>
        <w:t xml:space="preserve">, in </w:t>
      </w:r>
      <w:r w:rsidRPr="00B22314">
        <w:rPr>
          <w:rFonts w:ascii="Minion Pro" w:hAnsi="Minion Pro"/>
          <w:i/>
          <w:iCs/>
          <w:lang w:val="it-IT"/>
        </w:rPr>
        <w:t>Italica</w:t>
      </w:r>
      <w:r w:rsidRPr="00B22314">
        <w:rPr>
          <w:rFonts w:ascii="Minion Pro" w:hAnsi="Minion Pro"/>
          <w:lang w:val="it-IT"/>
        </w:rPr>
        <w:t>, XLIX</w:t>
      </w:r>
      <w:r w:rsidR="00A54FEC" w:rsidRPr="00A54FEC">
        <w:rPr>
          <w:rFonts w:ascii="Minion Pro" w:hAnsi="Minion Pro"/>
          <w:lang w:val="it-IT"/>
        </w:rPr>
        <w:t xml:space="preserve"> (1972)</w:t>
      </w:r>
      <w:r w:rsidRPr="00B22314">
        <w:rPr>
          <w:rFonts w:ascii="Minion Pro" w:hAnsi="Minion Pro"/>
          <w:lang w:val="it-IT"/>
        </w:rPr>
        <w:t xml:space="preserve">, 76-80; </w:t>
      </w:r>
    </w:p>
    <w:p w14:paraId="6D837AB0" w14:textId="77777777" w:rsidR="004027A8" w:rsidRPr="00B22314" w:rsidRDefault="00E43EF6" w:rsidP="00B37480">
      <w:pPr>
        <w:pStyle w:val="NormalWeb"/>
        <w:ind w:left="432"/>
        <w:rPr>
          <w:rFonts w:ascii="Minion Pro" w:hAnsi="Minion Pro"/>
          <w:lang w:val="it-IT"/>
        </w:rPr>
      </w:pPr>
      <w:r w:rsidRPr="00281801">
        <w:rPr>
          <w:rFonts w:ascii="Minion Pro" w:hAnsi="Minion Pro"/>
          <w:b/>
          <w:lang w:val="it-IT"/>
        </w:rPr>
        <w:t>Irma Brandeis</w:t>
      </w:r>
      <w:r w:rsidRPr="00B22314">
        <w:rPr>
          <w:rFonts w:ascii="Minion Pro" w:hAnsi="Minion Pro"/>
          <w:lang w:val="it-IT"/>
        </w:rPr>
        <w:t xml:space="preserve">, in </w:t>
      </w:r>
      <w:r w:rsidRPr="00B22314">
        <w:rPr>
          <w:rFonts w:ascii="Minion Pro" w:hAnsi="Minion Pro"/>
          <w:i/>
          <w:iCs/>
          <w:lang w:val="it-IT"/>
        </w:rPr>
        <w:t>Comparative Literature</w:t>
      </w:r>
      <w:r w:rsidRPr="00B22314">
        <w:rPr>
          <w:rFonts w:ascii="Minion Pro" w:hAnsi="Minion Pro"/>
          <w:lang w:val="it-IT"/>
        </w:rPr>
        <w:t>, XXIV</w:t>
      </w:r>
      <w:r w:rsidR="00A54FEC" w:rsidRPr="00A54FEC">
        <w:rPr>
          <w:rFonts w:ascii="Minion Pro" w:hAnsi="Minion Pro"/>
          <w:lang w:val="it-IT"/>
        </w:rPr>
        <w:t xml:space="preserve"> (1972)</w:t>
      </w:r>
      <w:r w:rsidRPr="00B22314">
        <w:rPr>
          <w:rFonts w:ascii="Minion Pro" w:hAnsi="Minion Pro"/>
          <w:lang w:val="it-IT"/>
        </w:rPr>
        <w:t xml:space="preserve">, 85-87. </w:t>
      </w:r>
    </w:p>
    <w:p w14:paraId="68069EA8" w14:textId="77777777" w:rsidR="00B059CB" w:rsidRPr="007B6DE1" w:rsidRDefault="00B059CB" w:rsidP="00B059CB">
      <w:pPr>
        <w:pStyle w:val="NormalWeb"/>
        <w:rPr>
          <w:rFonts w:ascii="Minion Pro" w:hAnsi="Minion Pro"/>
        </w:rPr>
      </w:pPr>
      <w:r w:rsidRPr="007B6DE1">
        <w:rPr>
          <w:rFonts w:ascii="Minion Pro" w:hAnsi="Minion Pro"/>
          <w:b/>
          <w:bCs/>
        </w:rPr>
        <w:lastRenderedPageBreak/>
        <w:t>Carrubba, Robert W.</w:t>
      </w:r>
      <w:r w:rsidRPr="007B6DE1">
        <w:rPr>
          <w:rFonts w:ascii="Minion Pro" w:hAnsi="Minion Pro"/>
        </w:rPr>
        <w:t xml:space="preserve"> </w:t>
      </w:r>
      <w:r>
        <w:rPr>
          <w:rFonts w:ascii="Minion Pro" w:hAnsi="Minion Pro"/>
        </w:rPr>
        <w:t>“</w:t>
      </w:r>
      <w:r w:rsidRPr="007B6DE1">
        <w:rPr>
          <w:rFonts w:ascii="Minion Pro" w:hAnsi="Minion Pro"/>
        </w:rPr>
        <w:t>The Color of Dante</w:t>
      </w:r>
      <w:r>
        <w:rPr>
          <w:rFonts w:ascii="Minion Pro" w:hAnsi="Minion Pro"/>
        </w:rPr>
        <w:t>’</w:t>
      </w:r>
      <w:r w:rsidRPr="007B6DE1">
        <w:rPr>
          <w:rFonts w:ascii="Minion Pro" w:hAnsi="Minion Pro"/>
        </w:rPr>
        <w:t>s Hair.</w:t>
      </w:r>
      <w:r>
        <w:rPr>
          <w:rFonts w:ascii="Minion Pro" w:hAnsi="Minion Pro"/>
        </w:rPr>
        <w:t>”</w:t>
      </w:r>
      <w:r w:rsidRPr="007B6DE1">
        <w:rPr>
          <w:rFonts w:ascii="Minion Pro" w:hAnsi="Minion Pro"/>
        </w:rPr>
        <w:t xml:space="preserve"> In </w:t>
      </w:r>
      <w:r w:rsidRPr="007B6DE1">
        <w:rPr>
          <w:rFonts w:ascii="Minion Pro" w:hAnsi="Minion Pro"/>
          <w:i/>
          <w:iCs/>
        </w:rPr>
        <w:t>Mediaeval Studies</w:t>
      </w:r>
      <w:r w:rsidRPr="007B6DE1">
        <w:rPr>
          <w:rFonts w:ascii="Minion Pro" w:hAnsi="Minion Pro"/>
        </w:rPr>
        <w:t xml:space="preserve">, XXXIII (1971), 348-350. (See </w:t>
      </w:r>
      <w:r w:rsidRPr="007B6DE1">
        <w:rPr>
          <w:rFonts w:ascii="Minion Pro" w:hAnsi="Minion Pro"/>
          <w:i/>
          <w:iCs/>
        </w:rPr>
        <w:t>Dante Studies</w:t>
      </w:r>
      <w:r w:rsidRPr="007B6DE1">
        <w:rPr>
          <w:rFonts w:ascii="Minion Pro" w:hAnsi="Minion Pro"/>
        </w:rPr>
        <w:t xml:space="preserve">, XV, 179.) Reviewed by: </w:t>
      </w:r>
    </w:p>
    <w:p w14:paraId="61018273" w14:textId="77777777" w:rsidR="00B059CB" w:rsidRPr="00073E1E" w:rsidRDefault="00B059CB" w:rsidP="00B059CB">
      <w:pPr>
        <w:pStyle w:val="NormalWeb"/>
        <w:ind w:firstLine="432"/>
        <w:rPr>
          <w:rFonts w:ascii="Minion Pro" w:hAnsi="Minion Pro"/>
          <w:lang w:val="it-IT"/>
        </w:rPr>
      </w:pPr>
      <w:r w:rsidRPr="00B059CB">
        <w:rPr>
          <w:rFonts w:ascii="Minion Pro" w:hAnsi="Minion Pro"/>
          <w:b/>
          <w:lang w:val="it-IT"/>
        </w:rPr>
        <w:t>G[iorgio] Bru[gnoli]</w:t>
      </w:r>
      <w:r w:rsidRPr="00073E1E">
        <w:rPr>
          <w:rFonts w:ascii="Minion Pro" w:hAnsi="Minion Pro"/>
          <w:lang w:val="it-IT"/>
        </w:rPr>
        <w:t xml:space="preserve">, in </w:t>
      </w:r>
      <w:r w:rsidRPr="00073E1E">
        <w:rPr>
          <w:rFonts w:ascii="Minion Pro" w:hAnsi="Minion Pro"/>
          <w:i/>
          <w:iCs/>
          <w:lang w:val="it-IT"/>
        </w:rPr>
        <w:t xml:space="preserve">Studi </w:t>
      </w:r>
      <w:r>
        <w:rPr>
          <w:rFonts w:ascii="Minion Pro" w:hAnsi="Minion Pro"/>
          <w:i/>
          <w:iCs/>
          <w:lang w:val="it-IT"/>
        </w:rPr>
        <w:t>D</w:t>
      </w:r>
      <w:r w:rsidRPr="00073E1E">
        <w:rPr>
          <w:rFonts w:ascii="Minion Pro" w:hAnsi="Minion Pro"/>
          <w:i/>
          <w:iCs/>
          <w:lang w:val="it-IT"/>
        </w:rPr>
        <w:t xml:space="preserve">anteschi, </w:t>
      </w:r>
      <w:r w:rsidRPr="00073E1E">
        <w:rPr>
          <w:rFonts w:ascii="Minion Pro" w:hAnsi="Minion Pro"/>
          <w:lang w:val="it-IT"/>
        </w:rPr>
        <w:t>XLIX (1972), 350-352</w:t>
      </w:r>
      <w:r>
        <w:rPr>
          <w:rFonts w:ascii="Minion Pro" w:hAnsi="Minion Pro"/>
          <w:lang w:val="it-IT"/>
        </w:rPr>
        <w:t>.</w:t>
      </w:r>
    </w:p>
    <w:p w14:paraId="11F65371" w14:textId="77777777" w:rsidR="004027A8" w:rsidRPr="00B22314" w:rsidRDefault="00E43EF6">
      <w:pPr>
        <w:pStyle w:val="NormalWeb"/>
        <w:rPr>
          <w:rFonts w:ascii="Minion Pro" w:hAnsi="Minion Pro"/>
        </w:rPr>
      </w:pPr>
      <w:r w:rsidRPr="00B22314">
        <w:rPr>
          <w:rFonts w:ascii="Minion Pro" w:hAnsi="Minion Pro"/>
          <w:b/>
          <w:bCs/>
        </w:rPr>
        <w:t>Charity, A. C.</w:t>
      </w:r>
      <w:r w:rsidRPr="00B22314">
        <w:rPr>
          <w:rFonts w:ascii="Minion Pro" w:hAnsi="Minion Pro"/>
        </w:rPr>
        <w:t xml:space="preserve"> </w:t>
      </w:r>
      <w:r w:rsidRPr="00B22314">
        <w:rPr>
          <w:rFonts w:ascii="Minion Pro" w:hAnsi="Minion Pro"/>
          <w:i/>
          <w:iCs/>
        </w:rPr>
        <w:t>Events and Their Afterlife: The Dialectics of Christian Typology in the Bible and Dante</w:t>
      </w:r>
      <w:r w:rsidRPr="00B22314">
        <w:rPr>
          <w:rFonts w:ascii="Minion Pro" w:hAnsi="Minion Pro"/>
        </w:rPr>
        <w:t>. Cambridge, Eng</w:t>
      </w:r>
      <w:r w:rsidR="00281801">
        <w:rPr>
          <w:rFonts w:ascii="Minion Pro" w:hAnsi="Minion Pro"/>
        </w:rPr>
        <w:t>.</w:t>
      </w:r>
      <w:r w:rsidRPr="00B22314">
        <w:rPr>
          <w:rFonts w:ascii="Minion Pro" w:hAnsi="Minion Pro"/>
        </w:rPr>
        <w:t xml:space="preserve">: University Press, 1966. (See </w:t>
      </w:r>
      <w:r w:rsidRPr="00B22314">
        <w:rPr>
          <w:rFonts w:ascii="Minion Pro" w:hAnsi="Minion Pro"/>
          <w:i/>
          <w:iCs/>
        </w:rPr>
        <w:t>Dante Studies</w:t>
      </w:r>
      <w:r w:rsidRPr="00B22314">
        <w:rPr>
          <w:rFonts w:ascii="Minion Pro" w:hAnsi="Minion Pro"/>
        </w:rPr>
        <w:t xml:space="preserve">, LXXXVI, 155, and LXXXVIII, 196.) Reviewed by: </w:t>
      </w:r>
    </w:p>
    <w:p w14:paraId="31EBCB7A" w14:textId="77777777" w:rsidR="004027A8" w:rsidRPr="00B22314" w:rsidRDefault="00E43EF6" w:rsidP="00C5465D">
      <w:pPr>
        <w:pStyle w:val="NormalWeb"/>
        <w:ind w:firstLine="432"/>
        <w:rPr>
          <w:rFonts w:ascii="Minion Pro" w:hAnsi="Minion Pro"/>
        </w:rPr>
      </w:pPr>
      <w:r w:rsidRPr="00281801">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427145">
        <w:rPr>
          <w:rFonts w:ascii="Minion Pro" w:hAnsi="Minion Pro"/>
        </w:rPr>
        <w:t>1972</w:t>
      </w:r>
      <w:r w:rsidRPr="00B22314">
        <w:rPr>
          <w:rFonts w:ascii="Minion Pro" w:hAnsi="Minion Pro"/>
        </w:rPr>
        <w:t>), 106-107.</w:t>
      </w:r>
    </w:p>
    <w:p w14:paraId="3DE9CE5A" w14:textId="77777777" w:rsidR="004027A8" w:rsidRPr="00D351E4" w:rsidRDefault="00E43EF6">
      <w:pPr>
        <w:pStyle w:val="NormalWeb"/>
        <w:rPr>
          <w:rFonts w:ascii="Minion Pro" w:hAnsi="Minion Pro"/>
          <w:lang w:val="it-IT"/>
        </w:rPr>
      </w:pPr>
      <w:r w:rsidRPr="00B22314">
        <w:rPr>
          <w:rFonts w:ascii="Minion Pro" w:hAnsi="Minion Pro"/>
          <w:b/>
          <w:bCs/>
          <w:lang w:val="it-IT"/>
        </w:rPr>
        <w:t>Chierici, Joseph</w:t>
      </w:r>
      <w:r w:rsidRPr="00B22314">
        <w:rPr>
          <w:rFonts w:ascii="Minion Pro" w:hAnsi="Minion Pro"/>
          <w:lang w:val="it-IT"/>
        </w:rPr>
        <w:t xml:space="preserve">. </w:t>
      </w:r>
      <w:r w:rsidRPr="00B22314">
        <w:rPr>
          <w:rFonts w:ascii="Minion Pro" w:hAnsi="Minion Pro"/>
          <w:i/>
          <w:iCs/>
          <w:lang w:val="it-IT"/>
        </w:rPr>
        <w:t>Il grifo dantesco (unità fantastica e concettuale della Divina Commedia)</w:t>
      </w:r>
      <w:r w:rsidRPr="00B22314">
        <w:rPr>
          <w:rFonts w:ascii="Minion Pro" w:hAnsi="Minion Pro"/>
          <w:lang w:val="it-IT"/>
        </w:rPr>
        <w:t>. Roma: Istituto Grafico Tiberino di S. De Luca, 1967</w:t>
      </w:r>
      <w:r w:rsidR="009C1D34">
        <w:rPr>
          <w:rFonts w:ascii="Minion Pro" w:hAnsi="Minion Pro"/>
          <w:lang w:val="it-IT"/>
        </w:rPr>
        <w:t>.</w:t>
      </w:r>
      <w:r w:rsidRPr="00B22314">
        <w:rPr>
          <w:rFonts w:ascii="Minion Pro" w:hAnsi="Minion Pro"/>
          <w:lang w:val="it-IT"/>
        </w:rPr>
        <w:t xml:space="preserve"> </w:t>
      </w:r>
      <w:r w:rsidRPr="00D351E4">
        <w:rPr>
          <w:rFonts w:ascii="Minion Pro" w:hAnsi="Minion Pro"/>
          <w:lang w:val="it-IT"/>
        </w:rPr>
        <w:t xml:space="preserve">Reviewed by: </w:t>
      </w:r>
    </w:p>
    <w:p w14:paraId="4D9E3407" w14:textId="77777777" w:rsidR="004027A8" w:rsidRPr="00B22314" w:rsidRDefault="00E43EF6" w:rsidP="00C5465D">
      <w:pPr>
        <w:pStyle w:val="NormalWeb"/>
        <w:ind w:firstLine="432"/>
        <w:rPr>
          <w:rFonts w:ascii="Minion Pro" w:hAnsi="Minion Pro"/>
        </w:rPr>
      </w:pPr>
      <w:r w:rsidRPr="009C1D34">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427145">
        <w:rPr>
          <w:rFonts w:ascii="Minion Pro" w:hAnsi="Minion Pro"/>
        </w:rPr>
        <w:t>1972</w:t>
      </w:r>
      <w:r w:rsidRPr="00B22314">
        <w:rPr>
          <w:rFonts w:ascii="Minion Pro" w:hAnsi="Minion Pro"/>
        </w:rPr>
        <w:t>), 110-111.</w:t>
      </w:r>
    </w:p>
    <w:p w14:paraId="493EC882" w14:textId="77777777" w:rsidR="004027A8" w:rsidRPr="00B22314" w:rsidRDefault="00E43EF6">
      <w:pPr>
        <w:pStyle w:val="NormalWeb"/>
        <w:rPr>
          <w:rFonts w:ascii="Minion Pro" w:hAnsi="Minion Pro"/>
        </w:rPr>
      </w:pPr>
      <w:r w:rsidRPr="00B22314">
        <w:rPr>
          <w:rFonts w:ascii="Minion Pro" w:hAnsi="Minion Pro"/>
          <w:b/>
          <w:bCs/>
        </w:rPr>
        <w:t>Cunningham, Gilbert F.</w:t>
      </w:r>
      <w:r w:rsidRPr="00B22314">
        <w:rPr>
          <w:rFonts w:ascii="Minion Pro" w:hAnsi="Minion Pro"/>
        </w:rPr>
        <w:t xml:space="preserve"> </w:t>
      </w:r>
      <w:r w:rsidRPr="00B22314">
        <w:rPr>
          <w:rFonts w:ascii="Minion Pro" w:hAnsi="Minion Pro"/>
          <w:i/>
          <w:iCs/>
        </w:rPr>
        <w:t>The Divine Comedy in English: A Critical Bibliography</w:t>
      </w:r>
      <w:r w:rsidRPr="00B22314">
        <w:rPr>
          <w:rFonts w:ascii="Minion Pro" w:hAnsi="Minion Pro"/>
        </w:rPr>
        <w:t xml:space="preserve">. . . Edinburgh and London: Oliver and Boyd; New York: Barnes and Noble. Vol. I: 1782-1900, published in 1965 (see </w:t>
      </w:r>
      <w:r w:rsidRPr="00B22314">
        <w:rPr>
          <w:rFonts w:ascii="Minion Pro" w:hAnsi="Minion Pro"/>
          <w:i/>
          <w:iCs/>
        </w:rPr>
        <w:t>Dante Studies</w:t>
      </w:r>
      <w:r w:rsidRPr="00B22314">
        <w:rPr>
          <w:rFonts w:ascii="Minion Pro" w:hAnsi="Minion Pro"/>
        </w:rPr>
        <w:t xml:space="preserve">, LXXXIV, 82 and 107, LXXXV, 115, LXXXVI, 155 and 163, and LXXXVII, 175); Vol. II: 1901-1966, published in 1967 (see </w:t>
      </w:r>
      <w:r w:rsidRPr="00B22314">
        <w:rPr>
          <w:rFonts w:ascii="Minion Pro" w:hAnsi="Minion Pro"/>
          <w:i/>
          <w:iCs/>
        </w:rPr>
        <w:t>Dante Studies</w:t>
      </w:r>
      <w:r w:rsidRPr="00B22314">
        <w:rPr>
          <w:rFonts w:ascii="Minion Pro" w:hAnsi="Minion Pro"/>
        </w:rPr>
        <w:t xml:space="preserve">, LXXXVI, 142, and LXXXVII, 176). Reviewed by: </w:t>
      </w:r>
    </w:p>
    <w:p w14:paraId="089F0683" w14:textId="77777777" w:rsidR="004027A8" w:rsidRPr="00B22314" w:rsidRDefault="00E43EF6" w:rsidP="00C5465D">
      <w:pPr>
        <w:pStyle w:val="NormalWeb"/>
        <w:ind w:firstLine="432"/>
        <w:rPr>
          <w:rFonts w:ascii="Minion Pro" w:hAnsi="Minion Pro"/>
        </w:rPr>
      </w:pPr>
      <w:r w:rsidRPr="009C1D34">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427145">
        <w:rPr>
          <w:rFonts w:ascii="Minion Pro" w:hAnsi="Minion Pro"/>
        </w:rPr>
        <w:t>1972</w:t>
      </w:r>
      <w:r w:rsidRPr="00B22314">
        <w:rPr>
          <w:rFonts w:ascii="Minion Pro" w:hAnsi="Minion Pro"/>
        </w:rPr>
        <w:t>), 114-115.</w:t>
      </w:r>
    </w:p>
    <w:p w14:paraId="57C9768D" w14:textId="77777777" w:rsidR="0074199F" w:rsidRPr="007C2AF5" w:rsidRDefault="0074199F" w:rsidP="0074199F">
      <w:pPr>
        <w:spacing w:before="100" w:beforeAutospacing="1" w:after="100" w:afterAutospacing="1"/>
        <w:rPr>
          <w:rFonts w:ascii="Minion Pro" w:eastAsia="Times New Roman" w:hAnsi="Minion Pro"/>
          <w:color w:val="000000"/>
        </w:rPr>
      </w:pPr>
      <w:r w:rsidRPr="007C2AF5">
        <w:rPr>
          <w:rFonts w:ascii="Minion Pro" w:eastAsia="Times New Roman" w:hAnsi="Minion Pro"/>
          <w:b/>
          <w:bCs/>
          <w:color w:val="000000"/>
        </w:rPr>
        <w:t>Dante</w:t>
      </w:r>
      <w:r w:rsidRPr="007C2AF5">
        <w:rPr>
          <w:rFonts w:ascii="Minion Pro" w:eastAsia="Times New Roman" w:hAnsi="Minion Pro"/>
          <w:color w:val="000000"/>
        </w:rPr>
        <w:t>.</w:t>
      </w:r>
      <w:r w:rsidRPr="00996E6D">
        <w:rPr>
          <w:rFonts w:ascii="Minion Pro" w:eastAsia="Times New Roman" w:hAnsi="Minion Pro"/>
          <w:color w:val="000000"/>
        </w:rPr>
        <w:t> </w:t>
      </w:r>
      <w:r w:rsidRPr="007C2AF5">
        <w:rPr>
          <w:rFonts w:ascii="Minion Pro" w:eastAsia="Times New Roman" w:hAnsi="Minion Pro"/>
          <w:i/>
          <w:iCs/>
          <w:color w:val="000000"/>
        </w:rPr>
        <w:t>The Selected Works</w:t>
      </w:r>
      <w:r w:rsidRPr="007C2AF5">
        <w:rPr>
          <w:rFonts w:ascii="Minion Pro" w:eastAsia="Times New Roman" w:hAnsi="Minion Pro"/>
          <w:color w:val="000000"/>
        </w:rPr>
        <w:t xml:space="preserve">. Edited by </w:t>
      </w:r>
      <w:r w:rsidRPr="00F37485">
        <w:rPr>
          <w:rFonts w:ascii="Minion Pro" w:eastAsia="Times New Roman" w:hAnsi="Minion Pro"/>
          <w:b/>
          <w:color w:val="000000"/>
        </w:rPr>
        <w:t>Paolo Milano</w:t>
      </w:r>
      <w:r w:rsidRPr="007C2AF5">
        <w:rPr>
          <w:rFonts w:ascii="Minion Pro" w:eastAsia="Times New Roman" w:hAnsi="Minion Pro"/>
          <w:color w:val="000000"/>
        </w:rPr>
        <w:t>. London: Chatto and Windus</w:t>
      </w:r>
      <w:r w:rsidRPr="00E5040E">
        <w:rPr>
          <w:rFonts w:ascii="Minion Pro" w:eastAsia="Times New Roman" w:hAnsi="Minion Pro"/>
          <w:color w:val="000000"/>
        </w:rPr>
        <w:t>, </w:t>
      </w:r>
      <w:r w:rsidRPr="00E5040E">
        <w:rPr>
          <w:rFonts w:ascii="Minion Pro" w:eastAsia="Times New Roman" w:hAnsi="Minion Pro"/>
          <w:iCs/>
          <w:color w:val="000000"/>
        </w:rPr>
        <w:t>1972</w:t>
      </w:r>
      <w:r w:rsidRPr="007C2AF5">
        <w:rPr>
          <w:rFonts w:ascii="Minion Pro" w:eastAsia="Times New Roman" w:hAnsi="Minion Pro"/>
          <w:color w:val="000000"/>
        </w:rPr>
        <w:t>. Reviewed by:</w:t>
      </w:r>
    </w:p>
    <w:p w14:paraId="66D5EA71" w14:textId="77777777" w:rsidR="0074199F" w:rsidRPr="007C2AF5" w:rsidRDefault="0074199F" w:rsidP="0074199F">
      <w:pPr>
        <w:spacing w:before="100" w:beforeAutospacing="1" w:after="100" w:afterAutospacing="1"/>
        <w:ind w:firstLine="432"/>
        <w:rPr>
          <w:rFonts w:ascii="Minion Pro" w:eastAsia="Times New Roman" w:hAnsi="Minion Pro"/>
          <w:color w:val="000000"/>
        </w:rPr>
      </w:pPr>
      <w:r w:rsidRPr="007C2AF5">
        <w:rPr>
          <w:rFonts w:ascii="Minion Pro" w:eastAsia="Times New Roman" w:hAnsi="Minion Pro"/>
          <w:color w:val="000000"/>
        </w:rPr>
        <w:t>[</w:t>
      </w:r>
      <w:r w:rsidRPr="0074199F">
        <w:rPr>
          <w:rFonts w:ascii="Minion Pro" w:eastAsia="Times New Roman" w:hAnsi="Minion Pro"/>
          <w:b/>
          <w:color w:val="000000"/>
        </w:rPr>
        <w:t>Anon</w:t>
      </w:r>
      <w:r w:rsidRPr="007C2AF5">
        <w:rPr>
          <w:rFonts w:ascii="Minion Pro" w:eastAsia="Times New Roman" w:hAnsi="Minion Pro"/>
          <w:color w:val="000000"/>
        </w:rPr>
        <w:t>.],</w:t>
      </w:r>
      <w:r>
        <w:rPr>
          <w:rFonts w:ascii="Minion Pro" w:eastAsia="Times New Roman" w:hAnsi="Minion Pro"/>
          <w:color w:val="000000"/>
        </w:rPr>
        <w:t xml:space="preserve"> </w:t>
      </w:r>
      <w:r w:rsidRPr="007C2AF5">
        <w:rPr>
          <w:rFonts w:ascii="Minion Pro" w:eastAsia="Times New Roman" w:hAnsi="Minion Pro"/>
          <w:color w:val="000000"/>
        </w:rPr>
        <w:t>in</w:t>
      </w:r>
      <w:r w:rsidRPr="00996E6D">
        <w:rPr>
          <w:rFonts w:ascii="Minion Pro" w:eastAsia="Times New Roman" w:hAnsi="Minion Pro"/>
          <w:color w:val="000000"/>
        </w:rPr>
        <w:t> </w:t>
      </w:r>
      <w:r w:rsidRPr="007C2AF5">
        <w:rPr>
          <w:rFonts w:ascii="Minion Pro" w:eastAsia="Times New Roman" w:hAnsi="Minion Pro"/>
          <w:i/>
          <w:iCs/>
          <w:color w:val="000000"/>
        </w:rPr>
        <w:t>Times Literary Supplement</w:t>
      </w:r>
      <w:r w:rsidRPr="007C2AF5">
        <w:rPr>
          <w:rFonts w:ascii="Minion Pro" w:eastAsia="Times New Roman" w:hAnsi="Minion Pro"/>
          <w:color w:val="000000"/>
        </w:rPr>
        <w:t>, 14 April 1972, p.</w:t>
      </w:r>
      <w:r>
        <w:rPr>
          <w:rFonts w:ascii="Minion Pro" w:eastAsia="Times New Roman" w:hAnsi="Minion Pro"/>
          <w:color w:val="000000"/>
        </w:rPr>
        <w:t xml:space="preserve"> </w:t>
      </w:r>
      <w:r w:rsidRPr="007C2AF5">
        <w:rPr>
          <w:rFonts w:ascii="Minion Pro" w:eastAsia="Times New Roman" w:hAnsi="Minion Pro"/>
          <w:color w:val="000000"/>
        </w:rPr>
        <w:t>429.</w:t>
      </w:r>
      <w:r w:rsidRPr="00996E6D">
        <w:rPr>
          <w:rFonts w:ascii="Minion Pro" w:eastAsia="Times New Roman" w:hAnsi="Minion Pro"/>
          <w:color w:val="000000"/>
        </w:rPr>
        <w:t> </w:t>
      </w:r>
    </w:p>
    <w:p w14:paraId="378FEE7B" w14:textId="77777777" w:rsidR="004027A8" w:rsidRPr="00B22314" w:rsidRDefault="00E43EF6">
      <w:pPr>
        <w:pStyle w:val="NormalWeb"/>
        <w:rPr>
          <w:rFonts w:ascii="Minion Pro" w:hAnsi="Minion Pro"/>
        </w:rPr>
      </w:pPr>
      <w:r w:rsidRPr="00B22314">
        <w:rPr>
          <w:rFonts w:ascii="Minion Pro" w:hAnsi="Minion Pro"/>
          <w:b/>
          <w:bCs/>
        </w:rPr>
        <w:t>Ellman, Richard</w:t>
      </w:r>
      <w:r w:rsidRPr="00B22314">
        <w:rPr>
          <w:rFonts w:ascii="Minion Pro" w:hAnsi="Minion Pro"/>
        </w:rPr>
        <w:t xml:space="preserve">. </w:t>
      </w:r>
      <w:r w:rsidRPr="00B22314">
        <w:rPr>
          <w:rFonts w:ascii="Minion Pro" w:hAnsi="Minion Pro"/>
          <w:i/>
          <w:iCs/>
        </w:rPr>
        <w:t>Ulysses on the Liffey</w:t>
      </w:r>
      <w:r w:rsidRPr="00B22314">
        <w:rPr>
          <w:rFonts w:ascii="Minion Pro" w:hAnsi="Minion Pro"/>
        </w:rPr>
        <w:t>. New York: Oxford University Press</w:t>
      </w:r>
      <w:r w:rsidR="00AC7B38">
        <w:rPr>
          <w:rFonts w:ascii="Minion Pro" w:hAnsi="Minion Pro"/>
        </w:rPr>
        <w:t>, 1972</w:t>
      </w:r>
      <w:r w:rsidRPr="00B22314">
        <w:rPr>
          <w:rFonts w:ascii="Minion Pro" w:hAnsi="Minion Pro"/>
        </w:rPr>
        <w:t xml:space="preserve">. Contains references to Dante. (See above, under </w:t>
      </w:r>
      <w:r w:rsidRPr="00B22314">
        <w:rPr>
          <w:rFonts w:ascii="Minion Pro" w:hAnsi="Minion Pro"/>
          <w:i/>
          <w:iCs/>
        </w:rPr>
        <w:t>Studies</w:t>
      </w:r>
      <w:r w:rsidRPr="00B22314">
        <w:rPr>
          <w:rFonts w:ascii="Minion Pro" w:hAnsi="Minion Pro"/>
        </w:rPr>
        <w:t xml:space="preserve">.) Reviewed by: </w:t>
      </w:r>
    </w:p>
    <w:p w14:paraId="27BCC112" w14:textId="77777777" w:rsidR="004027A8" w:rsidRPr="00B22314" w:rsidRDefault="00E43EF6" w:rsidP="00C5465D">
      <w:pPr>
        <w:pStyle w:val="NormalWeb"/>
        <w:ind w:firstLine="432"/>
        <w:rPr>
          <w:rFonts w:ascii="Minion Pro" w:hAnsi="Minion Pro"/>
        </w:rPr>
      </w:pPr>
      <w:r w:rsidRPr="0099515A">
        <w:rPr>
          <w:rFonts w:ascii="Minion Pro" w:hAnsi="Minion Pro"/>
          <w:b/>
        </w:rPr>
        <w:t>Kenneth Connelly</w:t>
      </w:r>
      <w:r w:rsidRPr="00B22314">
        <w:rPr>
          <w:rFonts w:ascii="Minion Pro" w:hAnsi="Minion Pro"/>
        </w:rPr>
        <w:t xml:space="preserve">, in </w:t>
      </w:r>
      <w:r w:rsidRPr="00B22314">
        <w:rPr>
          <w:rFonts w:ascii="Minion Pro" w:hAnsi="Minion Pro"/>
          <w:i/>
          <w:iCs/>
        </w:rPr>
        <w:t>Yale Review</w:t>
      </w:r>
      <w:r w:rsidRPr="00B22314">
        <w:rPr>
          <w:rFonts w:ascii="Minion Pro" w:hAnsi="Minion Pro"/>
        </w:rPr>
        <w:t>, LXI</w:t>
      </w:r>
      <w:r w:rsidR="00427145">
        <w:rPr>
          <w:rFonts w:ascii="Minion Pro" w:hAnsi="Minion Pro"/>
        </w:rPr>
        <w:t xml:space="preserve"> (</w:t>
      </w:r>
      <w:r w:rsidR="00427145" w:rsidRPr="00B22314">
        <w:rPr>
          <w:rFonts w:ascii="Minion Pro" w:hAnsi="Minion Pro"/>
        </w:rPr>
        <w:t>1972</w:t>
      </w:r>
      <w:r w:rsidR="00427145">
        <w:rPr>
          <w:rFonts w:ascii="Minion Pro" w:hAnsi="Minion Pro"/>
        </w:rPr>
        <w:t>)</w:t>
      </w:r>
      <w:r w:rsidRPr="00B22314">
        <w:rPr>
          <w:rFonts w:ascii="Minion Pro" w:hAnsi="Minion Pro"/>
        </w:rPr>
        <w:t>, 94-105.</w:t>
      </w:r>
    </w:p>
    <w:p w14:paraId="0F47A7F5" w14:textId="77777777" w:rsidR="004027A8" w:rsidRPr="00B22314" w:rsidRDefault="00E43EF6">
      <w:pPr>
        <w:pStyle w:val="NormalWeb"/>
        <w:rPr>
          <w:rFonts w:ascii="Minion Pro" w:hAnsi="Minion Pro"/>
        </w:rPr>
      </w:pPr>
      <w:r w:rsidRPr="00B22314">
        <w:rPr>
          <w:rFonts w:ascii="Minion Pro" w:hAnsi="Minion Pro"/>
          <w:b/>
          <w:bCs/>
        </w:rPr>
        <w:t>Federn, Karl</w:t>
      </w:r>
      <w:r w:rsidRPr="00B22314">
        <w:rPr>
          <w:rFonts w:ascii="Minion Pro" w:hAnsi="Minion Pro"/>
        </w:rPr>
        <w:t xml:space="preserve">. </w:t>
      </w:r>
      <w:r w:rsidRPr="00B22314">
        <w:rPr>
          <w:rFonts w:ascii="Minion Pro" w:hAnsi="Minion Pro"/>
          <w:i/>
          <w:iCs/>
        </w:rPr>
        <w:t>Dante and His Time</w:t>
      </w:r>
      <w:r w:rsidRPr="00B22314">
        <w:rPr>
          <w:rFonts w:ascii="Minion Pro" w:hAnsi="Minion Pro"/>
        </w:rPr>
        <w:t xml:space="preserve">. With an introduction by </w:t>
      </w:r>
      <w:r w:rsidRPr="0099515A">
        <w:rPr>
          <w:rFonts w:ascii="Minion Pro" w:hAnsi="Minion Pro"/>
          <w:b/>
        </w:rPr>
        <w:t>A. J Butler</w:t>
      </w:r>
      <w:r w:rsidRPr="00B22314">
        <w:rPr>
          <w:rFonts w:ascii="Minion Pro" w:hAnsi="Minion Pro"/>
        </w:rPr>
        <w:t xml:space="preserve">. New York: Haskell House, 1971. (See </w:t>
      </w:r>
      <w:r w:rsidRPr="00B22314">
        <w:rPr>
          <w:rFonts w:ascii="Minion Pro" w:hAnsi="Minion Pro"/>
          <w:i/>
          <w:iCs/>
        </w:rPr>
        <w:t>Dante Studies</w:t>
      </w:r>
      <w:r w:rsidRPr="00B22314">
        <w:rPr>
          <w:rFonts w:ascii="Minion Pro" w:hAnsi="Minion Pro"/>
        </w:rPr>
        <w:t xml:space="preserve">, LXXXIX; 112.) Reviewed by: </w:t>
      </w:r>
    </w:p>
    <w:p w14:paraId="4B03225E" w14:textId="77777777" w:rsidR="004027A8" w:rsidRPr="00B22314" w:rsidRDefault="00E43EF6" w:rsidP="00C5465D">
      <w:pPr>
        <w:pStyle w:val="NormalWeb"/>
        <w:ind w:firstLine="432"/>
        <w:rPr>
          <w:rFonts w:ascii="Minion Pro" w:hAnsi="Minion Pro"/>
        </w:rPr>
      </w:pPr>
      <w:bookmarkStart w:id="0" w:name="_GoBack"/>
      <w:r w:rsidRPr="00DC1EBE">
        <w:rPr>
          <w:rFonts w:ascii="Minion Pro" w:hAnsi="Minion Pro"/>
          <w:b/>
        </w:rPr>
        <w:t>Thomas G. Bergin</w:t>
      </w:r>
      <w:bookmarkEnd w:id="0"/>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427145">
        <w:rPr>
          <w:rFonts w:ascii="Minion Pro" w:hAnsi="Minion Pro"/>
        </w:rPr>
        <w:t>1972</w:t>
      </w:r>
      <w:r w:rsidRPr="00B22314">
        <w:rPr>
          <w:rFonts w:ascii="Minion Pro" w:hAnsi="Minion Pro"/>
        </w:rPr>
        <w:t>), 115.</w:t>
      </w:r>
    </w:p>
    <w:p w14:paraId="524A4B1C" w14:textId="77777777" w:rsidR="004027A8" w:rsidRPr="00B22314" w:rsidRDefault="00E43EF6">
      <w:pPr>
        <w:pStyle w:val="NormalWeb"/>
        <w:rPr>
          <w:rFonts w:ascii="Minion Pro" w:hAnsi="Minion Pro"/>
        </w:rPr>
      </w:pPr>
      <w:r w:rsidRPr="00B22314">
        <w:rPr>
          <w:rFonts w:ascii="Minion Pro" w:hAnsi="Minion Pro"/>
          <w:i/>
          <w:iCs/>
        </w:rPr>
        <w:t>Florilegium Historiale: Essays Presented to Wallace K</w:t>
      </w:r>
      <w:r w:rsidR="00427145">
        <w:rPr>
          <w:rFonts w:ascii="Minion Pro" w:hAnsi="Minion Pro"/>
          <w:i/>
          <w:iCs/>
        </w:rPr>
        <w:t>.</w:t>
      </w:r>
      <w:r w:rsidRPr="00B22314">
        <w:rPr>
          <w:rFonts w:ascii="Minion Pro" w:hAnsi="Minion Pro"/>
          <w:i/>
          <w:iCs/>
        </w:rPr>
        <w:t xml:space="preserve"> Ferguson</w:t>
      </w:r>
      <w:r w:rsidRPr="00B22314">
        <w:rPr>
          <w:rFonts w:ascii="Minion Pro" w:hAnsi="Minion Pro"/>
        </w:rPr>
        <w:t xml:space="preserve">. Edited by </w:t>
      </w:r>
      <w:r w:rsidRPr="000E0E8E">
        <w:rPr>
          <w:rFonts w:ascii="Minion Pro" w:hAnsi="Minion Pro"/>
          <w:b/>
        </w:rPr>
        <w:t xml:space="preserve">J. G. Rowe </w:t>
      </w:r>
      <w:r w:rsidRPr="000E0E8E">
        <w:rPr>
          <w:rFonts w:ascii="Minion Pro" w:hAnsi="Minion Pro"/>
        </w:rPr>
        <w:t>and</w:t>
      </w:r>
      <w:r w:rsidRPr="000E0E8E">
        <w:rPr>
          <w:rFonts w:ascii="Minion Pro" w:hAnsi="Minion Pro"/>
          <w:b/>
        </w:rPr>
        <w:t xml:space="preserve"> W. H. Stockdale</w:t>
      </w:r>
      <w:r w:rsidRPr="00B22314">
        <w:rPr>
          <w:rFonts w:ascii="Minion Pro" w:hAnsi="Minion Pro"/>
        </w:rPr>
        <w:t xml:space="preserve">. Toronto: University of Toronto Press. . . 1971. Contains: Denys Hay, </w:t>
      </w:r>
      <w:r w:rsidR="00621BB7">
        <w:rPr>
          <w:rFonts w:ascii="Minion Pro" w:hAnsi="Minion Pro"/>
        </w:rPr>
        <w:t>“</w:t>
      </w:r>
      <w:r w:rsidRPr="00B22314">
        <w:rPr>
          <w:rFonts w:ascii="Minion Pro" w:hAnsi="Minion Pro"/>
        </w:rPr>
        <w:t>The Italian View of Renaissance Italy,</w:t>
      </w:r>
      <w:r w:rsidR="00621BB7">
        <w:rPr>
          <w:rFonts w:ascii="Minion Pro" w:hAnsi="Minion Pro"/>
        </w:rPr>
        <w:t>”</w:t>
      </w:r>
      <w:r w:rsidR="000E0E8E">
        <w:rPr>
          <w:rFonts w:ascii="Minion Pro" w:hAnsi="Minion Pro"/>
        </w:rPr>
        <w:t xml:space="preserve"> with references to Dante. </w:t>
      </w:r>
      <w:r w:rsidRPr="00B22314">
        <w:rPr>
          <w:rFonts w:ascii="Minion Pro" w:hAnsi="Minion Pro"/>
        </w:rPr>
        <w:t xml:space="preserve">Reviewed by: </w:t>
      </w:r>
    </w:p>
    <w:p w14:paraId="07305EA5" w14:textId="77777777" w:rsidR="004027A8" w:rsidRPr="00B22314" w:rsidRDefault="00E43EF6" w:rsidP="00C5465D">
      <w:pPr>
        <w:pStyle w:val="NormalWeb"/>
        <w:ind w:left="432"/>
        <w:rPr>
          <w:rFonts w:ascii="Minion Pro" w:hAnsi="Minion Pro"/>
        </w:rPr>
      </w:pPr>
      <w:r w:rsidRPr="000E0E8E">
        <w:rPr>
          <w:rFonts w:ascii="Minion Pro" w:hAnsi="Minion Pro"/>
          <w:b/>
        </w:rPr>
        <w:t>Cecil H. Clough</w:t>
      </w:r>
      <w:r w:rsidRPr="00B22314">
        <w:rPr>
          <w:rFonts w:ascii="Minion Pro" w:hAnsi="Minion Pro"/>
        </w:rPr>
        <w:t xml:space="preserve">, in </w:t>
      </w:r>
      <w:r w:rsidRPr="00B22314">
        <w:rPr>
          <w:rFonts w:ascii="Minion Pro" w:hAnsi="Minion Pro"/>
          <w:i/>
          <w:iCs/>
        </w:rPr>
        <w:t>Italian Studies</w:t>
      </w:r>
      <w:r w:rsidRPr="00B22314">
        <w:rPr>
          <w:rFonts w:ascii="Minion Pro" w:hAnsi="Minion Pro"/>
        </w:rPr>
        <w:t>, XXVII</w:t>
      </w:r>
      <w:r w:rsidR="00427145">
        <w:rPr>
          <w:rFonts w:ascii="Minion Pro" w:hAnsi="Minion Pro"/>
        </w:rPr>
        <w:t xml:space="preserve"> (</w:t>
      </w:r>
      <w:r w:rsidR="00427145" w:rsidRPr="00B22314">
        <w:rPr>
          <w:rFonts w:ascii="Minion Pro" w:hAnsi="Minion Pro"/>
        </w:rPr>
        <w:t>1972</w:t>
      </w:r>
      <w:r w:rsidR="00427145">
        <w:rPr>
          <w:rFonts w:ascii="Minion Pro" w:hAnsi="Minion Pro"/>
        </w:rPr>
        <w:t>)</w:t>
      </w:r>
      <w:r w:rsidRPr="00B22314">
        <w:rPr>
          <w:rFonts w:ascii="Minion Pro" w:hAnsi="Minion Pro"/>
        </w:rPr>
        <w:t xml:space="preserve">, 124-126; </w:t>
      </w:r>
    </w:p>
    <w:p w14:paraId="65ABA1E0" w14:textId="77777777" w:rsidR="004027A8" w:rsidRPr="00B22314" w:rsidRDefault="00E43EF6" w:rsidP="00C5465D">
      <w:pPr>
        <w:pStyle w:val="NormalWeb"/>
        <w:ind w:left="432"/>
        <w:rPr>
          <w:rFonts w:ascii="Minion Pro" w:hAnsi="Minion Pro"/>
        </w:rPr>
      </w:pPr>
      <w:r w:rsidRPr="000E0E8E">
        <w:rPr>
          <w:rFonts w:ascii="Minion Pro" w:hAnsi="Minion Pro"/>
          <w:b/>
        </w:rPr>
        <w:t>Hanna Holborn Gray</w:t>
      </w:r>
      <w:r w:rsidRPr="00B22314">
        <w:rPr>
          <w:rFonts w:ascii="Minion Pro" w:hAnsi="Minion Pro"/>
        </w:rPr>
        <w:t xml:space="preserve">, in </w:t>
      </w:r>
      <w:r w:rsidRPr="00B22314">
        <w:rPr>
          <w:rFonts w:ascii="Minion Pro" w:hAnsi="Minion Pro"/>
          <w:i/>
          <w:iCs/>
        </w:rPr>
        <w:t>Journal of Modern History</w:t>
      </w:r>
      <w:r w:rsidRPr="00B22314">
        <w:rPr>
          <w:rFonts w:ascii="Minion Pro" w:hAnsi="Minion Pro"/>
        </w:rPr>
        <w:t>, XLIV</w:t>
      </w:r>
      <w:r w:rsidR="00427145">
        <w:rPr>
          <w:rFonts w:ascii="Minion Pro" w:hAnsi="Minion Pro"/>
        </w:rPr>
        <w:t xml:space="preserve"> (</w:t>
      </w:r>
      <w:r w:rsidR="00427145" w:rsidRPr="00B22314">
        <w:rPr>
          <w:rFonts w:ascii="Minion Pro" w:hAnsi="Minion Pro"/>
        </w:rPr>
        <w:t>1972</w:t>
      </w:r>
      <w:r w:rsidR="00427145">
        <w:rPr>
          <w:rFonts w:ascii="Minion Pro" w:hAnsi="Minion Pro"/>
        </w:rPr>
        <w:t>)</w:t>
      </w:r>
      <w:r w:rsidRPr="00B22314">
        <w:rPr>
          <w:rFonts w:ascii="Minion Pro" w:hAnsi="Minion Pro"/>
        </w:rPr>
        <w:t>, 246-249.</w:t>
      </w:r>
    </w:p>
    <w:p w14:paraId="046E0896" w14:textId="77777777" w:rsidR="004027A8" w:rsidRPr="00B22314" w:rsidRDefault="00E43EF6">
      <w:pPr>
        <w:pStyle w:val="NormalWeb"/>
        <w:rPr>
          <w:rFonts w:ascii="Minion Pro" w:hAnsi="Minion Pro"/>
        </w:rPr>
      </w:pPr>
      <w:r w:rsidRPr="00B22314">
        <w:rPr>
          <w:rFonts w:ascii="Minion Pro" w:hAnsi="Minion Pro"/>
          <w:b/>
          <w:bCs/>
          <w:lang w:val="it-IT"/>
        </w:rPr>
        <w:lastRenderedPageBreak/>
        <w:t>Giannantonio, Pompeo</w:t>
      </w:r>
      <w:r w:rsidRPr="00B22314">
        <w:rPr>
          <w:rFonts w:ascii="Minion Pro" w:hAnsi="Minion Pro"/>
          <w:lang w:val="it-IT"/>
        </w:rPr>
        <w:t xml:space="preserve">. </w:t>
      </w:r>
      <w:r w:rsidRPr="00B22314">
        <w:rPr>
          <w:rFonts w:ascii="Minion Pro" w:hAnsi="Minion Pro"/>
          <w:i/>
          <w:iCs/>
          <w:lang w:val="it-IT"/>
        </w:rPr>
        <w:t>Dante e l</w:t>
      </w:r>
      <w:r w:rsidR="00621BB7">
        <w:rPr>
          <w:rFonts w:ascii="Minion Pro" w:hAnsi="Minion Pro"/>
          <w:i/>
          <w:iCs/>
          <w:lang w:val="it-IT"/>
        </w:rPr>
        <w:t>’</w:t>
      </w:r>
      <w:r w:rsidRPr="00B22314">
        <w:rPr>
          <w:rFonts w:ascii="Minion Pro" w:hAnsi="Minion Pro"/>
          <w:i/>
          <w:iCs/>
          <w:lang w:val="it-IT"/>
        </w:rPr>
        <w:t>allegorismo</w:t>
      </w:r>
      <w:r w:rsidRPr="00B22314">
        <w:rPr>
          <w:rFonts w:ascii="Minion Pro" w:hAnsi="Minion Pro"/>
          <w:lang w:val="it-IT"/>
        </w:rPr>
        <w:t>. Firenze: Leo S. Olschki, 1969. (Biblioteca dell</w:t>
      </w:r>
      <w:r w:rsidR="00621BB7">
        <w:rPr>
          <w:rFonts w:ascii="Minion Pro" w:hAnsi="Minion Pro"/>
          <w:lang w:val="it-IT"/>
        </w:rPr>
        <w:t>’”</w:t>
      </w:r>
      <w:r w:rsidRPr="00B22314">
        <w:rPr>
          <w:rFonts w:ascii="Minion Pro" w:hAnsi="Minion Pro"/>
          <w:lang w:val="it-IT"/>
        </w:rPr>
        <w:t>Archivum romanicum</w:t>
      </w:r>
      <w:r w:rsidR="00621BB7">
        <w:rPr>
          <w:rFonts w:ascii="Minion Pro" w:hAnsi="Minion Pro"/>
          <w:lang w:val="it-IT"/>
        </w:rPr>
        <w:t>”</w:t>
      </w:r>
      <w:r w:rsidRPr="00B22314">
        <w:rPr>
          <w:rFonts w:ascii="Minion Pro" w:hAnsi="Minion Pro"/>
          <w:lang w:val="it-IT"/>
        </w:rPr>
        <w:t xml:space="preserve"> Serie I: Storia-Letteratura-Paleografia, Vol. 100.) </w:t>
      </w:r>
      <w:r w:rsidRPr="00B22314">
        <w:rPr>
          <w:rFonts w:ascii="Minion Pro" w:hAnsi="Minion Pro"/>
        </w:rPr>
        <w:t xml:space="preserve">Reviewed by: </w:t>
      </w:r>
    </w:p>
    <w:p w14:paraId="0C4C1FC9" w14:textId="77777777" w:rsidR="004027A8" w:rsidRPr="00D351E4" w:rsidRDefault="00E43EF6" w:rsidP="00C5465D">
      <w:pPr>
        <w:pStyle w:val="NormalWeb"/>
        <w:ind w:firstLine="432"/>
        <w:rPr>
          <w:rFonts w:ascii="Minion Pro" w:hAnsi="Minion Pro"/>
        </w:rPr>
      </w:pPr>
      <w:r w:rsidRPr="00D351E4">
        <w:rPr>
          <w:rFonts w:ascii="Minion Pro" w:hAnsi="Minion Pro"/>
          <w:b/>
        </w:rPr>
        <w:t>Ferdinando D. Maurino</w:t>
      </w:r>
      <w:r w:rsidRPr="00D351E4">
        <w:rPr>
          <w:rFonts w:ascii="Minion Pro" w:hAnsi="Minion Pro"/>
        </w:rPr>
        <w:t xml:space="preserve">, in </w:t>
      </w:r>
      <w:r w:rsidRPr="00D351E4">
        <w:rPr>
          <w:rFonts w:ascii="Minion Pro" w:hAnsi="Minion Pro"/>
          <w:i/>
          <w:iCs/>
        </w:rPr>
        <w:t>Italica</w:t>
      </w:r>
      <w:r w:rsidRPr="00D351E4">
        <w:rPr>
          <w:rFonts w:ascii="Minion Pro" w:hAnsi="Minion Pro"/>
        </w:rPr>
        <w:t>, XLIX</w:t>
      </w:r>
      <w:r w:rsidR="00427145" w:rsidRPr="00D351E4">
        <w:rPr>
          <w:rFonts w:ascii="Minion Pro" w:hAnsi="Minion Pro"/>
        </w:rPr>
        <w:t xml:space="preserve"> (1972)</w:t>
      </w:r>
      <w:r w:rsidRPr="00D351E4">
        <w:rPr>
          <w:rFonts w:ascii="Minion Pro" w:hAnsi="Minion Pro"/>
        </w:rPr>
        <w:t xml:space="preserve">, 508-511. </w:t>
      </w:r>
    </w:p>
    <w:p w14:paraId="5F6C2BD3" w14:textId="77777777" w:rsidR="004027A8" w:rsidRPr="00B22314" w:rsidRDefault="00E43EF6">
      <w:pPr>
        <w:pStyle w:val="NormalWeb"/>
        <w:rPr>
          <w:rFonts w:ascii="Minion Pro" w:hAnsi="Minion Pro"/>
        </w:rPr>
      </w:pPr>
      <w:r w:rsidRPr="00B22314">
        <w:rPr>
          <w:rFonts w:ascii="Minion Pro" w:hAnsi="Minion Pro"/>
          <w:b/>
          <w:bCs/>
        </w:rPr>
        <w:t>Hollander, Robert</w:t>
      </w:r>
      <w:r w:rsidRPr="00B22314">
        <w:rPr>
          <w:rFonts w:ascii="Minion Pro" w:hAnsi="Minion Pro"/>
        </w:rPr>
        <w:t xml:space="preserve">. </w:t>
      </w:r>
      <w:r w:rsidRPr="00B22314">
        <w:rPr>
          <w:rFonts w:ascii="Minion Pro" w:hAnsi="Minion Pro"/>
          <w:i/>
          <w:iCs/>
        </w:rPr>
        <w:t>Allegory in Dante</w:t>
      </w:r>
      <w:r w:rsidR="00621BB7">
        <w:rPr>
          <w:rFonts w:ascii="Minion Pro" w:hAnsi="Minion Pro"/>
          <w:i/>
          <w:iCs/>
        </w:rPr>
        <w:t>’</w:t>
      </w:r>
      <w:r w:rsidRPr="00B22314">
        <w:rPr>
          <w:rFonts w:ascii="Minion Pro" w:hAnsi="Minion Pro"/>
          <w:i/>
          <w:iCs/>
        </w:rPr>
        <w:t xml:space="preserve">s </w:t>
      </w:r>
      <w:r w:rsidR="00621BB7">
        <w:rPr>
          <w:rFonts w:ascii="Minion Pro" w:hAnsi="Minion Pro"/>
          <w:i/>
          <w:iCs/>
        </w:rPr>
        <w:t>“</w:t>
      </w:r>
      <w:r w:rsidRPr="00B22314">
        <w:rPr>
          <w:rFonts w:ascii="Minion Pro" w:hAnsi="Minion Pro"/>
          <w:i/>
          <w:iCs/>
        </w:rPr>
        <w:t>Commedia.</w:t>
      </w:r>
      <w:r w:rsidR="00621BB7">
        <w:rPr>
          <w:rFonts w:ascii="Minion Pro" w:hAnsi="Minion Pro"/>
          <w:i/>
          <w:iCs/>
        </w:rPr>
        <w:t>”</w:t>
      </w:r>
      <w:r w:rsidRPr="00B22314">
        <w:rPr>
          <w:rFonts w:ascii="Minion Pro" w:hAnsi="Minion Pro"/>
        </w:rPr>
        <w:t xml:space="preserve"> Princeton, N</w:t>
      </w:r>
      <w:r w:rsidR="004A3C01">
        <w:rPr>
          <w:rFonts w:ascii="Minion Pro" w:hAnsi="Minion Pro"/>
        </w:rPr>
        <w:t>.J.</w:t>
      </w:r>
      <w:r w:rsidRPr="00B22314">
        <w:rPr>
          <w:rFonts w:ascii="Minion Pro" w:hAnsi="Minion Pro"/>
        </w:rPr>
        <w:t xml:space="preserve">: Princeton University Press, 1969. (See </w:t>
      </w:r>
      <w:r w:rsidRPr="00B22314">
        <w:rPr>
          <w:rFonts w:ascii="Minion Pro" w:hAnsi="Minion Pro"/>
          <w:i/>
          <w:iCs/>
        </w:rPr>
        <w:t>Dante Studies</w:t>
      </w:r>
      <w:r w:rsidRPr="00B22314">
        <w:rPr>
          <w:rFonts w:ascii="Minion Pro" w:hAnsi="Minion Pro"/>
        </w:rPr>
        <w:t xml:space="preserve">, LXXXVIII, 185-186, LXXXIX, 125, and XC, 191 and 197.) Reviewed by: </w:t>
      </w:r>
    </w:p>
    <w:p w14:paraId="53DA1445" w14:textId="77777777" w:rsidR="004027A8" w:rsidRPr="00B22314" w:rsidRDefault="00E43EF6" w:rsidP="00C5465D">
      <w:pPr>
        <w:pStyle w:val="NormalWeb"/>
        <w:ind w:left="432"/>
        <w:rPr>
          <w:rFonts w:ascii="Minion Pro" w:hAnsi="Minion Pro"/>
        </w:rPr>
      </w:pPr>
      <w:r w:rsidRPr="004A3C01">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427145">
        <w:rPr>
          <w:rFonts w:ascii="Minion Pro" w:hAnsi="Minion Pro"/>
        </w:rPr>
        <w:t>1972</w:t>
      </w:r>
      <w:r w:rsidRPr="00B22314">
        <w:rPr>
          <w:rFonts w:ascii="Minion Pro" w:hAnsi="Minion Pro"/>
        </w:rPr>
        <w:t xml:space="preserve">), 104-105; </w:t>
      </w:r>
    </w:p>
    <w:p w14:paraId="70487401" w14:textId="77777777" w:rsidR="004027A8" w:rsidRPr="00B22314" w:rsidRDefault="00E43EF6" w:rsidP="00C5465D">
      <w:pPr>
        <w:pStyle w:val="NormalWeb"/>
        <w:ind w:left="432"/>
        <w:rPr>
          <w:rFonts w:ascii="Minion Pro" w:hAnsi="Minion Pro"/>
          <w:lang w:val="it-IT"/>
        </w:rPr>
      </w:pPr>
      <w:r w:rsidRPr="004A3C01">
        <w:rPr>
          <w:rFonts w:ascii="Minion Pro" w:hAnsi="Minion Pro"/>
          <w:b/>
          <w:lang w:val="it-IT"/>
        </w:rPr>
        <w:t>Paolo Cherchi</w:t>
      </w:r>
      <w:r w:rsidRPr="00B22314">
        <w:rPr>
          <w:rFonts w:ascii="Minion Pro" w:hAnsi="Minion Pro"/>
          <w:lang w:val="it-IT"/>
        </w:rPr>
        <w:t xml:space="preserve">, in </w:t>
      </w:r>
      <w:r w:rsidRPr="00B22314">
        <w:rPr>
          <w:rFonts w:ascii="Minion Pro" w:hAnsi="Minion Pro"/>
          <w:i/>
          <w:iCs/>
          <w:lang w:val="it-IT"/>
        </w:rPr>
        <w:t>Modern Philology</w:t>
      </w:r>
      <w:r w:rsidRPr="00B22314">
        <w:rPr>
          <w:rFonts w:ascii="Minion Pro" w:hAnsi="Minion Pro"/>
          <w:lang w:val="it-IT"/>
        </w:rPr>
        <w:t>, LXIX (</w:t>
      </w:r>
      <w:r w:rsidR="00427145">
        <w:rPr>
          <w:rFonts w:ascii="Minion Pro" w:hAnsi="Minion Pro"/>
          <w:lang w:val="it-IT"/>
        </w:rPr>
        <w:t>1972</w:t>
      </w:r>
      <w:r w:rsidRPr="00B22314">
        <w:rPr>
          <w:rFonts w:ascii="Minion Pro" w:hAnsi="Minion Pro"/>
          <w:lang w:val="it-IT"/>
        </w:rPr>
        <w:t xml:space="preserve">), 252-254; </w:t>
      </w:r>
    </w:p>
    <w:p w14:paraId="26973B82" w14:textId="77777777" w:rsidR="004027A8" w:rsidRPr="00D351E4" w:rsidRDefault="00E43EF6" w:rsidP="00C5465D">
      <w:pPr>
        <w:pStyle w:val="NormalWeb"/>
        <w:ind w:left="432"/>
        <w:rPr>
          <w:rFonts w:ascii="Minion Pro" w:hAnsi="Minion Pro"/>
          <w:lang w:val="it-IT"/>
        </w:rPr>
      </w:pPr>
      <w:r w:rsidRPr="00D351E4">
        <w:rPr>
          <w:rFonts w:ascii="Minion Pro" w:hAnsi="Minion Pro"/>
          <w:b/>
          <w:lang w:val="it-IT"/>
        </w:rPr>
        <w:t>Beatrice Corrigan</w:t>
      </w:r>
      <w:r w:rsidRPr="00D351E4">
        <w:rPr>
          <w:rFonts w:ascii="Minion Pro" w:hAnsi="Minion Pro"/>
          <w:lang w:val="it-IT"/>
        </w:rPr>
        <w:t xml:space="preserve">, in </w:t>
      </w:r>
      <w:r w:rsidRPr="00D351E4">
        <w:rPr>
          <w:rFonts w:ascii="Minion Pro" w:hAnsi="Minion Pro"/>
          <w:i/>
          <w:iCs/>
          <w:lang w:val="it-IT"/>
        </w:rPr>
        <w:t>Comparative Literature Studies</w:t>
      </w:r>
      <w:r w:rsidRPr="00D351E4">
        <w:rPr>
          <w:rFonts w:ascii="Minion Pro" w:hAnsi="Minion Pro"/>
          <w:lang w:val="it-IT"/>
        </w:rPr>
        <w:t>, IX (</w:t>
      </w:r>
      <w:r w:rsidR="00427145" w:rsidRPr="00D351E4">
        <w:rPr>
          <w:rFonts w:ascii="Minion Pro" w:hAnsi="Minion Pro"/>
          <w:lang w:val="it-IT"/>
        </w:rPr>
        <w:t>1972</w:t>
      </w:r>
      <w:r w:rsidR="000E41D4">
        <w:rPr>
          <w:rFonts w:ascii="Minion Pro" w:hAnsi="Minion Pro"/>
          <w:lang w:val="it-IT"/>
        </w:rPr>
        <w:t>),</w:t>
      </w:r>
      <w:r w:rsidRPr="00D351E4">
        <w:rPr>
          <w:rFonts w:ascii="Minion Pro" w:hAnsi="Minion Pro"/>
          <w:lang w:val="it-IT"/>
        </w:rPr>
        <w:t xml:space="preserve"> 101-102; </w:t>
      </w:r>
    </w:p>
    <w:p w14:paraId="12D2A87F" w14:textId="77777777" w:rsidR="004027A8" w:rsidRPr="001B73A5" w:rsidRDefault="00E43EF6" w:rsidP="00C5465D">
      <w:pPr>
        <w:pStyle w:val="NormalWeb"/>
        <w:ind w:left="432"/>
        <w:rPr>
          <w:rFonts w:ascii="Minion Pro" w:hAnsi="Minion Pro"/>
          <w:lang w:val="it-IT"/>
        </w:rPr>
      </w:pPr>
      <w:r w:rsidRPr="00F64926">
        <w:rPr>
          <w:rFonts w:ascii="Minion Pro" w:hAnsi="Minion Pro"/>
          <w:b/>
          <w:lang w:val="it-IT"/>
        </w:rPr>
        <w:t>Joan M. Ferrante</w:t>
      </w:r>
      <w:r w:rsidRPr="001B73A5">
        <w:rPr>
          <w:rFonts w:ascii="Minion Pro" w:hAnsi="Minion Pro"/>
          <w:lang w:val="it-IT"/>
        </w:rPr>
        <w:t xml:space="preserve">. in </w:t>
      </w:r>
      <w:r w:rsidRPr="001B73A5">
        <w:rPr>
          <w:rFonts w:ascii="Minion Pro" w:hAnsi="Minion Pro"/>
          <w:i/>
          <w:iCs/>
          <w:lang w:val="it-IT"/>
        </w:rPr>
        <w:t>Italica</w:t>
      </w:r>
      <w:r w:rsidRPr="001B73A5">
        <w:rPr>
          <w:rFonts w:ascii="Minion Pro" w:hAnsi="Minion Pro"/>
          <w:lang w:val="it-IT"/>
        </w:rPr>
        <w:t>, XLIX</w:t>
      </w:r>
      <w:r w:rsidR="001B73A5" w:rsidRPr="001B73A5">
        <w:rPr>
          <w:rFonts w:ascii="Minion Pro" w:hAnsi="Minion Pro"/>
          <w:lang w:val="it-IT"/>
        </w:rPr>
        <w:t xml:space="preserve"> (1972)</w:t>
      </w:r>
      <w:r w:rsidRPr="001B73A5">
        <w:rPr>
          <w:rFonts w:ascii="Minion Pro" w:hAnsi="Minion Pro"/>
          <w:lang w:val="it-IT"/>
        </w:rPr>
        <w:t>, 252-254.</w:t>
      </w:r>
    </w:p>
    <w:p w14:paraId="3696C171" w14:textId="77777777" w:rsidR="004027A8" w:rsidRPr="00B22314" w:rsidRDefault="00E43EF6">
      <w:pPr>
        <w:pStyle w:val="NormalWeb"/>
        <w:rPr>
          <w:rFonts w:ascii="Minion Pro" w:hAnsi="Minion Pro"/>
        </w:rPr>
      </w:pPr>
      <w:r w:rsidRPr="00B22314">
        <w:rPr>
          <w:rFonts w:ascii="Minion Pro" w:hAnsi="Minion Pro"/>
          <w:i/>
          <w:iCs/>
        </w:rPr>
        <w:t>Innovation in Medieval Literature: Essays to the Memory of Alan Markman</w:t>
      </w:r>
      <w:r w:rsidRPr="00B22314">
        <w:rPr>
          <w:rFonts w:ascii="Minion Pro" w:hAnsi="Minion Pro"/>
        </w:rPr>
        <w:t xml:space="preserve">. Edited by </w:t>
      </w:r>
      <w:r w:rsidRPr="00EC7E0F">
        <w:rPr>
          <w:rFonts w:ascii="Minion Pro" w:hAnsi="Minion Pro"/>
          <w:b/>
        </w:rPr>
        <w:t>Douglas Radcliff-Umstead</w:t>
      </w:r>
      <w:r w:rsidRPr="00B22314">
        <w:rPr>
          <w:rFonts w:ascii="Minion Pro" w:hAnsi="Minion Pro"/>
        </w:rPr>
        <w:t xml:space="preserve">. Pittsburgh: Medieval Studies Committee, University of Pittsburgh, 1971. Contains: Douglas Radcliff-Umstead, </w:t>
      </w:r>
      <w:r w:rsidR="00621BB7">
        <w:rPr>
          <w:rFonts w:ascii="Minion Pro" w:hAnsi="Minion Pro"/>
        </w:rPr>
        <w:t>“</w:t>
      </w:r>
      <w:r w:rsidRPr="00B22314">
        <w:rPr>
          <w:rFonts w:ascii="Minion Pro" w:hAnsi="Minion Pro"/>
        </w:rPr>
        <w:t>Love in the Italian Sweet New Style</w:t>
      </w:r>
      <w:r w:rsidR="00621BB7">
        <w:rPr>
          <w:rFonts w:ascii="Minion Pro" w:hAnsi="Minion Pro"/>
        </w:rPr>
        <w:t>”</w:t>
      </w:r>
      <w:r w:rsidRPr="00B22314">
        <w:rPr>
          <w:rFonts w:ascii="Minion Pro" w:hAnsi="Minion Pro"/>
        </w:rPr>
        <w:t xml:space="preserve"> (p</w:t>
      </w:r>
      <w:r w:rsidR="00EC7E0F">
        <w:rPr>
          <w:rFonts w:ascii="Minion Pro" w:hAnsi="Minion Pro"/>
        </w:rPr>
        <w:t>p. 63-75) of Dantean interest.</w:t>
      </w:r>
      <w:r w:rsidRPr="00B22314">
        <w:rPr>
          <w:rFonts w:ascii="Minion Pro" w:hAnsi="Minion Pro"/>
        </w:rPr>
        <w:t xml:space="preserve"> Reviewed by: </w:t>
      </w:r>
    </w:p>
    <w:p w14:paraId="5087D375" w14:textId="77777777" w:rsidR="004027A8" w:rsidRPr="00B22314" w:rsidRDefault="00E43EF6" w:rsidP="00C5465D">
      <w:pPr>
        <w:pStyle w:val="NormalWeb"/>
        <w:ind w:firstLine="432"/>
        <w:rPr>
          <w:rFonts w:ascii="Minion Pro" w:hAnsi="Minion Pro"/>
        </w:rPr>
      </w:pPr>
      <w:r w:rsidRPr="00EC7E0F">
        <w:rPr>
          <w:rFonts w:ascii="Minion Pro" w:hAnsi="Minion Pro"/>
          <w:b/>
        </w:rPr>
        <w:t>Norris J. Lacy</w:t>
      </w:r>
      <w:r w:rsidRPr="00B22314">
        <w:rPr>
          <w:rFonts w:ascii="Minion Pro" w:hAnsi="Minion Pro"/>
        </w:rPr>
        <w:t xml:space="preserve">, in </w:t>
      </w:r>
      <w:r w:rsidRPr="00B22314">
        <w:rPr>
          <w:rFonts w:ascii="Minion Pro" w:hAnsi="Minion Pro"/>
          <w:i/>
          <w:iCs/>
        </w:rPr>
        <w:t>French Review</w:t>
      </w:r>
      <w:r w:rsidRPr="00B22314">
        <w:rPr>
          <w:rFonts w:ascii="Minion Pro" w:hAnsi="Minion Pro"/>
        </w:rPr>
        <w:t>, XLIV (</w:t>
      </w:r>
      <w:r w:rsidR="001B73A5">
        <w:rPr>
          <w:rFonts w:ascii="Minion Pro" w:hAnsi="Minion Pro"/>
        </w:rPr>
        <w:t>1972</w:t>
      </w:r>
      <w:r w:rsidRPr="00B22314">
        <w:rPr>
          <w:rFonts w:ascii="Minion Pro" w:hAnsi="Minion Pro"/>
        </w:rPr>
        <w:t xml:space="preserve">), 142-143. </w:t>
      </w:r>
    </w:p>
    <w:p w14:paraId="05C80D51" w14:textId="77777777" w:rsidR="004027A8" w:rsidRPr="00B22314" w:rsidRDefault="00E43EF6">
      <w:pPr>
        <w:pStyle w:val="NormalWeb"/>
        <w:rPr>
          <w:rFonts w:ascii="Minion Pro" w:hAnsi="Minion Pro"/>
        </w:rPr>
      </w:pPr>
      <w:r w:rsidRPr="00B22314">
        <w:rPr>
          <w:rFonts w:ascii="Minion Pro" w:hAnsi="Minion Pro"/>
          <w:b/>
          <w:bCs/>
        </w:rPr>
        <w:t>Josipovici, Gabriel</w:t>
      </w:r>
      <w:r w:rsidRPr="00B22314">
        <w:rPr>
          <w:rFonts w:ascii="Minion Pro" w:hAnsi="Minion Pro"/>
        </w:rPr>
        <w:t xml:space="preserve">. </w:t>
      </w:r>
      <w:r w:rsidRPr="00B22314">
        <w:rPr>
          <w:rFonts w:ascii="Minion Pro" w:hAnsi="Minion Pro"/>
          <w:i/>
          <w:iCs/>
        </w:rPr>
        <w:t>The World and the Book: A Study of Modern Fiction</w:t>
      </w:r>
      <w:r w:rsidRPr="00B22314">
        <w:rPr>
          <w:rFonts w:ascii="Minion Pro" w:hAnsi="Minion Pro"/>
        </w:rPr>
        <w:t>. Stanford, Calif</w:t>
      </w:r>
      <w:r w:rsidR="003E34D3">
        <w:rPr>
          <w:rFonts w:ascii="Minion Pro" w:hAnsi="Minion Pro"/>
        </w:rPr>
        <w:t>.</w:t>
      </w:r>
      <w:r w:rsidRPr="00B22314">
        <w:rPr>
          <w:rFonts w:ascii="Minion Pro" w:hAnsi="Minion Pro"/>
        </w:rPr>
        <w:t xml:space="preserve">: Stanford University Press; London: Macmillan, 1971. Contains substantial reference to Dante. Reviewed by: </w:t>
      </w:r>
    </w:p>
    <w:p w14:paraId="66B39FC9" w14:textId="77777777" w:rsidR="004027A8" w:rsidRPr="00B22314" w:rsidRDefault="00E43EF6" w:rsidP="00C5465D">
      <w:pPr>
        <w:pStyle w:val="NormalWeb"/>
        <w:ind w:firstLine="432"/>
        <w:rPr>
          <w:rFonts w:ascii="Minion Pro" w:hAnsi="Minion Pro"/>
        </w:rPr>
      </w:pPr>
      <w:r w:rsidRPr="003E34D3">
        <w:rPr>
          <w:rFonts w:ascii="Minion Pro" w:hAnsi="Minion Pro"/>
          <w:b/>
        </w:rPr>
        <w:t>Priscilla P. Clark</w:t>
      </w:r>
      <w:r w:rsidRPr="00B22314">
        <w:rPr>
          <w:rFonts w:ascii="Minion Pro" w:hAnsi="Minion Pro"/>
        </w:rPr>
        <w:t xml:space="preserve">, in </w:t>
      </w:r>
      <w:r w:rsidRPr="00B22314">
        <w:rPr>
          <w:rFonts w:ascii="Minion Pro" w:hAnsi="Minion Pro"/>
          <w:i/>
          <w:iCs/>
        </w:rPr>
        <w:t>Comparative Literature Studies</w:t>
      </w:r>
      <w:r w:rsidRPr="00B22314">
        <w:rPr>
          <w:rFonts w:ascii="Minion Pro" w:hAnsi="Minion Pro"/>
        </w:rPr>
        <w:t>, IX</w:t>
      </w:r>
      <w:r w:rsidR="001B73A5">
        <w:rPr>
          <w:rFonts w:ascii="Minion Pro" w:hAnsi="Minion Pro"/>
        </w:rPr>
        <w:t xml:space="preserve"> (</w:t>
      </w:r>
      <w:r w:rsidR="001B73A5" w:rsidRPr="00B22314">
        <w:rPr>
          <w:rFonts w:ascii="Minion Pro" w:hAnsi="Minion Pro"/>
        </w:rPr>
        <w:t>1972</w:t>
      </w:r>
      <w:r w:rsidR="001B73A5">
        <w:rPr>
          <w:rFonts w:ascii="Minion Pro" w:hAnsi="Minion Pro"/>
        </w:rPr>
        <w:t>)</w:t>
      </w:r>
      <w:r w:rsidRPr="00B22314">
        <w:rPr>
          <w:rFonts w:ascii="Minion Pro" w:hAnsi="Minion Pro"/>
        </w:rPr>
        <w:t>, 473-474.</w:t>
      </w:r>
    </w:p>
    <w:p w14:paraId="1405C72D" w14:textId="77777777" w:rsidR="00950D21" w:rsidRPr="007B6DE1" w:rsidRDefault="00950D21" w:rsidP="00950D21">
      <w:pPr>
        <w:pStyle w:val="NormalWeb"/>
        <w:rPr>
          <w:rFonts w:ascii="Minion Pro" w:hAnsi="Minion Pro"/>
        </w:rPr>
      </w:pPr>
      <w:r w:rsidRPr="007B6DE1">
        <w:rPr>
          <w:rFonts w:ascii="Minion Pro" w:hAnsi="Minion Pro"/>
          <w:b/>
          <w:bCs/>
        </w:rPr>
        <w:t>Kay, Richard</w:t>
      </w:r>
      <w:r w:rsidRPr="007B6DE1">
        <w:rPr>
          <w:rFonts w:ascii="Minion Pro" w:hAnsi="Minion Pro"/>
        </w:rPr>
        <w:t xml:space="preserve">. </w:t>
      </w:r>
      <w:r>
        <w:rPr>
          <w:rFonts w:ascii="Minion Pro" w:hAnsi="Minion Pro"/>
        </w:rPr>
        <w:t>“</w:t>
      </w:r>
      <w:r w:rsidRPr="007B6DE1">
        <w:rPr>
          <w:rFonts w:ascii="Minion Pro" w:hAnsi="Minion Pro"/>
        </w:rPr>
        <w:t>The Sin of Brunetto Latini.</w:t>
      </w:r>
      <w:r>
        <w:rPr>
          <w:rFonts w:ascii="Minion Pro" w:hAnsi="Minion Pro"/>
        </w:rPr>
        <w:t>”</w:t>
      </w:r>
      <w:r w:rsidRPr="007B6DE1">
        <w:rPr>
          <w:rFonts w:ascii="Minion Pro" w:hAnsi="Minion Pro"/>
        </w:rPr>
        <w:t xml:space="preserve"> In </w:t>
      </w:r>
      <w:r w:rsidRPr="007B6DE1">
        <w:rPr>
          <w:rFonts w:ascii="Minion Pro" w:hAnsi="Minion Pro"/>
          <w:i/>
          <w:iCs/>
        </w:rPr>
        <w:t xml:space="preserve">Mediaeval Studies </w:t>
      </w:r>
      <w:r w:rsidRPr="007B6DE1">
        <w:rPr>
          <w:rFonts w:ascii="Minion Pro" w:hAnsi="Minion Pro"/>
        </w:rPr>
        <w:t xml:space="preserve">XXXI (1969), 262-286. (See </w:t>
      </w:r>
      <w:r w:rsidRPr="007B6DE1">
        <w:rPr>
          <w:rFonts w:ascii="Minion Pro" w:hAnsi="Minion Pro"/>
          <w:i/>
          <w:iCs/>
        </w:rPr>
        <w:t xml:space="preserve">Dante Studies, </w:t>
      </w:r>
      <w:r w:rsidRPr="007B6DE1">
        <w:rPr>
          <w:rFonts w:ascii="Minion Pro" w:hAnsi="Minion Pro"/>
        </w:rPr>
        <w:t xml:space="preserve">LXXXVIII, 186.) Reviewed by: </w:t>
      </w:r>
    </w:p>
    <w:p w14:paraId="3CB6C511" w14:textId="77777777" w:rsidR="00950D21" w:rsidRPr="00073E1E" w:rsidRDefault="00950D21" w:rsidP="00950D21">
      <w:pPr>
        <w:pStyle w:val="NormalWeb"/>
        <w:ind w:firstLine="432"/>
        <w:rPr>
          <w:rFonts w:ascii="Minion Pro" w:hAnsi="Minion Pro"/>
          <w:lang w:val="it-IT"/>
        </w:rPr>
      </w:pPr>
      <w:r w:rsidRPr="00950D21">
        <w:rPr>
          <w:rFonts w:ascii="Minion Pro" w:hAnsi="Minion Pro"/>
          <w:b/>
          <w:lang w:val="it-IT"/>
        </w:rPr>
        <w:t>F[ranceso] Maz[zoni]</w:t>
      </w:r>
      <w:r w:rsidRPr="00073E1E">
        <w:rPr>
          <w:rFonts w:ascii="Minion Pro" w:hAnsi="Minion Pro"/>
          <w:lang w:val="it-IT"/>
        </w:rPr>
        <w:t xml:space="preserve">, in </w:t>
      </w:r>
      <w:r>
        <w:rPr>
          <w:rFonts w:ascii="Minion Pro" w:hAnsi="Minion Pro"/>
          <w:i/>
          <w:iCs/>
          <w:lang w:val="it-IT"/>
        </w:rPr>
        <w:t>Studi D</w:t>
      </w:r>
      <w:r w:rsidRPr="00073E1E">
        <w:rPr>
          <w:rFonts w:ascii="Minion Pro" w:hAnsi="Minion Pro"/>
          <w:i/>
          <w:iCs/>
          <w:lang w:val="it-IT"/>
        </w:rPr>
        <w:t xml:space="preserve">anteschi, </w:t>
      </w:r>
      <w:r w:rsidRPr="00073E1E">
        <w:rPr>
          <w:rFonts w:ascii="Minion Pro" w:hAnsi="Minion Pro"/>
          <w:lang w:val="it-IT"/>
        </w:rPr>
        <w:t>XLIX (1972), 339-340.</w:t>
      </w:r>
    </w:p>
    <w:p w14:paraId="4AB2EE19" w14:textId="77777777" w:rsidR="004027A8" w:rsidRPr="00B22314" w:rsidRDefault="00E43EF6">
      <w:pPr>
        <w:pStyle w:val="NormalWeb"/>
        <w:rPr>
          <w:rFonts w:ascii="Minion Pro" w:hAnsi="Minion Pro"/>
        </w:rPr>
      </w:pPr>
      <w:r w:rsidRPr="00B22314">
        <w:rPr>
          <w:rFonts w:ascii="Minion Pro" w:hAnsi="Minion Pro"/>
          <w:b/>
          <w:bCs/>
          <w:lang w:val="it-IT"/>
        </w:rPr>
        <w:t>Lo Castro, Antonino</w:t>
      </w:r>
      <w:r w:rsidRPr="00B22314">
        <w:rPr>
          <w:rFonts w:ascii="Minion Pro" w:hAnsi="Minion Pro"/>
          <w:lang w:val="it-IT"/>
        </w:rPr>
        <w:t xml:space="preserve">. </w:t>
      </w:r>
      <w:r w:rsidRPr="00B22314">
        <w:rPr>
          <w:rFonts w:ascii="Minion Pro" w:hAnsi="Minion Pro"/>
          <w:i/>
          <w:iCs/>
          <w:lang w:val="it-IT"/>
        </w:rPr>
        <w:t>Dante e la società</w:t>
      </w:r>
      <w:r w:rsidRPr="00B22314">
        <w:rPr>
          <w:rFonts w:ascii="Minion Pro" w:hAnsi="Minion Pro"/>
          <w:lang w:val="it-IT"/>
        </w:rPr>
        <w:t xml:space="preserve">. </w:t>
      </w:r>
      <w:r w:rsidRPr="00D351E4">
        <w:rPr>
          <w:rFonts w:ascii="Minion Pro" w:hAnsi="Minion Pro"/>
        </w:rPr>
        <w:t xml:space="preserve">Messina: Peloritana Editrice, 1968. </w:t>
      </w:r>
      <w:r w:rsidRPr="00B22314">
        <w:rPr>
          <w:rFonts w:ascii="Minion Pro" w:hAnsi="Minion Pro"/>
        </w:rPr>
        <w:t xml:space="preserve">Reviewed by: </w:t>
      </w:r>
    </w:p>
    <w:p w14:paraId="4D651584" w14:textId="77777777" w:rsidR="004027A8" w:rsidRPr="00B22314" w:rsidRDefault="00E43EF6" w:rsidP="00C5465D">
      <w:pPr>
        <w:pStyle w:val="NormalWeb"/>
        <w:ind w:firstLine="432"/>
        <w:rPr>
          <w:rFonts w:ascii="Minion Pro" w:hAnsi="Minion Pro"/>
        </w:rPr>
      </w:pPr>
      <w:r w:rsidRPr="00701C4B">
        <w:rPr>
          <w:rFonts w:ascii="Minion Pro" w:hAnsi="Minion Pro"/>
          <w:b/>
        </w:rPr>
        <w:t>Thomas G. Bergin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8C7A88">
        <w:rPr>
          <w:rFonts w:ascii="Minion Pro" w:hAnsi="Minion Pro"/>
        </w:rPr>
        <w:t>1972</w:t>
      </w:r>
      <w:r w:rsidRPr="00B22314">
        <w:rPr>
          <w:rFonts w:ascii="Minion Pro" w:hAnsi="Minion Pro"/>
        </w:rPr>
        <w:t xml:space="preserve">), 111-112. </w:t>
      </w:r>
    </w:p>
    <w:p w14:paraId="39F73A07" w14:textId="77777777" w:rsidR="004027A8" w:rsidRPr="00B22314" w:rsidRDefault="00E43EF6">
      <w:pPr>
        <w:pStyle w:val="NormalWeb"/>
        <w:rPr>
          <w:rFonts w:ascii="Minion Pro" w:hAnsi="Minion Pro"/>
        </w:rPr>
      </w:pPr>
      <w:r w:rsidRPr="00B22314">
        <w:rPr>
          <w:rFonts w:ascii="Minion Pro" w:hAnsi="Minion Pro"/>
          <w:i/>
          <w:iCs/>
        </w:rPr>
        <w:t>The Meaning of Courtly Love</w:t>
      </w:r>
      <w:r w:rsidRPr="00B22314">
        <w:rPr>
          <w:rFonts w:ascii="Minion Pro" w:hAnsi="Minion Pro"/>
        </w:rPr>
        <w:t xml:space="preserve">. Edited by </w:t>
      </w:r>
      <w:r w:rsidRPr="00A62CD9">
        <w:rPr>
          <w:rFonts w:ascii="Minion Pro" w:hAnsi="Minion Pro"/>
          <w:b/>
        </w:rPr>
        <w:t>F. X. Newman</w:t>
      </w:r>
      <w:r w:rsidRPr="00B22314">
        <w:rPr>
          <w:rFonts w:ascii="Minion Pro" w:hAnsi="Minion Pro"/>
        </w:rPr>
        <w:t>. Papers of the first annual conference of the Center for Medieval and Early Renaissance Studies, State University of New York at Binghamton, March 17-18, 1967. Albany: State University of New York Press, 1968. Contains: Charles S. Singleton, Dante: Within Courtly Love and Beyond,</w:t>
      </w:r>
      <w:r w:rsidR="00621BB7">
        <w:rPr>
          <w:rFonts w:ascii="Minion Pro" w:hAnsi="Minion Pro"/>
        </w:rPr>
        <w:t>”</w:t>
      </w:r>
      <w:r w:rsidRPr="00B22314">
        <w:rPr>
          <w:rFonts w:ascii="Minion Pro" w:hAnsi="Minion Pro"/>
        </w:rPr>
        <w:t xml:space="preserve"> pp. 43-54. (See </w:t>
      </w:r>
      <w:r w:rsidRPr="00B22314">
        <w:rPr>
          <w:rFonts w:ascii="Minion Pro" w:hAnsi="Minion Pro"/>
          <w:i/>
          <w:iCs/>
        </w:rPr>
        <w:t>Dante Studies</w:t>
      </w:r>
      <w:r w:rsidRPr="00B22314">
        <w:rPr>
          <w:rFonts w:ascii="Minion Pro" w:hAnsi="Minion Pro"/>
        </w:rPr>
        <w:t xml:space="preserve">, LXXXVII, 170-171, and XC, 191.) Reviewed by: </w:t>
      </w:r>
    </w:p>
    <w:p w14:paraId="5C79E68C" w14:textId="77777777" w:rsidR="004027A8" w:rsidRPr="00B22314" w:rsidRDefault="00E43EF6" w:rsidP="00C5465D">
      <w:pPr>
        <w:pStyle w:val="NormalWeb"/>
        <w:ind w:left="432"/>
        <w:rPr>
          <w:rFonts w:ascii="Minion Pro" w:hAnsi="Minion Pro"/>
        </w:rPr>
      </w:pPr>
      <w:r w:rsidRPr="00A62CD9">
        <w:rPr>
          <w:rFonts w:ascii="Minion Pro" w:hAnsi="Minion Pro"/>
          <w:b/>
        </w:rPr>
        <w:t>Joan M. Ferrante</w:t>
      </w:r>
      <w:r w:rsidRPr="00B22314">
        <w:rPr>
          <w:rFonts w:ascii="Minion Pro" w:hAnsi="Minion Pro"/>
        </w:rPr>
        <w:t xml:space="preserve">, in </w:t>
      </w:r>
      <w:r w:rsidRPr="00B22314">
        <w:rPr>
          <w:rFonts w:ascii="Minion Pro" w:hAnsi="Minion Pro"/>
          <w:i/>
          <w:iCs/>
        </w:rPr>
        <w:t>Romanic Review</w:t>
      </w:r>
      <w:r w:rsidRPr="00B22314">
        <w:rPr>
          <w:rFonts w:ascii="Minion Pro" w:hAnsi="Minion Pro"/>
        </w:rPr>
        <w:t>, LXIII</w:t>
      </w:r>
      <w:r w:rsidR="008C7A88">
        <w:rPr>
          <w:rFonts w:ascii="Minion Pro" w:hAnsi="Minion Pro"/>
        </w:rPr>
        <w:t xml:space="preserve"> (</w:t>
      </w:r>
      <w:r w:rsidR="008C7A88" w:rsidRPr="00B22314">
        <w:rPr>
          <w:rFonts w:ascii="Minion Pro" w:hAnsi="Minion Pro"/>
        </w:rPr>
        <w:t>1972</w:t>
      </w:r>
      <w:r w:rsidR="008C7A88">
        <w:rPr>
          <w:rFonts w:ascii="Minion Pro" w:hAnsi="Minion Pro"/>
        </w:rPr>
        <w:t>)</w:t>
      </w:r>
      <w:r w:rsidRPr="00B22314">
        <w:rPr>
          <w:rFonts w:ascii="Minion Pro" w:hAnsi="Minion Pro"/>
        </w:rPr>
        <w:t xml:space="preserve">, 42-43; </w:t>
      </w:r>
    </w:p>
    <w:p w14:paraId="4B8E780D" w14:textId="77777777" w:rsidR="00B960B6" w:rsidRPr="00B960B6" w:rsidRDefault="00E43EF6" w:rsidP="00B960B6">
      <w:pPr>
        <w:spacing w:before="100" w:beforeAutospacing="1" w:after="100" w:afterAutospacing="1"/>
        <w:ind w:firstLine="432"/>
        <w:rPr>
          <w:rFonts w:ascii="Minion Pro" w:eastAsia="Times New Roman" w:hAnsi="Minion Pro"/>
          <w:color w:val="000000"/>
        </w:rPr>
      </w:pPr>
      <w:r w:rsidRPr="00B960B6">
        <w:rPr>
          <w:rFonts w:ascii="Minion Pro" w:hAnsi="Minion Pro"/>
          <w:b/>
        </w:rPr>
        <w:lastRenderedPageBreak/>
        <w:t>John V. Fleming</w:t>
      </w:r>
      <w:r w:rsidRPr="00B960B6">
        <w:rPr>
          <w:rFonts w:ascii="Minion Pro" w:hAnsi="Minion Pro"/>
        </w:rPr>
        <w:t xml:space="preserve">, in </w:t>
      </w:r>
      <w:r w:rsidRPr="00B960B6">
        <w:rPr>
          <w:rFonts w:ascii="Minion Pro" w:hAnsi="Minion Pro"/>
          <w:i/>
          <w:iCs/>
        </w:rPr>
        <w:t>Comparative Literature Studies</w:t>
      </w:r>
      <w:r w:rsidR="00B960B6" w:rsidRPr="00B960B6">
        <w:rPr>
          <w:rFonts w:ascii="Minion Pro" w:hAnsi="Minion Pro"/>
        </w:rPr>
        <w:t>, IX</w:t>
      </w:r>
      <w:r w:rsidR="008C7A88">
        <w:rPr>
          <w:rFonts w:ascii="Minion Pro" w:hAnsi="Minion Pro"/>
        </w:rPr>
        <w:t xml:space="preserve"> (</w:t>
      </w:r>
      <w:r w:rsidR="008C7A88" w:rsidRPr="00B22314">
        <w:rPr>
          <w:rFonts w:ascii="Minion Pro" w:hAnsi="Minion Pro"/>
        </w:rPr>
        <w:t>1972</w:t>
      </w:r>
      <w:r w:rsidR="008C7A88">
        <w:rPr>
          <w:rFonts w:ascii="Minion Pro" w:hAnsi="Minion Pro"/>
        </w:rPr>
        <w:t>)</w:t>
      </w:r>
      <w:r w:rsidR="00B960B6" w:rsidRPr="00B960B6">
        <w:rPr>
          <w:rFonts w:ascii="Minion Pro" w:hAnsi="Minion Pro"/>
        </w:rPr>
        <w:t>, 93-95;</w:t>
      </w:r>
      <w:r w:rsidR="00B960B6" w:rsidRPr="00B960B6">
        <w:rPr>
          <w:rFonts w:ascii="Minion Pro" w:eastAsia="Times New Roman" w:hAnsi="Minion Pro"/>
          <w:color w:val="000000"/>
        </w:rPr>
        <w:t xml:space="preserve"> </w:t>
      </w:r>
    </w:p>
    <w:p w14:paraId="33A079D8" w14:textId="77777777" w:rsidR="00B960B6" w:rsidRPr="007C2AF5" w:rsidRDefault="00B960B6" w:rsidP="00B960B6">
      <w:pPr>
        <w:spacing w:before="100" w:beforeAutospacing="1" w:after="100" w:afterAutospacing="1"/>
        <w:ind w:left="432"/>
        <w:rPr>
          <w:rFonts w:ascii="Minion Pro" w:eastAsia="Times New Roman" w:hAnsi="Minion Pro"/>
          <w:color w:val="000000"/>
          <w:lang w:val="de-DE"/>
        </w:rPr>
      </w:pPr>
      <w:r w:rsidRPr="00B960B6">
        <w:rPr>
          <w:rFonts w:ascii="Minion Pro" w:eastAsia="Times New Roman" w:hAnsi="Minion Pro"/>
          <w:b/>
          <w:color w:val="000000"/>
          <w:lang w:val="de-DE"/>
        </w:rPr>
        <w:t>Werner von Koppenfels</w:t>
      </w:r>
      <w:r w:rsidRPr="007C2AF5">
        <w:rPr>
          <w:rFonts w:ascii="Minion Pro" w:eastAsia="Times New Roman" w:hAnsi="Minion Pro"/>
          <w:color w:val="000000"/>
          <w:lang w:val="de-DE"/>
        </w:rPr>
        <w:t>, in</w:t>
      </w:r>
      <w:r w:rsidRPr="00996E6D">
        <w:rPr>
          <w:rFonts w:ascii="Minion Pro" w:eastAsia="Times New Roman" w:hAnsi="Minion Pro"/>
          <w:color w:val="000000"/>
          <w:lang w:val="de-DE"/>
        </w:rPr>
        <w:t> </w:t>
      </w:r>
      <w:r w:rsidRPr="007C2AF5">
        <w:rPr>
          <w:rFonts w:ascii="Minion Pro" w:eastAsia="Times New Roman" w:hAnsi="Minion Pro"/>
          <w:i/>
          <w:iCs/>
          <w:color w:val="000000"/>
          <w:lang w:val="de-DE"/>
        </w:rPr>
        <w:t>Archiv für das Studium der neueren Sprachen und Literaturen</w:t>
      </w:r>
      <w:r w:rsidRPr="007C2AF5">
        <w:rPr>
          <w:rFonts w:ascii="Minion Pro" w:eastAsia="Times New Roman" w:hAnsi="Minion Pro"/>
          <w:color w:val="000000"/>
          <w:lang w:val="de-DE"/>
        </w:rPr>
        <w:t>, CCIX (1972), 138-139.</w:t>
      </w:r>
      <w:r w:rsidRPr="00996E6D">
        <w:rPr>
          <w:rFonts w:ascii="Minion Pro" w:eastAsia="Times New Roman" w:hAnsi="Minion Pro"/>
          <w:color w:val="000000"/>
          <w:lang w:val="de-DE"/>
        </w:rPr>
        <w:t> </w:t>
      </w:r>
    </w:p>
    <w:p w14:paraId="2E6F1542" w14:textId="77777777" w:rsidR="004027A8" w:rsidRPr="00B22314" w:rsidRDefault="00E43EF6">
      <w:pPr>
        <w:pStyle w:val="NormalWeb"/>
        <w:rPr>
          <w:rFonts w:ascii="Minion Pro" w:hAnsi="Minion Pro"/>
        </w:rPr>
      </w:pPr>
      <w:r w:rsidRPr="00B22314">
        <w:rPr>
          <w:rFonts w:ascii="Minion Pro" w:hAnsi="Minion Pro"/>
          <w:i/>
          <w:iCs/>
        </w:rPr>
        <w:t>Medieval Miscellany Presented to Eugène Vinaver by Pupils, Colleagues and Friends</w:t>
      </w:r>
      <w:r w:rsidRPr="00B22314">
        <w:rPr>
          <w:rFonts w:ascii="Minion Pro" w:hAnsi="Minion Pro"/>
        </w:rPr>
        <w:t xml:space="preserve">. Edited by </w:t>
      </w:r>
      <w:r w:rsidRPr="00A62CD9">
        <w:rPr>
          <w:rFonts w:ascii="Minion Pro" w:hAnsi="Minion Pro"/>
          <w:b/>
        </w:rPr>
        <w:t xml:space="preserve">F. Whitehead, A. H. Deverres, </w:t>
      </w:r>
      <w:r w:rsidRPr="00A62CD9">
        <w:rPr>
          <w:rFonts w:ascii="Minion Pro" w:hAnsi="Minion Pro"/>
        </w:rPr>
        <w:t>and</w:t>
      </w:r>
      <w:r w:rsidRPr="00A62CD9">
        <w:rPr>
          <w:rFonts w:ascii="Minion Pro" w:hAnsi="Minion Pro"/>
          <w:b/>
        </w:rPr>
        <w:t xml:space="preserve"> F. E. Sutcliffe</w:t>
      </w:r>
      <w:r w:rsidRPr="00B22314">
        <w:rPr>
          <w:rFonts w:ascii="Minion Pro" w:hAnsi="Minion Pro"/>
        </w:rPr>
        <w:t xml:space="preserve">. Manchester: Manchester University Press; New York: Barnes and Noble, 1965. Contains a Dantean piece: E. F. Jacob, </w:t>
      </w:r>
      <w:r w:rsidR="00621BB7">
        <w:rPr>
          <w:rFonts w:ascii="Minion Pro" w:hAnsi="Minion Pro"/>
        </w:rPr>
        <w:t>“</w:t>
      </w:r>
      <w:r w:rsidRPr="00B22314">
        <w:rPr>
          <w:rFonts w:ascii="Minion Pro" w:hAnsi="Minion Pro"/>
        </w:rPr>
        <w:t>The Giants (</w:t>
      </w:r>
      <w:r w:rsidRPr="00B22314">
        <w:rPr>
          <w:rFonts w:ascii="Minion Pro" w:hAnsi="Minion Pro"/>
          <w:i/>
          <w:iCs/>
        </w:rPr>
        <w:t xml:space="preserve">Inferno </w:t>
      </w:r>
      <w:r w:rsidRPr="00B22314">
        <w:rPr>
          <w:rFonts w:ascii="Minion Pro" w:hAnsi="Minion Pro"/>
        </w:rPr>
        <w:t>XXXI),</w:t>
      </w:r>
      <w:r w:rsidR="00621BB7">
        <w:rPr>
          <w:rFonts w:ascii="Minion Pro" w:hAnsi="Minion Pro"/>
        </w:rPr>
        <w:t>”</w:t>
      </w:r>
      <w:r w:rsidRPr="00B22314">
        <w:rPr>
          <w:rFonts w:ascii="Minion Pro" w:hAnsi="Minion Pro"/>
        </w:rPr>
        <w:t xml:space="preserve"> pp. 167-185. (See </w:t>
      </w:r>
      <w:r w:rsidRPr="00B22314">
        <w:rPr>
          <w:rFonts w:ascii="Minion Pro" w:hAnsi="Minion Pro"/>
          <w:i/>
          <w:iCs/>
        </w:rPr>
        <w:t>Dante Studies</w:t>
      </w:r>
      <w:r w:rsidRPr="00B22314">
        <w:rPr>
          <w:rFonts w:ascii="Minion Pro" w:hAnsi="Minion Pro"/>
        </w:rPr>
        <w:t xml:space="preserve">, LXXXIV, 89-90, LXXXVII, 176, and XC, 197.) Reviewed by: </w:t>
      </w:r>
    </w:p>
    <w:p w14:paraId="768F4AE2" w14:textId="77777777" w:rsidR="004027A8" w:rsidRPr="00D351E4" w:rsidRDefault="00E43EF6" w:rsidP="00C5465D">
      <w:pPr>
        <w:pStyle w:val="NormalWeb"/>
        <w:ind w:firstLine="432"/>
        <w:rPr>
          <w:rFonts w:ascii="Minion Pro" w:hAnsi="Minion Pro"/>
        </w:rPr>
      </w:pPr>
      <w:r w:rsidRPr="00D351E4">
        <w:rPr>
          <w:rFonts w:ascii="Minion Pro" w:hAnsi="Minion Pro"/>
          <w:b/>
        </w:rPr>
        <w:t>A. Giacchetti</w:t>
      </w:r>
      <w:r w:rsidRPr="00D351E4">
        <w:rPr>
          <w:rFonts w:ascii="Minion Pro" w:hAnsi="Minion Pro"/>
        </w:rPr>
        <w:t xml:space="preserve">, in </w:t>
      </w:r>
      <w:r w:rsidRPr="00D351E4">
        <w:rPr>
          <w:rFonts w:ascii="Minion Pro" w:hAnsi="Minion Pro"/>
          <w:i/>
          <w:iCs/>
        </w:rPr>
        <w:t>Romance Philology</w:t>
      </w:r>
      <w:r w:rsidRPr="00D351E4">
        <w:rPr>
          <w:rFonts w:ascii="Minion Pro" w:hAnsi="Minion Pro"/>
        </w:rPr>
        <w:t>, XXVI (</w:t>
      </w:r>
      <w:r w:rsidR="008C7A88" w:rsidRPr="00D351E4">
        <w:rPr>
          <w:rFonts w:ascii="Minion Pro" w:hAnsi="Minion Pro"/>
        </w:rPr>
        <w:t>1972</w:t>
      </w:r>
      <w:r w:rsidRPr="00D351E4">
        <w:rPr>
          <w:rFonts w:ascii="Minion Pro" w:hAnsi="Minion Pro"/>
        </w:rPr>
        <w:t xml:space="preserve">), 178-185. </w:t>
      </w:r>
    </w:p>
    <w:p w14:paraId="7238ABFF" w14:textId="77777777" w:rsidR="004027A8" w:rsidRPr="00D351E4" w:rsidRDefault="00E43EF6">
      <w:pPr>
        <w:pStyle w:val="NormalWeb"/>
        <w:rPr>
          <w:rFonts w:ascii="Minion Pro" w:hAnsi="Minion Pro"/>
          <w:lang w:val="it-IT"/>
        </w:rPr>
      </w:pPr>
      <w:r w:rsidRPr="00B22314">
        <w:rPr>
          <w:rFonts w:ascii="Minion Pro" w:hAnsi="Minion Pro"/>
          <w:b/>
          <w:bCs/>
          <w:lang w:val="it-IT"/>
        </w:rPr>
        <w:t>Mineo, Nicolò</w:t>
      </w:r>
      <w:r w:rsidRPr="00B22314">
        <w:rPr>
          <w:rFonts w:ascii="Minion Pro" w:hAnsi="Minion Pro"/>
          <w:lang w:val="it-IT"/>
        </w:rPr>
        <w:t xml:space="preserve">. </w:t>
      </w:r>
      <w:r w:rsidRPr="00B22314">
        <w:rPr>
          <w:rFonts w:ascii="Minion Pro" w:hAnsi="Minion Pro"/>
          <w:i/>
          <w:iCs/>
          <w:lang w:val="it-IT"/>
        </w:rPr>
        <w:t>Profetismo e apocalittica in Dante. Struttura e temi profetico-apocalittici in Dante: dalla Vita Nuova alla Divina Commedia</w:t>
      </w:r>
      <w:r w:rsidRPr="00B22314">
        <w:rPr>
          <w:rFonts w:ascii="Minion Pro" w:hAnsi="Minion Pro"/>
          <w:lang w:val="it-IT"/>
        </w:rPr>
        <w:t xml:space="preserve">. Catania: Università di Catania, Facoltà di Lettere e Filosofia, 1968. (Università di Catania. Pubblicazioni della Facoltà di Lettere e Filosofia, 24.) </w:t>
      </w:r>
      <w:r w:rsidRPr="00D351E4">
        <w:rPr>
          <w:rFonts w:ascii="Minion Pro" w:hAnsi="Minion Pro"/>
          <w:lang w:val="it-IT"/>
        </w:rPr>
        <w:t xml:space="preserve">Reviewed by: </w:t>
      </w:r>
    </w:p>
    <w:p w14:paraId="032B450F" w14:textId="77777777" w:rsidR="004027A8" w:rsidRPr="00D351E4" w:rsidRDefault="00E43EF6" w:rsidP="00C5465D">
      <w:pPr>
        <w:pStyle w:val="NormalWeb"/>
        <w:ind w:firstLine="432"/>
        <w:rPr>
          <w:rFonts w:ascii="Minion Pro" w:hAnsi="Minion Pro"/>
          <w:lang w:val="it-IT"/>
        </w:rPr>
      </w:pPr>
      <w:r w:rsidRPr="00D351E4">
        <w:rPr>
          <w:rFonts w:ascii="Minion Pro" w:hAnsi="Minion Pro"/>
          <w:b/>
          <w:lang w:val="it-IT"/>
        </w:rPr>
        <w:t>Thomas G. Bergin</w:t>
      </w:r>
      <w:r w:rsidRPr="00D351E4">
        <w:rPr>
          <w:rFonts w:ascii="Minion Pro" w:hAnsi="Minion Pro"/>
          <w:lang w:val="it-IT"/>
        </w:rPr>
        <w:t xml:space="preserve">, in </w:t>
      </w:r>
      <w:r w:rsidRPr="00D351E4">
        <w:rPr>
          <w:rFonts w:ascii="Minion Pro" w:hAnsi="Minion Pro"/>
          <w:i/>
          <w:iCs/>
          <w:lang w:val="it-IT"/>
        </w:rPr>
        <w:t>Italian Quarterly</w:t>
      </w:r>
      <w:r w:rsidRPr="00D351E4">
        <w:rPr>
          <w:rFonts w:ascii="Minion Pro" w:hAnsi="Minion Pro"/>
          <w:lang w:val="it-IT"/>
        </w:rPr>
        <w:t>, XVI, No. 62-63 (</w:t>
      </w:r>
      <w:r w:rsidR="00B4761E" w:rsidRPr="00D351E4">
        <w:rPr>
          <w:rFonts w:ascii="Minion Pro" w:hAnsi="Minion Pro"/>
          <w:lang w:val="it-IT"/>
        </w:rPr>
        <w:t>1972</w:t>
      </w:r>
      <w:r w:rsidRPr="00D351E4">
        <w:rPr>
          <w:rFonts w:ascii="Minion Pro" w:hAnsi="Minion Pro"/>
          <w:lang w:val="it-IT"/>
        </w:rPr>
        <w:t>), 109-110.</w:t>
      </w:r>
    </w:p>
    <w:p w14:paraId="2E0507D3" w14:textId="77777777" w:rsidR="004027A8" w:rsidRPr="00B22314" w:rsidRDefault="00E43EF6">
      <w:pPr>
        <w:pStyle w:val="NormalWeb"/>
        <w:rPr>
          <w:rFonts w:ascii="Minion Pro" w:hAnsi="Minion Pro"/>
        </w:rPr>
      </w:pPr>
      <w:r w:rsidRPr="00B22314">
        <w:rPr>
          <w:rFonts w:ascii="Minion Pro" w:hAnsi="Minion Pro"/>
          <w:b/>
          <w:bCs/>
          <w:lang w:val="it-IT"/>
        </w:rPr>
        <w:t>Montano, Rocco</w:t>
      </w:r>
      <w:r w:rsidRPr="00B22314">
        <w:rPr>
          <w:rFonts w:ascii="Minion Pro" w:hAnsi="Minion Pro"/>
          <w:lang w:val="it-IT"/>
        </w:rPr>
        <w:t xml:space="preserve">. </w:t>
      </w:r>
      <w:r w:rsidRPr="00B22314">
        <w:rPr>
          <w:rFonts w:ascii="Minion Pro" w:hAnsi="Minion Pro"/>
          <w:i/>
          <w:iCs/>
          <w:lang w:val="it-IT"/>
        </w:rPr>
        <w:t>Lo spirito e le lettere: Disegno storico della letteratura italiana</w:t>
      </w:r>
      <w:r w:rsidRPr="00B22314">
        <w:rPr>
          <w:rFonts w:ascii="Minion Pro" w:hAnsi="Minion Pro"/>
          <w:lang w:val="it-IT"/>
        </w:rPr>
        <w:t xml:space="preserve">. </w:t>
      </w:r>
      <w:r w:rsidRPr="00B22314">
        <w:rPr>
          <w:rFonts w:ascii="Minion Pro" w:hAnsi="Minion Pro"/>
        </w:rPr>
        <w:t>Milano: Marzorati, 1970. 2 v. Con</w:t>
      </w:r>
      <w:r w:rsidR="00D34C46">
        <w:rPr>
          <w:rFonts w:ascii="Minion Pro" w:hAnsi="Minion Pro"/>
        </w:rPr>
        <w:t xml:space="preserve">tains three chapters on Dante. </w:t>
      </w:r>
      <w:r w:rsidRPr="00B22314">
        <w:rPr>
          <w:rFonts w:ascii="Minion Pro" w:hAnsi="Minion Pro"/>
        </w:rPr>
        <w:t xml:space="preserve">Reviewed by: </w:t>
      </w:r>
    </w:p>
    <w:p w14:paraId="1209E60D" w14:textId="77777777" w:rsidR="004027A8" w:rsidRPr="00D351E4" w:rsidRDefault="00E43EF6" w:rsidP="00C5465D">
      <w:pPr>
        <w:pStyle w:val="NormalWeb"/>
        <w:ind w:firstLine="432"/>
        <w:rPr>
          <w:rFonts w:ascii="Minion Pro" w:hAnsi="Minion Pro"/>
          <w:lang w:val="it-IT"/>
        </w:rPr>
      </w:pPr>
      <w:r w:rsidRPr="00D351E4">
        <w:rPr>
          <w:rFonts w:ascii="Minion Pro" w:hAnsi="Minion Pro"/>
          <w:b/>
          <w:lang w:val="it-IT"/>
        </w:rPr>
        <w:t>Guido Di Pino</w:t>
      </w:r>
      <w:r w:rsidRPr="00D351E4">
        <w:rPr>
          <w:rFonts w:ascii="Minion Pro" w:hAnsi="Minion Pro"/>
          <w:lang w:val="it-IT"/>
        </w:rPr>
        <w:t xml:space="preserve">, in </w:t>
      </w:r>
      <w:r w:rsidRPr="00D351E4">
        <w:rPr>
          <w:rFonts w:ascii="Minion Pro" w:hAnsi="Minion Pro"/>
          <w:i/>
          <w:iCs/>
          <w:lang w:val="it-IT"/>
        </w:rPr>
        <w:t>Comparative Literature Studies</w:t>
      </w:r>
      <w:r w:rsidRPr="00D351E4">
        <w:rPr>
          <w:rFonts w:ascii="Minion Pro" w:hAnsi="Minion Pro"/>
          <w:lang w:val="it-IT"/>
        </w:rPr>
        <w:t>, IX</w:t>
      </w:r>
      <w:r w:rsidR="00B4761E" w:rsidRPr="00D351E4">
        <w:rPr>
          <w:rFonts w:ascii="Minion Pro" w:hAnsi="Minion Pro"/>
          <w:lang w:val="it-IT"/>
        </w:rPr>
        <w:t xml:space="preserve"> (1972)</w:t>
      </w:r>
      <w:r w:rsidRPr="00D351E4">
        <w:rPr>
          <w:rFonts w:ascii="Minion Pro" w:hAnsi="Minion Pro"/>
          <w:lang w:val="it-IT"/>
        </w:rPr>
        <w:t xml:space="preserve">, 103-106. </w:t>
      </w:r>
    </w:p>
    <w:p w14:paraId="20CB3447" w14:textId="77777777" w:rsidR="004027A8" w:rsidRPr="00D351E4" w:rsidRDefault="00E43EF6">
      <w:pPr>
        <w:pStyle w:val="NormalWeb"/>
        <w:rPr>
          <w:rFonts w:ascii="Minion Pro" w:hAnsi="Minion Pro"/>
          <w:lang w:val="it-IT"/>
        </w:rPr>
      </w:pPr>
      <w:r w:rsidRPr="00B22314">
        <w:rPr>
          <w:rFonts w:ascii="Minion Pro" w:hAnsi="Minion Pro"/>
          <w:b/>
          <w:bCs/>
        </w:rPr>
        <w:t>Needler, Howard</w:t>
      </w:r>
      <w:r w:rsidRPr="00B22314">
        <w:rPr>
          <w:rFonts w:ascii="Minion Pro" w:hAnsi="Minion Pro"/>
        </w:rPr>
        <w:t xml:space="preserve">. </w:t>
      </w:r>
      <w:r w:rsidRPr="00B22314">
        <w:rPr>
          <w:rFonts w:ascii="Minion Pro" w:hAnsi="Minion Pro"/>
          <w:i/>
          <w:iCs/>
        </w:rPr>
        <w:t>Saint Francis and Saint Dominic in the Divine Comedy</w:t>
      </w:r>
      <w:r w:rsidRPr="00B22314">
        <w:rPr>
          <w:rFonts w:ascii="Minion Pro" w:hAnsi="Minion Pro"/>
        </w:rPr>
        <w:t xml:space="preserve">. </w:t>
      </w:r>
      <w:r w:rsidRPr="00B22314">
        <w:rPr>
          <w:rFonts w:ascii="Minion Pro" w:hAnsi="Minion Pro"/>
          <w:lang w:val="de-DE"/>
        </w:rPr>
        <w:t xml:space="preserve">Krefeld: Scherpe Verlag, 1969. (Schriften und Vorträge des Petrarca-Instituts Köln, XXIII.) </w:t>
      </w:r>
      <w:r w:rsidRPr="00D351E4">
        <w:rPr>
          <w:rFonts w:ascii="Minion Pro" w:hAnsi="Minion Pro"/>
          <w:lang w:val="it-IT"/>
        </w:rPr>
        <w:t xml:space="preserve">(Reviewed by: </w:t>
      </w:r>
    </w:p>
    <w:p w14:paraId="2EA13A12" w14:textId="77777777" w:rsidR="004027A8" w:rsidRPr="009F0EA2" w:rsidRDefault="00E43EF6" w:rsidP="009F0EA2">
      <w:pPr>
        <w:pStyle w:val="NormalWeb"/>
        <w:ind w:firstLine="432"/>
        <w:rPr>
          <w:rFonts w:ascii="Minion Pro" w:hAnsi="Minion Pro"/>
          <w:lang w:val="it-IT"/>
        </w:rPr>
      </w:pPr>
      <w:r w:rsidRPr="00073FC2">
        <w:rPr>
          <w:rFonts w:ascii="Minion Pro" w:hAnsi="Minion Pro"/>
          <w:b/>
          <w:lang w:val="it-IT"/>
        </w:rPr>
        <w:t>Giuseppe Mazzotta</w:t>
      </w:r>
      <w:r w:rsidRPr="009F0EA2">
        <w:rPr>
          <w:rFonts w:ascii="Minion Pro" w:hAnsi="Minion Pro"/>
          <w:lang w:val="it-IT"/>
        </w:rPr>
        <w:t xml:space="preserve">, in </w:t>
      </w:r>
      <w:r w:rsidRPr="009F0EA2">
        <w:rPr>
          <w:rFonts w:ascii="Minion Pro" w:hAnsi="Minion Pro"/>
          <w:i/>
          <w:iCs/>
          <w:lang w:val="it-IT"/>
        </w:rPr>
        <w:t>Italica</w:t>
      </w:r>
      <w:r w:rsidRPr="009F0EA2">
        <w:rPr>
          <w:rFonts w:ascii="Minion Pro" w:hAnsi="Minion Pro"/>
          <w:lang w:val="it-IT"/>
        </w:rPr>
        <w:t>, XLIX</w:t>
      </w:r>
      <w:r w:rsidR="00B4761E" w:rsidRPr="00B4761E">
        <w:rPr>
          <w:rFonts w:ascii="Minion Pro" w:hAnsi="Minion Pro"/>
          <w:lang w:val="it-IT"/>
        </w:rPr>
        <w:t xml:space="preserve"> (1972)</w:t>
      </w:r>
      <w:r w:rsidRPr="009F0EA2">
        <w:rPr>
          <w:rFonts w:ascii="Minion Pro" w:hAnsi="Minion Pro"/>
          <w:lang w:val="it-IT"/>
        </w:rPr>
        <w:t>, 506-508.</w:t>
      </w:r>
    </w:p>
    <w:p w14:paraId="7A3D99CE" w14:textId="77777777" w:rsidR="004027A8" w:rsidRPr="00B22314" w:rsidRDefault="00E43EF6">
      <w:pPr>
        <w:pStyle w:val="NormalWeb"/>
        <w:rPr>
          <w:rFonts w:ascii="Minion Pro" w:hAnsi="Minion Pro"/>
        </w:rPr>
      </w:pPr>
      <w:r w:rsidRPr="00B22314">
        <w:rPr>
          <w:rFonts w:ascii="Minion Pro" w:hAnsi="Minion Pro"/>
          <w:b/>
          <w:bCs/>
          <w:lang w:val="it-IT"/>
        </w:rPr>
        <w:t>Pasquazi, Silvio</w:t>
      </w:r>
      <w:r w:rsidRPr="00B22314">
        <w:rPr>
          <w:rFonts w:ascii="Minion Pro" w:hAnsi="Minion Pro"/>
          <w:lang w:val="it-IT"/>
        </w:rPr>
        <w:t xml:space="preserve">, editor. </w:t>
      </w:r>
      <w:r w:rsidRPr="00B22314">
        <w:rPr>
          <w:rFonts w:ascii="Minion Pro" w:hAnsi="Minion Pro"/>
          <w:i/>
          <w:iCs/>
          <w:lang w:val="it-IT"/>
        </w:rPr>
        <w:t>Aggiornamenti di critica dantesca</w:t>
      </w:r>
      <w:r w:rsidRPr="00B22314">
        <w:rPr>
          <w:rFonts w:ascii="Minion Pro" w:hAnsi="Minion Pro"/>
          <w:lang w:val="it-IT"/>
        </w:rPr>
        <w:t xml:space="preserve">. </w:t>
      </w:r>
      <w:r w:rsidRPr="00D351E4">
        <w:rPr>
          <w:rFonts w:ascii="Minion Pro" w:hAnsi="Minion Pro"/>
          <w:lang w:val="it-IT"/>
        </w:rPr>
        <w:t xml:space="preserve">Firenze: Le Monnier, 1972. </w:t>
      </w:r>
      <w:r w:rsidRPr="00B22314">
        <w:rPr>
          <w:rFonts w:ascii="Minion Pro" w:hAnsi="Minion Pro"/>
        </w:rPr>
        <w:t xml:space="preserve">Anthology of selections from recent Dante criticism. Reviewed by: </w:t>
      </w:r>
    </w:p>
    <w:p w14:paraId="284268CD" w14:textId="77777777" w:rsidR="004027A8" w:rsidRPr="00B22314" w:rsidRDefault="00E43EF6" w:rsidP="009F0EA2">
      <w:pPr>
        <w:pStyle w:val="NormalWeb"/>
        <w:ind w:firstLine="432"/>
        <w:rPr>
          <w:rFonts w:ascii="Minion Pro" w:hAnsi="Minion Pro"/>
        </w:rPr>
      </w:pPr>
      <w:r w:rsidRPr="00210C4F">
        <w:rPr>
          <w:rFonts w:ascii="Minion Pro" w:hAnsi="Minion Pro"/>
          <w:b/>
        </w:rPr>
        <w:t>D. D.</w:t>
      </w:r>
      <w:r w:rsidRPr="00B22314">
        <w:rPr>
          <w:rFonts w:ascii="Minion Pro" w:hAnsi="Minion Pro"/>
        </w:rPr>
        <w:t xml:space="preserve"> [</w:t>
      </w:r>
      <w:r w:rsidRPr="00210C4F">
        <w:rPr>
          <w:rFonts w:ascii="Minion Pro" w:hAnsi="Minion Pro"/>
          <w:b/>
        </w:rPr>
        <w:t>Dennis Dutschke</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B4761E">
        <w:rPr>
          <w:rFonts w:ascii="Minion Pro" w:hAnsi="Minion Pro"/>
        </w:rPr>
        <w:t>1972</w:t>
      </w:r>
      <w:r w:rsidRPr="00B22314">
        <w:rPr>
          <w:rFonts w:ascii="Minion Pro" w:hAnsi="Minion Pro"/>
        </w:rPr>
        <w:t>), 118-119.</w:t>
      </w:r>
    </w:p>
    <w:p w14:paraId="16BB48C8" w14:textId="77777777" w:rsidR="004027A8" w:rsidRPr="00B22314" w:rsidRDefault="00E43EF6">
      <w:pPr>
        <w:pStyle w:val="NormalWeb"/>
        <w:rPr>
          <w:rFonts w:ascii="Minion Pro" w:hAnsi="Minion Pro"/>
        </w:rPr>
      </w:pPr>
      <w:r w:rsidRPr="00621BB7">
        <w:rPr>
          <w:rFonts w:ascii="Minion Pro" w:hAnsi="Minion Pro"/>
          <w:b/>
          <w:bCs/>
        </w:rPr>
        <w:t>Pépin, Jean</w:t>
      </w:r>
      <w:r w:rsidRPr="00621BB7">
        <w:rPr>
          <w:rFonts w:ascii="Minion Pro" w:hAnsi="Minion Pro"/>
        </w:rPr>
        <w:t xml:space="preserve">. </w:t>
      </w:r>
      <w:r w:rsidRPr="00621BB7">
        <w:rPr>
          <w:rFonts w:ascii="Minion Pro" w:hAnsi="Minion Pro"/>
          <w:i/>
          <w:iCs/>
        </w:rPr>
        <w:t>Dante et la tradition de l</w:t>
      </w:r>
      <w:r w:rsidR="00621BB7" w:rsidRPr="00621BB7">
        <w:rPr>
          <w:rFonts w:ascii="Minion Pro" w:hAnsi="Minion Pro"/>
          <w:i/>
          <w:iCs/>
        </w:rPr>
        <w:t>’</w:t>
      </w:r>
      <w:r w:rsidRPr="00621BB7">
        <w:rPr>
          <w:rFonts w:ascii="Minion Pro" w:hAnsi="Minion Pro"/>
          <w:i/>
          <w:iCs/>
        </w:rPr>
        <w:t>allégorie</w:t>
      </w:r>
      <w:r w:rsidRPr="00621BB7">
        <w:rPr>
          <w:rFonts w:ascii="Minion Pro" w:hAnsi="Minion Pro"/>
        </w:rPr>
        <w:t xml:space="preserve">. </w:t>
      </w:r>
      <w:r w:rsidRPr="00B22314">
        <w:rPr>
          <w:rFonts w:ascii="Minion Pro" w:hAnsi="Minion Pro"/>
        </w:rPr>
        <w:t>Montreal: Institut d</w:t>
      </w:r>
      <w:r w:rsidR="00621BB7">
        <w:rPr>
          <w:rFonts w:ascii="Minion Pro" w:hAnsi="Minion Pro"/>
        </w:rPr>
        <w:t>’</w:t>
      </w:r>
      <w:r w:rsidRPr="00B22314">
        <w:rPr>
          <w:rFonts w:ascii="Minion Pro" w:hAnsi="Minion Pro"/>
        </w:rPr>
        <w:t xml:space="preserve">Etudes Médiévales, 1970. (See </w:t>
      </w:r>
      <w:r w:rsidRPr="00B22314">
        <w:rPr>
          <w:rFonts w:ascii="Minion Pro" w:hAnsi="Minion Pro"/>
          <w:i/>
          <w:iCs/>
        </w:rPr>
        <w:t>Dante Studies</w:t>
      </w:r>
      <w:r w:rsidRPr="00B22314">
        <w:rPr>
          <w:rFonts w:ascii="Minion Pro" w:hAnsi="Minion Pro"/>
        </w:rPr>
        <w:t xml:space="preserve">, LXXXIX, 118.) Reviewed by: </w:t>
      </w:r>
    </w:p>
    <w:p w14:paraId="29E3DF00" w14:textId="77777777" w:rsidR="004027A8" w:rsidRPr="00B22314" w:rsidRDefault="00E43EF6" w:rsidP="009F0EA2">
      <w:pPr>
        <w:pStyle w:val="NormalWeb"/>
        <w:ind w:firstLine="432"/>
        <w:rPr>
          <w:rFonts w:ascii="Minion Pro" w:hAnsi="Minion Pro"/>
          <w:lang w:val="it-IT"/>
        </w:rPr>
      </w:pPr>
      <w:r w:rsidRPr="00210C4F">
        <w:rPr>
          <w:rFonts w:ascii="Minion Pro" w:hAnsi="Minion Pro"/>
          <w:b/>
          <w:lang w:val="it-IT"/>
        </w:rPr>
        <w:t>Daniel J. Donno</w:t>
      </w:r>
      <w:r w:rsidRPr="00B22314">
        <w:rPr>
          <w:rFonts w:ascii="Minion Pro" w:hAnsi="Minion Pro"/>
          <w:lang w:val="it-IT"/>
        </w:rPr>
        <w:t xml:space="preserve">, in </w:t>
      </w:r>
      <w:r w:rsidRPr="00B22314">
        <w:rPr>
          <w:rFonts w:ascii="Minion Pro" w:hAnsi="Minion Pro"/>
          <w:i/>
          <w:iCs/>
          <w:lang w:val="it-IT"/>
        </w:rPr>
        <w:t>Renaissance Quarterly</w:t>
      </w:r>
      <w:r w:rsidRPr="00B22314">
        <w:rPr>
          <w:rFonts w:ascii="Minion Pro" w:hAnsi="Minion Pro"/>
          <w:lang w:val="it-IT"/>
        </w:rPr>
        <w:t>, XXV</w:t>
      </w:r>
      <w:r w:rsidR="00B4761E" w:rsidRPr="00B4761E">
        <w:rPr>
          <w:rFonts w:ascii="Minion Pro" w:hAnsi="Minion Pro"/>
          <w:lang w:val="it-IT"/>
        </w:rPr>
        <w:t xml:space="preserve"> (1972)</w:t>
      </w:r>
      <w:r w:rsidRPr="00B22314">
        <w:rPr>
          <w:rFonts w:ascii="Minion Pro" w:hAnsi="Minion Pro"/>
          <w:lang w:val="it-IT"/>
        </w:rPr>
        <w:t xml:space="preserve">, 442-444. </w:t>
      </w:r>
    </w:p>
    <w:p w14:paraId="25EEBB46" w14:textId="77777777" w:rsidR="004027A8" w:rsidRPr="00B22314" w:rsidRDefault="00E43EF6">
      <w:pPr>
        <w:pStyle w:val="NormalWeb"/>
        <w:rPr>
          <w:rFonts w:ascii="Minion Pro" w:hAnsi="Minion Pro"/>
        </w:rPr>
      </w:pPr>
      <w:r w:rsidRPr="00B22314">
        <w:rPr>
          <w:rFonts w:ascii="Minion Pro" w:hAnsi="Minion Pro"/>
          <w:b/>
          <w:bCs/>
        </w:rPr>
        <w:t>Piehler, Paul</w:t>
      </w:r>
      <w:r w:rsidRPr="00B22314">
        <w:rPr>
          <w:rFonts w:ascii="Minion Pro" w:hAnsi="Minion Pro"/>
        </w:rPr>
        <w:t xml:space="preserve">. </w:t>
      </w:r>
      <w:r w:rsidRPr="00B22314">
        <w:rPr>
          <w:rFonts w:ascii="Minion Pro" w:hAnsi="Minion Pro"/>
          <w:i/>
          <w:iCs/>
        </w:rPr>
        <w:t>The Visionary Landscape: A Study in Medieval Allegory</w:t>
      </w:r>
      <w:r w:rsidRPr="00B22314">
        <w:rPr>
          <w:rFonts w:ascii="Minion Pro" w:hAnsi="Minion Pro"/>
        </w:rPr>
        <w:t xml:space="preserve">. Montreal: McGill-Queens University Press, 1971. (First published, London: Edward Arnold, 1971). Contains a chapter on Dante. (Sec </w:t>
      </w:r>
      <w:r w:rsidRPr="00B22314">
        <w:rPr>
          <w:rFonts w:ascii="Minion Pro" w:hAnsi="Minion Pro"/>
          <w:i/>
          <w:iCs/>
        </w:rPr>
        <w:t>Dante Studies</w:t>
      </w:r>
      <w:r w:rsidRPr="00B22314">
        <w:rPr>
          <w:rFonts w:ascii="Minion Pro" w:hAnsi="Minion Pro"/>
        </w:rPr>
        <w:t xml:space="preserve">, XC, 186-187.) Reviewed by: </w:t>
      </w:r>
    </w:p>
    <w:p w14:paraId="52932FB7" w14:textId="77777777" w:rsidR="004027A8" w:rsidRPr="00B22314" w:rsidRDefault="00E43EF6" w:rsidP="009F0EA2">
      <w:pPr>
        <w:pStyle w:val="NormalWeb"/>
        <w:ind w:firstLine="432"/>
        <w:rPr>
          <w:rFonts w:ascii="Minion Pro" w:hAnsi="Minion Pro"/>
        </w:rPr>
      </w:pPr>
      <w:r w:rsidRPr="00210C4F">
        <w:rPr>
          <w:rFonts w:ascii="Minion Pro" w:hAnsi="Minion Pro"/>
          <w:b/>
        </w:rPr>
        <w:t>Kenneth A. Bleeth</w:t>
      </w:r>
      <w:r w:rsidRPr="00B22314">
        <w:rPr>
          <w:rFonts w:ascii="Minion Pro" w:hAnsi="Minion Pro"/>
        </w:rPr>
        <w:t xml:space="preserve">, in </w:t>
      </w:r>
      <w:r w:rsidRPr="00B22314">
        <w:rPr>
          <w:rFonts w:ascii="Minion Pro" w:hAnsi="Minion Pro"/>
          <w:i/>
          <w:iCs/>
        </w:rPr>
        <w:t>Speculum</w:t>
      </w:r>
      <w:r w:rsidRPr="00B22314">
        <w:rPr>
          <w:rFonts w:ascii="Minion Pro" w:hAnsi="Minion Pro"/>
        </w:rPr>
        <w:t>, XLVII</w:t>
      </w:r>
      <w:r w:rsidR="00B4761E">
        <w:rPr>
          <w:rFonts w:ascii="Minion Pro" w:hAnsi="Minion Pro"/>
        </w:rPr>
        <w:t xml:space="preserve"> (</w:t>
      </w:r>
      <w:r w:rsidR="00B4761E" w:rsidRPr="00B22314">
        <w:rPr>
          <w:rFonts w:ascii="Minion Pro" w:hAnsi="Minion Pro"/>
        </w:rPr>
        <w:t>1972</w:t>
      </w:r>
      <w:r w:rsidR="00B4761E">
        <w:rPr>
          <w:rFonts w:ascii="Minion Pro" w:hAnsi="Minion Pro"/>
        </w:rPr>
        <w:t>)</w:t>
      </w:r>
      <w:r w:rsidRPr="00B22314">
        <w:rPr>
          <w:rFonts w:ascii="Minion Pro" w:hAnsi="Minion Pro"/>
        </w:rPr>
        <w:t>, 138-141.</w:t>
      </w:r>
    </w:p>
    <w:p w14:paraId="739A5DAA" w14:textId="77777777" w:rsidR="004027A8" w:rsidRPr="00B22314" w:rsidRDefault="00E43EF6">
      <w:pPr>
        <w:pStyle w:val="NormalWeb"/>
        <w:rPr>
          <w:rFonts w:ascii="Minion Pro" w:hAnsi="Minion Pro"/>
        </w:rPr>
      </w:pPr>
      <w:r w:rsidRPr="00B22314">
        <w:rPr>
          <w:rFonts w:ascii="Minion Pro" w:hAnsi="Minion Pro"/>
          <w:b/>
          <w:bCs/>
        </w:rPr>
        <w:lastRenderedPageBreak/>
        <w:t>Quinones, Ricardo J.</w:t>
      </w:r>
      <w:r w:rsidRPr="00B22314">
        <w:rPr>
          <w:rFonts w:ascii="Minion Pro" w:hAnsi="Minion Pro"/>
        </w:rPr>
        <w:t xml:space="preserve"> </w:t>
      </w:r>
      <w:r w:rsidRPr="00B22314">
        <w:rPr>
          <w:rFonts w:ascii="Minion Pro" w:hAnsi="Minion Pro"/>
          <w:i/>
          <w:iCs/>
        </w:rPr>
        <w:t>The Renaissance Discovery of Time</w:t>
      </w:r>
      <w:r w:rsidRPr="00B22314">
        <w:rPr>
          <w:rFonts w:ascii="Minion Pro" w:hAnsi="Minion Pro"/>
        </w:rPr>
        <w:t>. Cambridge, Mass</w:t>
      </w:r>
      <w:r w:rsidR="00A71AF9">
        <w:rPr>
          <w:rFonts w:ascii="Minion Pro" w:hAnsi="Minion Pro"/>
        </w:rPr>
        <w:t>.</w:t>
      </w:r>
      <w:r w:rsidRPr="00B22314">
        <w:rPr>
          <w:rFonts w:ascii="Minion Pro" w:hAnsi="Minion Pro"/>
        </w:rPr>
        <w:t xml:space="preserve">: Harvard University Press. Contains a chapter on Dante (See above, under </w:t>
      </w:r>
      <w:r w:rsidRPr="00B22314">
        <w:rPr>
          <w:rFonts w:ascii="Minion Pro" w:hAnsi="Minion Pro"/>
          <w:i/>
          <w:iCs/>
        </w:rPr>
        <w:t>Studies</w:t>
      </w:r>
      <w:r w:rsidRPr="00B22314">
        <w:rPr>
          <w:rFonts w:ascii="Minion Pro" w:hAnsi="Minion Pro"/>
        </w:rPr>
        <w:t xml:space="preserve">.) Reviewed by: </w:t>
      </w:r>
    </w:p>
    <w:p w14:paraId="040828F7" w14:textId="77777777" w:rsidR="004027A8" w:rsidRPr="00B22314" w:rsidRDefault="00E43EF6" w:rsidP="00504675">
      <w:pPr>
        <w:pStyle w:val="NormalWeb"/>
        <w:ind w:left="432"/>
        <w:rPr>
          <w:rFonts w:ascii="Minion Pro" w:hAnsi="Minion Pro"/>
        </w:rPr>
      </w:pPr>
      <w:r w:rsidRPr="00A71AF9">
        <w:rPr>
          <w:rFonts w:ascii="Minion Pro" w:hAnsi="Minion Pro"/>
          <w:b/>
        </w:rPr>
        <w:t>Robert E. Carter</w:t>
      </w:r>
      <w:r w:rsidRPr="00B22314">
        <w:rPr>
          <w:rFonts w:ascii="Minion Pro" w:hAnsi="Minion Pro"/>
        </w:rPr>
        <w:t xml:space="preserve">, in </w:t>
      </w:r>
      <w:r w:rsidRPr="00B22314">
        <w:rPr>
          <w:rFonts w:ascii="Minion Pro" w:hAnsi="Minion Pro"/>
          <w:i/>
          <w:iCs/>
        </w:rPr>
        <w:t>Queen</w:t>
      </w:r>
      <w:r w:rsidR="00621BB7">
        <w:rPr>
          <w:rFonts w:ascii="Minion Pro" w:hAnsi="Minion Pro"/>
          <w:i/>
          <w:iCs/>
        </w:rPr>
        <w:t>’</w:t>
      </w:r>
      <w:r w:rsidRPr="00B22314">
        <w:rPr>
          <w:rFonts w:ascii="Minion Pro" w:hAnsi="Minion Pro"/>
          <w:i/>
          <w:iCs/>
        </w:rPr>
        <w:t>s Quarterly</w:t>
      </w:r>
      <w:r w:rsidRPr="00B22314">
        <w:rPr>
          <w:rFonts w:ascii="Minion Pro" w:hAnsi="Minion Pro"/>
        </w:rPr>
        <w:t>, LXXIX</w:t>
      </w:r>
      <w:r w:rsidR="00B4761E">
        <w:rPr>
          <w:rFonts w:ascii="Minion Pro" w:hAnsi="Minion Pro"/>
        </w:rPr>
        <w:t xml:space="preserve"> (</w:t>
      </w:r>
      <w:r w:rsidR="00B4761E" w:rsidRPr="00B22314">
        <w:rPr>
          <w:rFonts w:ascii="Minion Pro" w:hAnsi="Minion Pro"/>
        </w:rPr>
        <w:t>1972</w:t>
      </w:r>
      <w:r w:rsidR="00B4761E">
        <w:rPr>
          <w:rFonts w:ascii="Minion Pro" w:hAnsi="Minion Pro"/>
        </w:rPr>
        <w:t>)</w:t>
      </w:r>
      <w:r w:rsidRPr="00B22314">
        <w:rPr>
          <w:rFonts w:ascii="Minion Pro" w:hAnsi="Minion Pro"/>
        </w:rPr>
        <w:t xml:space="preserve">, 560-561; </w:t>
      </w:r>
    </w:p>
    <w:p w14:paraId="481835EA" w14:textId="77777777" w:rsidR="004027A8" w:rsidRPr="00B22314" w:rsidRDefault="00E43EF6" w:rsidP="00504675">
      <w:pPr>
        <w:pStyle w:val="NormalWeb"/>
        <w:ind w:left="432"/>
        <w:rPr>
          <w:rFonts w:ascii="Minion Pro" w:hAnsi="Minion Pro"/>
        </w:rPr>
      </w:pPr>
      <w:r w:rsidRPr="00A71AF9">
        <w:rPr>
          <w:rFonts w:ascii="Minion Pro" w:hAnsi="Minion Pro"/>
          <w:b/>
        </w:rPr>
        <w:t>Earl G. Schreiber</w:t>
      </w:r>
      <w:r w:rsidRPr="00B22314">
        <w:rPr>
          <w:rFonts w:ascii="Minion Pro" w:hAnsi="Minion Pro"/>
        </w:rPr>
        <w:t xml:space="preserve">, in </w:t>
      </w:r>
      <w:r w:rsidRPr="00B22314">
        <w:rPr>
          <w:rFonts w:ascii="Minion Pro" w:hAnsi="Minion Pro"/>
          <w:i/>
          <w:iCs/>
        </w:rPr>
        <w:t>Library Journal</w:t>
      </w:r>
      <w:r w:rsidRPr="00B22314">
        <w:rPr>
          <w:rFonts w:ascii="Minion Pro" w:hAnsi="Minion Pro"/>
        </w:rPr>
        <w:t>, XCVII (October 1</w:t>
      </w:r>
      <w:r w:rsidR="00B4761E">
        <w:rPr>
          <w:rFonts w:ascii="Minion Pro" w:hAnsi="Minion Pro"/>
        </w:rPr>
        <w:t>, 1972</w:t>
      </w:r>
      <w:r w:rsidRPr="00B22314">
        <w:rPr>
          <w:rFonts w:ascii="Minion Pro" w:hAnsi="Minion Pro"/>
        </w:rPr>
        <w:t>), 3161.</w:t>
      </w:r>
    </w:p>
    <w:p w14:paraId="63D935F6" w14:textId="77777777" w:rsidR="004027A8" w:rsidRPr="00B22314" w:rsidRDefault="00E43EF6">
      <w:pPr>
        <w:pStyle w:val="NormalWeb"/>
        <w:rPr>
          <w:rFonts w:ascii="Minion Pro" w:hAnsi="Minion Pro"/>
        </w:rPr>
      </w:pPr>
      <w:r w:rsidRPr="00B22314">
        <w:rPr>
          <w:rFonts w:ascii="Minion Pro" w:hAnsi="Minion Pro"/>
          <w:b/>
          <w:bCs/>
          <w:lang w:val="it-IT"/>
        </w:rPr>
        <w:t>Raimondi, Ezio</w:t>
      </w:r>
      <w:r w:rsidRPr="00B22314">
        <w:rPr>
          <w:rFonts w:ascii="Minion Pro" w:hAnsi="Minion Pro"/>
          <w:lang w:val="it-IT"/>
        </w:rPr>
        <w:t xml:space="preserve">. </w:t>
      </w:r>
      <w:r w:rsidRPr="00B22314">
        <w:rPr>
          <w:rFonts w:ascii="Minion Pro" w:hAnsi="Minion Pro"/>
          <w:i/>
          <w:iCs/>
          <w:lang w:val="it-IT"/>
        </w:rPr>
        <w:t>Metafora e storia: Studi su Dante e Petrarca</w:t>
      </w:r>
      <w:r w:rsidRPr="00B22314">
        <w:rPr>
          <w:rFonts w:ascii="Minion Pro" w:hAnsi="Minion Pro"/>
          <w:lang w:val="it-IT"/>
        </w:rPr>
        <w:t xml:space="preserve">. </w:t>
      </w:r>
      <w:r w:rsidRPr="00B22314">
        <w:rPr>
          <w:rFonts w:ascii="Minion Pro" w:hAnsi="Minion Pro"/>
        </w:rPr>
        <w:t xml:space="preserve">Torino: Einaudi, 1970. Reviewed by: </w:t>
      </w:r>
    </w:p>
    <w:p w14:paraId="1EF8040C" w14:textId="77777777" w:rsidR="004027A8" w:rsidRPr="00B22314" w:rsidRDefault="00E43EF6" w:rsidP="00504675">
      <w:pPr>
        <w:pStyle w:val="NormalWeb"/>
        <w:ind w:firstLine="432"/>
        <w:rPr>
          <w:rFonts w:ascii="Minion Pro" w:hAnsi="Minion Pro"/>
        </w:rPr>
      </w:pPr>
      <w:r w:rsidRPr="003A211C">
        <w:rPr>
          <w:rFonts w:ascii="Minion Pro" w:hAnsi="Minion Pro"/>
          <w:b/>
        </w:rPr>
        <w:t>K.O</w:t>
      </w:r>
      <w:r w:rsidR="00621BB7" w:rsidRPr="003A211C">
        <w:rPr>
          <w:rFonts w:ascii="Minion Pro" w:hAnsi="Minion Pro"/>
          <w:b/>
        </w:rPr>
        <w:t>’</w:t>
      </w:r>
      <w:r w:rsidRPr="003A211C">
        <w:rPr>
          <w:rFonts w:ascii="Minion Pro" w:hAnsi="Minion Pro"/>
          <w:b/>
        </w:rPr>
        <w:t>B.</w:t>
      </w:r>
      <w:r w:rsidRPr="00B22314">
        <w:rPr>
          <w:rFonts w:ascii="Minion Pro" w:hAnsi="Minion Pro"/>
        </w:rPr>
        <w:t xml:space="preserve"> [</w:t>
      </w:r>
      <w:r w:rsidRPr="003A211C">
        <w:rPr>
          <w:rFonts w:ascii="Minion Pro" w:hAnsi="Minion Pro"/>
          <w:b/>
        </w:rPr>
        <w:t>Kathy O</w:t>
      </w:r>
      <w:r w:rsidR="00621BB7" w:rsidRPr="003A211C">
        <w:rPr>
          <w:rFonts w:ascii="Minion Pro" w:hAnsi="Minion Pro"/>
          <w:b/>
        </w:rPr>
        <w:t>’</w:t>
      </w:r>
      <w:r w:rsidRPr="003A211C">
        <w:rPr>
          <w:rFonts w:ascii="Minion Pro" w:hAnsi="Minion Pro"/>
          <w:b/>
        </w:rPr>
        <w:t>Brien</w:t>
      </w:r>
      <w:r w:rsidRPr="00B22314">
        <w:rPr>
          <w:rFonts w:ascii="Minion Pro" w:hAnsi="Minion Pro"/>
        </w:rPr>
        <w:t xml:space="preserve">], in </w:t>
      </w:r>
      <w:r w:rsidRPr="00B22314">
        <w:rPr>
          <w:rFonts w:ascii="Minion Pro" w:hAnsi="Minion Pro"/>
          <w:i/>
          <w:iCs/>
        </w:rPr>
        <w:t>Italian Quarterly</w:t>
      </w:r>
      <w:r w:rsidRPr="00B22314">
        <w:rPr>
          <w:rFonts w:ascii="Minion Pro" w:hAnsi="Minion Pro"/>
        </w:rPr>
        <w:t>, XVI, No. 62-63 (</w:t>
      </w:r>
      <w:r w:rsidR="0081653E">
        <w:rPr>
          <w:rFonts w:ascii="Minion Pro" w:hAnsi="Minion Pro"/>
        </w:rPr>
        <w:t>1972</w:t>
      </w:r>
      <w:r w:rsidRPr="00B22314">
        <w:rPr>
          <w:rFonts w:ascii="Minion Pro" w:hAnsi="Minion Pro"/>
        </w:rPr>
        <w:t>), 117.</w:t>
      </w:r>
    </w:p>
    <w:p w14:paraId="2BC0067E" w14:textId="77777777" w:rsidR="00276F6C" w:rsidRPr="007C2AF5" w:rsidRDefault="00276F6C" w:rsidP="00276F6C">
      <w:pPr>
        <w:spacing w:before="100" w:beforeAutospacing="1" w:after="100" w:afterAutospacing="1"/>
        <w:rPr>
          <w:rFonts w:ascii="Minion Pro" w:eastAsia="Times New Roman" w:hAnsi="Minion Pro"/>
          <w:color w:val="000000"/>
        </w:rPr>
      </w:pPr>
      <w:r w:rsidRPr="007C2AF5">
        <w:rPr>
          <w:rFonts w:ascii="Minion Pro" w:eastAsia="Times New Roman" w:hAnsi="Minion Pro"/>
          <w:i/>
          <w:iCs/>
          <w:color w:val="000000"/>
        </w:rPr>
        <w:t>The Rarer Action: Essays in Honor of Francis Fergusson</w:t>
      </w:r>
      <w:r w:rsidRPr="007C2AF5">
        <w:rPr>
          <w:rFonts w:ascii="Minion Pro" w:eastAsia="Times New Roman" w:hAnsi="Minion Pro"/>
          <w:color w:val="000000"/>
        </w:rPr>
        <w:t xml:space="preserve">. Edited by </w:t>
      </w:r>
      <w:r w:rsidRPr="00276F6C">
        <w:rPr>
          <w:rFonts w:ascii="Minion Pro" w:eastAsia="Times New Roman" w:hAnsi="Minion Pro"/>
          <w:b/>
          <w:color w:val="000000"/>
        </w:rPr>
        <w:t xml:space="preserve">Alan Cheuse </w:t>
      </w:r>
      <w:r w:rsidRPr="00276F6C">
        <w:rPr>
          <w:rFonts w:ascii="Minion Pro" w:eastAsia="Times New Roman" w:hAnsi="Minion Pro"/>
          <w:color w:val="000000"/>
        </w:rPr>
        <w:t>and</w:t>
      </w:r>
      <w:r w:rsidRPr="00276F6C">
        <w:rPr>
          <w:rFonts w:ascii="Minion Pro" w:eastAsia="Times New Roman" w:hAnsi="Minion Pro"/>
          <w:b/>
          <w:color w:val="000000"/>
        </w:rPr>
        <w:t xml:space="preserve"> Richard Koffler</w:t>
      </w:r>
      <w:r>
        <w:rPr>
          <w:rFonts w:ascii="Minion Pro" w:eastAsia="Times New Roman" w:hAnsi="Minion Pro"/>
          <w:color w:val="000000"/>
        </w:rPr>
        <w:t>. New Brunswick, N.J.</w:t>
      </w:r>
      <w:r w:rsidRPr="007C2AF5">
        <w:rPr>
          <w:rFonts w:ascii="Minion Pro" w:eastAsia="Times New Roman" w:hAnsi="Minion Pro"/>
          <w:color w:val="000000"/>
        </w:rPr>
        <w:t xml:space="preserve">: Rutgers University Press, 1970. Contains an essay, </w:t>
      </w:r>
      <w:r>
        <w:rPr>
          <w:rFonts w:ascii="Minion Pro" w:eastAsia="Times New Roman" w:hAnsi="Minion Pro"/>
          <w:color w:val="000000"/>
        </w:rPr>
        <w:t xml:space="preserve">“Dante’s </w:t>
      </w:r>
      <w:r w:rsidRPr="007C2AF5">
        <w:rPr>
          <w:rFonts w:ascii="Minion Pro" w:eastAsia="Times New Roman" w:hAnsi="Minion Pro"/>
          <w:i/>
          <w:iCs/>
          <w:color w:val="000000"/>
        </w:rPr>
        <w:t>Purgatorio</w:t>
      </w:r>
      <w:r w:rsidRPr="00996E6D">
        <w:rPr>
          <w:rFonts w:ascii="Minion Pro" w:eastAsia="Times New Roman" w:hAnsi="Minion Pro"/>
          <w:color w:val="000000"/>
        </w:rPr>
        <w:t> </w:t>
      </w:r>
      <w:r w:rsidRPr="007C2AF5">
        <w:rPr>
          <w:rFonts w:ascii="Minion Pro" w:eastAsia="Times New Roman" w:hAnsi="Minion Pro"/>
          <w:color w:val="000000"/>
        </w:rPr>
        <w:t>as Elegy,</w:t>
      </w:r>
      <w:r>
        <w:rPr>
          <w:rFonts w:ascii="Minion Pro" w:eastAsia="Times New Roman" w:hAnsi="Minion Pro"/>
          <w:color w:val="000000"/>
        </w:rPr>
        <w:t>”</w:t>
      </w:r>
      <w:r w:rsidRPr="007C2AF5">
        <w:rPr>
          <w:rFonts w:ascii="Minion Pro" w:eastAsia="Times New Roman" w:hAnsi="Minion Pro"/>
          <w:color w:val="000000"/>
        </w:rPr>
        <w:t xml:space="preserve"> by E.D. Blodgett, and a translation of</w:t>
      </w:r>
      <w:r w:rsidRPr="00996E6D">
        <w:rPr>
          <w:rFonts w:ascii="Minion Pro" w:eastAsia="Times New Roman" w:hAnsi="Minion Pro"/>
          <w:color w:val="000000"/>
        </w:rPr>
        <w:t> </w:t>
      </w:r>
      <w:r w:rsidRPr="007C2AF5">
        <w:rPr>
          <w:rFonts w:ascii="Minion Pro" w:eastAsia="Times New Roman" w:hAnsi="Minion Pro"/>
          <w:i/>
          <w:iCs/>
          <w:color w:val="000000"/>
        </w:rPr>
        <w:t>Paradiso</w:t>
      </w:r>
      <w:r w:rsidRPr="00996E6D">
        <w:rPr>
          <w:rFonts w:ascii="Minion Pro" w:eastAsia="Times New Roman" w:hAnsi="Minion Pro"/>
          <w:i/>
          <w:iCs/>
          <w:color w:val="000000"/>
        </w:rPr>
        <w:t> </w:t>
      </w:r>
      <w:r w:rsidRPr="007C2AF5">
        <w:rPr>
          <w:rFonts w:ascii="Minion Pro" w:eastAsia="Times New Roman" w:hAnsi="Minion Pro"/>
          <w:color w:val="000000"/>
        </w:rPr>
        <w:t>XXXIII by John Ciardi. (See</w:t>
      </w:r>
      <w:r w:rsidRPr="00996E6D">
        <w:rPr>
          <w:rFonts w:ascii="Minion Pro" w:eastAsia="Times New Roman" w:hAnsi="Minion Pro"/>
          <w:color w:val="000000"/>
        </w:rPr>
        <w:t> </w:t>
      </w:r>
      <w:r w:rsidRPr="007C2AF5">
        <w:rPr>
          <w:rFonts w:ascii="Minion Pro" w:eastAsia="Times New Roman" w:hAnsi="Minion Pro"/>
          <w:i/>
          <w:iCs/>
          <w:color w:val="000000"/>
        </w:rPr>
        <w:t>Dante Studies,</w:t>
      </w:r>
      <w:r w:rsidRPr="00996E6D">
        <w:rPr>
          <w:rFonts w:ascii="Minion Pro" w:eastAsia="Times New Roman" w:hAnsi="Minion Pro"/>
          <w:i/>
          <w:iCs/>
          <w:color w:val="000000"/>
        </w:rPr>
        <w:t> </w:t>
      </w:r>
      <w:r w:rsidRPr="007C2AF5">
        <w:rPr>
          <w:rFonts w:ascii="Minion Pro" w:eastAsia="Times New Roman" w:hAnsi="Minion Pro"/>
          <w:color w:val="000000"/>
        </w:rPr>
        <w:t>LXXXIX, 108 and 109-110.) Reviewed by:</w:t>
      </w:r>
    </w:p>
    <w:p w14:paraId="00C5EA37" w14:textId="77777777" w:rsidR="00276F6C" w:rsidRPr="007C2AF5" w:rsidRDefault="00276F6C" w:rsidP="00276F6C">
      <w:pPr>
        <w:spacing w:before="100" w:beforeAutospacing="1" w:after="100" w:afterAutospacing="1"/>
        <w:ind w:left="432"/>
        <w:rPr>
          <w:rFonts w:ascii="Minion Pro" w:eastAsia="Times New Roman" w:hAnsi="Minion Pro"/>
          <w:color w:val="000000"/>
        </w:rPr>
      </w:pPr>
      <w:r w:rsidRPr="00276F6C">
        <w:rPr>
          <w:rFonts w:ascii="Minion Pro" w:eastAsia="Times New Roman" w:hAnsi="Minion Pro"/>
          <w:b/>
          <w:color w:val="000000"/>
        </w:rPr>
        <w:t>Newton P. Stallknecht</w:t>
      </w:r>
      <w:r w:rsidRPr="007C2AF5">
        <w:rPr>
          <w:rFonts w:ascii="Minion Pro" w:eastAsia="Times New Roman" w:hAnsi="Minion Pro"/>
          <w:color w:val="000000"/>
        </w:rPr>
        <w:t>, in</w:t>
      </w:r>
      <w:r w:rsidRPr="00996E6D">
        <w:rPr>
          <w:rFonts w:ascii="Minion Pro" w:eastAsia="Times New Roman" w:hAnsi="Minion Pro"/>
          <w:color w:val="000000"/>
        </w:rPr>
        <w:t> </w:t>
      </w:r>
      <w:r w:rsidRPr="007C2AF5">
        <w:rPr>
          <w:rFonts w:ascii="Minion Pro" w:eastAsia="Times New Roman" w:hAnsi="Minion Pro"/>
          <w:i/>
          <w:iCs/>
          <w:color w:val="000000"/>
        </w:rPr>
        <w:t>Yearbook of Comparative and General Literature,</w:t>
      </w:r>
      <w:r w:rsidRPr="00996E6D">
        <w:rPr>
          <w:rFonts w:ascii="Minion Pro" w:eastAsia="Times New Roman" w:hAnsi="Minion Pro"/>
          <w:i/>
          <w:iCs/>
          <w:color w:val="000000"/>
        </w:rPr>
        <w:t> </w:t>
      </w:r>
      <w:r w:rsidRPr="007C2AF5">
        <w:rPr>
          <w:rFonts w:ascii="Minion Pro" w:eastAsia="Times New Roman" w:hAnsi="Minion Pro"/>
          <w:color w:val="000000"/>
        </w:rPr>
        <w:t>XXI (1972), 81-83.</w:t>
      </w:r>
    </w:p>
    <w:p w14:paraId="43B6FCAC" w14:textId="77777777" w:rsidR="004027A8" w:rsidRPr="00B22314" w:rsidRDefault="00E43EF6">
      <w:pPr>
        <w:pStyle w:val="NormalWeb"/>
        <w:rPr>
          <w:rFonts w:ascii="Minion Pro" w:hAnsi="Minion Pro"/>
          <w:lang w:val="it-IT"/>
        </w:rPr>
      </w:pPr>
      <w:r w:rsidRPr="00B22314">
        <w:rPr>
          <w:rFonts w:ascii="Minion Pro" w:hAnsi="Minion Pro"/>
          <w:b/>
          <w:bCs/>
          <w:lang w:val="it-IT"/>
        </w:rPr>
        <w:t>Simonelli, Maria</w:t>
      </w:r>
      <w:r w:rsidRPr="00B22314">
        <w:rPr>
          <w:rFonts w:ascii="Minion Pro" w:hAnsi="Minion Pro"/>
          <w:lang w:val="it-IT"/>
        </w:rPr>
        <w:t xml:space="preserve">. </w:t>
      </w:r>
      <w:r w:rsidRPr="00B22314">
        <w:rPr>
          <w:rFonts w:ascii="Minion Pro" w:hAnsi="Minion Pro"/>
          <w:i/>
          <w:iCs/>
          <w:lang w:val="it-IT"/>
        </w:rPr>
        <w:t>Materiali per un</w:t>
      </w:r>
      <w:r w:rsidR="00621BB7">
        <w:rPr>
          <w:rFonts w:ascii="Minion Pro" w:hAnsi="Minion Pro"/>
          <w:i/>
          <w:iCs/>
          <w:lang w:val="it-IT"/>
        </w:rPr>
        <w:t>’</w:t>
      </w:r>
      <w:r w:rsidRPr="00B22314">
        <w:rPr>
          <w:rFonts w:ascii="Minion Pro" w:hAnsi="Minion Pro"/>
          <w:i/>
          <w:iCs/>
          <w:lang w:val="it-IT"/>
        </w:rPr>
        <w:t xml:space="preserve">edizione critica del </w:t>
      </w:r>
      <w:r w:rsidR="00621BB7">
        <w:rPr>
          <w:rFonts w:ascii="Minion Pro" w:hAnsi="Minion Pro"/>
          <w:i/>
          <w:iCs/>
          <w:lang w:val="it-IT"/>
        </w:rPr>
        <w:t>“</w:t>
      </w:r>
      <w:r w:rsidRPr="00B22314">
        <w:rPr>
          <w:rFonts w:ascii="Minion Pro" w:hAnsi="Minion Pro"/>
          <w:i/>
          <w:iCs/>
          <w:lang w:val="it-IT"/>
        </w:rPr>
        <w:t>Convivio</w:t>
      </w:r>
      <w:r w:rsidR="00621BB7">
        <w:rPr>
          <w:rFonts w:ascii="Minion Pro" w:hAnsi="Minion Pro"/>
          <w:i/>
          <w:iCs/>
          <w:lang w:val="it-IT"/>
        </w:rPr>
        <w:t>”</w:t>
      </w:r>
      <w:r w:rsidRPr="00B22314">
        <w:rPr>
          <w:rFonts w:ascii="Minion Pro" w:hAnsi="Minion Pro"/>
          <w:i/>
          <w:iCs/>
          <w:lang w:val="it-IT"/>
        </w:rPr>
        <w:t xml:space="preserve"> di Dante</w:t>
      </w:r>
      <w:r w:rsidRPr="00B22314">
        <w:rPr>
          <w:rFonts w:ascii="Minion Pro" w:hAnsi="Minion Pro"/>
          <w:lang w:val="it-IT"/>
        </w:rPr>
        <w:t>. Roma: Edizioni dell</w:t>
      </w:r>
      <w:r w:rsidR="00621BB7">
        <w:rPr>
          <w:rFonts w:ascii="Minion Pro" w:hAnsi="Minion Pro"/>
          <w:lang w:val="it-IT"/>
        </w:rPr>
        <w:t>’</w:t>
      </w:r>
      <w:r w:rsidRPr="00B22314">
        <w:rPr>
          <w:rFonts w:ascii="Minion Pro" w:hAnsi="Minion Pro"/>
          <w:lang w:val="it-IT"/>
        </w:rPr>
        <w:t xml:space="preserve">Ateneo, 1970. Reviewed by: </w:t>
      </w:r>
    </w:p>
    <w:p w14:paraId="5E083145" w14:textId="77777777" w:rsidR="004027A8" w:rsidRPr="00B22314" w:rsidRDefault="00E43EF6" w:rsidP="00504675">
      <w:pPr>
        <w:pStyle w:val="NormalWeb"/>
        <w:ind w:firstLine="432"/>
        <w:rPr>
          <w:rFonts w:ascii="Minion Pro" w:hAnsi="Minion Pro"/>
          <w:lang w:val="it-IT"/>
        </w:rPr>
      </w:pPr>
      <w:r w:rsidRPr="003A211C">
        <w:rPr>
          <w:rFonts w:ascii="Minion Pro" w:hAnsi="Minion Pro"/>
          <w:b/>
          <w:lang w:val="it-IT"/>
        </w:rPr>
        <w:t>Glauco Cambon</w:t>
      </w:r>
      <w:r w:rsidRPr="00B22314">
        <w:rPr>
          <w:rFonts w:ascii="Minion Pro" w:hAnsi="Minion Pro"/>
          <w:lang w:val="it-IT"/>
        </w:rPr>
        <w:t xml:space="preserve">, in </w:t>
      </w:r>
      <w:r w:rsidRPr="00B22314">
        <w:rPr>
          <w:rFonts w:ascii="Minion Pro" w:hAnsi="Minion Pro"/>
          <w:i/>
          <w:iCs/>
          <w:lang w:val="it-IT"/>
        </w:rPr>
        <w:t>Forum Italicum</w:t>
      </w:r>
      <w:r w:rsidRPr="00B22314">
        <w:rPr>
          <w:rFonts w:ascii="Minion Pro" w:hAnsi="Minion Pro"/>
          <w:lang w:val="it-IT"/>
        </w:rPr>
        <w:t>, VI</w:t>
      </w:r>
      <w:r w:rsidR="0081653E" w:rsidRPr="0081653E">
        <w:rPr>
          <w:rFonts w:ascii="Minion Pro" w:hAnsi="Minion Pro"/>
          <w:lang w:val="it-IT"/>
        </w:rPr>
        <w:t xml:space="preserve"> (1972)</w:t>
      </w:r>
      <w:r w:rsidRPr="00B22314">
        <w:rPr>
          <w:rFonts w:ascii="Minion Pro" w:hAnsi="Minion Pro"/>
          <w:lang w:val="it-IT"/>
        </w:rPr>
        <w:t xml:space="preserve">, 160-162; </w:t>
      </w:r>
    </w:p>
    <w:p w14:paraId="7B5700C0" w14:textId="77777777" w:rsidR="004027A8" w:rsidRPr="00D351E4" w:rsidRDefault="00E43EF6" w:rsidP="00504675">
      <w:pPr>
        <w:pStyle w:val="NormalWeb"/>
        <w:ind w:firstLine="432"/>
        <w:rPr>
          <w:rFonts w:ascii="Minion Pro" w:hAnsi="Minion Pro"/>
          <w:lang w:val="it-IT"/>
        </w:rPr>
      </w:pPr>
      <w:r w:rsidRPr="00D351E4">
        <w:rPr>
          <w:rFonts w:ascii="Minion Pro" w:hAnsi="Minion Pro"/>
          <w:b/>
          <w:lang w:val="it-IT"/>
        </w:rPr>
        <w:t>L. W.</w:t>
      </w:r>
      <w:r w:rsidRPr="00D351E4">
        <w:rPr>
          <w:rFonts w:ascii="Minion Pro" w:hAnsi="Minion Pro"/>
          <w:lang w:val="it-IT"/>
        </w:rPr>
        <w:t xml:space="preserve"> [</w:t>
      </w:r>
      <w:r w:rsidRPr="00D351E4">
        <w:rPr>
          <w:rFonts w:ascii="Minion Pro" w:hAnsi="Minion Pro"/>
          <w:b/>
          <w:lang w:val="it-IT"/>
        </w:rPr>
        <w:t>Laura White</w:t>
      </w:r>
      <w:r w:rsidRPr="00D351E4">
        <w:rPr>
          <w:rFonts w:ascii="Minion Pro" w:hAnsi="Minion Pro"/>
          <w:lang w:val="it-IT"/>
        </w:rPr>
        <w:t xml:space="preserve">], in </w:t>
      </w:r>
      <w:r w:rsidRPr="00D351E4">
        <w:rPr>
          <w:rFonts w:ascii="Minion Pro" w:hAnsi="Minion Pro"/>
          <w:i/>
          <w:iCs/>
          <w:lang w:val="it-IT"/>
        </w:rPr>
        <w:t>Italian Quarterly</w:t>
      </w:r>
      <w:r w:rsidRPr="00D351E4">
        <w:rPr>
          <w:rFonts w:ascii="Minion Pro" w:hAnsi="Minion Pro"/>
          <w:lang w:val="it-IT"/>
        </w:rPr>
        <w:t>, XV, No. 60 - XVI, No. 61 (</w:t>
      </w:r>
      <w:r w:rsidR="00504675" w:rsidRPr="00D351E4">
        <w:rPr>
          <w:rFonts w:ascii="Minion Pro" w:hAnsi="Minion Pro"/>
          <w:lang w:val="it-IT"/>
        </w:rPr>
        <w:t>1972</w:t>
      </w:r>
      <w:r w:rsidRPr="00D351E4">
        <w:rPr>
          <w:rFonts w:ascii="Minion Pro" w:hAnsi="Minion Pro"/>
          <w:lang w:val="it-IT"/>
        </w:rPr>
        <w:t>), 112-113.</w:t>
      </w:r>
    </w:p>
    <w:p w14:paraId="53C4BA0A" w14:textId="77777777" w:rsidR="004027A8" w:rsidRPr="00B22314" w:rsidRDefault="00E43EF6">
      <w:pPr>
        <w:pStyle w:val="NormalWeb"/>
        <w:rPr>
          <w:rFonts w:ascii="Minion Pro" w:hAnsi="Minion Pro"/>
          <w:lang w:val="it-IT"/>
        </w:rPr>
      </w:pPr>
      <w:r w:rsidRPr="00B22314">
        <w:rPr>
          <w:rFonts w:ascii="Minion Pro" w:hAnsi="Minion Pro"/>
          <w:b/>
          <w:bCs/>
          <w:lang w:val="it-IT"/>
        </w:rPr>
        <w:t>Vallese, Giulio</w:t>
      </w:r>
      <w:r w:rsidRPr="00B22314">
        <w:rPr>
          <w:rFonts w:ascii="Minion Pro" w:hAnsi="Minion Pro"/>
          <w:lang w:val="it-IT"/>
        </w:rPr>
        <w:t xml:space="preserve">. </w:t>
      </w:r>
      <w:r w:rsidR="00621BB7">
        <w:rPr>
          <w:rFonts w:ascii="Minion Pro" w:hAnsi="Minion Pro"/>
          <w:lang w:val="it-IT"/>
        </w:rPr>
        <w:t>“</w:t>
      </w:r>
      <w:r w:rsidRPr="00B22314">
        <w:rPr>
          <w:rFonts w:ascii="Minion Pro" w:hAnsi="Minion Pro"/>
          <w:lang w:val="it-IT"/>
        </w:rPr>
        <w:t xml:space="preserve">Luce di grazia ed ombra della carne nel canto di Manfredi: Lettura del III del </w:t>
      </w:r>
      <w:r w:rsidRPr="00B22314">
        <w:rPr>
          <w:rFonts w:ascii="Minion Pro" w:hAnsi="Minion Pro"/>
          <w:i/>
          <w:iCs/>
          <w:lang w:val="it-IT"/>
        </w:rPr>
        <w:t>Purgatorio</w:t>
      </w:r>
      <w:r w:rsidRPr="00B22314">
        <w:rPr>
          <w:rFonts w:ascii="Minion Pro" w:hAnsi="Minion Pro"/>
          <w:lang w:val="it-IT"/>
        </w:rPr>
        <w:t>.</w:t>
      </w:r>
      <w:r w:rsidR="00621BB7">
        <w:rPr>
          <w:rFonts w:ascii="Minion Pro" w:hAnsi="Minion Pro"/>
          <w:lang w:val="it-IT"/>
        </w:rPr>
        <w:t>”</w:t>
      </w:r>
      <w:r w:rsidRPr="00B22314">
        <w:rPr>
          <w:rFonts w:ascii="Minion Pro" w:hAnsi="Minion Pro"/>
          <w:lang w:val="it-IT"/>
        </w:rPr>
        <w:t xml:space="preserve"> In </w:t>
      </w:r>
      <w:r w:rsidRPr="00B22314">
        <w:rPr>
          <w:rFonts w:ascii="Minion Pro" w:hAnsi="Minion Pro"/>
          <w:i/>
          <w:iCs/>
          <w:lang w:val="it-IT"/>
        </w:rPr>
        <w:t>Le Parole e le Idee</w:t>
      </w:r>
      <w:r w:rsidRPr="00B22314">
        <w:rPr>
          <w:rFonts w:ascii="Minion Pro" w:hAnsi="Minion Pro"/>
          <w:lang w:val="it-IT"/>
        </w:rPr>
        <w:t xml:space="preserve">, XI, No. 1-2 (1969), 3-23. (Also published as an </w:t>
      </w:r>
      <w:r w:rsidRPr="00B22314">
        <w:rPr>
          <w:rFonts w:ascii="Minion Pro" w:hAnsi="Minion Pro"/>
          <w:i/>
          <w:iCs/>
          <w:lang w:val="it-IT"/>
        </w:rPr>
        <w:t>estratto</w:t>
      </w:r>
      <w:r w:rsidR="00621BB7">
        <w:rPr>
          <w:rFonts w:ascii="Minion Pro" w:hAnsi="Minion Pro"/>
          <w:i/>
          <w:iCs/>
          <w:lang w:val="it-IT"/>
        </w:rPr>
        <w:t>—</w:t>
      </w:r>
      <w:r w:rsidRPr="00B22314">
        <w:rPr>
          <w:rFonts w:ascii="Minion Pro" w:hAnsi="Minion Pro"/>
          <w:lang w:val="it-IT"/>
        </w:rPr>
        <w:t xml:space="preserve">Napoli: Libreria Editrice Ferraro, 1970.) Reviewed by: </w:t>
      </w:r>
    </w:p>
    <w:p w14:paraId="3D21E7E0" w14:textId="77777777" w:rsidR="004027A8" w:rsidRPr="00B22314" w:rsidRDefault="00E43EF6" w:rsidP="003A6DB3">
      <w:pPr>
        <w:pStyle w:val="NormalWeb"/>
        <w:ind w:firstLine="432"/>
        <w:rPr>
          <w:rFonts w:ascii="Minion Pro" w:hAnsi="Minion Pro"/>
          <w:lang w:val="it-IT"/>
        </w:rPr>
      </w:pPr>
      <w:r w:rsidRPr="003A211C">
        <w:rPr>
          <w:rFonts w:ascii="Minion Pro" w:hAnsi="Minion Pro"/>
          <w:b/>
          <w:lang w:val="it-IT"/>
        </w:rPr>
        <w:t>Robert J. Rodini</w:t>
      </w:r>
      <w:r w:rsidRPr="00B22314">
        <w:rPr>
          <w:rFonts w:ascii="Minion Pro" w:hAnsi="Minion Pro"/>
          <w:lang w:val="it-IT"/>
        </w:rPr>
        <w:t xml:space="preserve">, in </w:t>
      </w:r>
      <w:r w:rsidRPr="00B22314">
        <w:rPr>
          <w:rFonts w:ascii="Minion Pro" w:hAnsi="Minion Pro"/>
          <w:i/>
          <w:iCs/>
          <w:lang w:val="it-IT"/>
        </w:rPr>
        <w:t>Italica</w:t>
      </w:r>
      <w:r w:rsidRPr="00B22314">
        <w:rPr>
          <w:rFonts w:ascii="Minion Pro" w:hAnsi="Minion Pro"/>
          <w:lang w:val="it-IT"/>
        </w:rPr>
        <w:t>, XLIX</w:t>
      </w:r>
      <w:r w:rsidR="0081653E" w:rsidRPr="0081653E">
        <w:rPr>
          <w:rFonts w:ascii="Minion Pro" w:hAnsi="Minion Pro"/>
          <w:lang w:val="it-IT"/>
        </w:rPr>
        <w:t xml:space="preserve"> (1972)</w:t>
      </w:r>
      <w:r w:rsidRPr="00B22314">
        <w:rPr>
          <w:rFonts w:ascii="Minion Pro" w:hAnsi="Minion Pro"/>
          <w:lang w:val="it-IT"/>
        </w:rPr>
        <w:t>, 82-86.</w:t>
      </w:r>
    </w:p>
    <w:p w14:paraId="58C958D6" w14:textId="77777777" w:rsidR="004027A8" w:rsidRPr="00D351E4" w:rsidRDefault="00E43EF6">
      <w:pPr>
        <w:pStyle w:val="NormalWeb"/>
        <w:rPr>
          <w:rFonts w:ascii="Minion Pro" w:hAnsi="Minion Pro"/>
          <w:lang w:val="it-IT"/>
        </w:rPr>
      </w:pPr>
      <w:r w:rsidRPr="00B22314">
        <w:rPr>
          <w:rFonts w:ascii="Minion Pro" w:hAnsi="Minion Pro"/>
          <w:b/>
          <w:bCs/>
          <w:lang w:val="it-IT"/>
        </w:rPr>
        <w:t>Vallone, Aldo</w:t>
      </w:r>
      <w:r w:rsidRPr="00B22314">
        <w:rPr>
          <w:rFonts w:ascii="Minion Pro" w:hAnsi="Minion Pro"/>
          <w:lang w:val="it-IT"/>
        </w:rPr>
        <w:t xml:space="preserve">. </w:t>
      </w:r>
      <w:r w:rsidRPr="00B22314">
        <w:rPr>
          <w:rFonts w:ascii="Minion Pro" w:hAnsi="Minion Pro"/>
          <w:i/>
          <w:iCs/>
          <w:lang w:val="it-IT"/>
        </w:rPr>
        <w:t>Dante</w:t>
      </w:r>
      <w:r w:rsidRPr="00B22314">
        <w:rPr>
          <w:rFonts w:ascii="Minion Pro" w:hAnsi="Minion Pro"/>
          <w:lang w:val="it-IT"/>
        </w:rPr>
        <w:t>. Milano: Vallardi, 1971. (Storia letteraria d</w:t>
      </w:r>
      <w:r w:rsidR="00621BB7">
        <w:rPr>
          <w:rFonts w:ascii="Minion Pro" w:hAnsi="Minion Pro"/>
          <w:lang w:val="it-IT"/>
        </w:rPr>
        <w:t>’</w:t>
      </w:r>
      <w:r w:rsidRPr="00B22314">
        <w:rPr>
          <w:rFonts w:ascii="Minion Pro" w:hAnsi="Minion Pro"/>
          <w:lang w:val="it-IT"/>
        </w:rPr>
        <w:t xml:space="preserve">Italia.) </w:t>
      </w:r>
      <w:r w:rsidRPr="00D351E4">
        <w:rPr>
          <w:rFonts w:ascii="Minion Pro" w:hAnsi="Minion Pro"/>
          <w:lang w:val="it-IT"/>
        </w:rPr>
        <w:t xml:space="preserve">Reviewed by: </w:t>
      </w:r>
    </w:p>
    <w:p w14:paraId="3F61E920" w14:textId="77777777" w:rsidR="004027A8" w:rsidRPr="00D351E4" w:rsidRDefault="00E43EF6" w:rsidP="003A6DB3">
      <w:pPr>
        <w:pStyle w:val="NormalWeb"/>
        <w:ind w:firstLine="432"/>
        <w:rPr>
          <w:rFonts w:ascii="Minion Pro" w:hAnsi="Minion Pro"/>
          <w:lang w:val="it-IT"/>
        </w:rPr>
      </w:pPr>
      <w:r w:rsidRPr="00D351E4">
        <w:rPr>
          <w:rFonts w:ascii="Minion Pro" w:hAnsi="Minion Pro"/>
          <w:b/>
          <w:lang w:val="it-IT"/>
        </w:rPr>
        <w:t>Tibor Wlassics</w:t>
      </w:r>
      <w:r w:rsidRPr="00D351E4">
        <w:rPr>
          <w:rFonts w:ascii="Minion Pro" w:hAnsi="Minion Pro"/>
          <w:lang w:val="it-IT"/>
        </w:rPr>
        <w:t xml:space="preserve">, in </w:t>
      </w:r>
      <w:r w:rsidRPr="00D351E4">
        <w:rPr>
          <w:rFonts w:ascii="Minion Pro" w:hAnsi="Minion Pro"/>
          <w:i/>
          <w:iCs/>
          <w:lang w:val="it-IT"/>
        </w:rPr>
        <w:t>Forum Italicum</w:t>
      </w:r>
      <w:r w:rsidRPr="00D351E4">
        <w:rPr>
          <w:rFonts w:ascii="Minion Pro" w:hAnsi="Minion Pro"/>
          <w:lang w:val="it-IT"/>
        </w:rPr>
        <w:t>, VI</w:t>
      </w:r>
      <w:r w:rsidR="0081653E" w:rsidRPr="00D351E4">
        <w:rPr>
          <w:rFonts w:ascii="Minion Pro" w:hAnsi="Minion Pro"/>
          <w:lang w:val="it-IT"/>
        </w:rPr>
        <w:t xml:space="preserve"> (1972)</w:t>
      </w:r>
      <w:r w:rsidRPr="00D351E4">
        <w:rPr>
          <w:rFonts w:ascii="Minion Pro" w:hAnsi="Minion Pro"/>
          <w:lang w:val="it-IT"/>
        </w:rPr>
        <w:t>, 607-611.</w:t>
      </w:r>
    </w:p>
    <w:p w14:paraId="2A39533B" w14:textId="77777777" w:rsidR="004027A8" w:rsidRPr="00D351E4" w:rsidRDefault="00E43EF6">
      <w:pPr>
        <w:pStyle w:val="NormalWeb"/>
        <w:rPr>
          <w:rFonts w:ascii="Minion Pro" w:hAnsi="Minion Pro"/>
          <w:lang w:val="it-IT"/>
        </w:rPr>
      </w:pPr>
      <w:r w:rsidRPr="00D351E4">
        <w:rPr>
          <w:rFonts w:ascii="Minion Pro" w:hAnsi="Minion Pro"/>
          <w:b/>
          <w:bCs/>
          <w:lang w:val="it-IT"/>
        </w:rPr>
        <w:t>Vallone, Aldo</w:t>
      </w:r>
      <w:r w:rsidRPr="00D351E4">
        <w:rPr>
          <w:rFonts w:ascii="Minion Pro" w:hAnsi="Minion Pro"/>
          <w:lang w:val="it-IT"/>
        </w:rPr>
        <w:t xml:space="preserve">. </w:t>
      </w:r>
      <w:r w:rsidRPr="00B22314">
        <w:rPr>
          <w:rFonts w:ascii="Minion Pro" w:hAnsi="Minion Pro"/>
          <w:i/>
          <w:iCs/>
          <w:lang w:val="it-IT"/>
        </w:rPr>
        <w:t>L</w:t>
      </w:r>
      <w:r w:rsidR="00621BB7">
        <w:rPr>
          <w:rFonts w:ascii="Minion Pro" w:hAnsi="Minion Pro"/>
          <w:i/>
          <w:iCs/>
          <w:lang w:val="it-IT"/>
        </w:rPr>
        <w:t>’</w:t>
      </w:r>
      <w:r w:rsidRPr="00B22314">
        <w:rPr>
          <w:rFonts w:ascii="Minion Pro" w:hAnsi="Minion Pro"/>
          <w:i/>
          <w:iCs/>
          <w:lang w:val="it-IT"/>
        </w:rPr>
        <w:t>interpretazione di Dante nel Cinquecento: Studi e ricerche</w:t>
      </w:r>
      <w:r w:rsidRPr="00B22314">
        <w:rPr>
          <w:rFonts w:ascii="Minion Pro" w:hAnsi="Minion Pro"/>
          <w:lang w:val="it-IT"/>
        </w:rPr>
        <w:t xml:space="preserve">. </w:t>
      </w:r>
      <w:r w:rsidRPr="00D351E4">
        <w:rPr>
          <w:rFonts w:ascii="Minion Pro" w:hAnsi="Minion Pro"/>
          <w:lang w:val="it-IT"/>
        </w:rPr>
        <w:t xml:space="preserve">Firenze: Olschki, 1969. Reviewed by: </w:t>
      </w:r>
    </w:p>
    <w:p w14:paraId="743AD9C5" w14:textId="77777777" w:rsidR="004027A8" w:rsidRPr="003A6DB3" w:rsidRDefault="00E43EF6" w:rsidP="003A6DB3">
      <w:pPr>
        <w:pStyle w:val="NormalWeb"/>
        <w:ind w:firstLine="432"/>
        <w:rPr>
          <w:rFonts w:ascii="Minion Pro" w:hAnsi="Minion Pro"/>
          <w:lang w:val="it-IT"/>
        </w:rPr>
      </w:pPr>
      <w:r w:rsidRPr="003A211C">
        <w:rPr>
          <w:rFonts w:ascii="Minion Pro" w:hAnsi="Minion Pro"/>
          <w:b/>
          <w:lang w:val="it-IT"/>
        </w:rPr>
        <w:t>Joseph Chierici</w:t>
      </w:r>
      <w:r w:rsidRPr="003A6DB3">
        <w:rPr>
          <w:rFonts w:ascii="Minion Pro" w:hAnsi="Minion Pro"/>
          <w:lang w:val="it-IT"/>
        </w:rPr>
        <w:t xml:space="preserve">, in </w:t>
      </w:r>
      <w:r w:rsidRPr="003A6DB3">
        <w:rPr>
          <w:rFonts w:ascii="Minion Pro" w:hAnsi="Minion Pro"/>
          <w:i/>
          <w:iCs/>
          <w:lang w:val="it-IT"/>
        </w:rPr>
        <w:t>Italica</w:t>
      </w:r>
      <w:r w:rsidRPr="003A6DB3">
        <w:rPr>
          <w:rFonts w:ascii="Minion Pro" w:hAnsi="Minion Pro"/>
          <w:lang w:val="it-IT"/>
        </w:rPr>
        <w:t>, XLIX</w:t>
      </w:r>
      <w:r w:rsidR="0081653E" w:rsidRPr="0081653E">
        <w:rPr>
          <w:rFonts w:ascii="Minion Pro" w:hAnsi="Minion Pro"/>
          <w:lang w:val="it-IT"/>
        </w:rPr>
        <w:t xml:space="preserve"> (1972)</w:t>
      </w:r>
      <w:r w:rsidRPr="003A6DB3">
        <w:rPr>
          <w:rFonts w:ascii="Minion Pro" w:hAnsi="Minion Pro"/>
          <w:lang w:val="it-IT"/>
        </w:rPr>
        <w:t>, 81-82.</w:t>
      </w:r>
    </w:p>
    <w:p w14:paraId="10C14485" w14:textId="77777777" w:rsidR="004027A8" w:rsidRPr="00B22314" w:rsidRDefault="00E43EF6">
      <w:pPr>
        <w:pStyle w:val="NormalWeb"/>
        <w:rPr>
          <w:rFonts w:ascii="Minion Pro" w:hAnsi="Minion Pro"/>
        </w:rPr>
      </w:pPr>
      <w:r w:rsidRPr="00B22314">
        <w:rPr>
          <w:rFonts w:ascii="Minion Pro" w:hAnsi="Minion Pro"/>
          <w:b/>
          <w:bCs/>
          <w:lang w:val="it-IT"/>
        </w:rPr>
        <w:t>Vallone, Aldo</w:t>
      </w:r>
      <w:r w:rsidRPr="00B22314">
        <w:rPr>
          <w:rFonts w:ascii="Minion Pro" w:hAnsi="Minion Pro"/>
          <w:lang w:val="it-IT"/>
        </w:rPr>
        <w:t xml:space="preserve">. </w:t>
      </w:r>
      <w:r w:rsidRPr="00B22314">
        <w:rPr>
          <w:rFonts w:ascii="Minion Pro" w:hAnsi="Minion Pro"/>
          <w:i/>
          <w:iCs/>
          <w:lang w:val="it-IT"/>
        </w:rPr>
        <w:t>Lettura interna delle Rime di Dante</w:t>
      </w:r>
      <w:r w:rsidRPr="00B22314">
        <w:rPr>
          <w:rFonts w:ascii="Minion Pro" w:hAnsi="Minion Pro"/>
          <w:lang w:val="it-IT"/>
        </w:rPr>
        <w:t xml:space="preserve">. </w:t>
      </w:r>
      <w:r w:rsidRPr="00B22314">
        <w:rPr>
          <w:rFonts w:ascii="Minion Pro" w:hAnsi="Minion Pro"/>
        </w:rPr>
        <w:t xml:space="preserve">Roma: Signorelli, 1971. Reviewed by: </w:t>
      </w:r>
    </w:p>
    <w:p w14:paraId="616E4FCC" w14:textId="77777777" w:rsidR="004027A8" w:rsidRPr="00D351E4" w:rsidRDefault="00E43EF6" w:rsidP="00AA1BAC">
      <w:pPr>
        <w:pStyle w:val="NormalWeb"/>
        <w:ind w:firstLine="432"/>
        <w:rPr>
          <w:rFonts w:ascii="Minion Pro" w:hAnsi="Minion Pro"/>
        </w:rPr>
      </w:pPr>
      <w:r w:rsidRPr="00D351E4">
        <w:rPr>
          <w:rFonts w:ascii="Minion Pro" w:hAnsi="Minion Pro"/>
          <w:b/>
        </w:rPr>
        <w:t>Helmut Hatzfeld</w:t>
      </w:r>
      <w:r w:rsidRPr="00D351E4">
        <w:rPr>
          <w:rFonts w:ascii="Minion Pro" w:hAnsi="Minion Pro"/>
        </w:rPr>
        <w:t xml:space="preserve">, in </w:t>
      </w:r>
      <w:r w:rsidRPr="00D351E4">
        <w:rPr>
          <w:rFonts w:ascii="Minion Pro" w:hAnsi="Minion Pro"/>
          <w:i/>
          <w:iCs/>
        </w:rPr>
        <w:t>Forum Italicum</w:t>
      </w:r>
      <w:r w:rsidRPr="00D351E4">
        <w:rPr>
          <w:rFonts w:ascii="Minion Pro" w:hAnsi="Minion Pro"/>
        </w:rPr>
        <w:t>, VI</w:t>
      </w:r>
      <w:r w:rsidR="0081653E" w:rsidRPr="00D351E4">
        <w:rPr>
          <w:rFonts w:ascii="Minion Pro" w:hAnsi="Minion Pro"/>
        </w:rPr>
        <w:t xml:space="preserve"> (1972)</w:t>
      </w:r>
      <w:r w:rsidRPr="00D351E4">
        <w:rPr>
          <w:rFonts w:ascii="Minion Pro" w:hAnsi="Minion Pro"/>
        </w:rPr>
        <w:t xml:space="preserve">, 606-607. </w:t>
      </w:r>
    </w:p>
    <w:p w14:paraId="5FF828C3" w14:textId="77777777" w:rsidR="004027A8" w:rsidRPr="00B22314" w:rsidRDefault="00E43EF6">
      <w:pPr>
        <w:pStyle w:val="NormalWeb"/>
        <w:rPr>
          <w:rFonts w:ascii="Minion Pro" w:hAnsi="Minion Pro"/>
        </w:rPr>
      </w:pPr>
      <w:r w:rsidRPr="00B22314">
        <w:rPr>
          <w:rFonts w:ascii="Minion Pro" w:hAnsi="Minion Pro"/>
          <w:i/>
          <w:iCs/>
        </w:rPr>
        <w:t>Viator</w:t>
      </w:r>
      <w:r w:rsidRPr="00B22314">
        <w:rPr>
          <w:rFonts w:ascii="Minion Pro" w:hAnsi="Minion Pro"/>
        </w:rPr>
        <w:t xml:space="preserve">, I (1970). Contains: David Thompson, </w:t>
      </w:r>
      <w:r w:rsidR="00621BB7">
        <w:rPr>
          <w:rFonts w:ascii="Minion Pro" w:hAnsi="Minion Pro"/>
        </w:rPr>
        <w:t>“</w:t>
      </w:r>
      <w:r w:rsidRPr="00B22314">
        <w:rPr>
          <w:rFonts w:ascii="Minion Pro" w:hAnsi="Minion Pro"/>
        </w:rPr>
        <w:t>Dante and Bernard Silvestris,</w:t>
      </w:r>
      <w:r w:rsidR="00621BB7">
        <w:rPr>
          <w:rFonts w:ascii="Minion Pro" w:hAnsi="Minion Pro"/>
        </w:rPr>
        <w:t>”</w:t>
      </w:r>
      <w:r w:rsidRPr="00B22314">
        <w:rPr>
          <w:rFonts w:ascii="Minion Pro" w:hAnsi="Minion Pro"/>
        </w:rPr>
        <w:t xml:space="preserve"> pp. 201-206. (See </w:t>
      </w:r>
      <w:r w:rsidRPr="00B22314">
        <w:rPr>
          <w:rFonts w:ascii="Minion Pro" w:hAnsi="Minion Pro"/>
          <w:i/>
          <w:iCs/>
        </w:rPr>
        <w:t>Dante Studies</w:t>
      </w:r>
      <w:r w:rsidRPr="00B22314">
        <w:rPr>
          <w:rFonts w:ascii="Minion Pro" w:hAnsi="Minion Pro"/>
        </w:rPr>
        <w:t xml:space="preserve">, XC, 195-196.) Reviewed by: </w:t>
      </w:r>
    </w:p>
    <w:p w14:paraId="4E40B102" w14:textId="77777777" w:rsidR="00E60DD6" w:rsidRDefault="00E43EF6" w:rsidP="00AA1BAC">
      <w:pPr>
        <w:pStyle w:val="NormalWeb"/>
        <w:spacing w:after="240" w:afterAutospacing="0"/>
        <w:ind w:firstLine="432"/>
        <w:rPr>
          <w:rFonts w:ascii="Minion Pro" w:hAnsi="Minion Pro"/>
        </w:rPr>
      </w:pPr>
      <w:r w:rsidRPr="003A211C">
        <w:rPr>
          <w:rFonts w:ascii="Minion Pro" w:hAnsi="Minion Pro"/>
          <w:b/>
        </w:rPr>
        <w:t>Beryl Rowland</w:t>
      </w:r>
      <w:r w:rsidRPr="00B22314">
        <w:rPr>
          <w:rFonts w:ascii="Minion Pro" w:hAnsi="Minion Pro"/>
        </w:rPr>
        <w:t xml:space="preserve">, in </w:t>
      </w:r>
      <w:r w:rsidRPr="00B22314">
        <w:rPr>
          <w:rFonts w:ascii="Minion Pro" w:hAnsi="Minion Pro"/>
          <w:i/>
          <w:iCs/>
        </w:rPr>
        <w:t>American Notes and Queries</w:t>
      </w:r>
      <w:r w:rsidRPr="00B22314">
        <w:rPr>
          <w:rFonts w:ascii="Minion Pro" w:hAnsi="Minion Pro"/>
        </w:rPr>
        <w:t>, XI</w:t>
      </w:r>
      <w:r w:rsidR="0081653E">
        <w:rPr>
          <w:rFonts w:ascii="Minion Pro" w:hAnsi="Minion Pro"/>
        </w:rPr>
        <w:t xml:space="preserve"> (</w:t>
      </w:r>
      <w:r w:rsidR="0081653E" w:rsidRPr="00B22314">
        <w:rPr>
          <w:rFonts w:ascii="Minion Pro" w:hAnsi="Minion Pro"/>
        </w:rPr>
        <w:t>1972</w:t>
      </w:r>
      <w:r w:rsidR="0081653E">
        <w:rPr>
          <w:rFonts w:ascii="Minion Pro" w:hAnsi="Minion Pro"/>
        </w:rPr>
        <w:t>)</w:t>
      </w:r>
      <w:r w:rsidRPr="00B22314">
        <w:rPr>
          <w:rFonts w:ascii="Minion Pro" w:hAnsi="Minion Pro"/>
        </w:rPr>
        <w:t xml:space="preserve">, 14-16. </w:t>
      </w:r>
    </w:p>
    <w:p w14:paraId="22D37059" w14:textId="77777777" w:rsidR="00E60DD6" w:rsidRPr="00D351E4" w:rsidRDefault="00E60DD6" w:rsidP="00E60DD6">
      <w:pPr>
        <w:spacing w:before="100" w:beforeAutospacing="1" w:after="100" w:afterAutospacing="1"/>
        <w:rPr>
          <w:rFonts w:ascii="Minion Pro" w:eastAsia="Times New Roman" w:hAnsi="Minion Pro"/>
          <w:color w:val="000000"/>
          <w:lang w:val="it-IT"/>
        </w:rPr>
      </w:pPr>
      <w:r w:rsidRPr="00E60DD6">
        <w:rPr>
          <w:rFonts w:ascii="Minion Pro" w:eastAsia="Times New Roman" w:hAnsi="Minion Pro"/>
          <w:b/>
          <w:bCs/>
          <w:color w:val="000000"/>
          <w:lang w:val="it-IT"/>
        </w:rPr>
        <w:t>Wlassics, Tibor</w:t>
      </w:r>
      <w:r w:rsidRPr="00E60DD6">
        <w:rPr>
          <w:rFonts w:ascii="Minion Pro" w:eastAsia="Times New Roman" w:hAnsi="Minion Pro"/>
          <w:color w:val="000000"/>
          <w:lang w:val="it-IT"/>
        </w:rPr>
        <w:t>. </w:t>
      </w:r>
      <w:r w:rsidRPr="007C2AF5">
        <w:rPr>
          <w:rFonts w:ascii="Minion Pro" w:eastAsia="Times New Roman" w:hAnsi="Minion Pro"/>
          <w:i/>
          <w:iCs/>
          <w:color w:val="000000"/>
          <w:lang w:val="it-IT"/>
        </w:rPr>
        <w:t>Interpretazioni di prosodia dantesca</w:t>
      </w:r>
      <w:r w:rsidRPr="007C2AF5">
        <w:rPr>
          <w:rFonts w:ascii="Minion Pro" w:eastAsia="Times New Roman" w:hAnsi="Minion Pro"/>
          <w:color w:val="000000"/>
          <w:lang w:val="it-IT"/>
        </w:rPr>
        <w:t xml:space="preserve">. </w:t>
      </w:r>
      <w:r w:rsidRPr="00D351E4">
        <w:rPr>
          <w:rFonts w:ascii="Minion Pro" w:eastAsia="Times New Roman" w:hAnsi="Minion Pro"/>
          <w:color w:val="000000"/>
          <w:lang w:val="it-IT"/>
        </w:rPr>
        <w:t>Roma: Angelo Signorelli Editore, 1972. Reviewed by:</w:t>
      </w:r>
    </w:p>
    <w:p w14:paraId="2489B8E9" w14:textId="77777777" w:rsidR="00E60DD6" w:rsidRPr="007C2AF5" w:rsidRDefault="00E60DD6" w:rsidP="00846428">
      <w:pPr>
        <w:spacing w:before="100" w:beforeAutospacing="1" w:after="100" w:afterAutospacing="1"/>
        <w:ind w:firstLine="432"/>
        <w:rPr>
          <w:rFonts w:ascii="Minion Pro" w:eastAsia="Times New Roman" w:hAnsi="Minion Pro"/>
          <w:color w:val="000000"/>
          <w:lang w:val="it-IT"/>
        </w:rPr>
      </w:pPr>
      <w:r w:rsidRPr="00846428">
        <w:rPr>
          <w:rFonts w:ascii="Minion Pro" w:eastAsia="Times New Roman" w:hAnsi="Minion Pro"/>
          <w:b/>
          <w:color w:val="000000"/>
          <w:lang w:val="it-IT"/>
        </w:rPr>
        <w:t>G. Finocchiaro Chimirri</w:t>
      </w:r>
      <w:r w:rsidRPr="007C2AF5">
        <w:rPr>
          <w:rFonts w:ascii="Minion Pro" w:eastAsia="Times New Roman" w:hAnsi="Minion Pro"/>
          <w:color w:val="000000"/>
          <w:lang w:val="it-IT"/>
        </w:rPr>
        <w:t>, in</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Le ragioni critiche,</w:t>
      </w:r>
      <w:r w:rsidRPr="00996E6D">
        <w:rPr>
          <w:rFonts w:ascii="Minion Pro" w:eastAsia="Times New Roman" w:hAnsi="Minion Pro"/>
          <w:i/>
          <w:iCs/>
          <w:color w:val="000000"/>
          <w:lang w:val="it-IT"/>
        </w:rPr>
        <w:t> </w:t>
      </w:r>
      <w:r w:rsidRPr="007C2AF5">
        <w:rPr>
          <w:rFonts w:ascii="Minion Pro" w:eastAsia="Times New Roman" w:hAnsi="Minion Pro"/>
          <w:color w:val="000000"/>
          <w:lang w:val="it-IT"/>
        </w:rPr>
        <w:t>II, No. 5 (luglio-settembre 1972), 439-440;</w:t>
      </w:r>
    </w:p>
    <w:p w14:paraId="52878D6C" w14:textId="77777777" w:rsidR="00E60DD6" w:rsidRPr="007C2AF5" w:rsidRDefault="00E60DD6" w:rsidP="00846428">
      <w:pPr>
        <w:spacing w:before="100" w:beforeAutospacing="1" w:after="100" w:afterAutospacing="1"/>
        <w:ind w:firstLine="432"/>
        <w:rPr>
          <w:rFonts w:ascii="Minion Pro" w:eastAsia="Times New Roman" w:hAnsi="Minion Pro"/>
          <w:color w:val="000000"/>
          <w:lang w:val="it-IT"/>
        </w:rPr>
      </w:pPr>
      <w:r w:rsidRPr="00846428">
        <w:rPr>
          <w:rFonts w:ascii="Minion Pro" w:eastAsia="Times New Roman" w:hAnsi="Minion Pro"/>
          <w:b/>
          <w:color w:val="000000"/>
          <w:lang w:val="it-IT"/>
        </w:rPr>
        <w:t>Mario Fubini</w:t>
      </w:r>
      <w:r w:rsidRPr="007C2AF5">
        <w:rPr>
          <w:rFonts w:ascii="Minion Pro" w:eastAsia="Times New Roman" w:hAnsi="Minion Pro"/>
          <w:color w:val="000000"/>
          <w:lang w:val="it-IT"/>
        </w:rPr>
        <w:t>, in</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Giornale storico della letteratura italiana,</w:t>
      </w:r>
      <w:r w:rsidRPr="00996E6D">
        <w:rPr>
          <w:rFonts w:ascii="Minion Pro" w:eastAsia="Times New Roman" w:hAnsi="Minion Pro"/>
          <w:i/>
          <w:iCs/>
          <w:color w:val="000000"/>
          <w:lang w:val="it-IT"/>
        </w:rPr>
        <w:t> </w:t>
      </w:r>
      <w:r w:rsidRPr="007C2AF5">
        <w:rPr>
          <w:rFonts w:ascii="Minion Pro" w:eastAsia="Times New Roman" w:hAnsi="Minion Pro"/>
          <w:color w:val="000000"/>
          <w:lang w:val="it-IT"/>
        </w:rPr>
        <w:t>CXLIX (1972), 576-584;</w:t>
      </w:r>
    </w:p>
    <w:p w14:paraId="35494CB7" w14:textId="77777777" w:rsidR="00E43EF6" w:rsidRPr="00E60DD6" w:rsidRDefault="00E60DD6" w:rsidP="00E60DD6">
      <w:pPr>
        <w:pStyle w:val="NormalWeb"/>
        <w:spacing w:after="240" w:afterAutospacing="0"/>
        <w:ind w:firstLine="432"/>
        <w:rPr>
          <w:rFonts w:ascii="Minion Pro" w:hAnsi="Minion Pro"/>
          <w:lang w:val="it-IT"/>
        </w:rPr>
      </w:pPr>
      <w:r w:rsidRPr="00846428">
        <w:rPr>
          <w:rFonts w:ascii="Minion Pro" w:eastAsia="Times New Roman" w:hAnsi="Minion Pro"/>
          <w:b/>
          <w:color w:val="000000"/>
          <w:lang w:val="it-IT"/>
        </w:rPr>
        <w:t>Dino Papetti</w:t>
      </w:r>
      <w:r w:rsidRPr="007C2AF5">
        <w:rPr>
          <w:rFonts w:ascii="Minion Pro" w:eastAsia="Times New Roman" w:hAnsi="Minion Pro"/>
          <w:color w:val="000000"/>
          <w:lang w:val="it-IT"/>
        </w:rPr>
        <w:t>, in</w:t>
      </w:r>
      <w:r w:rsidRPr="00996E6D">
        <w:rPr>
          <w:rFonts w:ascii="Minion Pro" w:eastAsia="Times New Roman" w:hAnsi="Minion Pro"/>
          <w:color w:val="000000"/>
          <w:lang w:val="it-IT"/>
        </w:rPr>
        <w:t> </w:t>
      </w:r>
      <w:r w:rsidRPr="007C2AF5">
        <w:rPr>
          <w:rFonts w:ascii="Minion Pro" w:eastAsia="Times New Roman" w:hAnsi="Minion Pro"/>
          <w:i/>
          <w:iCs/>
          <w:color w:val="000000"/>
          <w:lang w:val="it-IT"/>
        </w:rPr>
        <w:t>Alla Bottega</w:t>
      </w:r>
      <w:r w:rsidRPr="007C2AF5">
        <w:rPr>
          <w:rFonts w:ascii="Minion Pro" w:eastAsia="Times New Roman" w:hAnsi="Minion Pro"/>
          <w:color w:val="000000"/>
          <w:lang w:val="it-IT"/>
        </w:rPr>
        <w:t>, X, No. 6 (nov.-dic. 1972), 80-81.</w:t>
      </w:r>
      <w:r w:rsidR="00E43EF6" w:rsidRPr="00E60DD6">
        <w:rPr>
          <w:rFonts w:ascii="Minion Pro" w:hAnsi="Minion Pro"/>
          <w:lang w:val="it-IT"/>
        </w:rPr>
        <w:br/>
      </w:r>
    </w:p>
    <w:sectPr w:rsidR="00E43EF6" w:rsidRPr="00E6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14"/>
    <w:rsid w:val="00025CFA"/>
    <w:rsid w:val="0004358A"/>
    <w:rsid w:val="0005287E"/>
    <w:rsid w:val="00073FC2"/>
    <w:rsid w:val="00077FC7"/>
    <w:rsid w:val="000B0F23"/>
    <w:rsid w:val="000C3F39"/>
    <w:rsid w:val="000E0E8E"/>
    <w:rsid w:val="000E41D4"/>
    <w:rsid w:val="00143F48"/>
    <w:rsid w:val="00161DFD"/>
    <w:rsid w:val="00177DF4"/>
    <w:rsid w:val="001B73A5"/>
    <w:rsid w:val="001C4BE2"/>
    <w:rsid w:val="001E6EA1"/>
    <w:rsid w:val="00205F7D"/>
    <w:rsid w:val="00210C4F"/>
    <w:rsid w:val="0023155B"/>
    <w:rsid w:val="00235EAC"/>
    <w:rsid w:val="00247EC2"/>
    <w:rsid w:val="00260CB1"/>
    <w:rsid w:val="00265153"/>
    <w:rsid w:val="0027626D"/>
    <w:rsid w:val="00276F6C"/>
    <w:rsid w:val="00277B70"/>
    <w:rsid w:val="00281801"/>
    <w:rsid w:val="00282FAE"/>
    <w:rsid w:val="002D20FD"/>
    <w:rsid w:val="002D6BEB"/>
    <w:rsid w:val="002D6C4D"/>
    <w:rsid w:val="002E39FE"/>
    <w:rsid w:val="002F0DE3"/>
    <w:rsid w:val="00302585"/>
    <w:rsid w:val="0032166C"/>
    <w:rsid w:val="003307CA"/>
    <w:rsid w:val="0034798D"/>
    <w:rsid w:val="00370162"/>
    <w:rsid w:val="00376307"/>
    <w:rsid w:val="003972A8"/>
    <w:rsid w:val="003A211C"/>
    <w:rsid w:val="003A6DB3"/>
    <w:rsid w:val="003B2D94"/>
    <w:rsid w:val="003C06AB"/>
    <w:rsid w:val="003E00A1"/>
    <w:rsid w:val="003E34D3"/>
    <w:rsid w:val="003F4188"/>
    <w:rsid w:val="004027A8"/>
    <w:rsid w:val="00427145"/>
    <w:rsid w:val="004369C9"/>
    <w:rsid w:val="00451C0A"/>
    <w:rsid w:val="004570FC"/>
    <w:rsid w:val="00471AA7"/>
    <w:rsid w:val="004A2302"/>
    <w:rsid w:val="004A3C01"/>
    <w:rsid w:val="004C5F42"/>
    <w:rsid w:val="004C7AAD"/>
    <w:rsid w:val="004F0F53"/>
    <w:rsid w:val="00504675"/>
    <w:rsid w:val="00506E16"/>
    <w:rsid w:val="00565892"/>
    <w:rsid w:val="005758C2"/>
    <w:rsid w:val="00585C9B"/>
    <w:rsid w:val="005D143D"/>
    <w:rsid w:val="006139AB"/>
    <w:rsid w:val="00613B63"/>
    <w:rsid w:val="00621BB7"/>
    <w:rsid w:val="006263A6"/>
    <w:rsid w:val="00655D59"/>
    <w:rsid w:val="006919FF"/>
    <w:rsid w:val="00693042"/>
    <w:rsid w:val="00701C4B"/>
    <w:rsid w:val="0071556B"/>
    <w:rsid w:val="0074199F"/>
    <w:rsid w:val="00741C58"/>
    <w:rsid w:val="00744871"/>
    <w:rsid w:val="00747EE2"/>
    <w:rsid w:val="00780EE0"/>
    <w:rsid w:val="007B7BA9"/>
    <w:rsid w:val="007C6EBB"/>
    <w:rsid w:val="007E495F"/>
    <w:rsid w:val="007F5F66"/>
    <w:rsid w:val="0081653E"/>
    <w:rsid w:val="00844DC4"/>
    <w:rsid w:val="00846428"/>
    <w:rsid w:val="00896233"/>
    <w:rsid w:val="008B2DD0"/>
    <w:rsid w:val="008B7733"/>
    <w:rsid w:val="008C7A88"/>
    <w:rsid w:val="008D45A9"/>
    <w:rsid w:val="008F6B14"/>
    <w:rsid w:val="009429F6"/>
    <w:rsid w:val="00950D21"/>
    <w:rsid w:val="00975D2E"/>
    <w:rsid w:val="00990107"/>
    <w:rsid w:val="0099515A"/>
    <w:rsid w:val="009C1D34"/>
    <w:rsid w:val="009C3ABC"/>
    <w:rsid w:val="009C3BC9"/>
    <w:rsid w:val="009F0EA2"/>
    <w:rsid w:val="009F3E7B"/>
    <w:rsid w:val="00A31D95"/>
    <w:rsid w:val="00A31F5A"/>
    <w:rsid w:val="00A41DBB"/>
    <w:rsid w:val="00A422FE"/>
    <w:rsid w:val="00A54FEC"/>
    <w:rsid w:val="00A57C71"/>
    <w:rsid w:val="00A62CD9"/>
    <w:rsid w:val="00A6335C"/>
    <w:rsid w:val="00A71AF9"/>
    <w:rsid w:val="00A856FF"/>
    <w:rsid w:val="00AA1BAC"/>
    <w:rsid w:val="00AA7DE9"/>
    <w:rsid w:val="00AC7B38"/>
    <w:rsid w:val="00B059CB"/>
    <w:rsid w:val="00B123A3"/>
    <w:rsid w:val="00B22314"/>
    <w:rsid w:val="00B37480"/>
    <w:rsid w:val="00B4761E"/>
    <w:rsid w:val="00B60B43"/>
    <w:rsid w:val="00B733A7"/>
    <w:rsid w:val="00B770A7"/>
    <w:rsid w:val="00B819DA"/>
    <w:rsid w:val="00B960B6"/>
    <w:rsid w:val="00BD2E03"/>
    <w:rsid w:val="00BE27A8"/>
    <w:rsid w:val="00C176F2"/>
    <w:rsid w:val="00C34371"/>
    <w:rsid w:val="00C50F69"/>
    <w:rsid w:val="00C52B7A"/>
    <w:rsid w:val="00C5465D"/>
    <w:rsid w:val="00C72BDF"/>
    <w:rsid w:val="00C74F87"/>
    <w:rsid w:val="00C83E9E"/>
    <w:rsid w:val="00C92EDF"/>
    <w:rsid w:val="00C9612C"/>
    <w:rsid w:val="00CA1F01"/>
    <w:rsid w:val="00D21B4C"/>
    <w:rsid w:val="00D34C46"/>
    <w:rsid w:val="00D351E4"/>
    <w:rsid w:val="00D3608D"/>
    <w:rsid w:val="00D7219C"/>
    <w:rsid w:val="00D7429C"/>
    <w:rsid w:val="00D81B23"/>
    <w:rsid w:val="00DC1EBE"/>
    <w:rsid w:val="00DC24BC"/>
    <w:rsid w:val="00DC4DE3"/>
    <w:rsid w:val="00DE13F8"/>
    <w:rsid w:val="00E26731"/>
    <w:rsid w:val="00E30561"/>
    <w:rsid w:val="00E34878"/>
    <w:rsid w:val="00E3653D"/>
    <w:rsid w:val="00E36F87"/>
    <w:rsid w:val="00E43EF6"/>
    <w:rsid w:val="00E45A9E"/>
    <w:rsid w:val="00E46EE8"/>
    <w:rsid w:val="00E527DC"/>
    <w:rsid w:val="00E60DD6"/>
    <w:rsid w:val="00EA6B99"/>
    <w:rsid w:val="00EB6E62"/>
    <w:rsid w:val="00EC102A"/>
    <w:rsid w:val="00EC5A1E"/>
    <w:rsid w:val="00EC7E0F"/>
    <w:rsid w:val="00ED3444"/>
    <w:rsid w:val="00EF5DF6"/>
    <w:rsid w:val="00F0334D"/>
    <w:rsid w:val="00F304D9"/>
    <w:rsid w:val="00F32B36"/>
    <w:rsid w:val="00F37485"/>
    <w:rsid w:val="00F64926"/>
    <w:rsid w:val="00F96D31"/>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28</Pages>
  <Words>12027</Words>
  <Characters>68560</Characters>
  <Application>Microsoft Macintosh Word</Application>
  <DocSecurity>0</DocSecurity>
  <Lines>571</Lines>
  <Paragraphs>160</Paragraphs>
  <ScaleCrop>false</ScaleCrop>
  <Company/>
  <LinksUpToDate>false</LinksUpToDate>
  <CharactersWithSpaces>80427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1972</dc:title>
  <dc:subject/>
  <dc:creator>RL</dc:creator>
  <cp:keywords/>
  <dc:description/>
  <cp:lastModifiedBy>Dominic Ferrante</cp:lastModifiedBy>
  <cp:revision>170</cp:revision>
  <dcterms:created xsi:type="dcterms:W3CDTF">2015-09-17T13:57:00Z</dcterms:created>
  <dcterms:modified xsi:type="dcterms:W3CDTF">2016-01-21T17:54:00Z</dcterms:modified>
</cp:coreProperties>
</file>