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2E" w:rsidRPr="00932A82" w:rsidRDefault="00622CE9">
      <w:pPr>
        <w:spacing w:after="240"/>
        <w:jc w:val="center"/>
        <w:rPr>
          <w:rFonts w:ascii="Minion Pro" w:eastAsia="Times New Roman" w:hAnsi="Minion Pro"/>
          <w:sz w:val="48"/>
          <w:szCs w:val="48"/>
        </w:rPr>
      </w:pPr>
      <w:r w:rsidRPr="00932A82">
        <w:rPr>
          <w:rFonts w:ascii="Minion Pro" w:eastAsia="Times New Roman" w:hAnsi="Minion Pro"/>
          <w:bCs/>
          <w:sz w:val="48"/>
          <w:szCs w:val="48"/>
        </w:rPr>
        <w:t>American Dante Bibliography for 1985</w:t>
      </w:r>
    </w:p>
    <w:p w:rsidR="00C94E2E" w:rsidRPr="00932A82" w:rsidRDefault="00932A82">
      <w:pPr>
        <w:spacing w:after="240"/>
        <w:jc w:val="center"/>
        <w:rPr>
          <w:rFonts w:ascii="Minion Pro" w:eastAsia="Times New Roman" w:hAnsi="Minion Pro"/>
          <w:sz w:val="32"/>
          <w:szCs w:val="32"/>
        </w:rPr>
      </w:pPr>
      <w:r w:rsidRPr="00932A82">
        <w:rPr>
          <w:rFonts w:ascii="Minion Pro" w:eastAsia="Times New Roman" w:hAnsi="Minion Pro"/>
          <w:sz w:val="32"/>
          <w:szCs w:val="32"/>
        </w:rPr>
        <w:t xml:space="preserve">Christopher Kleinhenz </w:t>
      </w:r>
    </w:p>
    <w:p w:rsidR="00932A82" w:rsidRDefault="00932A82" w:rsidP="00932A82">
      <w:pPr>
        <w:pStyle w:val="NormalWeb"/>
        <w:ind w:left="720" w:right="720"/>
        <w:rPr>
          <w:rFonts w:ascii="Minion Pro" w:hAnsi="Minion Pro"/>
          <w:sz w:val="20"/>
          <w:szCs w:val="20"/>
        </w:rPr>
      </w:pPr>
    </w:p>
    <w:p w:rsidR="00C94E2E" w:rsidRPr="00932A82" w:rsidRDefault="00622CE9" w:rsidP="00932A82">
      <w:pPr>
        <w:pStyle w:val="NormalWeb"/>
        <w:ind w:left="720" w:right="720"/>
        <w:rPr>
          <w:rFonts w:ascii="Minion Pro" w:hAnsi="Minion Pro"/>
          <w:sz w:val="20"/>
          <w:szCs w:val="20"/>
        </w:rPr>
      </w:pPr>
      <w:r w:rsidRPr="00932A82">
        <w:rPr>
          <w:rFonts w:ascii="Minion Pro" w:hAnsi="Minion Pro"/>
          <w:sz w:val="20"/>
          <w:szCs w:val="20"/>
        </w:rPr>
        <w:t>This bibliography is intended to include all the Dante translations published in this country in 1985 and all Dante studies and reviews published in 1985 that are in any sense American. The latter criterion is construed to include foreign reviews of American publications pertaining to Dante. For their invaluable assistance in the preparation of this bibliography and its annotations my special thanks go to the following graduate students at the University of Wisconsin-Madison: Tonia Bernardi, Adriano Comollo, Scott Eagleburger, Jay Filipiak, Edward Hagman, Pauline Scott, Antonio Scuderi, and Elizabeth Serrin.</w:t>
      </w:r>
      <w:r w:rsidRPr="00932A82">
        <w:rPr>
          <w:rFonts w:ascii="Minion Pro" w:hAnsi="Minion Pro"/>
          <w:sz w:val="20"/>
          <w:szCs w:val="20"/>
        </w:rPr>
        <w:br/>
      </w:r>
    </w:p>
    <w:p w:rsidR="00C94E2E" w:rsidRPr="00932A82" w:rsidRDefault="00622CE9">
      <w:pPr>
        <w:jc w:val="center"/>
        <w:rPr>
          <w:rFonts w:ascii="Minion Pro" w:eastAsia="Times New Roman" w:hAnsi="Minion Pro"/>
          <w:sz w:val="32"/>
          <w:szCs w:val="32"/>
        </w:rPr>
      </w:pPr>
      <w:r w:rsidRPr="00932A82">
        <w:rPr>
          <w:rFonts w:ascii="Minion Pro" w:eastAsia="Times New Roman" w:hAnsi="Minion Pro"/>
          <w:i/>
          <w:iCs/>
          <w:sz w:val="32"/>
          <w:szCs w:val="32"/>
        </w:rPr>
        <w:t>Translations</w:t>
      </w:r>
    </w:p>
    <w:p w:rsidR="00932A82" w:rsidRDefault="00622CE9">
      <w:pPr>
        <w:pStyle w:val="NormalWeb"/>
        <w:rPr>
          <w:rFonts w:ascii="Minion Pro" w:hAnsi="Minion Pro"/>
        </w:rPr>
      </w:pPr>
      <w:r w:rsidRPr="00932A82">
        <w:rPr>
          <w:rFonts w:ascii="Minion Pro" w:hAnsi="Minion Pro"/>
          <w:i/>
          <w:iCs/>
        </w:rPr>
        <w:t>The Infer</w:t>
      </w:r>
      <w:r w:rsidR="00B319DA">
        <w:rPr>
          <w:rFonts w:ascii="Minion Pro" w:hAnsi="Minion Pro"/>
          <w:i/>
          <w:iCs/>
        </w:rPr>
        <w:t>n</w:t>
      </w:r>
      <w:r w:rsidR="003B4E71">
        <w:rPr>
          <w:rFonts w:ascii="Minion Pro" w:hAnsi="Minion Pro"/>
          <w:i/>
          <w:iCs/>
        </w:rPr>
        <w:t xml:space="preserve">o. </w:t>
      </w:r>
      <w:r w:rsidRPr="00932A82">
        <w:rPr>
          <w:rFonts w:ascii="Minion Pro" w:hAnsi="Minion Pro"/>
        </w:rPr>
        <w:t xml:space="preserve">Translated by </w:t>
      </w:r>
      <w:r w:rsidRPr="00932A82">
        <w:rPr>
          <w:rFonts w:ascii="Minion Pro" w:hAnsi="Minion Pro"/>
          <w:b/>
        </w:rPr>
        <w:t>Nicholas Kilmer</w:t>
      </w:r>
      <w:r w:rsidRPr="00932A82">
        <w:rPr>
          <w:rFonts w:ascii="Minion Pro" w:hAnsi="Minion Pro"/>
        </w:rPr>
        <w:t xml:space="preserve">. Illustrated by </w:t>
      </w:r>
      <w:r w:rsidRPr="00932A82">
        <w:rPr>
          <w:rFonts w:ascii="Minion Pro" w:hAnsi="Minion Pro"/>
          <w:b/>
        </w:rPr>
        <w:t>Benjamin Martinez</w:t>
      </w:r>
      <w:r w:rsidRPr="00932A82">
        <w:rPr>
          <w:rFonts w:ascii="Minion Pro" w:hAnsi="Minion Pro"/>
        </w:rPr>
        <w:t>. Brookline Village, Mass</w:t>
      </w:r>
      <w:r w:rsidR="00932A82">
        <w:rPr>
          <w:rFonts w:ascii="Minion Pro" w:hAnsi="Minion Pro"/>
        </w:rPr>
        <w:t>.</w:t>
      </w:r>
      <w:r w:rsidRPr="00932A82">
        <w:rPr>
          <w:rFonts w:ascii="Minion Pro" w:hAnsi="Minion Pro"/>
        </w:rPr>
        <w:t>: Branden Publi</w:t>
      </w:r>
      <w:r w:rsidR="00932A82">
        <w:rPr>
          <w:rFonts w:ascii="Minion Pro" w:hAnsi="Minion Pro"/>
        </w:rPr>
        <w:t xml:space="preserve">shing Co., 1985. 231 p. Illus. </w:t>
      </w:r>
    </w:p>
    <w:p w:rsidR="00C94E2E" w:rsidRPr="00932A82" w:rsidRDefault="00622CE9">
      <w:pPr>
        <w:pStyle w:val="NormalWeb"/>
        <w:rPr>
          <w:rFonts w:ascii="Minion Pro" w:hAnsi="Minion Pro"/>
        </w:rPr>
      </w:pPr>
      <w:r w:rsidRPr="00932A82">
        <w:rPr>
          <w:rFonts w:ascii="Minion Pro" w:hAnsi="Minion Pro"/>
          <w:i/>
          <w:iCs/>
        </w:rPr>
        <w:t>The Divine Comedy</w:t>
      </w:r>
      <w:r w:rsidRPr="00932A82">
        <w:rPr>
          <w:rFonts w:ascii="Minion Pro" w:hAnsi="Minion Pro"/>
        </w:rPr>
        <w:t xml:space="preserve">. Vol. II: </w:t>
      </w:r>
      <w:r w:rsidRPr="00932A82">
        <w:rPr>
          <w:rFonts w:ascii="Minion Pro" w:hAnsi="Minion Pro"/>
          <w:i/>
          <w:iCs/>
        </w:rPr>
        <w:t>Purgatory</w:t>
      </w:r>
      <w:r w:rsidRPr="00932A82">
        <w:rPr>
          <w:rFonts w:ascii="Minion Pro" w:hAnsi="Minion Pro"/>
        </w:rPr>
        <w:t xml:space="preserve">. Translated with an introduction, notes, and commentary by </w:t>
      </w:r>
      <w:r w:rsidRPr="00932A82">
        <w:rPr>
          <w:rFonts w:ascii="Minion Pro" w:hAnsi="Minion Pro"/>
          <w:b/>
        </w:rPr>
        <w:t>Mark Musa</w:t>
      </w:r>
      <w:r w:rsidRPr="00932A82">
        <w:rPr>
          <w:rFonts w:ascii="Minion Pro" w:hAnsi="Minion Pro"/>
        </w:rPr>
        <w:t xml:space="preserve">. Harmondsworth and New York: Penguin Books, 1985. xxvi, 399 p. illus., diagrs. </w:t>
      </w:r>
    </w:p>
    <w:p w:rsidR="00C94E2E" w:rsidRPr="00932A82" w:rsidRDefault="00622CE9" w:rsidP="00932A82">
      <w:pPr>
        <w:pStyle w:val="NormalWeb"/>
        <w:ind w:firstLine="720"/>
        <w:rPr>
          <w:rFonts w:ascii="Minion Pro" w:hAnsi="Minion Pro"/>
        </w:rPr>
      </w:pPr>
      <w:r w:rsidRPr="00932A82">
        <w:rPr>
          <w:rFonts w:ascii="Minion Pro" w:hAnsi="Minion Pro"/>
        </w:rPr>
        <w:t xml:space="preserve">This translation was originally published in 1981 by Indiana University Press (see </w:t>
      </w:r>
      <w:r w:rsidRPr="00932A82">
        <w:rPr>
          <w:rFonts w:ascii="Minion Pro" w:hAnsi="Minion Pro"/>
          <w:i/>
          <w:iCs/>
        </w:rPr>
        <w:t>Dante Studies</w:t>
      </w:r>
      <w:r w:rsidRPr="00932A82">
        <w:rPr>
          <w:rFonts w:ascii="Minion Pro" w:hAnsi="Minion Pro"/>
        </w:rPr>
        <w:t xml:space="preserve">, C, 134), here reprinted without the R.M. Powers drawings but with the addition of diagrams, an </w:t>
      </w:r>
      <w:r w:rsidR="00CA4AC0">
        <w:rPr>
          <w:rFonts w:ascii="Minion Pro" w:hAnsi="Minion Pro"/>
        </w:rPr>
        <w:t>“</w:t>
      </w:r>
      <w:r w:rsidRPr="00932A82">
        <w:rPr>
          <w:rFonts w:ascii="Minion Pro" w:hAnsi="Minion Pro"/>
        </w:rPr>
        <w:t>Introduction to the Purgatory,</w:t>
      </w:r>
      <w:r w:rsidR="00CA4AC0">
        <w:rPr>
          <w:rFonts w:ascii="Minion Pro" w:hAnsi="Minion Pro"/>
        </w:rPr>
        <w:t>”</w:t>
      </w:r>
      <w:r w:rsidRPr="00932A82">
        <w:rPr>
          <w:rFonts w:ascii="Minion Pro" w:hAnsi="Minion Pro"/>
        </w:rPr>
        <w:t xml:space="preserve"> a </w:t>
      </w:r>
      <w:r w:rsidR="00CA4AC0">
        <w:rPr>
          <w:rFonts w:ascii="Minion Pro" w:hAnsi="Minion Pro"/>
        </w:rPr>
        <w:t>“</w:t>
      </w:r>
      <w:r w:rsidRPr="00932A82">
        <w:rPr>
          <w:rFonts w:ascii="Minion Pro" w:hAnsi="Minion Pro"/>
        </w:rPr>
        <w:t>Glossary and Index of Persons and Places,</w:t>
      </w:r>
      <w:r w:rsidR="00CA4AC0">
        <w:rPr>
          <w:rFonts w:ascii="Minion Pro" w:hAnsi="Minion Pro"/>
        </w:rPr>
        <w:t>”</w:t>
      </w:r>
      <w:r w:rsidRPr="00932A82">
        <w:rPr>
          <w:rFonts w:ascii="Minion Pro" w:hAnsi="Minion Pro"/>
        </w:rPr>
        <w:t xml:space="preserve"> and a </w:t>
      </w:r>
      <w:r w:rsidR="00CA4AC0">
        <w:rPr>
          <w:rFonts w:ascii="Minion Pro" w:hAnsi="Minion Pro"/>
        </w:rPr>
        <w:t>“</w:t>
      </w:r>
      <w:r w:rsidRPr="00932A82">
        <w:rPr>
          <w:rFonts w:ascii="Minion Pro" w:hAnsi="Minion Pro"/>
        </w:rPr>
        <w:t>Selected Bibliography.</w:t>
      </w:r>
      <w:r w:rsidR="00CA4AC0">
        <w:rPr>
          <w:rFonts w:ascii="Minion Pro" w:hAnsi="Minion Pro"/>
        </w:rPr>
        <w:t>”</w:t>
      </w:r>
      <w:r w:rsidRPr="00932A82">
        <w:rPr>
          <w:rFonts w:ascii="Minion Pro" w:hAnsi="Minion Pro"/>
        </w:rPr>
        <w:t xml:space="preserve"> Also, the arguments have been prefixed to their respective cantos. </w:t>
      </w:r>
    </w:p>
    <w:p w:rsidR="00C94E2E" w:rsidRPr="00932A82" w:rsidRDefault="00622CE9">
      <w:pPr>
        <w:pStyle w:val="NormalWeb"/>
        <w:spacing w:after="240" w:afterAutospacing="0"/>
        <w:rPr>
          <w:rFonts w:ascii="Minion Pro" w:hAnsi="Minion Pro"/>
        </w:rPr>
      </w:pPr>
      <w:r w:rsidRPr="00932A82">
        <w:rPr>
          <w:rFonts w:ascii="Minion Pro" w:hAnsi="Minion Pro"/>
          <w:i/>
          <w:iCs/>
        </w:rPr>
        <w:t>Dante</w:t>
      </w:r>
      <w:r w:rsidR="00CA4AC0">
        <w:rPr>
          <w:rFonts w:ascii="Minion Pro" w:hAnsi="Minion Pro"/>
          <w:i/>
          <w:iCs/>
        </w:rPr>
        <w:t>’</w:t>
      </w:r>
      <w:r w:rsidRPr="00932A82">
        <w:rPr>
          <w:rFonts w:ascii="Minion Pro" w:hAnsi="Minion Pro"/>
          <w:i/>
          <w:iCs/>
        </w:rPr>
        <w:t>s Inferno: The First Part of the Divine Comedy of Dante Alighieri</w:t>
      </w:r>
      <w:r w:rsidRPr="00932A82">
        <w:rPr>
          <w:rFonts w:ascii="Minion Pro" w:hAnsi="Minion Pro"/>
        </w:rPr>
        <w:t xml:space="preserve">. Translated and </w:t>
      </w:r>
      <w:r w:rsidR="00932A82">
        <w:rPr>
          <w:rFonts w:ascii="Minion Pro" w:hAnsi="Minion Pro"/>
        </w:rPr>
        <w:t>i</w:t>
      </w:r>
      <w:r w:rsidRPr="00932A82">
        <w:rPr>
          <w:rFonts w:ascii="Minion Pro" w:hAnsi="Minion Pro"/>
        </w:rPr>
        <w:t xml:space="preserve">llustrated by </w:t>
      </w:r>
      <w:r w:rsidRPr="00932A82">
        <w:rPr>
          <w:rFonts w:ascii="Minion Pro" w:hAnsi="Minion Pro"/>
          <w:b/>
        </w:rPr>
        <w:t>Tom Phillips</w:t>
      </w:r>
      <w:r w:rsidRPr="00932A82">
        <w:rPr>
          <w:rFonts w:ascii="Minion Pro" w:hAnsi="Minion Pro"/>
        </w:rPr>
        <w:t xml:space="preserve">. London and New York: Thames and Hudson, 1985. 311 p. illus., color. </w:t>
      </w:r>
      <w:r w:rsidRPr="00932A82">
        <w:rPr>
          <w:rFonts w:ascii="Minion Pro" w:hAnsi="Minion Pro"/>
        </w:rPr>
        <w:br/>
      </w:r>
    </w:p>
    <w:p w:rsidR="00C94E2E" w:rsidRPr="00932A82" w:rsidRDefault="00622CE9">
      <w:pPr>
        <w:jc w:val="center"/>
        <w:rPr>
          <w:rFonts w:ascii="Minion Pro" w:eastAsia="Times New Roman" w:hAnsi="Minion Pro"/>
          <w:sz w:val="32"/>
          <w:szCs w:val="32"/>
        </w:rPr>
      </w:pPr>
      <w:r w:rsidRPr="00932A82">
        <w:rPr>
          <w:rFonts w:ascii="Minion Pro" w:eastAsia="Times New Roman" w:hAnsi="Minion Pro"/>
          <w:i/>
          <w:iCs/>
          <w:sz w:val="32"/>
          <w:szCs w:val="32"/>
        </w:rPr>
        <w:t>Studies</w:t>
      </w:r>
    </w:p>
    <w:p w:rsidR="00C94E2E" w:rsidRPr="00932A82" w:rsidRDefault="00622CE9">
      <w:pPr>
        <w:pStyle w:val="NormalWeb"/>
        <w:rPr>
          <w:rFonts w:ascii="Minion Pro" w:hAnsi="Minion Pro"/>
        </w:rPr>
      </w:pPr>
      <w:r w:rsidRPr="00932A82">
        <w:rPr>
          <w:rFonts w:ascii="Minion Pro" w:hAnsi="Minion Pro"/>
          <w:b/>
          <w:bCs/>
        </w:rPr>
        <w:t>Abrams, Richard</w:t>
      </w:r>
      <w:r w:rsidRPr="00932A82">
        <w:rPr>
          <w:rFonts w:ascii="Minion Pro" w:hAnsi="Minion Pro"/>
        </w:rPr>
        <w:t xml:space="preserve">. </w:t>
      </w:r>
      <w:r w:rsidR="00CA4AC0">
        <w:rPr>
          <w:rFonts w:ascii="Minion Pro" w:hAnsi="Minion Pro"/>
        </w:rPr>
        <w:t>“</w:t>
      </w:r>
      <w:r w:rsidRPr="00932A82">
        <w:rPr>
          <w:rFonts w:ascii="Minion Pro" w:hAnsi="Minion Pro"/>
        </w:rPr>
        <w:t xml:space="preserve">Illicit Pleasures: Dante among the Sensualists. </w:t>
      </w:r>
      <w:r w:rsidRPr="00932A82">
        <w:rPr>
          <w:rFonts w:ascii="Minion Pro" w:hAnsi="Minion Pro"/>
          <w:i/>
          <w:iCs/>
        </w:rPr>
        <w:t>Purgatorio</w:t>
      </w:r>
      <w:r w:rsidRPr="00932A82">
        <w:rPr>
          <w:rFonts w:ascii="Minion Pro" w:hAnsi="Minion Pro"/>
        </w:rPr>
        <w:t xml:space="preserve"> XXVI).</w:t>
      </w:r>
      <w:r w:rsidR="00CA4AC0">
        <w:rPr>
          <w:rFonts w:ascii="Minion Pro" w:hAnsi="Minion Pro"/>
        </w:rPr>
        <w:t>”</w:t>
      </w:r>
      <w:r w:rsidRPr="00932A82">
        <w:rPr>
          <w:rFonts w:ascii="Minion Pro" w:hAnsi="Minion Pro"/>
        </w:rPr>
        <w:t xml:space="preserve"> In </w:t>
      </w:r>
      <w:r w:rsidRPr="00932A82">
        <w:rPr>
          <w:rFonts w:ascii="Minion Pro" w:hAnsi="Minion Pro"/>
          <w:i/>
          <w:iCs/>
        </w:rPr>
        <w:t>MLN</w:t>
      </w:r>
      <w:r w:rsidRPr="00932A82">
        <w:rPr>
          <w:rFonts w:ascii="Minion Pro" w:hAnsi="Minion Pro"/>
        </w:rPr>
        <w:t xml:space="preserve">, C, </w:t>
      </w:r>
      <w:r w:rsidR="003B4E71">
        <w:rPr>
          <w:rFonts w:ascii="Minion Pro" w:hAnsi="Minion Pro"/>
        </w:rPr>
        <w:t xml:space="preserve">No. </w:t>
      </w:r>
      <w:r w:rsidRPr="00932A82">
        <w:rPr>
          <w:rFonts w:ascii="Minion Pro" w:hAnsi="Minion Pro"/>
        </w:rPr>
        <w:t>1 (</w:t>
      </w:r>
      <w:r w:rsidR="000E6EBE" w:rsidRPr="00932A82">
        <w:rPr>
          <w:rFonts w:ascii="Minion Pro" w:hAnsi="Minion Pro"/>
        </w:rPr>
        <w:t>1985</w:t>
      </w:r>
      <w:r w:rsidRPr="00932A82">
        <w:rPr>
          <w:rFonts w:ascii="Minion Pro" w:hAnsi="Minion Pro"/>
        </w:rPr>
        <w:t xml:space="preserve">), 1-41. </w:t>
      </w:r>
    </w:p>
    <w:p w:rsidR="00C94E2E" w:rsidRPr="00932A82" w:rsidRDefault="00622CE9" w:rsidP="003D3138">
      <w:pPr>
        <w:pStyle w:val="NormalWeb"/>
        <w:ind w:firstLine="720"/>
        <w:rPr>
          <w:rFonts w:ascii="Minion Pro" w:hAnsi="Minion Pro"/>
        </w:rPr>
      </w:pPr>
      <w:r w:rsidRPr="00932A82">
        <w:rPr>
          <w:rFonts w:ascii="Minion Pro" w:hAnsi="Minion Pro"/>
        </w:rPr>
        <w:t>Focuses on the many aspects of sensuality found in Canto XXVI and on the terrace of the lustful as a whole. Beginning with the arresting image of the Pilgrim</w:t>
      </w:r>
      <w:r w:rsidR="00CA4AC0">
        <w:rPr>
          <w:rFonts w:ascii="Minion Pro" w:hAnsi="Minion Pro"/>
        </w:rPr>
        <w:t>’</w:t>
      </w:r>
      <w:r w:rsidRPr="00932A82">
        <w:rPr>
          <w:rFonts w:ascii="Minion Pro" w:hAnsi="Minion Pro"/>
        </w:rPr>
        <w:t xml:space="preserve">s shadow falling upon the sunlit flames, thus causing them to appear brighter in respect to the other flames around them, </w:t>
      </w:r>
      <w:r w:rsidRPr="00932A82">
        <w:rPr>
          <w:rFonts w:ascii="Minion Pro" w:hAnsi="Minion Pro"/>
        </w:rPr>
        <w:lastRenderedPageBreak/>
        <w:t xml:space="preserve">Abrams develops the theme of the interplay of shadow and light, pain and pleasure, sin and redemption, and how they are both interdependent and complementary. </w:t>
      </w:r>
    </w:p>
    <w:p w:rsidR="00C94E2E" w:rsidRPr="00932A82" w:rsidRDefault="00622CE9">
      <w:pPr>
        <w:pStyle w:val="NormalWeb"/>
        <w:rPr>
          <w:rFonts w:ascii="Minion Pro" w:hAnsi="Minion Pro"/>
        </w:rPr>
      </w:pPr>
      <w:r w:rsidRPr="00932A82">
        <w:rPr>
          <w:rFonts w:ascii="Minion Pro" w:hAnsi="Minion Pro"/>
          <w:b/>
          <w:bCs/>
        </w:rPr>
        <w:t>Altizer, Thomas J.</w:t>
      </w:r>
      <w:r w:rsidR="003D3138">
        <w:rPr>
          <w:rFonts w:ascii="Minion Pro" w:hAnsi="Minion Pro"/>
          <w:b/>
          <w:bCs/>
        </w:rPr>
        <w:t xml:space="preserve"> </w:t>
      </w:r>
      <w:r w:rsidRPr="00932A82">
        <w:rPr>
          <w:rFonts w:ascii="Minion Pro" w:hAnsi="Minion Pro"/>
          <w:b/>
          <w:bCs/>
        </w:rPr>
        <w:t>J.</w:t>
      </w:r>
      <w:r w:rsidRPr="00932A82">
        <w:rPr>
          <w:rFonts w:ascii="Minion Pro" w:hAnsi="Minion Pro"/>
        </w:rPr>
        <w:t xml:space="preserve"> </w:t>
      </w:r>
      <w:r w:rsidRPr="00932A82">
        <w:rPr>
          <w:rFonts w:ascii="Minion Pro" w:hAnsi="Minion Pro"/>
          <w:i/>
          <w:iCs/>
        </w:rPr>
        <w:t>History as Apocalypse</w:t>
      </w:r>
      <w:r w:rsidRPr="00932A82">
        <w:rPr>
          <w:rFonts w:ascii="Minion Pro" w:hAnsi="Minion Pro"/>
        </w:rPr>
        <w:t>. SUNY Series in Religion. Albany: State U of New York Press</w:t>
      </w:r>
      <w:r w:rsidR="00E533ED">
        <w:rPr>
          <w:rFonts w:ascii="Minion Pro" w:hAnsi="Minion Pro"/>
        </w:rPr>
        <w:t xml:space="preserve">, </w:t>
      </w:r>
      <w:r w:rsidR="00E533ED" w:rsidRPr="00932A82">
        <w:rPr>
          <w:rFonts w:ascii="Minion Pro" w:hAnsi="Minion Pro"/>
        </w:rPr>
        <w:t>1985</w:t>
      </w:r>
      <w:r w:rsidRPr="00932A82">
        <w:rPr>
          <w:rFonts w:ascii="Minion Pro" w:hAnsi="Minion Pro"/>
        </w:rPr>
        <w:t>. 265 p</w:t>
      </w:r>
      <w:r w:rsidR="00E533ED">
        <w:rPr>
          <w:rFonts w:ascii="Minion Pro" w:hAnsi="Minion Pro"/>
        </w:rPr>
        <w:t>.</w:t>
      </w:r>
      <w:r w:rsidRPr="00932A82">
        <w:rPr>
          <w:rFonts w:ascii="Minion Pro" w:hAnsi="Minion Pro"/>
        </w:rPr>
        <w:t xml:space="preserve"> </w:t>
      </w:r>
    </w:p>
    <w:p w:rsidR="00CF7700" w:rsidRDefault="00622CE9" w:rsidP="00CF7700">
      <w:pPr>
        <w:pStyle w:val="NormalWeb"/>
        <w:ind w:firstLine="720"/>
        <w:rPr>
          <w:rFonts w:ascii="Minion Pro" w:hAnsi="Minion Pro"/>
        </w:rPr>
      </w:pPr>
      <w:r w:rsidRPr="00932A82">
        <w:rPr>
          <w:rFonts w:ascii="Minion Pro" w:hAnsi="Minion Pro"/>
        </w:rPr>
        <w:t xml:space="preserve">Includes a chapter on </w:t>
      </w:r>
      <w:r w:rsidR="00CA4AC0">
        <w:rPr>
          <w:rFonts w:ascii="Minion Pro" w:hAnsi="Minion Pro"/>
        </w:rPr>
        <w:t>“</w:t>
      </w:r>
      <w:r w:rsidRPr="00932A82">
        <w:rPr>
          <w:rFonts w:ascii="Minion Pro" w:hAnsi="Minion Pro"/>
        </w:rPr>
        <w:t>Dante and the Gothic Revolution</w:t>
      </w:r>
      <w:r w:rsidR="00CA4AC0">
        <w:rPr>
          <w:rFonts w:ascii="Minion Pro" w:hAnsi="Minion Pro"/>
        </w:rPr>
        <w:t>”</w:t>
      </w:r>
      <w:r w:rsidRPr="00932A82">
        <w:rPr>
          <w:rFonts w:ascii="Minion Pro" w:hAnsi="Minion Pro"/>
        </w:rPr>
        <w:t xml:space="preserve"> (97-136) in addition to numerous references to Dante throughout the text. Discusses Dante</w:t>
      </w:r>
      <w:r w:rsidR="00CA4AC0">
        <w:rPr>
          <w:rFonts w:ascii="Minion Pro" w:hAnsi="Minion Pro"/>
        </w:rPr>
        <w:t>’</w:t>
      </w:r>
      <w:r w:rsidRPr="00932A82">
        <w:rPr>
          <w:rFonts w:ascii="Minion Pro" w:hAnsi="Minion Pro"/>
        </w:rPr>
        <w:t xml:space="preserve">s </w:t>
      </w:r>
      <w:r w:rsidR="00CA4AC0">
        <w:rPr>
          <w:rFonts w:ascii="Minion Pro" w:hAnsi="Minion Pro"/>
        </w:rPr>
        <w:t>“</w:t>
      </w:r>
      <w:r w:rsidRPr="00932A82">
        <w:rPr>
          <w:rFonts w:ascii="Minion Pro" w:hAnsi="Minion Pro"/>
        </w:rPr>
        <w:t>heretical</w:t>
      </w:r>
      <w:r w:rsidR="00CA4AC0">
        <w:rPr>
          <w:rFonts w:ascii="Minion Pro" w:hAnsi="Minion Pro"/>
        </w:rPr>
        <w:t>”</w:t>
      </w:r>
      <w:r w:rsidRPr="00932A82">
        <w:rPr>
          <w:rFonts w:ascii="Minion Pro" w:hAnsi="Minion Pro"/>
        </w:rPr>
        <w:t xml:space="preserve"> views as expressed in </w:t>
      </w:r>
      <w:r w:rsidRPr="00932A82">
        <w:rPr>
          <w:rFonts w:ascii="Minion Pro" w:hAnsi="Minion Pro"/>
          <w:i/>
          <w:iCs/>
        </w:rPr>
        <w:t>De Monarchia</w:t>
      </w:r>
      <w:r w:rsidRPr="00932A82">
        <w:rPr>
          <w:rFonts w:ascii="Minion Pro" w:hAnsi="Minion Pro"/>
        </w:rPr>
        <w:t xml:space="preserve"> and the </w:t>
      </w:r>
      <w:r w:rsidRPr="00932A82">
        <w:rPr>
          <w:rFonts w:ascii="Minion Pro" w:hAnsi="Minion Pro"/>
          <w:i/>
          <w:iCs/>
        </w:rPr>
        <w:t>Commedia</w:t>
      </w:r>
      <w:r w:rsidRPr="00932A82">
        <w:rPr>
          <w:rFonts w:ascii="Minion Pro" w:hAnsi="Minion Pro"/>
        </w:rPr>
        <w:t xml:space="preserve"> in the larger context of the social and theological revolutions of the age.</w:t>
      </w:r>
    </w:p>
    <w:p w:rsidR="00CF7700" w:rsidRPr="00044A59" w:rsidRDefault="00CF7700" w:rsidP="00CF7700">
      <w:pPr>
        <w:pStyle w:val="NormalWeb"/>
        <w:rPr>
          <w:rFonts w:ascii="Minion Pro" w:hAnsi="Minion Pro"/>
        </w:rPr>
      </w:pPr>
      <w:r w:rsidRPr="00367295">
        <w:rPr>
          <w:rFonts w:ascii="Minion Pro" w:hAnsi="Minion Pro"/>
          <w:b/>
          <w:bCs/>
          <w:lang w:val="it-IT"/>
        </w:rPr>
        <w:t>Anderson, David.</w:t>
      </w:r>
      <w:r w:rsidRPr="00367295">
        <w:rPr>
          <w:rFonts w:ascii="Minion Pro" w:hAnsi="Minion Pro"/>
          <w:lang w:val="it-IT"/>
        </w:rPr>
        <w:t xml:space="preserve"> </w:t>
      </w:r>
      <w:r>
        <w:rPr>
          <w:rFonts w:ascii="Minion Pro" w:hAnsi="Minion Pro"/>
          <w:lang w:val="it-IT"/>
        </w:rPr>
        <w:t>“</w:t>
      </w:r>
      <w:r w:rsidRPr="00044A59">
        <w:rPr>
          <w:rFonts w:ascii="Minion Pro" w:hAnsi="Minion Pro"/>
          <w:lang w:val="it-IT"/>
        </w:rPr>
        <w:t>Pound alla ricerca di una lingua per Cavalcanti.</w:t>
      </w:r>
      <w:r>
        <w:rPr>
          <w:rFonts w:ascii="Minion Pro" w:hAnsi="Minion Pro"/>
          <w:lang w:val="it-IT"/>
        </w:rPr>
        <w:t>”</w:t>
      </w:r>
      <w:r w:rsidRPr="00044A59">
        <w:rPr>
          <w:rFonts w:ascii="Minion Pro" w:hAnsi="Minion Pro"/>
          <w:lang w:val="it-IT"/>
        </w:rPr>
        <w:t xml:space="preserve"> </w:t>
      </w:r>
      <w:r w:rsidRPr="00044A59">
        <w:rPr>
          <w:rFonts w:ascii="Minion Pro" w:hAnsi="Minion Pro"/>
        </w:rPr>
        <w:t xml:space="preserve">In </w:t>
      </w:r>
      <w:r w:rsidRPr="00044A59">
        <w:rPr>
          <w:rFonts w:ascii="Minion Pro" w:hAnsi="Minion Pro"/>
          <w:i/>
          <w:iCs/>
        </w:rPr>
        <w:t>Lettere italiane</w:t>
      </w:r>
      <w:r w:rsidRPr="00044A59">
        <w:rPr>
          <w:rFonts w:ascii="Minion Pro" w:hAnsi="Minion Pro"/>
        </w:rPr>
        <w:t xml:space="preserve">, XXXVII, No. 1 (gennaio-marzo, 1985), 24-40. </w:t>
      </w:r>
    </w:p>
    <w:p w:rsidR="00CF7700" w:rsidRPr="00044A59" w:rsidRDefault="00CF7700" w:rsidP="00A734B1">
      <w:pPr>
        <w:pStyle w:val="NormalWeb"/>
        <w:ind w:firstLine="720"/>
        <w:rPr>
          <w:rFonts w:ascii="Minion Pro" w:hAnsi="Minion Pro"/>
        </w:rPr>
      </w:pPr>
      <w:r w:rsidRPr="00044A59">
        <w:rPr>
          <w:rFonts w:ascii="Minion Pro" w:hAnsi="Minion Pro"/>
        </w:rPr>
        <w:t>Contains references to the influence of Ezra Pound on Binyon</w:t>
      </w:r>
      <w:r>
        <w:rPr>
          <w:rFonts w:ascii="Minion Pro" w:hAnsi="Minion Pro"/>
        </w:rPr>
        <w:t>’</w:t>
      </w:r>
      <w:r w:rsidRPr="00044A59">
        <w:rPr>
          <w:rFonts w:ascii="Minion Pro" w:hAnsi="Minion Pro"/>
        </w:rPr>
        <w:t xml:space="preserve">s translation of the </w:t>
      </w:r>
      <w:r w:rsidRPr="00044A59">
        <w:rPr>
          <w:rFonts w:ascii="Minion Pro" w:hAnsi="Minion Pro"/>
          <w:i/>
          <w:iCs/>
        </w:rPr>
        <w:t>Divine Comedy</w:t>
      </w:r>
      <w:r w:rsidRPr="00044A59">
        <w:rPr>
          <w:rFonts w:ascii="Minion Pro" w:hAnsi="Minion Pro"/>
        </w:rPr>
        <w:t xml:space="preserve"> and some commentary on the recent translation of the poem in English by C. H. Sisson. </w:t>
      </w:r>
    </w:p>
    <w:p w:rsidR="00C94E2E" w:rsidRPr="00653BBF" w:rsidRDefault="00622CE9" w:rsidP="00CF7700">
      <w:pPr>
        <w:pStyle w:val="NormalWeb"/>
        <w:rPr>
          <w:rFonts w:ascii="Minion Pro" w:hAnsi="Minion Pro"/>
          <w:lang w:val="it-IT"/>
        </w:rPr>
      </w:pPr>
      <w:r w:rsidRPr="00932A82">
        <w:rPr>
          <w:rFonts w:ascii="Minion Pro" w:hAnsi="Minion Pro"/>
          <w:b/>
          <w:bCs/>
        </w:rPr>
        <w:t>Arbuckle, Nan</w:t>
      </w:r>
      <w:r w:rsidRPr="00932A82">
        <w:rPr>
          <w:rFonts w:ascii="Minion Pro" w:hAnsi="Minion Pro"/>
        </w:rPr>
        <w:t xml:space="preserve">. </w:t>
      </w:r>
      <w:r w:rsidRPr="00932A82">
        <w:rPr>
          <w:rFonts w:ascii="Minion Pro" w:hAnsi="Minion Pro"/>
          <w:i/>
          <w:iCs/>
        </w:rPr>
        <w:t>Categories of the Self-Conscious Narrator in Wolfram, Dante, and Chaucer</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 </w:t>
      </w:r>
      <w:r w:rsidR="003B4E71">
        <w:rPr>
          <w:rFonts w:ascii="Minion Pro" w:hAnsi="Minion Pro"/>
        </w:rPr>
        <w:t xml:space="preserve">No. </w:t>
      </w:r>
      <w:r w:rsidRPr="00932A82">
        <w:rPr>
          <w:rFonts w:ascii="Minion Pro" w:hAnsi="Minion Pro"/>
        </w:rPr>
        <w:t>8 (February</w:t>
      </w:r>
      <w:r w:rsidR="00653BBF">
        <w:rPr>
          <w:rFonts w:ascii="Minion Pro" w:hAnsi="Minion Pro"/>
        </w:rPr>
        <w:t xml:space="preserve"> </w:t>
      </w:r>
      <w:r w:rsidR="00653BBF" w:rsidRPr="00932A82">
        <w:rPr>
          <w:rFonts w:ascii="Minion Pro" w:hAnsi="Minion Pro"/>
        </w:rPr>
        <w:t>1985</w:t>
      </w:r>
      <w:r w:rsidRPr="00932A82">
        <w:rPr>
          <w:rFonts w:ascii="Minion Pro" w:hAnsi="Minion Pro"/>
        </w:rPr>
        <w:t xml:space="preserve">), 2519A. Doctoral dissertation, The University of Oklahoma, 1984. </w:t>
      </w:r>
      <w:r w:rsidRPr="00653BBF">
        <w:rPr>
          <w:rFonts w:ascii="Minion Pro" w:hAnsi="Minion Pro"/>
          <w:lang w:val="it-IT"/>
        </w:rPr>
        <w:t xml:space="preserve">277 p. </w:t>
      </w:r>
    </w:p>
    <w:p w:rsidR="00A734B1" w:rsidRPr="00653BBF" w:rsidRDefault="00A734B1" w:rsidP="00A734B1">
      <w:pPr>
        <w:pStyle w:val="NormalWeb"/>
        <w:rPr>
          <w:rFonts w:ascii="Minion Pro" w:hAnsi="Minion Pro"/>
          <w:lang w:val="it-IT"/>
        </w:rPr>
      </w:pPr>
      <w:r w:rsidRPr="00044A59">
        <w:rPr>
          <w:rFonts w:ascii="Minion Pro" w:hAnsi="Minion Pro"/>
          <w:b/>
          <w:bCs/>
          <w:lang w:val="it-IT"/>
        </w:rPr>
        <w:t>Barber, Joseph.</w:t>
      </w:r>
      <w:r w:rsidRPr="00044A59">
        <w:rPr>
          <w:rFonts w:ascii="Minion Pro" w:hAnsi="Minion Pro"/>
          <w:lang w:val="it-IT"/>
        </w:rPr>
        <w:t xml:space="preserve"> </w:t>
      </w:r>
      <w:r>
        <w:rPr>
          <w:rFonts w:ascii="Minion Pro" w:hAnsi="Minion Pro"/>
          <w:lang w:val="it-IT"/>
        </w:rPr>
        <w:t>“</w:t>
      </w:r>
      <w:r w:rsidRPr="00044A59">
        <w:rPr>
          <w:rFonts w:ascii="Minion Pro" w:hAnsi="Minion Pro"/>
          <w:lang w:val="it-IT"/>
        </w:rPr>
        <w:t>Prospettive per un</w:t>
      </w:r>
      <w:r>
        <w:rPr>
          <w:rFonts w:ascii="Minion Pro" w:hAnsi="Minion Pro"/>
          <w:lang w:val="it-IT"/>
        </w:rPr>
        <w:t>’</w:t>
      </w:r>
      <w:r w:rsidRPr="00044A59">
        <w:rPr>
          <w:rFonts w:ascii="Minion Pro" w:hAnsi="Minion Pro"/>
          <w:lang w:val="it-IT"/>
        </w:rPr>
        <w:t xml:space="preserve">analisi statistica del </w:t>
      </w:r>
      <w:r>
        <w:rPr>
          <w:rFonts w:ascii="Minion Pro" w:hAnsi="Minion Pro"/>
          <w:lang w:val="it-IT"/>
        </w:rPr>
        <w:t>‘</w:t>
      </w:r>
      <w:r w:rsidRPr="00044A59">
        <w:rPr>
          <w:rFonts w:ascii="Minion Pro" w:hAnsi="Minion Pro"/>
          <w:lang w:val="it-IT"/>
        </w:rPr>
        <w:t>Fiore</w:t>
      </w:r>
      <w:r>
        <w:rPr>
          <w:rFonts w:ascii="Minion Pro" w:hAnsi="Minion Pro"/>
          <w:lang w:val="it-IT"/>
        </w:rPr>
        <w:t>’</w:t>
      </w:r>
      <w:r w:rsidRPr="00044A59">
        <w:rPr>
          <w:rFonts w:ascii="Minion Pro" w:hAnsi="Minion Pro"/>
          <w:lang w:val="it-IT"/>
        </w:rPr>
        <w:t>.</w:t>
      </w:r>
      <w:r>
        <w:rPr>
          <w:rFonts w:ascii="Minion Pro" w:hAnsi="Minion Pro"/>
          <w:lang w:val="it-IT"/>
        </w:rPr>
        <w:t>”</w:t>
      </w:r>
      <w:r w:rsidRPr="00044A59">
        <w:rPr>
          <w:rFonts w:ascii="Minion Pro" w:hAnsi="Minion Pro"/>
          <w:lang w:val="it-IT"/>
        </w:rPr>
        <w:t xml:space="preserve"> </w:t>
      </w:r>
      <w:r w:rsidRPr="00653BBF">
        <w:rPr>
          <w:rFonts w:ascii="Minion Pro" w:hAnsi="Minion Pro"/>
          <w:lang w:val="it-IT"/>
        </w:rPr>
        <w:t xml:space="preserve">In </w:t>
      </w:r>
      <w:r w:rsidRPr="00653BBF">
        <w:rPr>
          <w:rFonts w:ascii="Minion Pro" w:hAnsi="Minion Pro"/>
          <w:i/>
          <w:iCs/>
          <w:lang w:val="it-IT"/>
        </w:rPr>
        <w:t>Revue des études italiennes</w:t>
      </w:r>
      <w:r w:rsidRPr="00653BBF">
        <w:rPr>
          <w:rFonts w:ascii="Minion Pro" w:hAnsi="Minion Pro"/>
          <w:lang w:val="it-IT"/>
        </w:rPr>
        <w:t xml:space="preserve">, XXXI, Nos. 1-4 (1985), 5-24. </w:t>
      </w:r>
    </w:p>
    <w:p w:rsidR="00A734B1" w:rsidRPr="00044A59" w:rsidRDefault="00A734B1" w:rsidP="00A734B1">
      <w:pPr>
        <w:pStyle w:val="NormalWeb"/>
        <w:ind w:firstLine="720"/>
        <w:rPr>
          <w:rFonts w:ascii="Minion Pro" w:hAnsi="Minion Pro"/>
        </w:rPr>
      </w:pPr>
      <w:r w:rsidRPr="00044A59">
        <w:rPr>
          <w:rFonts w:ascii="Minion Pro" w:hAnsi="Minion Pro"/>
        </w:rPr>
        <w:t xml:space="preserve">After choosing samples from the works of several poets—Dante, Pucci, Folgore, a </w:t>
      </w:r>
      <w:r>
        <w:rPr>
          <w:rFonts w:ascii="Minion Pro" w:hAnsi="Minion Pro"/>
        </w:rPr>
        <w:t>“</w:t>
      </w:r>
      <w:r w:rsidRPr="00044A59">
        <w:rPr>
          <w:rFonts w:ascii="Minion Pro" w:hAnsi="Minion Pro"/>
        </w:rPr>
        <w:t>standard</w:t>
      </w:r>
      <w:r>
        <w:rPr>
          <w:rFonts w:ascii="Minion Pro" w:hAnsi="Minion Pro"/>
        </w:rPr>
        <w:t>”</w:t>
      </w:r>
      <w:r w:rsidRPr="00044A59">
        <w:rPr>
          <w:rFonts w:ascii="Minion Pro" w:hAnsi="Minion Pro"/>
        </w:rPr>
        <w:t xml:space="preserve"> group from the Duecento, another group from the Trecento, and </w:t>
      </w:r>
      <w:r w:rsidRPr="00044A59">
        <w:rPr>
          <w:rFonts w:ascii="Minion Pro" w:hAnsi="Minion Pro"/>
          <w:i/>
          <w:iCs/>
        </w:rPr>
        <w:t>Fiore</w:t>
      </w:r>
      <w:r w:rsidRPr="00044A59">
        <w:rPr>
          <w:rFonts w:ascii="Minion Pro" w:hAnsi="Minion Pro"/>
        </w:rPr>
        <w:t xml:space="preserve">—the author makes a statistical analysis in each sample of the recurrence of </w:t>
      </w:r>
      <w:r>
        <w:rPr>
          <w:rFonts w:ascii="Minion Pro" w:hAnsi="Minion Pro"/>
        </w:rPr>
        <w:t>“</w:t>
      </w:r>
      <w:r w:rsidRPr="00044A59">
        <w:rPr>
          <w:rFonts w:ascii="Minion Pro" w:hAnsi="Minion Pro"/>
        </w:rPr>
        <w:t>casual</w:t>
      </w:r>
      <w:r>
        <w:rPr>
          <w:rFonts w:ascii="Minion Pro" w:hAnsi="Minion Pro"/>
        </w:rPr>
        <w:t>”</w:t>
      </w:r>
      <w:r w:rsidRPr="00044A59">
        <w:rPr>
          <w:rFonts w:ascii="Minion Pro" w:hAnsi="Minion Pro"/>
        </w:rPr>
        <w:t xml:space="preserve"> elements—e.g., words with a certain number of syllables, prepositions and keywords, such as </w:t>
      </w:r>
      <w:r w:rsidRPr="00044A59">
        <w:rPr>
          <w:rFonts w:ascii="Minion Pro" w:hAnsi="Minion Pro"/>
          <w:i/>
          <w:iCs/>
        </w:rPr>
        <w:t>poi</w:t>
      </w:r>
      <w:r w:rsidRPr="00044A59">
        <w:rPr>
          <w:rFonts w:ascii="Minion Pro" w:hAnsi="Minion Pro"/>
        </w:rPr>
        <w:t xml:space="preserve">, </w:t>
      </w:r>
      <w:r w:rsidRPr="00044A59">
        <w:rPr>
          <w:rFonts w:ascii="Minion Pro" w:hAnsi="Minion Pro"/>
          <w:i/>
          <w:iCs/>
        </w:rPr>
        <w:t>suo</w:t>
      </w:r>
      <w:r w:rsidRPr="00044A59">
        <w:rPr>
          <w:rFonts w:ascii="Minion Pro" w:hAnsi="Minion Pro"/>
        </w:rPr>
        <w:t xml:space="preserve">, </w:t>
      </w:r>
      <w:r w:rsidRPr="00044A59">
        <w:rPr>
          <w:rFonts w:ascii="Minion Pro" w:hAnsi="Minion Pro"/>
          <w:i/>
          <w:iCs/>
        </w:rPr>
        <w:t>come</w:t>
      </w:r>
      <w:r w:rsidRPr="00044A59">
        <w:rPr>
          <w:rFonts w:ascii="Minion Pro" w:hAnsi="Minion Pro"/>
        </w:rPr>
        <w:t xml:space="preserve">, </w:t>
      </w:r>
      <w:r w:rsidRPr="00044A59">
        <w:rPr>
          <w:rFonts w:ascii="Minion Pro" w:hAnsi="Minion Pro"/>
          <w:i/>
          <w:iCs/>
        </w:rPr>
        <w:t>ogni</w:t>
      </w:r>
      <w:r w:rsidRPr="00044A59">
        <w:rPr>
          <w:rFonts w:ascii="Minion Pro" w:hAnsi="Minion Pro"/>
        </w:rPr>
        <w:t xml:space="preserve">, </w:t>
      </w:r>
      <w:r w:rsidRPr="00044A59">
        <w:rPr>
          <w:rFonts w:ascii="Minion Pro" w:hAnsi="Minion Pro"/>
          <w:i/>
          <w:iCs/>
        </w:rPr>
        <w:t>sempre</w:t>
      </w:r>
      <w:r w:rsidRPr="00044A59">
        <w:rPr>
          <w:rFonts w:ascii="Minion Pro" w:hAnsi="Minion Pro"/>
        </w:rPr>
        <w:t xml:space="preserve">, </w:t>
      </w:r>
      <w:r w:rsidRPr="00044A59">
        <w:rPr>
          <w:rFonts w:ascii="Minion Pro" w:hAnsi="Minion Pro"/>
          <w:i/>
          <w:iCs/>
        </w:rPr>
        <w:t>allora</w:t>
      </w:r>
      <w:r w:rsidRPr="00044A59">
        <w:rPr>
          <w:rFonts w:ascii="Minion Pro" w:hAnsi="Minion Pro"/>
        </w:rPr>
        <w:t xml:space="preserve">, etc. He also takes into consideration syntactical aspects of the sonnets, e.g. the recurrence of a period or pause after the fourth verse. Confident that this method can reveal the </w:t>
      </w:r>
      <w:r>
        <w:rPr>
          <w:rFonts w:ascii="Minion Pro" w:hAnsi="Minion Pro"/>
        </w:rPr>
        <w:t>“</w:t>
      </w:r>
      <w:r w:rsidRPr="00044A59">
        <w:rPr>
          <w:rFonts w:ascii="Minion Pro" w:hAnsi="Minion Pro"/>
        </w:rPr>
        <w:t>fingerprints</w:t>
      </w:r>
      <w:r>
        <w:rPr>
          <w:rFonts w:ascii="Minion Pro" w:hAnsi="Minion Pro"/>
        </w:rPr>
        <w:t>”</w:t>
      </w:r>
      <w:r w:rsidRPr="00044A59">
        <w:rPr>
          <w:rFonts w:ascii="Minion Pro" w:hAnsi="Minion Pro"/>
        </w:rPr>
        <w:t xml:space="preserve"> of a poet, Barber gives instead a minor importance to the analogical method used by Contini and Fasani. He concludes that none of the examined poets can be the author of the </w:t>
      </w:r>
      <w:r w:rsidRPr="00044A59">
        <w:rPr>
          <w:rFonts w:ascii="Minion Pro" w:hAnsi="Minion Pro"/>
          <w:i/>
          <w:iCs/>
        </w:rPr>
        <w:t>Fiore</w:t>
      </w:r>
      <w:r w:rsidRPr="00044A59">
        <w:rPr>
          <w:rFonts w:ascii="Minion Pro" w:hAnsi="Minion Pro"/>
        </w:rPr>
        <w:t xml:space="preserve">. Instead, the author of </w:t>
      </w:r>
      <w:r w:rsidRPr="00044A59">
        <w:rPr>
          <w:rFonts w:ascii="Minion Pro" w:hAnsi="Minion Pro"/>
          <w:i/>
          <w:iCs/>
        </w:rPr>
        <w:t>Fiore</w:t>
      </w:r>
      <w:r w:rsidRPr="00044A59">
        <w:rPr>
          <w:rFonts w:ascii="Minion Pro" w:hAnsi="Minion Pro"/>
        </w:rPr>
        <w:t xml:space="preserve"> should be an early fourteenth century Florentine poet who lived in France, was well acquainted with the works of Dante, and was unknown in the cultural circles of the time.</w:t>
      </w:r>
    </w:p>
    <w:p w:rsidR="00C94E2E" w:rsidRPr="00932A82" w:rsidRDefault="00622CE9" w:rsidP="00920653">
      <w:pPr>
        <w:pStyle w:val="NormalWeb"/>
        <w:spacing w:before="240"/>
        <w:rPr>
          <w:rFonts w:ascii="Minion Pro" w:hAnsi="Minion Pro"/>
        </w:rPr>
      </w:pPr>
      <w:r w:rsidRPr="00932A82">
        <w:rPr>
          <w:rFonts w:ascii="Minion Pro" w:hAnsi="Minion Pro"/>
          <w:b/>
          <w:bCs/>
        </w:rPr>
        <w:t>Beal, Rebecca S.</w:t>
      </w:r>
      <w:r w:rsidRPr="00932A82">
        <w:rPr>
          <w:rFonts w:ascii="Minion Pro" w:hAnsi="Minion Pro"/>
        </w:rPr>
        <w:t xml:space="preserve"> </w:t>
      </w:r>
      <w:r w:rsidR="00CA4AC0">
        <w:rPr>
          <w:rFonts w:ascii="Minion Pro" w:hAnsi="Minion Pro"/>
        </w:rPr>
        <w:t>“</w:t>
      </w:r>
      <w:r w:rsidRPr="00932A82">
        <w:rPr>
          <w:rFonts w:ascii="Minion Pro" w:hAnsi="Minion Pro"/>
        </w:rPr>
        <w:t>Beatrice in the Sun: A Vision from Apocalypse.</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57-78. </w:t>
      </w:r>
    </w:p>
    <w:p w:rsidR="00C94E2E" w:rsidRDefault="00622CE9" w:rsidP="00EC268D">
      <w:pPr>
        <w:pStyle w:val="NormalWeb"/>
        <w:ind w:firstLine="720"/>
        <w:rPr>
          <w:rFonts w:ascii="Minion Pro" w:hAnsi="Minion Pro"/>
        </w:rPr>
      </w:pPr>
      <w:r w:rsidRPr="00932A82">
        <w:rPr>
          <w:rFonts w:ascii="Minion Pro" w:hAnsi="Minion Pro"/>
        </w:rPr>
        <w:t xml:space="preserve">Argues that the reference to the </w:t>
      </w:r>
      <w:r w:rsidRPr="00932A82">
        <w:rPr>
          <w:rFonts w:ascii="Minion Pro" w:hAnsi="Minion Pro"/>
          <w:i/>
          <w:iCs/>
        </w:rPr>
        <w:t>mulier amicta sole</w:t>
      </w:r>
      <w:r w:rsidRPr="00932A82">
        <w:rPr>
          <w:rFonts w:ascii="Minion Pro" w:hAnsi="Minion Pro"/>
        </w:rPr>
        <w:t xml:space="preserve"> in Revelation 12 and its iconographic and exegetical tradition lie behind the representation of Beatrice crowned by the 12 </w:t>
      </w:r>
      <w:r w:rsidR="00CA4AC0">
        <w:rPr>
          <w:rFonts w:ascii="Minion Pro" w:hAnsi="Minion Pro"/>
        </w:rPr>
        <w:t>“</w:t>
      </w:r>
      <w:r w:rsidRPr="00932A82">
        <w:rPr>
          <w:rFonts w:ascii="Minion Pro" w:hAnsi="Minion Pro"/>
        </w:rPr>
        <w:t>stars</w:t>
      </w:r>
      <w:r w:rsidR="00CA4AC0">
        <w:rPr>
          <w:rFonts w:ascii="Minion Pro" w:hAnsi="Minion Pro"/>
        </w:rPr>
        <w:t>”</w:t>
      </w:r>
      <w:r w:rsidRPr="00932A82">
        <w:rPr>
          <w:rFonts w:ascii="Minion Pro" w:hAnsi="Minion Pro"/>
        </w:rPr>
        <w:t xml:space="preserve"> (the </w:t>
      </w:r>
      <w:r w:rsidRPr="00932A82">
        <w:rPr>
          <w:rFonts w:ascii="Minion Pro" w:hAnsi="Minion Pro"/>
        </w:rPr>
        <w:lastRenderedPageBreak/>
        <w:t xml:space="preserve">theologians) in </w:t>
      </w:r>
      <w:r w:rsidRPr="00932A82">
        <w:rPr>
          <w:rFonts w:ascii="Minion Pro" w:hAnsi="Minion Pro"/>
          <w:i/>
          <w:iCs/>
        </w:rPr>
        <w:t>Par</w:t>
      </w:r>
      <w:r w:rsidRPr="00932A82">
        <w:rPr>
          <w:rFonts w:ascii="Minion Pro" w:hAnsi="Minion Pro"/>
        </w:rPr>
        <w:t xml:space="preserve">. </w:t>
      </w:r>
      <w:r w:rsidR="00B319DA">
        <w:rPr>
          <w:rFonts w:ascii="Minion Pro" w:hAnsi="Minion Pro"/>
        </w:rPr>
        <w:t>10</w:t>
      </w:r>
      <w:r w:rsidRPr="00932A82">
        <w:rPr>
          <w:rFonts w:ascii="Minion Pro" w:hAnsi="Minion Pro"/>
        </w:rPr>
        <w:t xml:space="preserve"> (vv. 91-93). Hailed earlier as the </w:t>
      </w:r>
      <w:r w:rsidRPr="00932A82">
        <w:rPr>
          <w:rFonts w:ascii="Minion Pro" w:hAnsi="Minion Pro"/>
          <w:i/>
          <w:iCs/>
        </w:rPr>
        <w:t>sponsa</w:t>
      </w:r>
      <w:r w:rsidRPr="00932A82">
        <w:rPr>
          <w:rFonts w:ascii="Minion Pro" w:hAnsi="Minion Pro"/>
        </w:rPr>
        <w:t xml:space="preserve"> in </w:t>
      </w:r>
      <w:r w:rsidRPr="00932A82">
        <w:rPr>
          <w:rFonts w:ascii="Minion Pro" w:hAnsi="Minion Pro"/>
          <w:i/>
          <w:iCs/>
        </w:rPr>
        <w:t>Purg</w:t>
      </w:r>
      <w:r w:rsidRPr="00932A82">
        <w:rPr>
          <w:rFonts w:ascii="Minion Pro" w:hAnsi="Minion Pro"/>
        </w:rPr>
        <w:t xml:space="preserve">. </w:t>
      </w:r>
      <w:r w:rsidR="00B319DA">
        <w:rPr>
          <w:rFonts w:ascii="Minion Pro" w:hAnsi="Minion Pro"/>
        </w:rPr>
        <w:t>30</w:t>
      </w:r>
      <w:r w:rsidRPr="00932A82">
        <w:rPr>
          <w:rFonts w:ascii="Minion Pro" w:hAnsi="Minion Pro"/>
        </w:rPr>
        <w:t xml:space="preserve"> (</w:t>
      </w:r>
      <w:r w:rsidR="00CA4AC0">
        <w:rPr>
          <w:rFonts w:ascii="Minion Pro" w:hAnsi="Minion Pro"/>
        </w:rPr>
        <w:t>“</w:t>
      </w:r>
      <w:r w:rsidRPr="00932A82">
        <w:rPr>
          <w:rFonts w:ascii="Minion Pro" w:hAnsi="Minion Pro"/>
        </w:rPr>
        <w:t>Veni, sponsa, de Libano,</w:t>
      </w:r>
      <w:r w:rsidR="00CA4AC0">
        <w:rPr>
          <w:rFonts w:ascii="Minion Pro" w:hAnsi="Minion Pro"/>
        </w:rPr>
        <w:t>”</w:t>
      </w:r>
      <w:r w:rsidRPr="00932A82">
        <w:rPr>
          <w:rFonts w:ascii="Minion Pro" w:hAnsi="Minion Pro"/>
        </w:rPr>
        <w:t xml:space="preserve"> 11), Beatrice would receive her crown here in Paradise, thus clarifying her significance as Ecclesia in the allegorical construct of the poem. Evidence from the dual iconographic tradition</w:t>
      </w:r>
      <w:r w:rsidR="00CA4AC0">
        <w:rPr>
          <w:rFonts w:ascii="Minion Pro" w:hAnsi="Minion Pro"/>
        </w:rPr>
        <w:t>—</w:t>
      </w:r>
      <w:r w:rsidRPr="00932A82">
        <w:rPr>
          <w:rFonts w:ascii="Minion Pro" w:hAnsi="Minion Pro"/>
        </w:rPr>
        <w:t>Beatus and northern French</w:t>
      </w:r>
      <w:r w:rsidR="00CA4AC0">
        <w:rPr>
          <w:rFonts w:ascii="Minion Pro" w:hAnsi="Minion Pro"/>
        </w:rPr>
        <w:t>—</w:t>
      </w:r>
      <w:r w:rsidRPr="00932A82">
        <w:rPr>
          <w:rFonts w:ascii="Minion Pro" w:hAnsi="Minion Pro"/>
        </w:rPr>
        <w:t>is brought to bear on the interpretation of this episode and its biblical source.</w:t>
      </w:r>
    </w:p>
    <w:p w:rsidR="0071784E" w:rsidRPr="00044A59" w:rsidRDefault="0071784E" w:rsidP="0071784E">
      <w:pPr>
        <w:pStyle w:val="NormalWeb"/>
        <w:rPr>
          <w:rFonts w:ascii="Minion Pro" w:hAnsi="Minion Pro"/>
        </w:rPr>
      </w:pPr>
      <w:r w:rsidRPr="00044A59">
        <w:rPr>
          <w:rFonts w:ascii="Minion Pro" w:hAnsi="Minion Pro"/>
          <w:b/>
          <w:bCs/>
        </w:rPr>
        <w:t>Bensick, Carol Marie.</w:t>
      </w:r>
      <w:r w:rsidRPr="00044A59">
        <w:rPr>
          <w:rFonts w:ascii="Minion Pro" w:hAnsi="Minion Pro"/>
        </w:rPr>
        <w:t xml:space="preserve"> </w:t>
      </w:r>
      <w:r w:rsidRPr="00044A59">
        <w:rPr>
          <w:rFonts w:ascii="Minion Pro" w:hAnsi="Minion Pro"/>
          <w:i/>
          <w:iCs/>
        </w:rPr>
        <w:t xml:space="preserve">La Nouvelle Beatrice: Renaissance and Romance in </w:t>
      </w:r>
      <w:r>
        <w:rPr>
          <w:rFonts w:ascii="Minion Pro" w:hAnsi="Minion Pro"/>
          <w:i/>
          <w:iCs/>
        </w:rPr>
        <w:t>“</w:t>
      </w:r>
      <w:r w:rsidRPr="00044A59">
        <w:rPr>
          <w:rFonts w:ascii="Minion Pro" w:hAnsi="Minion Pro"/>
          <w:i/>
          <w:iCs/>
        </w:rPr>
        <w:t>Rappaccini</w:t>
      </w:r>
      <w:r>
        <w:rPr>
          <w:rFonts w:ascii="Minion Pro" w:hAnsi="Minion Pro"/>
          <w:i/>
          <w:iCs/>
        </w:rPr>
        <w:t>’</w:t>
      </w:r>
      <w:r w:rsidRPr="00044A59">
        <w:rPr>
          <w:rFonts w:ascii="Minion Pro" w:hAnsi="Minion Pro"/>
          <w:i/>
          <w:iCs/>
        </w:rPr>
        <w:t>s Daughter</w:t>
      </w:r>
      <w:r>
        <w:rPr>
          <w:rFonts w:ascii="Minion Pro" w:hAnsi="Minion Pro"/>
          <w:i/>
          <w:iCs/>
        </w:rPr>
        <w:t>”</w:t>
      </w:r>
      <w:r w:rsidRPr="00044A59">
        <w:rPr>
          <w:rFonts w:ascii="Minion Pro" w:hAnsi="Minion Pro"/>
        </w:rPr>
        <w:t>. New Brunswick, N</w:t>
      </w:r>
      <w:r w:rsidR="00593AC9">
        <w:rPr>
          <w:rFonts w:ascii="Minion Pro" w:hAnsi="Minion Pro"/>
        </w:rPr>
        <w:t>.</w:t>
      </w:r>
      <w:r w:rsidRPr="00044A59">
        <w:rPr>
          <w:rFonts w:ascii="Minion Pro" w:hAnsi="Minion Pro"/>
        </w:rPr>
        <w:t>J</w:t>
      </w:r>
      <w:r w:rsidR="00593AC9">
        <w:rPr>
          <w:rFonts w:ascii="Minion Pro" w:hAnsi="Minion Pro"/>
        </w:rPr>
        <w:t>.</w:t>
      </w:r>
      <w:r w:rsidRPr="00044A59">
        <w:rPr>
          <w:rFonts w:ascii="Minion Pro" w:hAnsi="Minion Pro"/>
        </w:rPr>
        <w:t xml:space="preserve">: Rutgers University Press, 1985. xiv, 167 p. </w:t>
      </w:r>
    </w:p>
    <w:p w:rsidR="0071784E" w:rsidRPr="00044A59" w:rsidRDefault="0071784E" w:rsidP="00593AC9">
      <w:pPr>
        <w:pStyle w:val="NormalWeb"/>
        <w:ind w:firstLine="720"/>
        <w:rPr>
          <w:rFonts w:ascii="Minion Pro" w:hAnsi="Minion Pro"/>
        </w:rPr>
      </w:pPr>
      <w:r w:rsidRPr="00044A59">
        <w:rPr>
          <w:rFonts w:ascii="Minion Pro" w:hAnsi="Minion Pro"/>
        </w:rPr>
        <w:t xml:space="preserve">Contains references to the </w:t>
      </w:r>
      <w:r w:rsidRPr="00044A59">
        <w:rPr>
          <w:rFonts w:ascii="Minion Pro" w:hAnsi="Minion Pro"/>
          <w:i/>
          <w:iCs/>
        </w:rPr>
        <w:t>Divine Comedy</w:t>
      </w:r>
      <w:r w:rsidRPr="00044A59">
        <w:rPr>
          <w:rFonts w:ascii="Minion Pro" w:hAnsi="Minion Pro"/>
        </w:rPr>
        <w:t xml:space="preserve"> and the </w:t>
      </w:r>
      <w:r w:rsidRPr="00044A59">
        <w:rPr>
          <w:rFonts w:ascii="Minion Pro" w:hAnsi="Minion Pro"/>
          <w:i/>
          <w:iCs/>
        </w:rPr>
        <w:t>Vita Nuova</w:t>
      </w:r>
      <w:r w:rsidRPr="00044A59">
        <w:rPr>
          <w:rFonts w:ascii="Minion Pro" w:hAnsi="Minion Pro"/>
        </w:rPr>
        <w:t xml:space="preserve"> and their influence on Hawthorne</w:t>
      </w:r>
      <w:r>
        <w:rPr>
          <w:rFonts w:ascii="Minion Pro" w:hAnsi="Minion Pro"/>
        </w:rPr>
        <w:t>’</w:t>
      </w:r>
      <w:r w:rsidRPr="00044A59">
        <w:rPr>
          <w:rFonts w:ascii="Minion Pro" w:hAnsi="Minion Pro"/>
        </w:rPr>
        <w:t>s short story.</w:t>
      </w:r>
    </w:p>
    <w:p w:rsidR="00C94E2E" w:rsidRPr="00932A82" w:rsidRDefault="00622CE9">
      <w:pPr>
        <w:pStyle w:val="NormalWeb"/>
        <w:rPr>
          <w:rFonts w:ascii="Minion Pro" w:hAnsi="Minion Pro"/>
        </w:rPr>
      </w:pPr>
      <w:r w:rsidRPr="00932A82">
        <w:rPr>
          <w:rFonts w:ascii="Minion Pro" w:hAnsi="Minion Pro"/>
          <w:b/>
          <w:bCs/>
        </w:rPr>
        <w:t>Bornstein, George.</w:t>
      </w:r>
      <w:r w:rsidRPr="00932A82">
        <w:rPr>
          <w:rFonts w:ascii="Minion Pro" w:hAnsi="Minion Pro"/>
        </w:rPr>
        <w:t xml:space="preserve"> </w:t>
      </w:r>
      <w:r w:rsidR="00CA4AC0">
        <w:rPr>
          <w:rFonts w:ascii="Minion Pro" w:hAnsi="Minion Pro"/>
        </w:rPr>
        <w:t>“</w:t>
      </w:r>
      <w:r w:rsidRPr="00932A82">
        <w:rPr>
          <w:rFonts w:ascii="Minion Pro" w:hAnsi="Minion Pro"/>
        </w:rPr>
        <w:t>Yeat</w:t>
      </w:r>
      <w:r w:rsidR="00CA4AC0">
        <w:rPr>
          <w:rFonts w:ascii="Minion Pro" w:hAnsi="Minion Pro"/>
        </w:rPr>
        <w:t>’</w:t>
      </w:r>
      <w:r w:rsidRPr="00932A82">
        <w:rPr>
          <w:rFonts w:ascii="Minion Pro" w:hAnsi="Minion Pro"/>
        </w:rPr>
        <w:t>s Romantic Dante.</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11-38. [1985] </w:t>
      </w:r>
    </w:p>
    <w:p w:rsidR="00C94E2E" w:rsidRPr="00932A82" w:rsidRDefault="00622CE9" w:rsidP="003B4E71">
      <w:pPr>
        <w:pStyle w:val="NormalWeb"/>
        <w:ind w:firstLine="720"/>
        <w:rPr>
          <w:rFonts w:ascii="Minion Pro" w:hAnsi="Minion Pro"/>
          <w:lang w:val="it-IT"/>
        </w:rPr>
      </w:pPr>
      <w:r w:rsidRPr="00932A82">
        <w:rPr>
          <w:rFonts w:ascii="Minion Pro" w:hAnsi="Minion Pro"/>
        </w:rPr>
        <w:t xml:space="preserve">Reprinted from </w:t>
      </w:r>
      <w:r w:rsidRPr="00932A82">
        <w:rPr>
          <w:rFonts w:ascii="Minion Pro" w:hAnsi="Minion Pro"/>
          <w:i/>
          <w:iCs/>
        </w:rPr>
        <w:t>Colby Literary Quarterly</w:t>
      </w:r>
      <w:r w:rsidRPr="00932A82">
        <w:rPr>
          <w:rFonts w:ascii="Minion Pro" w:hAnsi="Minion Pro"/>
        </w:rPr>
        <w:t xml:space="preserve">, XX, </w:t>
      </w:r>
      <w:r w:rsidR="003B4E71">
        <w:rPr>
          <w:rFonts w:ascii="Minion Pro" w:hAnsi="Minion Pro"/>
        </w:rPr>
        <w:t xml:space="preserve">No. </w:t>
      </w:r>
      <w:r w:rsidRPr="00932A82">
        <w:rPr>
          <w:rFonts w:ascii="Minion Pro" w:hAnsi="Minion Pro"/>
        </w:rPr>
        <w:t xml:space="preserve">2 (June, 1979), 93-113. </w:t>
      </w:r>
      <w:r w:rsidRPr="00932A82">
        <w:rPr>
          <w:rFonts w:ascii="Minion Pro" w:hAnsi="Minion Pro"/>
          <w:lang w:val="it-IT"/>
        </w:rPr>
        <w:t xml:space="preserve">(See </w:t>
      </w:r>
      <w:r w:rsidRPr="00932A82">
        <w:rPr>
          <w:rFonts w:ascii="Minion Pro" w:hAnsi="Minion Pro"/>
          <w:i/>
          <w:iCs/>
          <w:lang w:val="it-IT"/>
        </w:rPr>
        <w:t>Dante Studies</w:t>
      </w:r>
      <w:r w:rsidRPr="00932A82">
        <w:rPr>
          <w:rFonts w:ascii="Minion Pro" w:hAnsi="Minion Pro"/>
          <w:lang w:val="it-IT"/>
        </w:rPr>
        <w:t>, CXIX, 200.)</w:t>
      </w:r>
    </w:p>
    <w:p w:rsidR="00C94E2E" w:rsidRPr="00653BBF" w:rsidRDefault="00622CE9">
      <w:pPr>
        <w:pStyle w:val="NormalWeb"/>
        <w:rPr>
          <w:rFonts w:ascii="Minion Pro" w:hAnsi="Minion Pro"/>
        </w:rPr>
      </w:pPr>
      <w:r w:rsidRPr="00932A82">
        <w:rPr>
          <w:rFonts w:ascii="Minion Pro" w:hAnsi="Minion Pro"/>
          <w:b/>
          <w:bCs/>
          <w:lang w:val="it-IT"/>
        </w:rPr>
        <w:t>Bregoli-Russo, Mauda.</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 xml:space="preserve">Le </w:t>
      </w:r>
      <w:r w:rsidRPr="00932A82">
        <w:rPr>
          <w:rFonts w:ascii="Minion Pro" w:hAnsi="Minion Pro"/>
          <w:i/>
          <w:iCs/>
          <w:lang w:val="it-IT"/>
        </w:rPr>
        <w:t>Egloghe</w:t>
      </w:r>
      <w:r w:rsidRPr="00932A82">
        <w:rPr>
          <w:rFonts w:ascii="Minion Pro" w:hAnsi="Minion Pro"/>
          <w:lang w:val="it-IT"/>
        </w:rPr>
        <w:t xml:space="preserve"> di Dante: Un</w:t>
      </w:r>
      <w:r w:rsidR="00CA4AC0">
        <w:rPr>
          <w:rFonts w:ascii="Minion Pro" w:hAnsi="Minion Pro"/>
          <w:lang w:val="it-IT"/>
        </w:rPr>
        <w:t>’</w:t>
      </w:r>
      <w:r w:rsidRPr="00932A82">
        <w:rPr>
          <w:rFonts w:ascii="Minion Pro" w:hAnsi="Minion Pro"/>
          <w:lang w:val="it-IT"/>
        </w:rPr>
        <w:t>analisi.</w:t>
      </w:r>
      <w:r w:rsidR="00CA4AC0">
        <w:rPr>
          <w:rFonts w:ascii="Minion Pro" w:hAnsi="Minion Pro"/>
          <w:lang w:val="it-IT"/>
        </w:rPr>
        <w:t>”</w:t>
      </w:r>
      <w:r w:rsidRPr="00932A82">
        <w:rPr>
          <w:rFonts w:ascii="Minion Pro" w:hAnsi="Minion Pro"/>
          <w:lang w:val="it-IT"/>
        </w:rPr>
        <w:t xml:space="preserve"> </w:t>
      </w:r>
      <w:r w:rsidRPr="00653BBF">
        <w:rPr>
          <w:rFonts w:ascii="Minion Pro" w:hAnsi="Minion Pro"/>
        </w:rPr>
        <w:t xml:space="preserve">In </w:t>
      </w:r>
      <w:r w:rsidRPr="00653BBF">
        <w:rPr>
          <w:rFonts w:ascii="Minion Pro" w:hAnsi="Minion Pro"/>
          <w:i/>
          <w:iCs/>
        </w:rPr>
        <w:t>Italica</w:t>
      </w:r>
      <w:r w:rsidRPr="00653BBF">
        <w:rPr>
          <w:rFonts w:ascii="Minion Pro" w:hAnsi="Minion Pro"/>
        </w:rPr>
        <w:t xml:space="preserve">, LXII, </w:t>
      </w:r>
      <w:r w:rsidR="003B4E71" w:rsidRPr="00653BBF">
        <w:rPr>
          <w:rFonts w:ascii="Minion Pro" w:hAnsi="Minion Pro"/>
        </w:rPr>
        <w:t xml:space="preserve">No. </w:t>
      </w:r>
      <w:r w:rsidRPr="00653BBF">
        <w:rPr>
          <w:rFonts w:ascii="Minion Pro" w:hAnsi="Minion Pro"/>
        </w:rPr>
        <w:t>1 (</w:t>
      </w:r>
      <w:r w:rsidR="009A1876" w:rsidRPr="00932A82">
        <w:rPr>
          <w:rFonts w:ascii="Minion Pro" w:hAnsi="Minion Pro"/>
        </w:rPr>
        <w:t>1985</w:t>
      </w:r>
      <w:r w:rsidR="000B3873" w:rsidRPr="00653BBF">
        <w:rPr>
          <w:rFonts w:ascii="Minion Pro" w:hAnsi="Minion Pro"/>
        </w:rPr>
        <w:t>), 34-40.</w:t>
      </w:r>
    </w:p>
    <w:p w:rsidR="00C94E2E" w:rsidRDefault="00622CE9" w:rsidP="003274DE">
      <w:pPr>
        <w:pStyle w:val="NormalWeb"/>
        <w:ind w:firstLine="720"/>
        <w:rPr>
          <w:rFonts w:ascii="Minion Pro" w:hAnsi="Minion Pro"/>
        </w:rPr>
      </w:pPr>
      <w:r w:rsidRPr="00932A82">
        <w:rPr>
          <w:rFonts w:ascii="Minion Pro" w:hAnsi="Minion Pro"/>
        </w:rPr>
        <w:t xml:space="preserve">The main purpose of the </w:t>
      </w:r>
      <w:r w:rsidRPr="00932A82">
        <w:rPr>
          <w:rFonts w:ascii="Minion Pro" w:hAnsi="Minion Pro"/>
          <w:i/>
          <w:iCs/>
        </w:rPr>
        <w:t>Egloghe</w:t>
      </w:r>
      <w:r w:rsidRPr="00932A82">
        <w:rPr>
          <w:rFonts w:ascii="Minion Pro" w:hAnsi="Minion Pro"/>
        </w:rPr>
        <w:t xml:space="preserve"> is the defense of the </w:t>
      </w:r>
      <w:r w:rsidRPr="00932A82">
        <w:rPr>
          <w:rFonts w:ascii="Minion Pro" w:hAnsi="Minion Pro"/>
          <w:i/>
          <w:iCs/>
        </w:rPr>
        <w:t>remissus et humilis</w:t>
      </w:r>
      <w:r w:rsidRPr="00932A82">
        <w:rPr>
          <w:rFonts w:ascii="Minion Pro" w:hAnsi="Minion Pro"/>
        </w:rPr>
        <w:t xml:space="preserve"> style of the </w:t>
      </w:r>
      <w:r w:rsidRPr="00932A82">
        <w:rPr>
          <w:rFonts w:ascii="Minion Pro" w:hAnsi="Minion Pro"/>
          <w:i/>
          <w:iCs/>
        </w:rPr>
        <w:t>Comedy</w:t>
      </w:r>
      <w:r w:rsidRPr="00932A82">
        <w:rPr>
          <w:rFonts w:ascii="Minion Pro" w:hAnsi="Minion Pro"/>
        </w:rPr>
        <w:t xml:space="preserve"> and not a literary exercise or a fight between two cultural views. The bucolic style is considered an example of humble style in medieval rhetorics, and Dante uses it both to demonstrate the rich expressivity of the </w:t>
      </w:r>
      <w:r w:rsidRPr="00932A82">
        <w:rPr>
          <w:rFonts w:ascii="Minion Pro" w:hAnsi="Minion Pro"/>
          <w:i/>
          <w:iCs/>
        </w:rPr>
        <w:t>modus transumptivus</w:t>
      </w:r>
      <w:r w:rsidRPr="00932A82">
        <w:rPr>
          <w:rFonts w:ascii="Minion Pro" w:hAnsi="Minion Pro"/>
        </w:rPr>
        <w:t xml:space="preserve"> (i.e., its metaphoric style), and to lean on the authority of Virgil.</w:t>
      </w:r>
    </w:p>
    <w:p w:rsidR="00FC0CA2" w:rsidRPr="00044A59" w:rsidRDefault="00FC0CA2" w:rsidP="00FC0CA2">
      <w:pPr>
        <w:pStyle w:val="NormalWeb"/>
        <w:rPr>
          <w:rFonts w:ascii="Minion Pro" w:hAnsi="Minion Pro"/>
        </w:rPr>
      </w:pPr>
      <w:r w:rsidRPr="00044A59">
        <w:rPr>
          <w:rFonts w:ascii="Minion Pro" w:hAnsi="Minion Pro"/>
          <w:b/>
          <w:bCs/>
        </w:rPr>
        <w:t>Brownlee, Kevin.</w:t>
      </w:r>
      <w:r w:rsidRPr="00044A59">
        <w:rPr>
          <w:rFonts w:ascii="Minion Pro" w:hAnsi="Minion Pro"/>
        </w:rPr>
        <w:t xml:space="preserve">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s Poetics of Transfiguration: The Case of Ovid.</w:t>
      </w:r>
      <w:r>
        <w:rPr>
          <w:rFonts w:ascii="Minion Pro" w:hAnsi="Minion Pro"/>
        </w:rPr>
        <w:t>”</w:t>
      </w:r>
      <w:r w:rsidRPr="00044A59">
        <w:rPr>
          <w:rFonts w:ascii="Minion Pro" w:hAnsi="Minion Pro"/>
        </w:rPr>
        <w:t xml:space="preserve"> In </w:t>
      </w:r>
      <w:r w:rsidRPr="00044A59">
        <w:rPr>
          <w:rFonts w:ascii="Minion Pro" w:hAnsi="Minion Pro"/>
          <w:i/>
          <w:iCs/>
        </w:rPr>
        <w:t>Literature and Belief</w:t>
      </w:r>
      <w:r w:rsidRPr="00044A59">
        <w:rPr>
          <w:rFonts w:ascii="Minion Pro" w:hAnsi="Minion Pro"/>
        </w:rPr>
        <w:t xml:space="preserve">, V (1985), 13-29. </w:t>
      </w:r>
    </w:p>
    <w:p w:rsidR="00FC0CA2" w:rsidRPr="00044A59" w:rsidRDefault="00FC0CA2" w:rsidP="00FC0CA2">
      <w:pPr>
        <w:pStyle w:val="NormalWeb"/>
        <w:ind w:firstLine="720"/>
        <w:rPr>
          <w:rFonts w:ascii="Minion Pro" w:hAnsi="Minion Pro"/>
        </w:rPr>
      </w:pPr>
      <w:r w:rsidRPr="00044A59">
        <w:rPr>
          <w:rFonts w:ascii="Minion Pro" w:hAnsi="Minion Pro"/>
        </w:rPr>
        <w:t>Ovid</w:t>
      </w:r>
      <w:r>
        <w:rPr>
          <w:rFonts w:ascii="Minion Pro" w:hAnsi="Minion Pro"/>
        </w:rPr>
        <w:t>’</w:t>
      </w:r>
      <w:r w:rsidRPr="00044A59">
        <w:rPr>
          <w:rFonts w:ascii="Minion Pro" w:hAnsi="Minion Pro"/>
        </w:rPr>
        <w:t xml:space="preserve">s </w:t>
      </w:r>
      <w:r w:rsidRPr="00044A59">
        <w:rPr>
          <w:rFonts w:ascii="Minion Pro" w:hAnsi="Minion Pro"/>
          <w:i/>
          <w:iCs/>
        </w:rPr>
        <w:t>Metamorphoses</w:t>
      </w:r>
      <w:r w:rsidRPr="00044A59">
        <w:rPr>
          <w:rFonts w:ascii="Minion Pro" w:hAnsi="Minion Pro"/>
        </w:rPr>
        <w:t xml:space="preserve"> presents Dante with not just a theme, but with the notion of transformation as storyline and as narrative structure. Dante recontextualizes and re-motivates Ovid in Christian terms in a dialectic manner, essentially re-inventing Ovid during the course of the </w:t>
      </w:r>
      <w:r w:rsidRPr="00044A59">
        <w:rPr>
          <w:rFonts w:ascii="Minion Pro" w:hAnsi="Minion Pro"/>
          <w:i/>
          <w:iCs/>
        </w:rPr>
        <w:t>Comedy</w:t>
      </w:r>
      <w:r w:rsidRPr="00044A59">
        <w:rPr>
          <w:rFonts w:ascii="Minion Pro" w:hAnsi="Minion Pro"/>
        </w:rPr>
        <w:t>. Dante employs Ovid as a vital part of his mimesis of the experience and language of Grace, but in a way which relentlessly foregrounds the problematic nature of his project.</w:t>
      </w:r>
    </w:p>
    <w:p w:rsidR="00C94E2E" w:rsidRPr="00932A82" w:rsidRDefault="00622CE9">
      <w:pPr>
        <w:pStyle w:val="NormalWeb"/>
        <w:rPr>
          <w:rFonts w:ascii="Minion Pro" w:hAnsi="Minion Pro"/>
        </w:rPr>
      </w:pPr>
      <w:r w:rsidRPr="00932A82">
        <w:rPr>
          <w:rFonts w:ascii="Minion Pro" w:hAnsi="Minion Pro"/>
          <w:b/>
          <w:bCs/>
        </w:rPr>
        <w:t>Cambon, Glauco.</w:t>
      </w:r>
      <w:r w:rsidRPr="00932A82">
        <w:rPr>
          <w:rFonts w:ascii="Minion Pro" w:hAnsi="Minion Pro"/>
        </w:rPr>
        <w:t xml:space="preserve"> </w:t>
      </w:r>
      <w:r w:rsidR="00CA4AC0">
        <w:rPr>
          <w:rFonts w:ascii="Minion Pro" w:hAnsi="Minion Pro"/>
        </w:rPr>
        <w:t>“</w:t>
      </w:r>
      <w:r w:rsidRPr="00932A82">
        <w:rPr>
          <w:rFonts w:ascii="Minion Pro" w:hAnsi="Minion Pro"/>
        </w:rPr>
        <w:t>Wallace Stevens</w:t>
      </w:r>
      <w:r w:rsidR="00CA4AC0">
        <w:rPr>
          <w:rFonts w:ascii="Minion Pro" w:hAnsi="Minion Pro"/>
        </w:rPr>
        <w:t>’</w:t>
      </w:r>
      <w:r w:rsidRPr="00932A82">
        <w:rPr>
          <w:rFonts w:ascii="Minion Pro" w:hAnsi="Minion Pro"/>
        </w:rPr>
        <w:t>s Dialogue with Dante.</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102-127. [1985] </w:t>
      </w:r>
    </w:p>
    <w:p w:rsidR="00C94E2E" w:rsidRPr="00932A82" w:rsidRDefault="00622CE9" w:rsidP="003274DE">
      <w:pPr>
        <w:pStyle w:val="NormalWeb"/>
        <w:ind w:firstLine="720"/>
        <w:rPr>
          <w:rFonts w:ascii="Minion Pro" w:hAnsi="Minion Pro"/>
        </w:rPr>
      </w:pPr>
      <w:r w:rsidRPr="00932A82">
        <w:rPr>
          <w:rFonts w:ascii="Minion Pro" w:hAnsi="Minion Pro"/>
        </w:rPr>
        <w:t xml:space="preserve">Examines the many analogies between the works of Stevens and Dante, and the positive influence of the latter on the former, even though Stevens was resolutely opposed to the theology of the </w:t>
      </w:r>
      <w:r w:rsidRPr="00932A82">
        <w:rPr>
          <w:rFonts w:ascii="Minion Pro" w:hAnsi="Minion Pro"/>
          <w:i/>
          <w:iCs/>
        </w:rPr>
        <w:t>Commedia</w:t>
      </w:r>
      <w:r w:rsidRPr="00932A82">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lastRenderedPageBreak/>
        <w:t>Cavel, Richard.</w:t>
      </w:r>
      <w:r w:rsidRPr="00932A82">
        <w:rPr>
          <w:rFonts w:ascii="Minion Pro" w:hAnsi="Minion Pro"/>
        </w:rPr>
        <w:t xml:space="preserve"> </w:t>
      </w:r>
      <w:r w:rsidR="00CA4AC0">
        <w:rPr>
          <w:rFonts w:ascii="Minion Pro" w:hAnsi="Minion Pro"/>
        </w:rPr>
        <w:t>“</w:t>
      </w:r>
      <w:r w:rsidRPr="00932A82">
        <w:rPr>
          <w:rFonts w:ascii="Minion Pro" w:hAnsi="Minion Pro"/>
        </w:rPr>
        <w:t>The Nth Adam: Dante in Klein</w:t>
      </w:r>
      <w:r w:rsidR="00CA4AC0">
        <w:rPr>
          <w:rFonts w:ascii="Minion Pro" w:hAnsi="Minion Pro"/>
        </w:rPr>
        <w:t>’</w:t>
      </w:r>
      <w:r w:rsidRPr="00932A82">
        <w:rPr>
          <w:rFonts w:ascii="Minion Pro" w:hAnsi="Minion Pro"/>
        </w:rPr>
        <w:t xml:space="preserve">s </w:t>
      </w:r>
      <w:r w:rsidRPr="00932A82">
        <w:rPr>
          <w:rFonts w:ascii="Minion Pro" w:hAnsi="Minion Pro"/>
          <w:i/>
          <w:iCs/>
        </w:rPr>
        <w:t>The Second Scroll</w:t>
      </w:r>
      <w:r w:rsidRPr="00932A82">
        <w:rPr>
          <w:rFonts w:ascii="Minion Pro" w:hAnsi="Minion Pro"/>
        </w:rPr>
        <w:t>.</w:t>
      </w:r>
      <w:r w:rsidR="00CA4AC0">
        <w:rPr>
          <w:rFonts w:ascii="Minion Pro" w:hAnsi="Minion Pro"/>
        </w:rPr>
        <w:t>”</w:t>
      </w:r>
      <w:r w:rsidRPr="00932A82">
        <w:rPr>
          <w:rFonts w:ascii="Minion Pro" w:hAnsi="Minion Pro"/>
        </w:rPr>
        <w:t xml:space="preserve"> </w:t>
      </w:r>
      <w:r w:rsidRPr="00932A82">
        <w:rPr>
          <w:rFonts w:ascii="Minion Pro" w:hAnsi="Minion Pro"/>
          <w:i/>
          <w:iCs/>
        </w:rPr>
        <w:t>Canadian Literature</w:t>
      </w:r>
      <w:r w:rsidR="00920653">
        <w:rPr>
          <w:rFonts w:ascii="Minion Pro" w:hAnsi="Minion Pro"/>
        </w:rPr>
        <w:t>, CVI (</w:t>
      </w:r>
      <w:r w:rsidR="00920653" w:rsidRPr="00932A82">
        <w:rPr>
          <w:rFonts w:ascii="Minion Pro" w:hAnsi="Minion Pro"/>
        </w:rPr>
        <w:t>1985</w:t>
      </w:r>
      <w:r w:rsidR="00920653">
        <w:rPr>
          <w:rFonts w:ascii="Minion Pro" w:hAnsi="Minion Pro"/>
        </w:rPr>
        <w:t xml:space="preserve">), 45-53. </w:t>
      </w:r>
      <w:r w:rsidRPr="00932A82">
        <w:rPr>
          <w:rFonts w:ascii="Minion Pro" w:hAnsi="Minion Pro"/>
        </w:rPr>
        <w:t xml:space="preserve"> </w:t>
      </w:r>
    </w:p>
    <w:p w:rsidR="00C94E2E" w:rsidRDefault="00622CE9" w:rsidP="003274DE">
      <w:pPr>
        <w:pStyle w:val="NormalWeb"/>
        <w:ind w:firstLine="720"/>
        <w:rPr>
          <w:rFonts w:ascii="Minion Pro" w:hAnsi="Minion Pro"/>
          <w:i/>
          <w:iCs/>
        </w:rPr>
      </w:pPr>
      <w:r w:rsidRPr="00932A82">
        <w:rPr>
          <w:rFonts w:ascii="Minion Pro" w:hAnsi="Minion Pro"/>
        </w:rPr>
        <w:t>Discusses Dante</w:t>
      </w:r>
      <w:r w:rsidR="00CA4AC0">
        <w:rPr>
          <w:rFonts w:ascii="Minion Pro" w:hAnsi="Minion Pro"/>
        </w:rPr>
        <w:t>’</w:t>
      </w:r>
      <w:r w:rsidRPr="00932A82">
        <w:rPr>
          <w:rFonts w:ascii="Minion Pro" w:hAnsi="Minion Pro"/>
        </w:rPr>
        <w:t xml:space="preserve">s general influence on modern literature and centers on A. M. Klein who, as </w:t>
      </w:r>
      <w:r w:rsidR="00CA4AC0">
        <w:rPr>
          <w:rFonts w:ascii="Minion Pro" w:hAnsi="Minion Pro"/>
        </w:rPr>
        <w:t>“</w:t>
      </w:r>
      <w:r w:rsidRPr="00932A82">
        <w:rPr>
          <w:rFonts w:ascii="Minion Pro" w:hAnsi="Minion Pro"/>
        </w:rPr>
        <w:t>spiritual and literary exile,</w:t>
      </w:r>
      <w:r w:rsidR="00CA4AC0">
        <w:rPr>
          <w:rFonts w:ascii="Minion Pro" w:hAnsi="Minion Pro"/>
        </w:rPr>
        <w:t>”</w:t>
      </w:r>
      <w:r w:rsidRPr="00932A82">
        <w:rPr>
          <w:rFonts w:ascii="Minion Pro" w:hAnsi="Minion Pro"/>
        </w:rPr>
        <w:t xml:space="preserve"> incorporates many of the Florentine poet</w:t>
      </w:r>
      <w:r w:rsidR="00CA4AC0">
        <w:rPr>
          <w:rFonts w:ascii="Minion Pro" w:hAnsi="Minion Pro"/>
        </w:rPr>
        <w:t>’</w:t>
      </w:r>
      <w:r w:rsidRPr="00932A82">
        <w:rPr>
          <w:rFonts w:ascii="Minion Pro" w:hAnsi="Minion Pro"/>
        </w:rPr>
        <w:t xml:space="preserve">s metaphors (exodus, literary and spiritual quests) in his works, especially </w:t>
      </w:r>
      <w:r w:rsidRPr="00932A82">
        <w:rPr>
          <w:rFonts w:ascii="Minion Pro" w:hAnsi="Minion Pro"/>
          <w:i/>
          <w:iCs/>
        </w:rPr>
        <w:t>The Second Scroll</w:t>
      </w:r>
      <w:r w:rsidR="00B319DA">
        <w:rPr>
          <w:rFonts w:ascii="Minion Pro" w:hAnsi="Minion Pro"/>
          <w:i/>
          <w:iCs/>
        </w:rPr>
        <w:t>.</w:t>
      </w:r>
    </w:p>
    <w:p w:rsidR="00076484" w:rsidRPr="00100864" w:rsidRDefault="00076484" w:rsidP="00076484">
      <w:pPr>
        <w:pStyle w:val="NormalWeb"/>
        <w:rPr>
          <w:rFonts w:ascii="Minion Pro" w:hAnsi="Minion Pro"/>
        </w:rPr>
      </w:pPr>
      <w:r w:rsidRPr="00044A59">
        <w:rPr>
          <w:rFonts w:ascii="Minion Pro" w:hAnsi="Minion Pro"/>
          <w:b/>
          <w:bCs/>
          <w:lang w:val="it-IT"/>
        </w:rPr>
        <w:t>Cervigni, Dino S.</w:t>
      </w:r>
      <w:r w:rsidRPr="00044A59">
        <w:rPr>
          <w:rFonts w:ascii="Minion Pro" w:hAnsi="Minion Pro"/>
          <w:lang w:val="it-IT"/>
        </w:rPr>
        <w:t xml:space="preserve"> </w:t>
      </w:r>
      <w:r>
        <w:rPr>
          <w:rFonts w:ascii="Minion Pro" w:hAnsi="Minion Pro"/>
          <w:lang w:val="it-IT"/>
        </w:rPr>
        <w:t>“</w:t>
      </w:r>
      <w:r w:rsidRPr="00044A59">
        <w:rPr>
          <w:rFonts w:ascii="Minion Pro" w:hAnsi="Minion Pro"/>
          <w:lang w:val="it-IT"/>
        </w:rPr>
        <w:t>I canti di Cacciaguida: Significato della storia e poetica della lingua.</w:t>
      </w:r>
      <w:r>
        <w:rPr>
          <w:rFonts w:ascii="Minion Pro" w:hAnsi="Minion Pro"/>
          <w:lang w:val="it-IT"/>
        </w:rPr>
        <w:t>”</w:t>
      </w:r>
      <w:r w:rsidRPr="00044A59">
        <w:rPr>
          <w:rFonts w:ascii="Minion Pro" w:hAnsi="Minion Pro"/>
          <w:lang w:val="it-IT"/>
        </w:rPr>
        <w:t xml:space="preserve"> </w:t>
      </w:r>
      <w:r w:rsidRPr="00044A59">
        <w:rPr>
          <w:rFonts w:ascii="Minion Pro" w:hAnsi="Minion Pro"/>
        </w:rPr>
        <w:t xml:space="preserve">In </w:t>
      </w:r>
      <w:r w:rsidRPr="00044A59">
        <w:rPr>
          <w:rFonts w:ascii="Minion Pro" w:hAnsi="Minion Pro"/>
          <w:i/>
          <w:iCs/>
        </w:rPr>
        <w:t>Dante Aligheri 1985. In memoriam Hermann Gmelin</w:t>
      </w:r>
      <w:r w:rsidRPr="00044A59">
        <w:rPr>
          <w:rFonts w:ascii="Minion Pro" w:hAnsi="Minion Pro"/>
        </w:rPr>
        <w:t xml:space="preserve">, edited by </w:t>
      </w:r>
      <w:r w:rsidRPr="00076484">
        <w:rPr>
          <w:rFonts w:ascii="Minion Pro" w:hAnsi="Minion Pro"/>
          <w:b/>
        </w:rPr>
        <w:t xml:space="preserve">Richard Baum </w:t>
      </w:r>
      <w:r w:rsidRPr="00076484">
        <w:rPr>
          <w:rFonts w:ascii="Minion Pro" w:hAnsi="Minion Pro"/>
        </w:rPr>
        <w:t>and</w:t>
      </w:r>
      <w:r w:rsidRPr="00076484">
        <w:rPr>
          <w:rFonts w:ascii="Minion Pro" w:hAnsi="Minion Pro"/>
          <w:b/>
        </w:rPr>
        <w:t xml:space="preserve"> Willi Hirdt</w:t>
      </w:r>
      <w:r w:rsidRPr="00044A59">
        <w:rPr>
          <w:rFonts w:ascii="Minion Pro" w:hAnsi="Minion Pro"/>
        </w:rPr>
        <w:t xml:space="preserve"> </w:t>
      </w:r>
      <w:r w:rsidRPr="00100864">
        <w:rPr>
          <w:rFonts w:ascii="Minion Pro" w:hAnsi="Minion Pro"/>
        </w:rPr>
        <w:t xml:space="preserve">(Tübingen: Stauffenburg, 1985), 129-140. </w:t>
      </w:r>
    </w:p>
    <w:p w:rsidR="00076484" w:rsidRPr="00044A59" w:rsidRDefault="00076484" w:rsidP="00076484">
      <w:pPr>
        <w:pStyle w:val="NormalWeb"/>
        <w:ind w:firstLine="720"/>
        <w:rPr>
          <w:rFonts w:ascii="Minion Pro" w:hAnsi="Minion Pro"/>
        </w:rPr>
      </w:pPr>
      <w:r w:rsidRPr="00044A59">
        <w:rPr>
          <w:rFonts w:ascii="Minion Pro" w:hAnsi="Minion Pro"/>
        </w:rPr>
        <w:t xml:space="preserve">Thorough analysis of </w:t>
      </w:r>
      <w:r w:rsidRPr="00044A59">
        <w:rPr>
          <w:rFonts w:ascii="Minion Pro" w:hAnsi="Minion Pro"/>
          <w:i/>
          <w:iCs/>
        </w:rPr>
        <w:t>Paradiso</w:t>
      </w:r>
      <w:r w:rsidRPr="00044A59">
        <w:rPr>
          <w:rFonts w:ascii="Minion Pro" w:hAnsi="Minion Pro"/>
        </w:rPr>
        <w:t xml:space="preserve"> XV-XVI-XVII with special emphasis on the various modes of communication in these cantos (Cacciaguida</w:t>
      </w:r>
      <w:r>
        <w:rPr>
          <w:rFonts w:ascii="Minion Pro" w:hAnsi="Minion Pro"/>
        </w:rPr>
        <w:t>’</w:t>
      </w:r>
      <w:r w:rsidRPr="00044A59">
        <w:rPr>
          <w:rFonts w:ascii="Minion Pro" w:hAnsi="Minion Pro"/>
        </w:rPr>
        <w:t>s idyllic contemplation of the past, his condemnation of the present, and his foretelling of the future of of Dante the Poet</w:t>
      </w:r>
      <w:r>
        <w:rPr>
          <w:rFonts w:ascii="Minion Pro" w:hAnsi="Minion Pro"/>
        </w:rPr>
        <w:t>’</w:t>
      </w:r>
      <w:r w:rsidRPr="00044A59">
        <w:rPr>
          <w:rFonts w:ascii="Minion Pro" w:hAnsi="Minion Pro"/>
        </w:rPr>
        <w:t>s prophetic mission), on the multiple correspondences between the poetic discourse (</w:t>
      </w:r>
      <w:r w:rsidRPr="00044A59">
        <w:rPr>
          <w:rFonts w:ascii="Minion Pro" w:hAnsi="Minion Pro"/>
          <w:i/>
          <w:iCs/>
        </w:rPr>
        <w:t>verba</w:t>
      </w:r>
      <w:r w:rsidRPr="00044A59">
        <w:rPr>
          <w:rFonts w:ascii="Minion Pro" w:hAnsi="Minion Pro"/>
        </w:rPr>
        <w:t>) and its subject (</w:t>
      </w:r>
      <w:r w:rsidRPr="00044A59">
        <w:rPr>
          <w:rFonts w:ascii="Minion Pro" w:hAnsi="Minion Pro"/>
          <w:i/>
          <w:iCs/>
        </w:rPr>
        <w:t>res</w:t>
      </w:r>
      <w:r w:rsidRPr="00044A59">
        <w:rPr>
          <w:rFonts w:ascii="Minion Pro" w:hAnsi="Minion Pro"/>
        </w:rPr>
        <w:t>), and on the rich, polysemous referential context thus evoked.</w:t>
      </w:r>
    </w:p>
    <w:p w:rsidR="00C94E2E" w:rsidRPr="00932A82" w:rsidRDefault="00622CE9">
      <w:pPr>
        <w:pStyle w:val="NormalWeb"/>
        <w:rPr>
          <w:rFonts w:ascii="Minion Pro" w:hAnsi="Minion Pro"/>
        </w:rPr>
      </w:pPr>
      <w:r w:rsidRPr="00932A82">
        <w:rPr>
          <w:rFonts w:ascii="Minion Pro" w:hAnsi="Minion Pro"/>
          <w:b/>
          <w:bCs/>
        </w:rPr>
        <w:t>Chance, Jane.</w:t>
      </w:r>
      <w:r w:rsidRPr="00932A82">
        <w:rPr>
          <w:rFonts w:ascii="Minion Pro" w:hAnsi="Minion Pro"/>
        </w:rPr>
        <w:t xml:space="preserve"> </w:t>
      </w:r>
      <w:r w:rsidR="00CA4AC0">
        <w:rPr>
          <w:rFonts w:ascii="Minion Pro" w:hAnsi="Minion Pro"/>
        </w:rPr>
        <w:t>“</w:t>
      </w:r>
      <w:r w:rsidRPr="00932A82">
        <w:rPr>
          <w:rFonts w:ascii="Minion Pro" w:hAnsi="Minion Pro"/>
        </w:rPr>
        <w:t>The Origins and Development of Medieval Mythography: From Homer to Dante.</w:t>
      </w:r>
      <w:r w:rsidR="00CA4AC0">
        <w:rPr>
          <w:rFonts w:ascii="Minion Pro" w:hAnsi="Minion Pro"/>
        </w:rPr>
        <w:t>”</w:t>
      </w:r>
      <w:r w:rsidRPr="00932A82">
        <w:rPr>
          <w:rFonts w:ascii="Minion Pro" w:hAnsi="Minion Pro"/>
        </w:rPr>
        <w:t xml:space="preserve"> In </w:t>
      </w:r>
      <w:r w:rsidRPr="00932A82">
        <w:rPr>
          <w:rFonts w:ascii="Minion Pro" w:hAnsi="Minion Pro"/>
          <w:i/>
          <w:iCs/>
        </w:rPr>
        <w:t>Mapping the Cosmos</w:t>
      </w:r>
      <w:r w:rsidRPr="00932A82">
        <w:rPr>
          <w:rFonts w:ascii="Minion Pro" w:hAnsi="Minion Pro"/>
        </w:rPr>
        <w:t xml:space="preserve">, edited by </w:t>
      </w:r>
      <w:r w:rsidRPr="007D133B">
        <w:rPr>
          <w:rFonts w:ascii="Minion Pro" w:hAnsi="Minion Pro"/>
          <w:b/>
        </w:rPr>
        <w:t xml:space="preserve">Jane Chance </w:t>
      </w:r>
      <w:r w:rsidRPr="007D133B">
        <w:rPr>
          <w:rFonts w:ascii="Minion Pro" w:hAnsi="Minion Pro"/>
        </w:rPr>
        <w:t>and</w:t>
      </w:r>
      <w:r w:rsidRPr="007D133B">
        <w:rPr>
          <w:rFonts w:ascii="Minion Pro" w:hAnsi="Minion Pro"/>
          <w:b/>
        </w:rPr>
        <w:t xml:space="preserve"> R. O. Wells Jr</w:t>
      </w:r>
      <w:r w:rsidRPr="00932A82">
        <w:rPr>
          <w:rFonts w:ascii="Minion Pro" w:hAnsi="Minion Pro"/>
        </w:rPr>
        <w:t>. (Houston: Rice University Press</w:t>
      </w:r>
      <w:r w:rsidR="007D133B">
        <w:rPr>
          <w:rFonts w:ascii="Minion Pro" w:hAnsi="Minion Pro"/>
        </w:rPr>
        <w:t>, 1985</w:t>
      </w:r>
      <w:r w:rsidRPr="00932A82">
        <w:rPr>
          <w:rFonts w:ascii="Minion Pro" w:hAnsi="Minion Pro"/>
        </w:rPr>
        <w:t xml:space="preserve">), 35-64. </w:t>
      </w:r>
    </w:p>
    <w:p w:rsidR="00C94E2E" w:rsidRPr="00932A82" w:rsidRDefault="00622CE9" w:rsidP="003274DE">
      <w:pPr>
        <w:pStyle w:val="NormalWeb"/>
        <w:ind w:firstLine="720"/>
        <w:rPr>
          <w:rFonts w:ascii="Minion Pro" w:hAnsi="Minion Pro"/>
        </w:rPr>
      </w:pPr>
      <w:r w:rsidRPr="00932A82">
        <w:rPr>
          <w:rFonts w:ascii="Minion Pro" w:hAnsi="Minion Pro"/>
        </w:rPr>
        <w:t>General study of the development of the mythographic tradition from Classical Antiquity to the Midde Ages with numerous references to Dante</w:t>
      </w:r>
      <w:r w:rsidR="00CA4AC0">
        <w:rPr>
          <w:rFonts w:ascii="Minion Pro" w:hAnsi="Minion Pro"/>
        </w:rPr>
        <w:t>’</w:t>
      </w:r>
      <w:r w:rsidRPr="00932A82">
        <w:rPr>
          <w:rFonts w:ascii="Minion Pro" w:hAnsi="Minion Pro"/>
        </w:rPr>
        <w:t xml:space="preserve">s use of these sources and his role as a mythographer. </w:t>
      </w:r>
    </w:p>
    <w:p w:rsidR="00C94E2E" w:rsidRPr="009635F9" w:rsidRDefault="00622CE9">
      <w:pPr>
        <w:pStyle w:val="NormalWeb"/>
        <w:rPr>
          <w:rFonts w:ascii="Minion Pro" w:hAnsi="Minion Pro"/>
          <w:lang w:val="it-IT"/>
        </w:rPr>
      </w:pPr>
      <w:r w:rsidRPr="00932A82">
        <w:rPr>
          <w:rFonts w:ascii="Minion Pro" w:hAnsi="Minion Pro"/>
          <w:b/>
          <w:bCs/>
          <w:lang w:val="it-IT"/>
        </w:rPr>
        <w:t>Cherchi, Paolo.</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 xml:space="preserve">Per la </w:t>
      </w:r>
      <w:r w:rsidRPr="00932A82">
        <w:rPr>
          <w:rFonts w:ascii="Minion Pro" w:hAnsi="Minion Pro"/>
          <w:i/>
          <w:iCs/>
          <w:lang w:val="it-IT"/>
        </w:rPr>
        <w:t>femmina balba</w:t>
      </w:r>
      <w:r w:rsidRPr="00932A82">
        <w:rPr>
          <w:rFonts w:ascii="Minion Pro" w:hAnsi="Minion Pro"/>
          <w:lang w:val="it-IT"/>
        </w:rPr>
        <w:t>.</w:t>
      </w:r>
      <w:r w:rsidR="00CA4AC0">
        <w:rPr>
          <w:rFonts w:ascii="Minion Pro" w:hAnsi="Minion Pro"/>
          <w:lang w:val="it-IT"/>
        </w:rPr>
        <w:t>”</w:t>
      </w:r>
      <w:r w:rsidRPr="00932A82">
        <w:rPr>
          <w:rFonts w:ascii="Minion Pro" w:hAnsi="Minion Pro"/>
          <w:lang w:val="it-IT"/>
        </w:rPr>
        <w:t xml:space="preserve"> In </w:t>
      </w:r>
      <w:r w:rsidRPr="00932A82">
        <w:rPr>
          <w:rFonts w:ascii="Minion Pro" w:hAnsi="Minion Pro"/>
          <w:i/>
          <w:iCs/>
          <w:lang w:val="it-IT"/>
        </w:rPr>
        <w:t>Quaderni d</w:t>
      </w:r>
      <w:r w:rsidR="00CA4AC0">
        <w:rPr>
          <w:rFonts w:ascii="Minion Pro" w:hAnsi="Minion Pro"/>
          <w:i/>
          <w:iCs/>
          <w:lang w:val="it-IT"/>
        </w:rPr>
        <w:t>’</w:t>
      </w:r>
      <w:r w:rsidRPr="00932A82">
        <w:rPr>
          <w:rFonts w:ascii="Minion Pro" w:hAnsi="Minion Pro"/>
          <w:i/>
          <w:iCs/>
          <w:lang w:val="it-IT"/>
        </w:rPr>
        <w:t>italianistica</w:t>
      </w:r>
      <w:r w:rsidRPr="00932A82">
        <w:rPr>
          <w:rFonts w:ascii="Minion Pro" w:hAnsi="Minion Pro"/>
          <w:lang w:val="it-IT"/>
        </w:rPr>
        <w:t xml:space="preserve">, VI, </w:t>
      </w:r>
      <w:r w:rsidR="003B4E71">
        <w:rPr>
          <w:rFonts w:ascii="Minion Pro" w:hAnsi="Minion Pro"/>
          <w:lang w:val="it-IT"/>
        </w:rPr>
        <w:t xml:space="preserve">No. </w:t>
      </w:r>
      <w:r w:rsidR="009635F9">
        <w:rPr>
          <w:rFonts w:ascii="Minion Pro" w:hAnsi="Minion Pro"/>
          <w:lang w:val="it-IT"/>
        </w:rPr>
        <w:t>2 (</w:t>
      </w:r>
      <w:r w:rsidR="009635F9" w:rsidRPr="009635F9">
        <w:rPr>
          <w:rFonts w:ascii="Minion Pro" w:hAnsi="Minion Pro"/>
          <w:lang w:val="it-IT"/>
        </w:rPr>
        <w:t>1985</w:t>
      </w:r>
      <w:r w:rsidR="009635F9">
        <w:rPr>
          <w:rFonts w:ascii="Minion Pro" w:hAnsi="Minion Pro"/>
          <w:lang w:val="it-IT"/>
        </w:rPr>
        <w:t>), 228-232.</w:t>
      </w:r>
      <w:r w:rsidRPr="009635F9">
        <w:rPr>
          <w:rFonts w:ascii="Minion Pro" w:hAnsi="Minion Pro"/>
          <w:lang w:val="it-IT"/>
        </w:rPr>
        <w:t xml:space="preserve"> </w:t>
      </w:r>
    </w:p>
    <w:p w:rsidR="00C94E2E" w:rsidRDefault="00622CE9" w:rsidP="003274DE">
      <w:pPr>
        <w:pStyle w:val="NormalWeb"/>
        <w:ind w:firstLine="720"/>
        <w:rPr>
          <w:rFonts w:ascii="Minion Pro" w:hAnsi="Minion Pro"/>
        </w:rPr>
      </w:pPr>
      <w:r w:rsidRPr="00932A82">
        <w:rPr>
          <w:rFonts w:ascii="Minion Pro" w:hAnsi="Minion Pro"/>
        </w:rPr>
        <w:t xml:space="preserve">After mentioning several possible sources for the description of the </w:t>
      </w:r>
      <w:r w:rsidR="00CA4AC0">
        <w:rPr>
          <w:rFonts w:ascii="Minion Pro" w:hAnsi="Minion Pro"/>
        </w:rPr>
        <w:t>“</w:t>
      </w:r>
      <w:r w:rsidRPr="00932A82">
        <w:rPr>
          <w:rFonts w:ascii="Minion Pro" w:hAnsi="Minion Pro"/>
        </w:rPr>
        <w:t>femmina balba</w:t>
      </w:r>
      <w:r w:rsidR="00CA4AC0">
        <w:rPr>
          <w:rFonts w:ascii="Minion Pro" w:hAnsi="Minion Pro"/>
        </w:rPr>
        <w:t>”</w:t>
      </w:r>
      <w:r w:rsidRPr="00932A82">
        <w:rPr>
          <w:rFonts w:ascii="Minion Pro" w:hAnsi="Minion Pro"/>
        </w:rPr>
        <w:t xml:space="preserve"> of </w:t>
      </w:r>
      <w:r w:rsidRPr="00932A82">
        <w:rPr>
          <w:rFonts w:ascii="Minion Pro" w:hAnsi="Minion Pro"/>
          <w:i/>
          <w:iCs/>
        </w:rPr>
        <w:t>Purgatorio</w:t>
      </w:r>
      <w:r w:rsidRPr="00932A82">
        <w:rPr>
          <w:rFonts w:ascii="Minion Pro" w:hAnsi="Minion Pro"/>
        </w:rPr>
        <w:t xml:space="preserve"> 19, including the </w:t>
      </w:r>
      <w:r w:rsidR="00CA4AC0">
        <w:rPr>
          <w:rFonts w:ascii="Minion Pro" w:hAnsi="Minion Pro"/>
        </w:rPr>
        <w:t>“</w:t>
      </w:r>
      <w:r w:rsidRPr="00932A82">
        <w:rPr>
          <w:rFonts w:ascii="Minion Pro" w:hAnsi="Minion Pro"/>
        </w:rPr>
        <w:t>foetida Aetiopissa</w:t>
      </w:r>
      <w:r w:rsidR="00CA4AC0">
        <w:rPr>
          <w:rFonts w:ascii="Minion Pro" w:hAnsi="Minion Pro"/>
        </w:rPr>
        <w:t>”</w:t>
      </w:r>
      <w:r w:rsidRPr="00932A82">
        <w:rPr>
          <w:rFonts w:ascii="Minion Pro" w:hAnsi="Minion Pro"/>
        </w:rPr>
        <w:t xml:space="preserve"> described in the </w:t>
      </w:r>
      <w:r w:rsidRPr="00932A82">
        <w:rPr>
          <w:rFonts w:ascii="Minion Pro" w:hAnsi="Minion Pro"/>
          <w:i/>
          <w:iCs/>
        </w:rPr>
        <w:t>Vitae Patrum</w:t>
      </w:r>
      <w:r w:rsidRPr="00932A82">
        <w:rPr>
          <w:rFonts w:ascii="Minion Pro" w:hAnsi="Minion Pro"/>
        </w:rPr>
        <w:t xml:space="preserve">, the author suggests a passage in the </w:t>
      </w:r>
      <w:r w:rsidRPr="00932A82">
        <w:rPr>
          <w:rFonts w:ascii="Minion Pro" w:hAnsi="Minion Pro"/>
          <w:i/>
          <w:iCs/>
        </w:rPr>
        <w:t>Lilium medicinae</w:t>
      </w:r>
      <w:r w:rsidRPr="00932A82">
        <w:rPr>
          <w:rFonts w:ascii="Minion Pro" w:hAnsi="Minion Pro"/>
        </w:rPr>
        <w:t xml:space="preserve"> of Bernard di Gordon as another possible source. In dealing with the treatment for the malady of lovesickness, Bernard suggests the help of a </w:t>
      </w:r>
      <w:r w:rsidR="00CA4AC0">
        <w:rPr>
          <w:rFonts w:ascii="Minion Pro" w:hAnsi="Minion Pro"/>
        </w:rPr>
        <w:t>“</w:t>
      </w:r>
      <w:r w:rsidRPr="00932A82">
        <w:rPr>
          <w:rFonts w:ascii="Minion Pro" w:hAnsi="Minion Pro"/>
        </w:rPr>
        <w:t>vetula turpissima,</w:t>
      </w:r>
      <w:r w:rsidR="00CA4AC0">
        <w:rPr>
          <w:rFonts w:ascii="Minion Pro" w:hAnsi="Minion Pro"/>
        </w:rPr>
        <w:t>”</w:t>
      </w:r>
      <w:r w:rsidRPr="00932A82">
        <w:rPr>
          <w:rFonts w:ascii="Minion Pro" w:hAnsi="Minion Pro"/>
        </w:rPr>
        <w:t xml:space="preserve"> whose graphic description bears some resemblances to Dante</w:t>
      </w:r>
      <w:r w:rsidR="00CA4AC0">
        <w:rPr>
          <w:rFonts w:ascii="Minion Pro" w:hAnsi="Minion Pro"/>
        </w:rPr>
        <w:t>’</w:t>
      </w:r>
      <w:r w:rsidRPr="00932A82">
        <w:rPr>
          <w:rFonts w:ascii="Minion Pro" w:hAnsi="Minion Pro"/>
        </w:rPr>
        <w:t xml:space="preserve">s </w:t>
      </w:r>
      <w:r w:rsidR="00CA4AC0">
        <w:rPr>
          <w:rFonts w:ascii="Minion Pro" w:hAnsi="Minion Pro"/>
        </w:rPr>
        <w:t>“</w:t>
      </w:r>
      <w:r w:rsidRPr="00932A82">
        <w:rPr>
          <w:rFonts w:ascii="Minion Pro" w:hAnsi="Minion Pro"/>
        </w:rPr>
        <w:t>femmina balba.</w:t>
      </w:r>
      <w:r w:rsidR="00CA4AC0">
        <w:rPr>
          <w:rFonts w:ascii="Minion Pro" w:hAnsi="Minion Pro"/>
        </w:rPr>
        <w:t>”</w:t>
      </w:r>
      <w:r w:rsidRPr="00932A82">
        <w:rPr>
          <w:rFonts w:ascii="Minion Pro" w:hAnsi="Minion Pro"/>
        </w:rPr>
        <w:t xml:space="preserve"> Considering Dante</w:t>
      </w:r>
      <w:r w:rsidR="00CA4AC0">
        <w:rPr>
          <w:rFonts w:ascii="Minion Pro" w:hAnsi="Minion Pro"/>
        </w:rPr>
        <w:t>’</w:t>
      </w:r>
      <w:r w:rsidRPr="00932A82">
        <w:rPr>
          <w:rFonts w:ascii="Minion Pro" w:hAnsi="Minion Pro"/>
        </w:rPr>
        <w:t xml:space="preserve">s longstanding interest in medicine, evidenced by the medical language in his writings, it is not impossible that the </w:t>
      </w:r>
      <w:r w:rsidRPr="00932A82">
        <w:rPr>
          <w:rFonts w:ascii="Minion Pro" w:hAnsi="Minion Pro"/>
          <w:i/>
          <w:iCs/>
        </w:rPr>
        <w:t>Lilium medicinae</w:t>
      </w:r>
      <w:r w:rsidRPr="00932A82">
        <w:rPr>
          <w:rFonts w:ascii="Minion Pro" w:hAnsi="Minion Pro"/>
        </w:rPr>
        <w:t xml:space="preserve"> provided some background for his portrayal of this character.</w:t>
      </w:r>
    </w:p>
    <w:p w:rsidR="007B7FE3" w:rsidRPr="00B81F70" w:rsidRDefault="007B7FE3" w:rsidP="007B7FE3">
      <w:pPr>
        <w:pStyle w:val="NormalWeb"/>
        <w:rPr>
          <w:rFonts w:ascii="Minion Pro" w:hAnsi="Minion Pro"/>
        </w:rPr>
      </w:pPr>
      <w:r w:rsidRPr="00044A59">
        <w:rPr>
          <w:rFonts w:ascii="Minion Pro" w:hAnsi="Minion Pro"/>
          <w:b/>
          <w:bCs/>
          <w:lang w:val="it-IT"/>
        </w:rPr>
        <w:t>Chiappelli, Fredi.</w:t>
      </w:r>
      <w:r w:rsidRPr="00044A59">
        <w:rPr>
          <w:rFonts w:ascii="Minion Pro" w:hAnsi="Minion Pro"/>
          <w:lang w:val="it-IT"/>
        </w:rPr>
        <w:t xml:space="preserve"> </w:t>
      </w:r>
      <w:r>
        <w:rPr>
          <w:rFonts w:ascii="Minion Pro" w:hAnsi="Minion Pro"/>
          <w:lang w:val="it-IT"/>
        </w:rPr>
        <w:t>“</w:t>
      </w:r>
      <w:r w:rsidRPr="00044A59">
        <w:rPr>
          <w:rFonts w:ascii="Minion Pro" w:hAnsi="Minion Pro"/>
          <w:lang w:val="it-IT"/>
        </w:rPr>
        <w:t>Dante in America.</w:t>
      </w:r>
      <w:r>
        <w:rPr>
          <w:rFonts w:ascii="Minion Pro" w:hAnsi="Minion Pro"/>
          <w:lang w:val="it-IT"/>
        </w:rPr>
        <w:t>”</w:t>
      </w:r>
      <w:r w:rsidRPr="00044A59">
        <w:rPr>
          <w:rFonts w:ascii="Minion Pro" w:hAnsi="Minion Pro"/>
          <w:lang w:val="it-IT"/>
        </w:rPr>
        <w:t xml:space="preserve"> </w:t>
      </w:r>
      <w:r w:rsidRPr="00044A59">
        <w:rPr>
          <w:rFonts w:ascii="Minion Pro" w:hAnsi="Minion Pro"/>
        </w:rPr>
        <w:t xml:space="preserve">In </w:t>
      </w:r>
      <w:r w:rsidRPr="00044A59">
        <w:rPr>
          <w:rFonts w:ascii="Minion Pro" w:hAnsi="Minion Pro"/>
          <w:i/>
          <w:iCs/>
        </w:rPr>
        <w:t>Dante Aligheri 1985. In memoriam Hermann Gmelin</w:t>
      </w:r>
      <w:r w:rsidRPr="00044A59">
        <w:rPr>
          <w:rFonts w:ascii="Minion Pro" w:hAnsi="Minion Pro"/>
        </w:rPr>
        <w:t xml:space="preserve">, edited by </w:t>
      </w:r>
      <w:r w:rsidRPr="00B81F70">
        <w:rPr>
          <w:rFonts w:ascii="Minion Pro" w:hAnsi="Minion Pro"/>
          <w:b/>
        </w:rPr>
        <w:t xml:space="preserve">Richard Baum </w:t>
      </w:r>
      <w:r w:rsidRPr="00B81F70">
        <w:rPr>
          <w:rFonts w:ascii="Minion Pro" w:hAnsi="Minion Pro"/>
        </w:rPr>
        <w:t>and</w:t>
      </w:r>
      <w:r w:rsidRPr="00B81F70">
        <w:rPr>
          <w:rFonts w:ascii="Minion Pro" w:hAnsi="Minion Pro"/>
          <w:b/>
        </w:rPr>
        <w:t xml:space="preserve"> Willi Hirdt</w:t>
      </w:r>
      <w:r w:rsidRPr="00044A59">
        <w:rPr>
          <w:rFonts w:ascii="Minion Pro" w:hAnsi="Minion Pro"/>
        </w:rPr>
        <w:t xml:space="preserve"> </w:t>
      </w:r>
      <w:r w:rsidRPr="00B81F70">
        <w:rPr>
          <w:rFonts w:ascii="Minion Pro" w:hAnsi="Minion Pro"/>
        </w:rPr>
        <w:t xml:space="preserve">(Tübingen: Stauffenburg, 1985), 245-252. </w:t>
      </w:r>
    </w:p>
    <w:p w:rsidR="007B7FE3" w:rsidRPr="00044A59" w:rsidRDefault="007B7FE3" w:rsidP="00B81F70">
      <w:pPr>
        <w:pStyle w:val="NormalWeb"/>
        <w:ind w:firstLine="720"/>
        <w:rPr>
          <w:rFonts w:ascii="Minion Pro" w:hAnsi="Minion Pro"/>
        </w:rPr>
      </w:pPr>
      <w:r w:rsidRPr="00044A59">
        <w:rPr>
          <w:rFonts w:ascii="Minion Pro" w:hAnsi="Minion Pro"/>
        </w:rPr>
        <w:lastRenderedPageBreak/>
        <w:t xml:space="preserve">Retrospective overview of the last two centuries of Dante scholarship in America with special attention given to the critical contributions of the last twenty years and more extended commentary on several individual essays in two recent collections: </w:t>
      </w:r>
      <w:r w:rsidRPr="00044A59">
        <w:rPr>
          <w:rFonts w:ascii="Minion Pro" w:hAnsi="Minion Pro"/>
          <w:i/>
          <w:iCs/>
        </w:rPr>
        <w:t>Dante in America: The First Two Centuries</w:t>
      </w:r>
      <w:r w:rsidRPr="00044A59">
        <w:rPr>
          <w:rFonts w:ascii="Minion Pro" w:hAnsi="Minion Pro"/>
        </w:rPr>
        <w:t xml:space="preserve">, edited by A. Bartlett Giamatti (see </w:t>
      </w:r>
      <w:r w:rsidRPr="00044A59">
        <w:rPr>
          <w:rFonts w:ascii="Minion Pro" w:hAnsi="Minion Pro"/>
          <w:i/>
          <w:iCs/>
        </w:rPr>
        <w:t>Dante Studies</w:t>
      </w:r>
      <w:r w:rsidRPr="00044A59">
        <w:rPr>
          <w:rFonts w:ascii="Minion Pro" w:hAnsi="Minion Pro"/>
        </w:rPr>
        <w:t xml:space="preserve">, CII, 150-151) and </w:t>
      </w:r>
      <w:r w:rsidRPr="00044A59">
        <w:rPr>
          <w:rFonts w:ascii="Minion Pro" w:hAnsi="Minion Pro"/>
          <w:i/>
          <w:iCs/>
        </w:rPr>
        <w:t>Dante, Petrarch, Boccaccio: Studies in the Italian Trecento in Honor of Charles S. Singleton</w:t>
      </w:r>
      <w:r w:rsidRPr="00044A59">
        <w:rPr>
          <w:rFonts w:ascii="Minion Pro" w:hAnsi="Minion Pro"/>
        </w:rPr>
        <w:t xml:space="preserve">, edited by Aldo S. Bernardo and Anthony L. Pellegrini (see </w:t>
      </w:r>
      <w:r w:rsidRPr="00044A59">
        <w:rPr>
          <w:rFonts w:ascii="Minion Pro" w:hAnsi="Minion Pro"/>
          <w:i/>
          <w:iCs/>
        </w:rPr>
        <w:t>Dante Studies</w:t>
      </w:r>
      <w:r w:rsidRPr="00044A59">
        <w:rPr>
          <w:rFonts w:ascii="Minion Pro" w:hAnsi="Minion Pro"/>
        </w:rPr>
        <w:t>, CII, 151).</w:t>
      </w:r>
    </w:p>
    <w:p w:rsidR="00C94E2E" w:rsidRPr="00932A82" w:rsidRDefault="00622CE9">
      <w:pPr>
        <w:pStyle w:val="NormalWeb"/>
        <w:rPr>
          <w:rFonts w:ascii="Minion Pro" w:hAnsi="Minion Pro"/>
        </w:rPr>
      </w:pPr>
      <w:r w:rsidRPr="00932A82">
        <w:rPr>
          <w:rFonts w:ascii="Minion Pro" w:hAnsi="Minion Pro"/>
          <w:b/>
          <w:bCs/>
        </w:rPr>
        <w:t>Cioffi, Caron Ann.</w:t>
      </w:r>
      <w:r w:rsidRPr="00932A82">
        <w:rPr>
          <w:rFonts w:ascii="Minion Pro" w:hAnsi="Minion Pro"/>
        </w:rPr>
        <w:t xml:space="preserve"> </w:t>
      </w:r>
      <w:r w:rsidR="00CA4AC0">
        <w:rPr>
          <w:rFonts w:ascii="Minion Pro" w:hAnsi="Minion Pro"/>
        </w:rPr>
        <w:t>“‘</w:t>
      </w:r>
      <w:r w:rsidRPr="00932A82">
        <w:rPr>
          <w:rFonts w:ascii="Minion Pro" w:hAnsi="Minion Pro"/>
        </w:rPr>
        <w:t>Dolce color d</w:t>
      </w:r>
      <w:r w:rsidR="00CA4AC0">
        <w:rPr>
          <w:rFonts w:ascii="Minion Pro" w:hAnsi="Minion Pro"/>
        </w:rPr>
        <w:t>’</w:t>
      </w:r>
      <w:r w:rsidRPr="00932A82">
        <w:rPr>
          <w:rFonts w:ascii="Minion Pro" w:hAnsi="Minion Pro"/>
        </w:rPr>
        <w:t>oriental zaffiro</w:t>
      </w:r>
      <w:r w:rsidR="00CA4AC0">
        <w:rPr>
          <w:rFonts w:ascii="Minion Pro" w:hAnsi="Minion Pro"/>
        </w:rPr>
        <w:t>’</w:t>
      </w:r>
      <w:r w:rsidRPr="00932A82">
        <w:rPr>
          <w:rFonts w:ascii="Minion Pro" w:hAnsi="Minion Pro"/>
        </w:rPr>
        <w:t xml:space="preserve">: A Gloss on </w:t>
      </w:r>
      <w:r w:rsidRPr="00932A82">
        <w:rPr>
          <w:rFonts w:ascii="Minion Pro" w:hAnsi="Minion Pro"/>
          <w:i/>
          <w:iCs/>
        </w:rPr>
        <w:t>Purgatorio</w:t>
      </w:r>
      <w:r w:rsidRPr="00932A82">
        <w:rPr>
          <w:rFonts w:ascii="Minion Pro" w:hAnsi="Minion Pro"/>
        </w:rPr>
        <w:t xml:space="preserve"> 1.13.</w:t>
      </w:r>
      <w:r w:rsidR="00CA4AC0">
        <w:rPr>
          <w:rFonts w:ascii="Minion Pro" w:hAnsi="Minion Pro"/>
        </w:rPr>
        <w:t>”</w:t>
      </w:r>
      <w:r w:rsidRPr="00932A82">
        <w:rPr>
          <w:rFonts w:ascii="Minion Pro" w:hAnsi="Minion Pro"/>
        </w:rPr>
        <w:t xml:space="preserve"> In </w:t>
      </w:r>
      <w:r w:rsidRPr="00932A82">
        <w:rPr>
          <w:rFonts w:ascii="Minion Pro" w:hAnsi="Minion Pro"/>
          <w:i/>
          <w:iCs/>
        </w:rPr>
        <w:t>Modern Philology</w:t>
      </w:r>
      <w:r w:rsidRPr="00932A82">
        <w:rPr>
          <w:rFonts w:ascii="Minion Pro" w:hAnsi="Minion Pro"/>
        </w:rPr>
        <w:t xml:space="preserve">, LXXXII, </w:t>
      </w:r>
      <w:r w:rsidR="003B4E71">
        <w:rPr>
          <w:rFonts w:ascii="Minion Pro" w:hAnsi="Minion Pro"/>
        </w:rPr>
        <w:t xml:space="preserve">No. </w:t>
      </w:r>
      <w:r w:rsidRPr="00932A82">
        <w:rPr>
          <w:rFonts w:ascii="Minion Pro" w:hAnsi="Minion Pro"/>
        </w:rPr>
        <w:t>4 (</w:t>
      </w:r>
      <w:r w:rsidR="00F702EC" w:rsidRPr="00932A82">
        <w:rPr>
          <w:rFonts w:ascii="Minion Pro" w:hAnsi="Minion Pro"/>
        </w:rPr>
        <w:t>1985</w:t>
      </w:r>
      <w:r w:rsidRPr="00932A82">
        <w:rPr>
          <w:rFonts w:ascii="Minion Pro" w:hAnsi="Minion Pro"/>
        </w:rPr>
        <w:t xml:space="preserve">), 355-364. </w:t>
      </w:r>
    </w:p>
    <w:p w:rsidR="00C94E2E" w:rsidRPr="00932A82" w:rsidRDefault="00622CE9" w:rsidP="003274DE">
      <w:pPr>
        <w:pStyle w:val="NormalWeb"/>
        <w:ind w:firstLine="720"/>
        <w:rPr>
          <w:rFonts w:ascii="Minion Pro" w:hAnsi="Minion Pro"/>
        </w:rPr>
      </w:pPr>
      <w:r w:rsidRPr="00932A82">
        <w:rPr>
          <w:rFonts w:ascii="Minion Pro" w:hAnsi="Minion Pro"/>
        </w:rPr>
        <w:t xml:space="preserve">Taking as her starting point </w:t>
      </w:r>
      <w:r w:rsidRPr="00932A82">
        <w:rPr>
          <w:rFonts w:ascii="Minion Pro" w:hAnsi="Minion Pro"/>
          <w:i/>
          <w:iCs/>
        </w:rPr>
        <w:t>Purgatory</w:t>
      </w:r>
      <w:r w:rsidR="003274DE">
        <w:rPr>
          <w:rFonts w:ascii="Minion Pro" w:hAnsi="Minion Pro"/>
        </w:rPr>
        <w:t xml:space="preserve"> 1.</w:t>
      </w:r>
      <w:r w:rsidRPr="00932A82">
        <w:rPr>
          <w:rFonts w:ascii="Minion Pro" w:hAnsi="Minion Pro"/>
        </w:rPr>
        <w:t xml:space="preserve">13, in which Dante once more picks up the thread of narrative after the exhortation of the first tercets, Cioffi finds that the central image of the sky as an </w:t>
      </w:r>
      <w:r w:rsidR="00CA4AC0">
        <w:rPr>
          <w:rFonts w:ascii="Minion Pro" w:hAnsi="Minion Pro"/>
        </w:rPr>
        <w:t>“</w:t>
      </w:r>
      <w:r w:rsidRPr="00932A82">
        <w:rPr>
          <w:rFonts w:ascii="Minion Pro" w:hAnsi="Minion Pro"/>
        </w:rPr>
        <w:t>orïental zaffiro</w:t>
      </w:r>
      <w:r w:rsidR="00CA4AC0">
        <w:rPr>
          <w:rFonts w:ascii="Minion Pro" w:hAnsi="Minion Pro"/>
        </w:rPr>
        <w:t>”</w:t>
      </w:r>
      <w:r w:rsidRPr="00932A82">
        <w:rPr>
          <w:rFonts w:ascii="Minion Pro" w:hAnsi="Minion Pro"/>
        </w:rPr>
        <w:t xml:space="preserve"> has a correspondence to the description of the sapphire sky in Exodus 24:9-10, which the elders of Israel view from Mount Sinai. As the elders are unprepared to view God directly, so is Dante yet unprepared, though the serenity of the sapphire-like sky holds a promise of eventual revelation. The sapphire and its qualities have an extensive tradition in various commentaries, being associated with divine clarity and representing the glory of the Lord. Bede connects the sapphire, the Red Sea and baptism, and this adds further support for the symbolic actions of cleansing and rebirth that Dante performs in </w:t>
      </w:r>
      <w:r w:rsidRPr="00932A82">
        <w:rPr>
          <w:rFonts w:ascii="Minion Pro" w:hAnsi="Minion Pro"/>
          <w:i/>
          <w:iCs/>
        </w:rPr>
        <w:t>Purgatory</w:t>
      </w:r>
      <w:r w:rsidRPr="00932A82">
        <w:rPr>
          <w:rFonts w:ascii="Minion Pro" w:hAnsi="Minion Pro"/>
        </w:rPr>
        <w:t xml:space="preserve"> </w:t>
      </w:r>
      <w:r w:rsidR="003274DE">
        <w:rPr>
          <w:rFonts w:ascii="Minion Pro" w:hAnsi="Minion Pro"/>
        </w:rPr>
        <w:t>1</w:t>
      </w:r>
      <w:r w:rsidRPr="00932A82">
        <w:rPr>
          <w:rFonts w:ascii="Minion Pro" w:hAnsi="Minion Pro"/>
        </w:rPr>
        <w:t xml:space="preserve">. In the lapidary tradition, the sapphire is associated with chastity and humility, as well as having the power </w:t>
      </w:r>
      <w:r w:rsidR="00CA4AC0">
        <w:rPr>
          <w:rFonts w:ascii="Minion Pro" w:hAnsi="Minion Pro"/>
        </w:rPr>
        <w:t>“</w:t>
      </w:r>
      <w:r w:rsidRPr="00932A82">
        <w:rPr>
          <w:rFonts w:ascii="Minion Pro" w:hAnsi="Minion Pro"/>
        </w:rPr>
        <w:t>to make God receptive to prayer, to cleanse the eyes and alleviate bodily pain, and to free one from prison.</w:t>
      </w:r>
      <w:r w:rsidR="00CA4AC0">
        <w:rPr>
          <w:rFonts w:ascii="Minion Pro" w:hAnsi="Minion Pro"/>
        </w:rPr>
        <w:t>”</w:t>
      </w:r>
      <w:r w:rsidRPr="00932A82">
        <w:rPr>
          <w:rFonts w:ascii="Minion Pro" w:hAnsi="Minion Pro"/>
        </w:rPr>
        <w:t xml:space="preserve"> It is a symbol of hope for salvation. Cioffi demonstrates that these qualities are all part of the fabric of the canto. In addition, early Dante critics have associated the stone with Beatrice, and Dante himself associates it with the Virgin Mary in </w:t>
      </w:r>
      <w:r w:rsidRPr="00932A82">
        <w:rPr>
          <w:rFonts w:ascii="Minion Pro" w:hAnsi="Minion Pro"/>
          <w:i/>
          <w:iCs/>
        </w:rPr>
        <w:t>Paradise</w:t>
      </w:r>
      <w:r w:rsidRPr="00932A82">
        <w:rPr>
          <w:rFonts w:ascii="Minion Pro" w:hAnsi="Minion Pro"/>
        </w:rPr>
        <w:t xml:space="preserve"> </w:t>
      </w:r>
      <w:r w:rsidR="003274DE">
        <w:rPr>
          <w:rFonts w:ascii="Minion Pro" w:hAnsi="Minion Pro"/>
        </w:rPr>
        <w:t>23.</w:t>
      </w:r>
      <w:r w:rsidRPr="00932A82">
        <w:rPr>
          <w:rFonts w:ascii="Minion Pro" w:hAnsi="Minion Pro"/>
        </w:rPr>
        <w:t xml:space="preserve">101. Finally, she comments on the significance of </w:t>
      </w:r>
      <w:r w:rsidR="00CA4AC0">
        <w:rPr>
          <w:rFonts w:ascii="Minion Pro" w:hAnsi="Minion Pro"/>
        </w:rPr>
        <w:t>“</w:t>
      </w:r>
      <w:r w:rsidRPr="00932A82">
        <w:rPr>
          <w:rFonts w:ascii="Minion Pro" w:hAnsi="Minion Pro"/>
        </w:rPr>
        <w:t>orïental,</w:t>
      </w:r>
      <w:r w:rsidR="00CA4AC0">
        <w:rPr>
          <w:rFonts w:ascii="Minion Pro" w:hAnsi="Minion Pro"/>
        </w:rPr>
        <w:t>”</w:t>
      </w:r>
      <w:r w:rsidRPr="00932A82">
        <w:rPr>
          <w:rFonts w:ascii="Minion Pro" w:hAnsi="Minion Pro"/>
        </w:rPr>
        <w:t xml:space="preserve"> referring both to a specific type of sapphire regarded as superior in quality and to the symbolic meanings attributed to the East in Christian thought. The sapphire from the Orient thus serves as a symbolic link between the human and the Divine.</w:t>
      </w:r>
      <w:r w:rsidRPr="00932A82">
        <w:rPr>
          <w:rFonts w:ascii="Minion Pro" w:hAnsi="Minion Pro"/>
        </w:rPr>
        <w:br/>
      </w:r>
      <w:r w:rsidRPr="00932A82">
        <w:rPr>
          <w:rFonts w:ascii="Minion Pro" w:hAnsi="Minion Pro"/>
        </w:rPr>
        <w:br/>
      </w:r>
      <w:r w:rsidRPr="00932A82">
        <w:rPr>
          <w:rFonts w:ascii="Minion Pro" w:hAnsi="Minion Pro"/>
          <w:b/>
          <w:bCs/>
        </w:rPr>
        <w:t>Costa, Dennis.</w:t>
      </w:r>
      <w:r w:rsidRPr="00932A82">
        <w:rPr>
          <w:rFonts w:ascii="Minion Pro" w:hAnsi="Minion Pro"/>
        </w:rPr>
        <w:t xml:space="preserve"> </w:t>
      </w:r>
      <w:r w:rsidR="00CA4AC0">
        <w:rPr>
          <w:rFonts w:ascii="Minion Pro" w:hAnsi="Minion Pro"/>
        </w:rPr>
        <w:t>“</w:t>
      </w:r>
      <w:r w:rsidRPr="00932A82">
        <w:rPr>
          <w:rFonts w:ascii="Minion Pro" w:hAnsi="Minion Pro"/>
        </w:rPr>
        <w:t>One Good Reception Deserves Another: The Epistle to Can Grande.</w:t>
      </w:r>
      <w:r w:rsidR="00CA4AC0">
        <w:rPr>
          <w:rFonts w:ascii="Minion Pro" w:hAnsi="Minion Pro"/>
        </w:rPr>
        <w:t>”</w:t>
      </w:r>
      <w:r w:rsidRPr="00932A82">
        <w:rPr>
          <w:rFonts w:ascii="Minion Pro" w:hAnsi="Minion Pro"/>
        </w:rPr>
        <w:t xml:space="preserve"> In </w:t>
      </w:r>
      <w:r w:rsidRPr="00932A82">
        <w:rPr>
          <w:rFonts w:ascii="Minion Pro" w:hAnsi="Minion Pro"/>
          <w:i/>
          <w:iCs/>
        </w:rPr>
        <w:t>Stanford Italian Review</w:t>
      </w:r>
      <w:r w:rsidRPr="00932A82">
        <w:rPr>
          <w:rFonts w:ascii="Minion Pro" w:hAnsi="Minion Pro"/>
        </w:rPr>
        <w:t xml:space="preserve">, V, </w:t>
      </w:r>
      <w:r w:rsidR="003B4E71">
        <w:rPr>
          <w:rFonts w:ascii="Minion Pro" w:hAnsi="Minion Pro"/>
        </w:rPr>
        <w:t xml:space="preserve">No. </w:t>
      </w:r>
      <w:r w:rsidRPr="00932A82">
        <w:rPr>
          <w:rFonts w:ascii="Minion Pro" w:hAnsi="Minion Pro"/>
        </w:rPr>
        <w:t>1 (</w:t>
      </w:r>
      <w:r w:rsidR="00F702EC" w:rsidRPr="00932A82">
        <w:rPr>
          <w:rFonts w:ascii="Minion Pro" w:hAnsi="Minion Pro"/>
        </w:rPr>
        <w:t>1985</w:t>
      </w:r>
      <w:r w:rsidRPr="00932A82">
        <w:rPr>
          <w:rFonts w:ascii="Minion Pro" w:hAnsi="Minion Pro"/>
        </w:rPr>
        <w:t xml:space="preserve">), 5-17. </w:t>
      </w:r>
    </w:p>
    <w:p w:rsidR="00C94E2E" w:rsidRPr="00932A82" w:rsidRDefault="00622CE9" w:rsidP="00440613">
      <w:pPr>
        <w:pStyle w:val="NormalWeb"/>
        <w:ind w:firstLine="720"/>
        <w:rPr>
          <w:rFonts w:ascii="Minion Pro" w:hAnsi="Minion Pro"/>
        </w:rPr>
      </w:pPr>
      <w:r w:rsidRPr="00932A82">
        <w:rPr>
          <w:rFonts w:ascii="Minion Pro" w:hAnsi="Minion Pro"/>
        </w:rPr>
        <w:t xml:space="preserve">Most readers of the Epistle have ignored the first four short </w:t>
      </w:r>
      <w:r w:rsidR="00CA4AC0">
        <w:rPr>
          <w:rFonts w:ascii="Minion Pro" w:hAnsi="Minion Pro"/>
        </w:rPr>
        <w:t>“</w:t>
      </w:r>
      <w:r w:rsidRPr="00932A82">
        <w:rPr>
          <w:rFonts w:ascii="Minion Pro" w:hAnsi="Minion Pro"/>
        </w:rPr>
        <w:t>epistolary</w:t>
      </w:r>
      <w:r w:rsidR="00CA4AC0">
        <w:rPr>
          <w:rFonts w:ascii="Minion Pro" w:hAnsi="Minion Pro"/>
        </w:rPr>
        <w:t>”</w:t>
      </w:r>
      <w:r w:rsidRPr="00932A82">
        <w:rPr>
          <w:rFonts w:ascii="Minion Pro" w:hAnsi="Minion Pro"/>
        </w:rPr>
        <w:t xml:space="preserve"> chapters in favor of the </w:t>
      </w:r>
      <w:r w:rsidR="00CA4AC0">
        <w:rPr>
          <w:rFonts w:ascii="Minion Pro" w:hAnsi="Minion Pro"/>
        </w:rPr>
        <w:t>“</w:t>
      </w:r>
      <w:r w:rsidRPr="00932A82">
        <w:rPr>
          <w:rFonts w:ascii="Minion Pro" w:hAnsi="Minion Pro"/>
        </w:rPr>
        <w:t>doctrinal</w:t>
      </w:r>
      <w:r w:rsidR="00CA4AC0">
        <w:rPr>
          <w:rFonts w:ascii="Minion Pro" w:hAnsi="Minion Pro"/>
        </w:rPr>
        <w:t>”</w:t>
      </w:r>
      <w:r w:rsidRPr="00932A82">
        <w:rPr>
          <w:rFonts w:ascii="Minion Pro" w:hAnsi="Minion Pro"/>
        </w:rPr>
        <w:t xml:space="preserve"> part which follows. But the entire letter, including these chapters, is a source of Dante</w:t>
      </w:r>
      <w:r w:rsidR="00CA4AC0">
        <w:rPr>
          <w:rFonts w:ascii="Minion Pro" w:hAnsi="Minion Pro"/>
        </w:rPr>
        <w:t>’</w:t>
      </w:r>
      <w:r w:rsidRPr="00932A82">
        <w:rPr>
          <w:rFonts w:ascii="Minion Pro" w:hAnsi="Minion Pro"/>
        </w:rPr>
        <w:t>s literary theory, an exposition of other of his works, and a guide to the spirit with which they are to be interpreted. The doctrinal part contains a series of verbal echoes, previously unnoticed, which refer back to the epistolary portion. And the epistolary part is actually a detailed model of the problem of reading texts, which is the theme of the doctrinal portion.</w:t>
      </w:r>
    </w:p>
    <w:p w:rsidR="00C94E2E" w:rsidRPr="00932A82" w:rsidRDefault="00622CE9">
      <w:pPr>
        <w:pStyle w:val="NormalWeb"/>
        <w:rPr>
          <w:rFonts w:ascii="Minion Pro" w:hAnsi="Minion Pro"/>
        </w:rPr>
      </w:pPr>
      <w:r w:rsidRPr="00932A82">
        <w:rPr>
          <w:rFonts w:ascii="Minion Pro" w:hAnsi="Minion Pro"/>
          <w:b/>
          <w:bCs/>
        </w:rPr>
        <w:t>Crawford, Robert.</w:t>
      </w:r>
      <w:r w:rsidRPr="00932A82">
        <w:rPr>
          <w:rFonts w:ascii="Minion Pro" w:hAnsi="Minion Pro"/>
        </w:rPr>
        <w:t xml:space="preserve"> </w:t>
      </w:r>
      <w:r w:rsidR="00CA4AC0">
        <w:rPr>
          <w:rFonts w:ascii="Minion Pro" w:hAnsi="Minion Pro"/>
        </w:rPr>
        <w:t>“</w:t>
      </w:r>
      <w:r w:rsidRPr="00932A82">
        <w:rPr>
          <w:rFonts w:ascii="Minion Pro" w:hAnsi="Minion Pro"/>
        </w:rPr>
        <w:t>James Thomson and T. S. Eliot.</w:t>
      </w:r>
      <w:r w:rsidR="00CA4AC0">
        <w:rPr>
          <w:rFonts w:ascii="Minion Pro" w:hAnsi="Minion Pro"/>
        </w:rPr>
        <w:t>”</w:t>
      </w:r>
      <w:r w:rsidRPr="00932A82">
        <w:rPr>
          <w:rFonts w:ascii="Minion Pro" w:hAnsi="Minion Pro"/>
        </w:rPr>
        <w:t xml:space="preserve"> </w:t>
      </w:r>
      <w:r w:rsidRPr="00932A82">
        <w:rPr>
          <w:rFonts w:ascii="Minion Pro" w:hAnsi="Minion Pro"/>
          <w:i/>
          <w:iCs/>
        </w:rPr>
        <w:t>Victorian Poetry</w:t>
      </w:r>
      <w:r w:rsidRPr="00932A82">
        <w:rPr>
          <w:rFonts w:ascii="Minion Pro" w:hAnsi="Minion Pro"/>
        </w:rPr>
        <w:t xml:space="preserve">, XXIII, </w:t>
      </w:r>
      <w:r w:rsidR="003B4E71">
        <w:rPr>
          <w:rFonts w:ascii="Minion Pro" w:hAnsi="Minion Pro"/>
        </w:rPr>
        <w:t xml:space="preserve">No. </w:t>
      </w:r>
      <w:r w:rsidRPr="00932A82">
        <w:rPr>
          <w:rFonts w:ascii="Minion Pro" w:hAnsi="Minion Pro"/>
        </w:rPr>
        <w:t>1 (</w:t>
      </w:r>
      <w:r w:rsidR="00F702EC" w:rsidRPr="00932A82">
        <w:rPr>
          <w:rFonts w:ascii="Minion Pro" w:hAnsi="Minion Pro"/>
        </w:rPr>
        <w:t>1985</w:t>
      </w:r>
      <w:r w:rsidRPr="00932A82">
        <w:rPr>
          <w:rFonts w:ascii="Minion Pro" w:hAnsi="Minion Pro"/>
        </w:rPr>
        <w:t xml:space="preserve">), 23-41. </w:t>
      </w:r>
    </w:p>
    <w:p w:rsidR="00C94E2E" w:rsidRPr="00932A82" w:rsidRDefault="00622CE9" w:rsidP="00440613">
      <w:pPr>
        <w:pStyle w:val="NormalWeb"/>
        <w:ind w:firstLine="720"/>
        <w:rPr>
          <w:rFonts w:ascii="Minion Pro" w:hAnsi="Minion Pro"/>
        </w:rPr>
      </w:pPr>
      <w:r w:rsidRPr="00932A82">
        <w:rPr>
          <w:rFonts w:ascii="Minion Pro" w:hAnsi="Minion Pro"/>
        </w:rPr>
        <w:lastRenderedPageBreak/>
        <w:t>Discusses Dante</w:t>
      </w:r>
      <w:r w:rsidR="00CA4AC0">
        <w:rPr>
          <w:rFonts w:ascii="Minion Pro" w:hAnsi="Minion Pro"/>
        </w:rPr>
        <w:t>’</w:t>
      </w:r>
      <w:r w:rsidRPr="00932A82">
        <w:rPr>
          <w:rFonts w:ascii="Minion Pro" w:hAnsi="Minion Pro"/>
        </w:rPr>
        <w:t>s influence on Thomson</w:t>
      </w:r>
      <w:r w:rsidR="00CA4AC0">
        <w:rPr>
          <w:rFonts w:ascii="Minion Pro" w:hAnsi="Minion Pro"/>
        </w:rPr>
        <w:t>’</w:t>
      </w:r>
      <w:r w:rsidRPr="00932A82">
        <w:rPr>
          <w:rFonts w:ascii="Minion Pro" w:hAnsi="Minion Pro"/>
        </w:rPr>
        <w:t xml:space="preserve">s poem </w:t>
      </w:r>
      <w:r w:rsidRPr="00932A82">
        <w:rPr>
          <w:rFonts w:ascii="Minion Pro" w:hAnsi="Minion Pro"/>
          <w:i/>
          <w:iCs/>
        </w:rPr>
        <w:t>The City of Dreadful Night</w:t>
      </w:r>
      <w:r w:rsidRPr="00932A82">
        <w:rPr>
          <w:rFonts w:ascii="Minion Pro" w:hAnsi="Minion Pro"/>
        </w:rPr>
        <w:t xml:space="preserve"> and the combined influence of Dante and Thomson on T. S. Eliot</w:t>
      </w:r>
      <w:r w:rsidR="00CA4AC0">
        <w:rPr>
          <w:rFonts w:ascii="Minion Pro" w:hAnsi="Minion Pro"/>
        </w:rPr>
        <w:t>’</w:t>
      </w:r>
      <w:r w:rsidRPr="00932A82">
        <w:rPr>
          <w:rFonts w:ascii="Minion Pro" w:hAnsi="Minion Pro"/>
        </w:rPr>
        <w:t xml:space="preserve">s </w:t>
      </w:r>
      <w:r w:rsidRPr="00932A82">
        <w:rPr>
          <w:rFonts w:ascii="Minion Pro" w:hAnsi="Minion Pro"/>
          <w:i/>
          <w:iCs/>
        </w:rPr>
        <w:t>The Waste Land</w:t>
      </w:r>
      <w:r w:rsidRPr="00932A82">
        <w:rPr>
          <w:rFonts w:ascii="Minion Pro" w:hAnsi="Minion Pro"/>
        </w:rPr>
        <w:t>.</w:t>
      </w:r>
    </w:p>
    <w:p w:rsidR="00440613" w:rsidRDefault="00622CE9">
      <w:pPr>
        <w:pStyle w:val="NormalWeb"/>
        <w:rPr>
          <w:rFonts w:ascii="Minion Pro" w:hAnsi="Minion Pro"/>
        </w:rPr>
      </w:pPr>
      <w:r w:rsidRPr="00932A82">
        <w:rPr>
          <w:rFonts w:ascii="Minion Pro" w:hAnsi="Minion Pro"/>
          <w:b/>
          <w:bCs/>
        </w:rPr>
        <w:t>Cro, Stelio.</w:t>
      </w:r>
      <w:r w:rsidRPr="00932A82">
        <w:rPr>
          <w:rFonts w:ascii="Minion Pro" w:hAnsi="Minion Pro"/>
        </w:rPr>
        <w:t xml:space="preserve"> </w:t>
      </w:r>
      <w:r w:rsidR="00CA4AC0">
        <w:rPr>
          <w:rFonts w:ascii="Minion Pro" w:hAnsi="Minion Pro"/>
        </w:rPr>
        <w:t>“</w:t>
      </w:r>
      <w:r w:rsidRPr="00932A82">
        <w:rPr>
          <w:rFonts w:ascii="Minion Pro" w:hAnsi="Minion Pro"/>
        </w:rPr>
        <w:t>Figuralism, Historicism, Contextualism, Comparative Literature in Dante Studies (1979-1985).</w:t>
      </w:r>
      <w:r w:rsidR="00CA4AC0">
        <w:rPr>
          <w:rFonts w:ascii="Minion Pro" w:hAnsi="Minion Pro"/>
        </w:rPr>
        <w:t>”</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F702EC">
        <w:rPr>
          <w:rFonts w:ascii="Minion Pro" w:hAnsi="Minion Pro"/>
        </w:rPr>
        <w:t xml:space="preserve"> (</w:t>
      </w:r>
      <w:r w:rsidR="00F702EC" w:rsidRPr="00932A82">
        <w:rPr>
          <w:rFonts w:ascii="Minion Pro" w:hAnsi="Minion Pro"/>
        </w:rPr>
        <w:t>1985</w:t>
      </w:r>
      <w:r w:rsidR="00F702EC">
        <w:rPr>
          <w:rFonts w:ascii="Minion Pro" w:hAnsi="Minion Pro"/>
        </w:rPr>
        <w:t>)</w:t>
      </w:r>
      <w:r w:rsidRPr="00932A82">
        <w:rPr>
          <w:rFonts w:ascii="Minion Pro" w:hAnsi="Minion Pro"/>
        </w:rPr>
        <w:t xml:space="preserve">, 47-131. </w:t>
      </w:r>
    </w:p>
    <w:p w:rsidR="00C94E2E" w:rsidRDefault="00622CE9" w:rsidP="00440613">
      <w:pPr>
        <w:pStyle w:val="NormalWeb"/>
        <w:ind w:firstLine="720"/>
        <w:rPr>
          <w:rFonts w:ascii="Minion Pro" w:hAnsi="Minion Pro"/>
        </w:rPr>
      </w:pPr>
      <w:r w:rsidRPr="00932A82">
        <w:rPr>
          <w:rFonts w:ascii="Minion Pro" w:hAnsi="Minion Pro"/>
        </w:rPr>
        <w:t xml:space="preserve">An omnibus review-article of recent critical studies on Dante, all separately listed in full below, under </w:t>
      </w:r>
      <w:r w:rsidRPr="00932A82">
        <w:rPr>
          <w:rFonts w:ascii="Minion Pro" w:hAnsi="Minion Pro"/>
          <w:i/>
          <w:iCs/>
        </w:rPr>
        <w:t>Reviews</w:t>
      </w:r>
      <w:r w:rsidRPr="00932A82">
        <w:rPr>
          <w:rFonts w:ascii="Minion Pro" w:hAnsi="Minion Pro"/>
        </w:rPr>
        <w:t xml:space="preserve">. </w:t>
      </w:r>
    </w:p>
    <w:p w:rsidR="00DF2FA4" w:rsidRPr="00653BBF" w:rsidRDefault="00DF2FA4" w:rsidP="00DF2FA4">
      <w:pPr>
        <w:pStyle w:val="NormalWeb"/>
        <w:rPr>
          <w:rFonts w:ascii="Minion Pro" w:hAnsi="Minion Pro"/>
        </w:rPr>
      </w:pPr>
      <w:r w:rsidRPr="00044A59">
        <w:rPr>
          <w:rFonts w:ascii="Minion Pro" w:hAnsi="Minion Pro"/>
          <w:b/>
          <w:bCs/>
          <w:lang w:val="it-IT"/>
        </w:rPr>
        <w:t>Cro, Stelio.</w:t>
      </w:r>
      <w:r w:rsidRPr="00044A59">
        <w:rPr>
          <w:rFonts w:ascii="Minion Pro" w:hAnsi="Minion Pro"/>
          <w:lang w:val="it-IT"/>
        </w:rPr>
        <w:t xml:space="preserve"> </w:t>
      </w:r>
      <w:r>
        <w:rPr>
          <w:rFonts w:ascii="Minion Pro" w:hAnsi="Minion Pro"/>
          <w:lang w:val="it-IT"/>
        </w:rPr>
        <w:t>“</w:t>
      </w:r>
      <w:r w:rsidRPr="009C4E5B">
        <w:rPr>
          <w:rFonts w:ascii="Minion Pro" w:hAnsi="Minion Pro"/>
          <w:i/>
          <w:lang w:val="it-IT"/>
        </w:rPr>
        <w:t>Vita Nuova</w:t>
      </w:r>
      <w:r w:rsidR="009C4E5B">
        <w:rPr>
          <w:rFonts w:ascii="Minion Pro" w:hAnsi="Minion Pro"/>
          <w:lang w:val="it-IT"/>
        </w:rPr>
        <w:t xml:space="preserve"> f</w:t>
      </w:r>
      <w:r w:rsidRPr="00044A59">
        <w:rPr>
          <w:rFonts w:ascii="Minion Pro" w:hAnsi="Minion Pro"/>
          <w:lang w:val="it-IT"/>
        </w:rPr>
        <w:t xml:space="preserve">igura Comoediae: Dante tra la </w:t>
      </w:r>
      <w:r w:rsidR="008B1C9C">
        <w:rPr>
          <w:rFonts w:ascii="Minion Pro" w:hAnsi="Minion Pro"/>
          <w:lang w:val="it-IT"/>
        </w:rPr>
        <w:t>‘</w:t>
      </w:r>
      <w:r w:rsidRPr="00044A59">
        <w:rPr>
          <w:rFonts w:ascii="Minion Pro" w:hAnsi="Minion Pro"/>
          <w:lang w:val="it-IT"/>
        </w:rPr>
        <w:t>villana Morte</w:t>
      </w:r>
      <w:r w:rsidR="00A424BB">
        <w:rPr>
          <w:rFonts w:ascii="Minion Pro" w:hAnsi="Minion Pro"/>
          <w:lang w:val="it-IT"/>
        </w:rPr>
        <w:t>’</w:t>
      </w:r>
      <w:r w:rsidRPr="00044A59">
        <w:rPr>
          <w:rFonts w:ascii="Minion Pro" w:hAnsi="Minion Pro"/>
          <w:lang w:val="it-IT"/>
        </w:rPr>
        <w:t xml:space="preserve"> e Matelda.</w:t>
      </w:r>
      <w:r>
        <w:rPr>
          <w:rFonts w:ascii="Minion Pro" w:hAnsi="Minion Pro"/>
          <w:lang w:val="it-IT"/>
        </w:rPr>
        <w:t>”</w:t>
      </w:r>
      <w:r w:rsidRPr="00044A59">
        <w:rPr>
          <w:rFonts w:ascii="Minion Pro" w:hAnsi="Minion Pro"/>
          <w:lang w:val="it-IT"/>
        </w:rPr>
        <w:t xml:space="preserve"> </w:t>
      </w:r>
      <w:r w:rsidRPr="00653BBF">
        <w:rPr>
          <w:rFonts w:ascii="Minion Pro" w:hAnsi="Minion Pro"/>
        </w:rPr>
        <w:t xml:space="preserve">In </w:t>
      </w:r>
      <w:r w:rsidRPr="00653BBF">
        <w:rPr>
          <w:rFonts w:ascii="Minion Pro" w:hAnsi="Minion Pro"/>
          <w:i/>
          <w:iCs/>
        </w:rPr>
        <w:t>Italian Culture</w:t>
      </w:r>
      <w:r w:rsidRPr="00653BBF">
        <w:rPr>
          <w:rFonts w:ascii="Minion Pro" w:hAnsi="Minion Pro"/>
        </w:rPr>
        <w:t xml:space="preserve">, VI (1985), 13-30. </w:t>
      </w:r>
    </w:p>
    <w:p w:rsidR="00DF2FA4" w:rsidRPr="00044A59" w:rsidRDefault="00DF2FA4" w:rsidP="008B1C9C">
      <w:pPr>
        <w:pStyle w:val="NormalWeb"/>
        <w:ind w:firstLine="720"/>
        <w:rPr>
          <w:rFonts w:ascii="Minion Pro" w:hAnsi="Minion Pro"/>
        </w:rPr>
      </w:pPr>
      <w:r w:rsidRPr="00044A59">
        <w:rPr>
          <w:rFonts w:ascii="Minion Pro" w:hAnsi="Minion Pro"/>
        </w:rPr>
        <w:t xml:space="preserve">After asserting that the </w:t>
      </w:r>
      <w:r w:rsidRPr="00044A59">
        <w:rPr>
          <w:rFonts w:ascii="Minion Pro" w:hAnsi="Minion Pro"/>
          <w:i/>
          <w:iCs/>
        </w:rPr>
        <w:t>Vita Nuova</w:t>
      </w:r>
      <w:r w:rsidRPr="00044A59">
        <w:rPr>
          <w:rFonts w:ascii="Minion Pro" w:hAnsi="Minion Pro"/>
        </w:rPr>
        <w:t xml:space="preserve"> can be interpreted in an allegorical sense similar to that of the </w:t>
      </w:r>
      <w:r w:rsidRPr="00044A59">
        <w:rPr>
          <w:rFonts w:ascii="Minion Pro" w:hAnsi="Minion Pro"/>
          <w:i/>
          <w:iCs/>
        </w:rPr>
        <w:t>Comedy</w:t>
      </w:r>
      <w:r w:rsidRPr="00044A59">
        <w:rPr>
          <w:rFonts w:ascii="Minion Pro" w:hAnsi="Minion Pro"/>
        </w:rPr>
        <w:t xml:space="preserve">, the author gives a new </w:t>
      </w:r>
      <w:r w:rsidRPr="00044A59">
        <w:rPr>
          <w:rFonts w:ascii="Minion Pro" w:hAnsi="Minion Pro"/>
          <w:i/>
          <w:iCs/>
        </w:rPr>
        <w:t>lectio</w:t>
      </w:r>
      <w:r w:rsidRPr="00044A59">
        <w:rPr>
          <w:rFonts w:ascii="Minion Pro" w:hAnsi="Minion Pro"/>
        </w:rPr>
        <w:t xml:space="preserve"> and interpretation of some verses in the </w:t>
      </w:r>
      <w:r w:rsidRPr="00044A59">
        <w:rPr>
          <w:rFonts w:ascii="Minion Pro" w:hAnsi="Minion Pro"/>
          <w:i/>
          <w:iCs/>
        </w:rPr>
        <w:t>canzone</w:t>
      </w:r>
      <w:r w:rsidRPr="00044A59">
        <w:rPr>
          <w:rFonts w:ascii="Minion Pro" w:hAnsi="Minion Pro"/>
        </w:rPr>
        <w:t xml:space="preserve"> </w:t>
      </w:r>
      <w:r>
        <w:rPr>
          <w:rFonts w:ascii="Minion Pro" w:hAnsi="Minion Pro"/>
        </w:rPr>
        <w:t>“</w:t>
      </w:r>
      <w:r w:rsidRPr="00044A59">
        <w:rPr>
          <w:rFonts w:ascii="Minion Pro" w:hAnsi="Minion Pro"/>
        </w:rPr>
        <w:t>Donne ch</w:t>
      </w:r>
      <w:r>
        <w:rPr>
          <w:rFonts w:ascii="Minion Pro" w:hAnsi="Minion Pro"/>
        </w:rPr>
        <w:t>’</w:t>
      </w:r>
      <w:r w:rsidRPr="00044A59">
        <w:rPr>
          <w:rFonts w:ascii="Minion Pro" w:hAnsi="Minion Pro"/>
        </w:rPr>
        <w:t>avete intelletto d</w:t>
      </w:r>
      <w:r>
        <w:rPr>
          <w:rFonts w:ascii="Minion Pro" w:hAnsi="Minion Pro"/>
        </w:rPr>
        <w:t>’</w:t>
      </w:r>
      <w:r w:rsidRPr="00044A59">
        <w:rPr>
          <w:rFonts w:ascii="Minion Pro" w:hAnsi="Minion Pro"/>
        </w:rPr>
        <w:t>amore.</w:t>
      </w:r>
      <w:r>
        <w:rPr>
          <w:rFonts w:ascii="Minion Pro" w:hAnsi="Minion Pro"/>
        </w:rPr>
        <w:t>”</w:t>
      </w:r>
      <w:r w:rsidRPr="00044A59">
        <w:rPr>
          <w:rFonts w:ascii="Minion Pro" w:hAnsi="Minion Pro"/>
        </w:rPr>
        <w:t xml:space="preserve"> He changes verse 26—</w:t>
      </w:r>
      <w:r w:rsidR="006B70F9">
        <w:rPr>
          <w:rFonts w:ascii="Minion Pro" w:hAnsi="Minion Pro"/>
        </w:rPr>
        <w:t>“</w:t>
      </w:r>
      <w:r w:rsidRPr="00044A59">
        <w:rPr>
          <w:rFonts w:ascii="Minion Pro" w:hAnsi="Minion Pro"/>
        </w:rPr>
        <w:t xml:space="preserve">là </w:t>
      </w:r>
      <w:r w:rsidR="008B1C9C">
        <w:rPr>
          <w:rFonts w:ascii="Minion Pro" w:hAnsi="Minion Pro"/>
        </w:rPr>
        <w:t>’</w:t>
      </w:r>
      <w:r w:rsidRPr="00044A59">
        <w:rPr>
          <w:rFonts w:ascii="Minion Pro" w:hAnsi="Minion Pro"/>
        </w:rPr>
        <w:t>v</w:t>
      </w:r>
      <w:r>
        <w:rPr>
          <w:rFonts w:ascii="Minion Pro" w:hAnsi="Minion Pro"/>
        </w:rPr>
        <w:t>’</w:t>
      </w:r>
      <w:r w:rsidRPr="00044A59">
        <w:rPr>
          <w:rFonts w:ascii="Minion Pro" w:hAnsi="Minion Pro"/>
        </w:rPr>
        <w:t>è alcun...</w:t>
      </w:r>
      <w:r>
        <w:rPr>
          <w:rFonts w:ascii="Minion Pro" w:hAnsi="Minion Pro"/>
        </w:rPr>
        <w:t>”</w:t>
      </w:r>
      <w:r w:rsidRPr="00044A59">
        <w:rPr>
          <w:rFonts w:ascii="Minion Pro" w:hAnsi="Minion Pro"/>
        </w:rPr>
        <w:t xml:space="preserve">—to read </w:t>
      </w:r>
      <w:r>
        <w:rPr>
          <w:rFonts w:ascii="Minion Pro" w:hAnsi="Minion Pro"/>
        </w:rPr>
        <w:t>“</w:t>
      </w:r>
      <w:r w:rsidRPr="00044A59">
        <w:rPr>
          <w:rFonts w:ascii="Minion Pro" w:hAnsi="Minion Pro"/>
        </w:rPr>
        <w:t>là v</w:t>
      </w:r>
      <w:r>
        <w:rPr>
          <w:rFonts w:ascii="Minion Pro" w:hAnsi="Minion Pro"/>
        </w:rPr>
        <w:t>’</w:t>
      </w:r>
      <w:r w:rsidRPr="00044A59">
        <w:rPr>
          <w:rFonts w:ascii="Minion Pro" w:hAnsi="Minion Pro"/>
        </w:rPr>
        <w:t>è alcun....</w:t>
      </w:r>
      <w:r>
        <w:rPr>
          <w:rFonts w:ascii="Minion Pro" w:hAnsi="Minion Pro"/>
        </w:rPr>
        <w:t>”</w:t>
      </w:r>
      <w:r w:rsidRPr="00044A59">
        <w:rPr>
          <w:rFonts w:ascii="Minion Pro" w:hAnsi="Minion Pro"/>
        </w:rPr>
        <w:t xml:space="preserve"> This alteration, together with other considerations, would facilitate the interpretation that Dante, not yet conscious of the redemptive function of Beatrice, felt a carnal passion for her and then feared to lose her. The author identifies Matelda with the young friend of Beatrice whose death is recorded in Chapter 8 of the </w:t>
      </w:r>
      <w:r w:rsidRPr="00044A59">
        <w:rPr>
          <w:rFonts w:ascii="Minion Pro" w:hAnsi="Minion Pro"/>
          <w:i/>
          <w:iCs/>
        </w:rPr>
        <w:t>Vita Nuova</w:t>
      </w:r>
      <w:r w:rsidRPr="00044A59">
        <w:rPr>
          <w:rFonts w:ascii="Minion Pro" w:hAnsi="Minion Pro"/>
        </w:rPr>
        <w:t xml:space="preserve">. This and other particulars could demonstrate that the </w:t>
      </w:r>
      <w:r w:rsidRPr="00044A59">
        <w:rPr>
          <w:rFonts w:ascii="Minion Pro" w:hAnsi="Minion Pro"/>
          <w:i/>
          <w:iCs/>
        </w:rPr>
        <w:t>Vita Nuova</w:t>
      </w:r>
      <w:r w:rsidRPr="00044A59">
        <w:rPr>
          <w:rFonts w:ascii="Minion Pro" w:hAnsi="Minion Pro"/>
        </w:rPr>
        <w:t xml:space="preserve"> was revised by Dante during the composition of the </w:t>
      </w:r>
      <w:r w:rsidRPr="00044A59">
        <w:rPr>
          <w:rFonts w:ascii="Minion Pro" w:hAnsi="Minion Pro"/>
          <w:i/>
          <w:iCs/>
        </w:rPr>
        <w:t>Comedy</w:t>
      </w:r>
      <w:r w:rsidRPr="00044A59">
        <w:rPr>
          <w:rFonts w:ascii="Minion Pro" w:hAnsi="Minion Pro"/>
        </w:rPr>
        <w:t xml:space="preserve"> in order to anticipate and comment on certain situations of his masterpiece, which without these auxiliary hints from the </w:t>
      </w:r>
      <w:r w:rsidRPr="00044A59">
        <w:rPr>
          <w:rFonts w:ascii="Minion Pro" w:hAnsi="Minion Pro"/>
          <w:i/>
          <w:iCs/>
        </w:rPr>
        <w:t>Vita Nuova</w:t>
      </w:r>
      <w:r w:rsidRPr="00044A59">
        <w:rPr>
          <w:rFonts w:ascii="Minion Pro" w:hAnsi="Minion Pro"/>
        </w:rPr>
        <w:t xml:space="preserve"> could not be easily explained.</w:t>
      </w:r>
    </w:p>
    <w:p w:rsidR="00DF2FA4" w:rsidRDefault="00DF2FA4" w:rsidP="00DF2FA4">
      <w:pPr>
        <w:pStyle w:val="NormalWeb"/>
        <w:rPr>
          <w:rFonts w:ascii="Minion Pro" w:hAnsi="Minion Pro"/>
        </w:rPr>
      </w:pPr>
      <w:r w:rsidRPr="00044A59">
        <w:rPr>
          <w:rFonts w:ascii="Minion Pro" w:hAnsi="Minion Pro"/>
          <w:b/>
          <w:bCs/>
        </w:rPr>
        <w:t>Daigle, Marsha Ann.</w:t>
      </w:r>
      <w:r w:rsidRPr="00044A59">
        <w:rPr>
          <w:rFonts w:ascii="Minion Pro" w:hAnsi="Minion Pro"/>
        </w:rPr>
        <w:t xml:space="preserve">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 xml:space="preserve">s </w:t>
      </w:r>
      <w:r w:rsidRPr="00044A59">
        <w:rPr>
          <w:rFonts w:ascii="Minion Pro" w:hAnsi="Minion Pro"/>
          <w:i/>
          <w:iCs/>
        </w:rPr>
        <w:t>Divine Comedy</w:t>
      </w:r>
      <w:r w:rsidRPr="00044A59">
        <w:rPr>
          <w:rFonts w:ascii="Minion Pro" w:hAnsi="Minion Pro"/>
        </w:rPr>
        <w:t xml:space="preserve"> and C. S. Lewis</w:t>
      </w:r>
      <w:r>
        <w:rPr>
          <w:rFonts w:ascii="Minion Pro" w:hAnsi="Minion Pro"/>
        </w:rPr>
        <w:t>’</w:t>
      </w:r>
      <w:r w:rsidRPr="00044A59">
        <w:rPr>
          <w:rFonts w:ascii="Minion Pro" w:hAnsi="Minion Pro"/>
        </w:rPr>
        <w:t xml:space="preserve">s </w:t>
      </w:r>
      <w:r w:rsidRPr="00044A59">
        <w:rPr>
          <w:rFonts w:ascii="Minion Pro" w:hAnsi="Minion Pro"/>
          <w:i/>
          <w:iCs/>
        </w:rPr>
        <w:t>Narnia Chronicles</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Christianity &amp; Literature</w:t>
      </w:r>
      <w:r w:rsidRPr="00044A59">
        <w:rPr>
          <w:rFonts w:ascii="Minion Pro" w:hAnsi="Minion Pro"/>
        </w:rPr>
        <w:t xml:space="preserve">, XXXIV, No. 4 (Summer, 1985), 41-58. </w:t>
      </w:r>
    </w:p>
    <w:p w:rsidR="00DF2FA4" w:rsidRPr="00044A59" w:rsidRDefault="00DF2FA4" w:rsidP="00DF2FA4">
      <w:pPr>
        <w:pStyle w:val="NormalWeb"/>
        <w:ind w:firstLine="720"/>
        <w:rPr>
          <w:rFonts w:ascii="Minion Pro" w:hAnsi="Minion Pro"/>
        </w:rPr>
      </w:pPr>
      <w:r w:rsidRPr="00044A59">
        <w:rPr>
          <w:rFonts w:ascii="Minion Pro" w:hAnsi="Minion Pro"/>
        </w:rPr>
        <w:t>Treats Dante</w:t>
      </w:r>
      <w:r>
        <w:rPr>
          <w:rFonts w:ascii="Minion Pro" w:hAnsi="Minion Pro"/>
        </w:rPr>
        <w:t>’</w:t>
      </w:r>
      <w:r w:rsidRPr="00044A59">
        <w:rPr>
          <w:rFonts w:ascii="Minion Pro" w:hAnsi="Minion Pro"/>
        </w:rPr>
        <w:t xml:space="preserve">s </w:t>
      </w:r>
      <w:r w:rsidRPr="00044A59">
        <w:rPr>
          <w:rFonts w:ascii="Minion Pro" w:hAnsi="Minion Pro"/>
          <w:i/>
          <w:iCs/>
        </w:rPr>
        <w:t>Divine Comedy</w:t>
      </w:r>
      <w:r w:rsidRPr="00044A59">
        <w:rPr>
          <w:rFonts w:ascii="Minion Pro" w:hAnsi="Minion Pro"/>
        </w:rPr>
        <w:t xml:space="preserve"> as a thematic source and stylistic model of the stories that comprise C. S. Lewis</w:t>
      </w:r>
      <w:r>
        <w:rPr>
          <w:rFonts w:ascii="Minion Pro" w:hAnsi="Minion Pro"/>
        </w:rPr>
        <w:t>’</w:t>
      </w:r>
      <w:r w:rsidRPr="00044A59">
        <w:rPr>
          <w:rFonts w:ascii="Minion Pro" w:hAnsi="Minion Pro"/>
        </w:rPr>
        <w:t xml:space="preserve"> </w:t>
      </w:r>
      <w:r w:rsidRPr="00044A59">
        <w:rPr>
          <w:rFonts w:ascii="Minion Pro" w:hAnsi="Minion Pro"/>
          <w:i/>
          <w:iCs/>
        </w:rPr>
        <w:t>Narnia Chronicles</w:t>
      </w:r>
      <w:r w:rsidRPr="00044A59">
        <w:rPr>
          <w:rFonts w:ascii="Minion Pro" w:hAnsi="Minion Pro"/>
        </w:rPr>
        <w:t xml:space="preserve"> (especially </w:t>
      </w:r>
      <w:r>
        <w:rPr>
          <w:rFonts w:ascii="Minion Pro" w:hAnsi="Minion Pro"/>
        </w:rPr>
        <w:t>“</w:t>
      </w:r>
      <w:r w:rsidRPr="00044A59">
        <w:rPr>
          <w:rFonts w:ascii="Minion Pro" w:hAnsi="Minion Pro"/>
        </w:rPr>
        <w:t>The Silver Chair</w:t>
      </w:r>
      <w:r>
        <w:rPr>
          <w:rFonts w:ascii="Minion Pro" w:hAnsi="Minion Pro"/>
        </w:rPr>
        <w:t>”</w:t>
      </w:r>
      <w:r w:rsidRPr="00044A59">
        <w:rPr>
          <w:rFonts w:ascii="Minion Pro" w:hAnsi="Minion Pro"/>
        </w:rPr>
        <w:t xml:space="preserve"> and </w:t>
      </w:r>
      <w:r>
        <w:rPr>
          <w:rFonts w:ascii="Minion Pro" w:hAnsi="Minion Pro"/>
        </w:rPr>
        <w:t>“</w:t>
      </w:r>
      <w:r w:rsidRPr="00044A59">
        <w:rPr>
          <w:rFonts w:ascii="Minion Pro" w:hAnsi="Minion Pro"/>
        </w:rPr>
        <w:t>The Voyage of the Dawn Treader</w:t>
      </w:r>
      <w:r>
        <w:rPr>
          <w:rFonts w:ascii="Minion Pro" w:hAnsi="Minion Pro"/>
        </w:rPr>
        <w:t>”</w:t>
      </w:r>
      <w:r w:rsidRPr="00044A59">
        <w:rPr>
          <w:rFonts w:ascii="Minion Pro" w:hAnsi="Minion Pro"/>
        </w:rPr>
        <w:t>).</w:t>
      </w:r>
    </w:p>
    <w:p w:rsidR="00C94E2E" w:rsidRPr="00932A82" w:rsidRDefault="00DA6530">
      <w:pPr>
        <w:pStyle w:val="NormalWeb"/>
        <w:rPr>
          <w:rFonts w:ascii="Minion Pro" w:hAnsi="Minion Pro"/>
        </w:rPr>
      </w:pPr>
      <w:r w:rsidRPr="00DA6530">
        <w:rPr>
          <w:rFonts w:ascii="Minion Pro" w:hAnsi="Minion Pro"/>
          <w:i/>
          <w:iCs/>
        </w:rPr>
        <w:t>Dante Among</w:t>
      </w:r>
      <w:r w:rsidR="00622CE9" w:rsidRPr="00932A82">
        <w:rPr>
          <w:rFonts w:ascii="Minion Pro" w:hAnsi="Minion Pro"/>
          <w:i/>
          <w:iCs/>
        </w:rPr>
        <w:t xml:space="preserve"> the Moderns</w:t>
      </w:r>
      <w:r w:rsidR="00622CE9" w:rsidRPr="00932A82">
        <w:rPr>
          <w:rFonts w:ascii="Minion Pro" w:hAnsi="Minion Pro"/>
        </w:rPr>
        <w:t xml:space="preserve">. Edited by </w:t>
      </w:r>
      <w:r w:rsidR="00622CE9" w:rsidRPr="00440613">
        <w:rPr>
          <w:rFonts w:ascii="Minion Pro" w:hAnsi="Minion Pro"/>
          <w:b/>
        </w:rPr>
        <w:t>Stuart Y. McDougal</w:t>
      </w:r>
      <w:r w:rsidR="00622CE9" w:rsidRPr="00932A82">
        <w:rPr>
          <w:rFonts w:ascii="Minion Pro" w:hAnsi="Minion Pro"/>
        </w:rPr>
        <w:t>. Chapel Hill and London: University of North Carolina Press</w:t>
      </w:r>
      <w:r w:rsidR="0083243B">
        <w:rPr>
          <w:rFonts w:ascii="Minion Pro" w:hAnsi="Minion Pro"/>
        </w:rPr>
        <w:t>, 1985. xiii, 175 p.</w:t>
      </w:r>
    </w:p>
    <w:p w:rsidR="00C94E2E" w:rsidRPr="00932A82" w:rsidRDefault="00622CE9" w:rsidP="00440613">
      <w:pPr>
        <w:pStyle w:val="NormalWeb"/>
        <w:ind w:firstLine="720"/>
        <w:rPr>
          <w:rFonts w:ascii="Minion Pro" w:hAnsi="Minion Pro"/>
        </w:rPr>
      </w:pPr>
      <w:r w:rsidRPr="00932A82">
        <w:rPr>
          <w:rFonts w:ascii="Minion Pro" w:hAnsi="Minion Pro"/>
        </w:rPr>
        <w:t xml:space="preserve">Eight essays (by John Freccero, George Bornstein, Hugh Kenner, Stuart Y. McDougal, Monroe K. Spears, Glauco Cambon, Wallace Fowlie, and Robert Fitzgerald) survey the indebtedness of modern writers to Dante, all of which are listed separately in the </w:t>
      </w:r>
      <w:r w:rsidRPr="00932A82">
        <w:rPr>
          <w:rFonts w:ascii="Minion Pro" w:hAnsi="Minion Pro"/>
          <w:i/>
          <w:iCs/>
        </w:rPr>
        <w:t>Studies</w:t>
      </w:r>
      <w:r w:rsidRPr="00932A82">
        <w:rPr>
          <w:rFonts w:ascii="Minion Pro" w:hAnsi="Minion Pro"/>
        </w:rPr>
        <w:t xml:space="preserve"> section. </w:t>
      </w:r>
    </w:p>
    <w:p w:rsidR="00C94E2E" w:rsidRPr="00932A82" w:rsidRDefault="00622CE9">
      <w:pPr>
        <w:pStyle w:val="NormalWeb"/>
        <w:rPr>
          <w:rFonts w:ascii="Minion Pro" w:hAnsi="Minion Pro"/>
        </w:rPr>
      </w:pPr>
      <w:r w:rsidRPr="00932A82">
        <w:rPr>
          <w:rFonts w:ascii="Minion Pro" w:hAnsi="Minion Pro"/>
          <w:b/>
          <w:bCs/>
        </w:rPr>
        <w:t>Farnell, Stewart.</w:t>
      </w:r>
      <w:r w:rsidRPr="00932A82">
        <w:rPr>
          <w:rFonts w:ascii="Minion Pro" w:hAnsi="Minion Pro"/>
        </w:rPr>
        <w:t xml:space="preserve"> </w:t>
      </w:r>
      <w:r w:rsidR="00CA4AC0">
        <w:rPr>
          <w:rFonts w:ascii="Minion Pro" w:hAnsi="Minion Pro"/>
        </w:rPr>
        <w:t>“</w:t>
      </w:r>
      <w:r w:rsidRPr="00932A82">
        <w:rPr>
          <w:rFonts w:ascii="Minion Pro" w:hAnsi="Minion Pro"/>
        </w:rPr>
        <w:t xml:space="preserve">The Harmony of Church and Empire in the </w:t>
      </w:r>
      <w:r w:rsidRPr="00932A82">
        <w:rPr>
          <w:rFonts w:ascii="Minion Pro" w:hAnsi="Minion Pro"/>
          <w:i/>
          <w:iCs/>
        </w:rPr>
        <w:t>Divine Comedy</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3D2BB7">
        <w:rPr>
          <w:rFonts w:ascii="Minion Pro" w:hAnsi="Minion Pro"/>
        </w:rPr>
        <w:t xml:space="preserve"> (</w:t>
      </w:r>
      <w:r w:rsidR="003D2BB7" w:rsidRPr="00932A82">
        <w:rPr>
          <w:rFonts w:ascii="Minion Pro" w:hAnsi="Minion Pro"/>
        </w:rPr>
        <w:t>1985</w:t>
      </w:r>
      <w:r w:rsidR="003D2BB7">
        <w:rPr>
          <w:rFonts w:ascii="Minion Pro" w:hAnsi="Minion Pro"/>
        </w:rPr>
        <w:t>), 1-11.</w:t>
      </w:r>
    </w:p>
    <w:p w:rsidR="00C94E2E" w:rsidRPr="00932A82" w:rsidRDefault="00622CE9" w:rsidP="00440613">
      <w:pPr>
        <w:pStyle w:val="NormalWeb"/>
        <w:ind w:firstLine="720"/>
        <w:rPr>
          <w:rFonts w:ascii="Minion Pro" w:hAnsi="Minion Pro"/>
        </w:rPr>
      </w:pPr>
      <w:r w:rsidRPr="00932A82">
        <w:rPr>
          <w:rFonts w:ascii="Minion Pro" w:hAnsi="Minion Pro"/>
        </w:rPr>
        <w:lastRenderedPageBreak/>
        <w:t>Dante</w:t>
      </w:r>
      <w:r w:rsidR="00CA4AC0">
        <w:rPr>
          <w:rFonts w:ascii="Minion Pro" w:hAnsi="Minion Pro"/>
        </w:rPr>
        <w:t>’</w:t>
      </w:r>
      <w:r w:rsidRPr="00932A82">
        <w:rPr>
          <w:rFonts w:ascii="Minion Pro" w:hAnsi="Minion Pro"/>
        </w:rPr>
        <w:t>s political thought has interest in today</w:t>
      </w:r>
      <w:r w:rsidR="00CA4AC0">
        <w:rPr>
          <w:rFonts w:ascii="Minion Pro" w:hAnsi="Minion Pro"/>
        </w:rPr>
        <w:t>’</w:t>
      </w:r>
      <w:r w:rsidRPr="00932A82">
        <w:rPr>
          <w:rFonts w:ascii="Minion Pro" w:hAnsi="Minion Pro"/>
        </w:rPr>
        <w:t xml:space="preserve">s world. In the </w:t>
      </w:r>
      <w:r w:rsidRPr="00932A82">
        <w:rPr>
          <w:rFonts w:ascii="Minion Pro" w:hAnsi="Minion Pro"/>
          <w:i/>
          <w:iCs/>
        </w:rPr>
        <w:t>Commedia</w:t>
      </w:r>
      <w:r w:rsidRPr="00932A82">
        <w:rPr>
          <w:rFonts w:ascii="Minion Pro" w:hAnsi="Minion Pro"/>
        </w:rPr>
        <w:t xml:space="preserve"> Dante shows a fundamental optimism about the possibility of a harmonious coexistence of the two intertwined but distinct powers through loyalty to God, their common ruler. Today, as well, the relational problems between local and central government, as in a federal system, can be solved through a compromise directed toward the common goal of the country</w:t>
      </w:r>
      <w:r w:rsidR="00CA4AC0">
        <w:rPr>
          <w:rFonts w:ascii="Minion Pro" w:hAnsi="Minion Pro"/>
        </w:rPr>
        <w:t>’</w:t>
      </w:r>
      <w:r w:rsidRPr="00932A82">
        <w:rPr>
          <w:rFonts w:ascii="Minion Pro" w:hAnsi="Minion Pro"/>
        </w:rPr>
        <w:t>s welfare.</w:t>
      </w:r>
    </w:p>
    <w:p w:rsidR="00C94E2E" w:rsidRPr="00932A82" w:rsidRDefault="00622CE9">
      <w:pPr>
        <w:pStyle w:val="NormalWeb"/>
        <w:rPr>
          <w:rFonts w:ascii="Minion Pro" w:hAnsi="Minion Pro"/>
        </w:rPr>
      </w:pPr>
      <w:r w:rsidRPr="00932A82">
        <w:rPr>
          <w:rFonts w:ascii="Minion Pro" w:hAnsi="Minion Pro"/>
          <w:b/>
          <w:bCs/>
        </w:rPr>
        <w:t>Farnell, Stewart.</w:t>
      </w:r>
      <w:r w:rsidRPr="00932A82">
        <w:rPr>
          <w:rFonts w:ascii="Minion Pro" w:hAnsi="Minion Pro"/>
        </w:rPr>
        <w:t xml:space="preserve"> </w:t>
      </w:r>
      <w:r w:rsidRPr="00932A82">
        <w:rPr>
          <w:rFonts w:ascii="Minion Pro" w:hAnsi="Minion Pro"/>
          <w:i/>
          <w:iCs/>
        </w:rPr>
        <w:t xml:space="preserve">The Political Ideas of </w:t>
      </w:r>
      <w:r w:rsidR="00CA4AC0">
        <w:rPr>
          <w:rFonts w:ascii="Minion Pro" w:hAnsi="Minion Pro"/>
          <w:i/>
          <w:iCs/>
        </w:rPr>
        <w:t>“</w:t>
      </w:r>
      <w:r w:rsidRPr="00932A82">
        <w:rPr>
          <w:rFonts w:ascii="Minion Pro" w:hAnsi="Minion Pro"/>
          <w:i/>
          <w:iCs/>
        </w:rPr>
        <w:t>The Divine Comedy</w:t>
      </w:r>
      <w:r w:rsidR="00CA4AC0">
        <w:rPr>
          <w:rFonts w:ascii="Minion Pro" w:hAnsi="Minion Pro"/>
          <w:i/>
          <w:iCs/>
        </w:rPr>
        <w:t>”</w:t>
      </w:r>
      <w:r w:rsidRPr="00932A82">
        <w:rPr>
          <w:rFonts w:ascii="Minion Pro" w:hAnsi="Minion Pro"/>
          <w:i/>
          <w:iCs/>
        </w:rPr>
        <w:t>: An Introduction</w:t>
      </w:r>
      <w:r w:rsidRPr="00932A82">
        <w:rPr>
          <w:rFonts w:ascii="Minion Pro" w:hAnsi="Minion Pro"/>
        </w:rPr>
        <w:t>. Lanham, M</w:t>
      </w:r>
      <w:r w:rsidR="00440613">
        <w:rPr>
          <w:rFonts w:ascii="Minion Pro" w:hAnsi="Minion Pro"/>
        </w:rPr>
        <w:t>d.</w:t>
      </w:r>
      <w:r w:rsidRPr="00932A82">
        <w:rPr>
          <w:rFonts w:ascii="Minion Pro" w:hAnsi="Minion Pro"/>
        </w:rPr>
        <w:t>, and London: University Press of America</w:t>
      </w:r>
      <w:r w:rsidR="001A663B">
        <w:rPr>
          <w:rFonts w:ascii="Minion Pro" w:hAnsi="Minion Pro"/>
        </w:rPr>
        <w:t>, 1985</w:t>
      </w:r>
      <w:r w:rsidR="00745A6C">
        <w:rPr>
          <w:rFonts w:ascii="Minion Pro" w:hAnsi="Minion Pro"/>
        </w:rPr>
        <w:t xml:space="preserve">. vii, 144 p. </w:t>
      </w:r>
    </w:p>
    <w:p w:rsidR="00C94E2E" w:rsidRPr="00932A82" w:rsidRDefault="00622CE9" w:rsidP="00440613">
      <w:pPr>
        <w:pStyle w:val="NormalWeb"/>
        <w:ind w:firstLine="720"/>
        <w:rPr>
          <w:rFonts w:ascii="Minion Pro" w:hAnsi="Minion Pro"/>
        </w:rPr>
      </w:pPr>
      <w:r w:rsidRPr="00932A82">
        <w:rPr>
          <w:rFonts w:ascii="Minion Pro" w:hAnsi="Minion Pro"/>
        </w:rPr>
        <w:t>Examines in a very general way the political content of Dante</w:t>
      </w:r>
      <w:r w:rsidR="00CA4AC0">
        <w:rPr>
          <w:rFonts w:ascii="Minion Pro" w:hAnsi="Minion Pro"/>
        </w:rPr>
        <w:t>’</w:t>
      </w:r>
      <w:r w:rsidRPr="00932A82">
        <w:rPr>
          <w:rFonts w:ascii="Minion Pro" w:hAnsi="Minion Pro"/>
        </w:rPr>
        <w:t xml:space="preserve">s </w:t>
      </w:r>
      <w:r w:rsidRPr="00932A82">
        <w:rPr>
          <w:rFonts w:ascii="Minion Pro" w:hAnsi="Minion Pro"/>
          <w:i/>
          <w:iCs/>
        </w:rPr>
        <w:t>Commedia</w:t>
      </w:r>
      <w:r w:rsidRPr="00932A82">
        <w:rPr>
          <w:rFonts w:ascii="Minion Pro" w:hAnsi="Minion Pro"/>
        </w:rPr>
        <w:t xml:space="preserve">. </w:t>
      </w:r>
      <w:r w:rsidRPr="00932A82">
        <w:rPr>
          <w:rFonts w:ascii="Minion Pro" w:hAnsi="Minion Pro"/>
          <w:i/>
          <w:iCs/>
        </w:rPr>
        <w:t>Contents</w:t>
      </w:r>
      <w:r w:rsidRPr="00932A82">
        <w:rPr>
          <w:rFonts w:ascii="Minion Pro" w:hAnsi="Minion Pro"/>
        </w:rPr>
        <w:t>: Introduction; 1. Dante; 2. The Divine Comedy; 3. The Inferno; 4. The Purgatorio; 5. The Paradiso; 6. The Pattern of the Comedy</w:t>
      </w:r>
      <w:r w:rsidR="00CA4AC0">
        <w:rPr>
          <w:rFonts w:ascii="Minion Pro" w:hAnsi="Minion Pro"/>
        </w:rPr>
        <w:t>’</w:t>
      </w:r>
      <w:r w:rsidRPr="00932A82">
        <w:rPr>
          <w:rFonts w:ascii="Minion Pro" w:hAnsi="Minion Pro"/>
        </w:rPr>
        <w:t>s Political Ideas; 7. Conclusion; Bibliography; Index.</w:t>
      </w:r>
    </w:p>
    <w:p w:rsidR="00C94E2E" w:rsidRPr="00932A82" w:rsidRDefault="00622CE9">
      <w:pPr>
        <w:pStyle w:val="NormalWeb"/>
        <w:rPr>
          <w:rFonts w:ascii="Minion Pro" w:hAnsi="Minion Pro"/>
        </w:rPr>
      </w:pPr>
      <w:r w:rsidRPr="00932A82">
        <w:rPr>
          <w:rFonts w:ascii="Minion Pro" w:hAnsi="Minion Pro"/>
          <w:b/>
          <w:bCs/>
        </w:rPr>
        <w:t>Fitzgerald, Robert.</w:t>
      </w:r>
      <w:r w:rsidRPr="00932A82">
        <w:rPr>
          <w:rFonts w:ascii="Minion Pro" w:hAnsi="Minion Pro"/>
        </w:rPr>
        <w:t xml:space="preserve"> </w:t>
      </w:r>
      <w:r w:rsidR="00CA4AC0">
        <w:rPr>
          <w:rFonts w:ascii="Minion Pro" w:hAnsi="Minion Pro"/>
        </w:rPr>
        <w:t>“</w:t>
      </w:r>
      <w:r w:rsidRPr="00932A82">
        <w:rPr>
          <w:rFonts w:ascii="Minion Pro" w:hAnsi="Minion Pro"/>
        </w:rPr>
        <w:t xml:space="preserve">Mirroring the </w:t>
      </w:r>
      <w:r w:rsidRPr="00932A82">
        <w:rPr>
          <w:rFonts w:ascii="Minion Pro" w:hAnsi="Minion Pro"/>
          <w:i/>
          <w:iCs/>
        </w:rPr>
        <w:t>Commedia</w:t>
      </w:r>
      <w:r w:rsidRPr="00932A82">
        <w:rPr>
          <w:rFonts w:ascii="Minion Pro" w:hAnsi="Minion Pro"/>
        </w:rPr>
        <w:t>.</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153-175. [1985] </w:t>
      </w:r>
    </w:p>
    <w:p w:rsidR="00C94E2E" w:rsidRPr="00932A82" w:rsidRDefault="00622CE9" w:rsidP="00440613">
      <w:pPr>
        <w:pStyle w:val="NormalWeb"/>
        <w:ind w:firstLine="720"/>
        <w:rPr>
          <w:rFonts w:ascii="Minion Pro" w:hAnsi="Minion Pro"/>
        </w:rPr>
      </w:pPr>
      <w:r w:rsidRPr="00932A82">
        <w:rPr>
          <w:rFonts w:ascii="Minion Pro" w:hAnsi="Minion Pro"/>
        </w:rPr>
        <w:t>A discussion of Laurence Binyon</w:t>
      </w:r>
      <w:r w:rsidR="00CA4AC0">
        <w:rPr>
          <w:rFonts w:ascii="Minion Pro" w:hAnsi="Minion Pro"/>
        </w:rPr>
        <w:t>’</w:t>
      </w:r>
      <w:r w:rsidRPr="00932A82">
        <w:rPr>
          <w:rFonts w:ascii="Minion Pro" w:hAnsi="Minion Pro"/>
        </w:rPr>
        <w:t xml:space="preserve">s translation of the </w:t>
      </w:r>
      <w:r w:rsidRPr="00932A82">
        <w:rPr>
          <w:rFonts w:ascii="Minion Pro" w:hAnsi="Minion Pro"/>
          <w:i/>
          <w:iCs/>
        </w:rPr>
        <w:t>Commedia</w:t>
      </w:r>
      <w:r w:rsidRPr="00932A82">
        <w:rPr>
          <w:rFonts w:ascii="Minion Pro" w:hAnsi="Minion Pro"/>
        </w:rPr>
        <w:t xml:space="preserve">. This essay previously appeared in </w:t>
      </w:r>
      <w:r w:rsidRPr="00932A82">
        <w:rPr>
          <w:rFonts w:ascii="Minion Pro" w:hAnsi="Minion Pro"/>
          <w:i/>
          <w:iCs/>
        </w:rPr>
        <w:t>Dante in America</w:t>
      </w:r>
      <w:r w:rsidRPr="00932A82">
        <w:rPr>
          <w:rFonts w:ascii="Minion Pro" w:hAnsi="Minion Pro"/>
        </w:rPr>
        <w:t xml:space="preserve">... (See </w:t>
      </w:r>
      <w:r w:rsidRPr="00932A82">
        <w:rPr>
          <w:rFonts w:ascii="Minion Pro" w:hAnsi="Minion Pro"/>
          <w:i/>
          <w:iCs/>
        </w:rPr>
        <w:t>Dante Studies</w:t>
      </w:r>
      <w:r w:rsidRPr="00932A82">
        <w:rPr>
          <w:rFonts w:ascii="Minion Pro" w:hAnsi="Minion Pro"/>
        </w:rPr>
        <w:t>, CII, 150-151, 153.)</w:t>
      </w:r>
    </w:p>
    <w:p w:rsidR="00C94E2E" w:rsidRPr="00932A82" w:rsidRDefault="00622CE9">
      <w:pPr>
        <w:pStyle w:val="NormalWeb"/>
        <w:rPr>
          <w:rFonts w:ascii="Minion Pro" w:hAnsi="Minion Pro"/>
        </w:rPr>
      </w:pPr>
      <w:r w:rsidRPr="00932A82">
        <w:rPr>
          <w:rFonts w:ascii="Minion Pro" w:hAnsi="Minion Pro"/>
          <w:b/>
          <w:bCs/>
        </w:rPr>
        <w:t>Fowlie, Wallace.</w:t>
      </w:r>
      <w:r w:rsidRPr="00932A82">
        <w:rPr>
          <w:rFonts w:ascii="Minion Pro" w:hAnsi="Minion Pro"/>
        </w:rPr>
        <w:t xml:space="preserve"> </w:t>
      </w:r>
      <w:r w:rsidR="00CA4AC0">
        <w:rPr>
          <w:rFonts w:ascii="Minion Pro" w:hAnsi="Minion Pro"/>
        </w:rPr>
        <w:t>“</w:t>
      </w:r>
      <w:r w:rsidRPr="00932A82">
        <w:rPr>
          <w:rFonts w:ascii="Minion Pro" w:hAnsi="Minion Pro"/>
        </w:rPr>
        <w:t>Dante and Beckett.</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128-152. [1985] </w:t>
      </w:r>
    </w:p>
    <w:p w:rsidR="00C94E2E" w:rsidRPr="00932A82" w:rsidRDefault="00622CE9" w:rsidP="00440613">
      <w:pPr>
        <w:pStyle w:val="NormalWeb"/>
        <w:ind w:firstLine="720"/>
        <w:rPr>
          <w:rFonts w:ascii="Minion Pro" w:hAnsi="Minion Pro"/>
        </w:rPr>
      </w:pPr>
      <w:r w:rsidRPr="00932A82">
        <w:rPr>
          <w:rFonts w:ascii="Minion Pro" w:hAnsi="Minion Pro"/>
        </w:rPr>
        <w:t>Analyzes the numerous direct and subtle ways in which Beckett appropriates material from Dante for his works.</w:t>
      </w:r>
    </w:p>
    <w:p w:rsidR="00440613" w:rsidRDefault="00622CE9">
      <w:pPr>
        <w:pStyle w:val="NormalWeb"/>
        <w:rPr>
          <w:rFonts w:ascii="Minion Pro" w:hAnsi="Minion Pro"/>
        </w:rPr>
      </w:pPr>
      <w:r w:rsidRPr="00932A82">
        <w:rPr>
          <w:rFonts w:ascii="Minion Pro" w:hAnsi="Minion Pro"/>
          <w:b/>
          <w:bCs/>
        </w:rPr>
        <w:t>Frankel, Margherita.</w:t>
      </w:r>
      <w:r w:rsidRPr="00932A82">
        <w:rPr>
          <w:rFonts w:ascii="Minion Pro" w:hAnsi="Minion Pro"/>
        </w:rPr>
        <w:t xml:space="preserve"> </w:t>
      </w:r>
      <w:r w:rsidR="00CA4AC0">
        <w:rPr>
          <w:rFonts w:ascii="Minion Pro" w:hAnsi="Minion Pro"/>
        </w:rPr>
        <w:t>“</w:t>
      </w:r>
      <w:r w:rsidRPr="00932A82">
        <w:rPr>
          <w:rFonts w:ascii="Minion Pro" w:hAnsi="Minion Pro"/>
        </w:rPr>
        <w:t>Dante</w:t>
      </w:r>
      <w:r w:rsidR="00CA4AC0">
        <w:rPr>
          <w:rFonts w:ascii="Minion Pro" w:hAnsi="Minion Pro"/>
        </w:rPr>
        <w:t>’</w:t>
      </w:r>
      <w:r w:rsidRPr="00932A82">
        <w:rPr>
          <w:rFonts w:ascii="Minion Pro" w:hAnsi="Minion Pro"/>
        </w:rPr>
        <w:t xml:space="preserve">s Conception of the Ideology of the </w:t>
      </w:r>
      <w:r w:rsidRPr="00932A82">
        <w:rPr>
          <w:rFonts w:ascii="Minion Pro" w:hAnsi="Minion Pro"/>
          <w:i/>
          <w:iCs/>
        </w:rPr>
        <w:t>Aeneid</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Proceedings of the Xth Congress of the International Comparative Literature Association/Actes du Xe congrès de l</w:t>
      </w:r>
      <w:r w:rsidR="00CA4AC0">
        <w:rPr>
          <w:rFonts w:ascii="Minion Pro" w:hAnsi="Minion Pro"/>
          <w:i/>
          <w:iCs/>
        </w:rPr>
        <w:t>’</w:t>
      </w:r>
      <w:r w:rsidRPr="00932A82">
        <w:rPr>
          <w:rFonts w:ascii="Minion Pro" w:hAnsi="Minion Pro"/>
          <w:i/>
          <w:iCs/>
        </w:rPr>
        <w:t xml:space="preserve">Association internationale de littérature comparée, New York, 1982. </w:t>
      </w:r>
      <w:r w:rsidRPr="0045146E">
        <w:rPr>
          <w:rFonts w:ascii="Minion Pro" w:hAnsi="Minion Pro"/>
          <w:iCs/>
        </w:rPr>
        <w:t>Vol. 2:</w:t>
      </w:r>
      <w:r w:rsidRPr="00932A82">
        <w:rPr>
          <w:rFonts w:ascii="Minion Pro" w:hAnsi="Minion Pro"/>
          <w:i/>
          <w:iCs/>
        </w:rPr>
        <w:t xml:space="preserve"> Comparative Poetics/Poétiques Comparées</w:t>
      </w:r>
      <w:r w:rsidRPr="00932A82">
        <w:rPr>
          <w:rFonts w:ascii="Minion Pro" w:hAnsi="Minion Pro"/>
        </w:rPr>
        <w:t xml:space="preserve">, edited by </w:t>
      </w:r>
      <w:r w:rsidRPr="00440613">
        <w:rPr>
          <w:rFonts w:ascii="Minion Pro" w:hAnsi="Minion Pro"/>
          <w:b/>
        </w:rPr>
        <w:t xml:space="preserve">Claudio Guillén </w:t>
      </w:r>
      <w:r w:rsidRPr="00440613">
        <w:rPr>
          <w:rFonts w:ascii="Minion Pro" w:hAnsi="Minion Pro"/>
        </w:rPr>
        <w:t>and</w:t>
      </w:r>
      <w:r w:rsidRPr="00440613">
        <w:rPr>
          <w:rFonts w:ascii="Minion Pro" w:hAnsi="Minion Pro"/>
          <w:b/>
        </w:rPr>
        <w:t xml:space="preserve"> Peggy Escher</w:t>
      </w:r>
      <w:r w:rsidRPr="00932A82">
        <w:rPr>
          <w:rFonts w:ascii="Minion Pro" w:hAnsi="Minion Pro"/>
        </w:rPr>
        <w:t>, asst. ed.</w:t>
      </w:r>
      <w:r w:rsidR="00DE05C8">
        <w:rPr>
          <w:rFonts w:ascii="Minion Pro" w:hAnsi="Minion Pro"/>
        </w:rPr>
        <w:t>;</w:t>
      </w:r>
      <w:r w:rsidRPr="00932A82">
        <w:rPr>
          <w:rFonts w:ascii="Minion Pro" w:hAnsi="Minion Pro"/>
        </w:rPr>
        <w:t xml:space="preserve"> </w:t>
      </w:r>
      <w:r w:rsidRPr="00440613">
        <w:rPr>
          <w:rFonts w:ascii="Minion Pro" w:hAnsi="Minion Pro"/>
          <w:b/>
        </w:rPr>
        <w:t>Anna Balakian</w:t>
      </w:r>
      <w:r w:rsidRPr="00932A82">
        <w:rPr>
          <w:rFonts w:ascii="Minion Pro" w:hAnsi="Minion Pro"/>
        </w:rPr>
        <w:t xml:space="preserve">, coordinating editor, and </w:t>
      </w:r>
      <w:r w:rsidRPr="00440613">
        <w:rPr>
          <w:rFonts w:ascii="Minion Pro" w:hAnsi="Minion Pro"/>
          <w:b/>
        </w:rPr>
        <w:t>James J. Wilhelm</w:t>
      </w:r>
      <w:r w:rsidRPr="00932A82">
        <w:rPr>
          <w:rFonts w:ascii="Minion Pro" w:hAnsi="Minion Pro"/>
        </w:rPr>
        <w:t>, publications editor (New York: Garland</w:t>
      </w:r>
      <w:r w:rsidR="00440613">
        <w:rPr>
          <w:rFonts w:ascii="Minion Pro" w:hAnsi="Minion Pro"/>
        </w:rPr>
        <w:t>, 1985</w:t>
      </w:r>
      <w:r w:rsidRPr="00932A82">
        <w:rPr>
          <w:rFonts w:ascii="Minion Pro" w:hAnsi="Minion Pro"/>
        </w:rPr>
        <w:t xml:space="preserve">), 406-413. </w:t>
      </w:r>
    </w:p>
    <w:p w:rsidR="00C94E2E" w:rsidRPr="00932A82" w:rsidRDefault="00622CE9" w:rsidP="00440613">
      <w:pPr>
        <w:pStyle w:val="NormalWeb"/>
        <w:ind w:firstLine="720"/>
        <w:rPr>
          <w:rFonts w:ascii="Minion Pro" w:hAnsi="Minion Pro"/>
        </w:rPr>
      </w:pPr>
      <w:r w:rsidRPr="00932A82">
        <w:rPr>
          <w:rFonts w:ascii="Minion Pro" w:hAnsi="Minion Pro"/>
        </w:rPr>
        <w:t xml:space="preserve">In an attempt to explain the significance of Virgil and the </w:t>
      </w:r>
      <w:r w:rsidRPr="00932A82">
        <w:rPr>
          <w:rFonts w:ascii="Minion Pro" w:hAnsi="Minion Pro"/>
          <w:i/>
          <w:iCs/>
        </w:rPr>
        <w:t>Aeneid</w:t>
      </w:r>
      <w:r w:rsidRPr="00932A82">
        <w:rPr>
          <w:rFonts w:ascii="Minion Pro" w:hAnsi="Minion Pro"/>
        </w:rPr>
        <w:t xml:space="preserve"> for Dante in the </w:t>
      </w:r>
      <w:r w:rsidRPr="00932A82">
        <w:rPr>
          <w:rFonts w:ascii="Minion Pro" w:hAnsi="Minion Pro"/>
          <w:i/>
          <w:iCs/>
        </w:rPr>
        <w:t>Commedia</w:t>
      </w:r>
      <w:r w:rsidRPr="00932A82">
        <w:rPr>
          <w:rFonts w:ascii="Minion Pro" w:hAnsi="Minion Pro"/>
        </w:rPr>
        <w:t xml:space="preserve">, Frankel argues that, while the political dimensions of the Latin epic were important in the writing of </w:t>
      </w:r>
      <w:r w:rsidRPr="00932A82">
        <w:rPr>
          <w:rFonts w:ascii="Minion Pro" w:hAnsi="Minion Pro"/>
          <w:i/>
          <w:iCs/>
        </w:rPr>
        <w:t>Convivio</w:t>
      </w:r>
      <w:r w:rsidRPr="00932A82">
        <w:rPr>
          <w:rFonts w:ascii="Minion Pro" w:hAnsi="Minion Pro"/>
        </w:rPr>
        <w:t xml:space="preserve"> and </w:t>
      </w:r>
      <w:r w:rsidRPr="00932A82">
        <w:rPr>
          <w:rFonts w:ascii="Minion Pro" w:hAnsi="Minion Pro"/>
          <w:i/>
          <w:iCs/>
        </w:rPr>
        <w:t>De Monarchia</w:t>
      </w:r>
      <w:r w:rsidRPr="00932A82">
        <w:rPr>
          <w:rFonts w:ascii="Minion Pro" w:hAnsi="Minion Pro"/>
        </w:rPr>
        <w:t xml:space="preserve">, </w:t>
      </w:r>
      <w:r w:rsidR="00CA4AC0">
        <w:rPr>
          <w:rFonts w:ascii="Minion Pro" w:hAnsi="Minion Pro"/>
        </w:rPr>
        <w:t>“</w:t>
      </w:r>
      <w:r w:rsidRPr="00932A82">
        <w:rPr>
          <w:rFonts w:ascii="Minion Pro" w:hAnsi="Minion Pro"/>
        </w:rPr>
        <w:t xml:space="preserve">what counts in the </w:t>
      </w:r>
      <w:r w:rsidRPr="00932A82">
        <w:rPr>
          <w:rFonts w:ascii="Minion Pro" w:hAnsi="Minion Pro"/>
          <w:i/>
          <w:iCs/>
        </w:rPr>
        <w:t>Commedia</w:t>
      </w:r>
      <w:r w:rsidRPr="00932A82">
        <w:rPr>
          <w:rFonts w:ascii="Minion Pro" w:hAnsi="Minion Pro"/>
        </w:rPr>
        <w:t xml:space="preserve"> is the religious message of that poetry. Virgil is now conceived by Dante as an unwitting prophet of Christian truths and doctrines.</w:t>
      </w:r>
      <w:r w:rsidR="00CA4AC0">
        <w:rPr>
          <w:rFonts w:ascii="Minion Pro" w:hAnsi="Minion Pro"/>
        </w:rPr>
        <w:t>”</w:t>
      </w:r>
      <w:r w:rsidRPr="00932A82">
        <w:rPr>
          <w:rFonts w:ascii="Minion Pro" w:hAnsi="Minion Pro"/>
        </w:rPr>
        <w:t xml:space="preserve"> Against the common claim that Virgil was chosen as the Pilgrim</w:t>
      </w:r>
      <w:r w:rsidR="00CA4AC0">
        <w:rPr>
          <w:rFonts w:ascii="Minion Pro" w:hAnsi="Minion Pro"/>
        </w:rPr>
        <w:t>’</w:t>
      </w:r>
      <w:r w:rsidRPr="00932A82">
        <w:rPr>
          <w:rFonts w:ascii="Minion Pro" w:hAnsi="Minion Pro"/>
        </w:rPr>
        <w:t xml:space="preserve">s guide </w:t>
      </w:r>
      <w:r w:rsidR="00CA4AC0">
        <w:rPr>
          <w:rFonts w:ascii="Minion Pro" w:hAnsi="Minion Pro"/>
        </w:rPr>
        <w:t>“</w:t>
      </w:r>
      <w:r w:rsidRPr="00932A82">
        <w:rPr>
          <w:rFonts w:ascii="Minion Pro" w:hAnsi="Minion Pro"/>
        </w:rPr>
        <w:t>because as a poet he had celebrated the Roman Empire,</w:t>
      </w:r>
      <w:r w:rsidR="00CA4AC0">
        <w:rPr>
          <w:rFonts w:ascii="Minion Pro" w:hAnsi="Minion Pro"/>
        </w:rPr>
        <w:t>”</w:t>
      </w:r>
      <w:r w:rsidRPr="00932A82">
        <w:rPr>
          <w:rFonts w:ascii="Minion Pro" w:hAnsi="Minion Pro"/>
        </w:rPr>
        <w:t xml:space="preserve"> she notes that </w:t>
      </w:r>
      <w:r w:rsidR="00CA4AC0">
        <w:rPr>
          <w:rFonts w:ascii="Minion Pro" w:hAnsi="Minion Pro"/>
        </w:rPr>
        <w:t>“</w:t>
      </w:r>
      <w:r w:rsidRPr="00932A82">
        <w:rPr>
          <w:rFonts w:ascii="Minion Pro" w:hAnsi="Minion Pro"/>
        </w:rPr>
        <w:t xml:space="preserve">nowhere in the </w:t>
      </w:r>
      <w:r w:rsidRPr="00932A82">
        <w:rPr>
          <w:rFonts w:ascii="Minion Pro" w:hAnsi="Minion Pro"/>
          <w:i/>
          <w:iCs/>
        </w:rPr>
        <w:t>Commedia</w:t>
      </w:r>
      <w:r w:rsidRPr="00932A82">
        <w:rPr>
          <w:rFonts w:ascii="Minion Pro" w:hAnsi="Minion Pro"/>
        </w:rPr>
        <w:t xml:space="preserve"> does Virgil speak of Rome and of the Empire, nor is the </w:t>
      </w:r>
      <w:r w:rsidRPr="00932A82">
        <w:rPr>
          <w:rFonts w:ascii="Minion Pro" w:hAnsi="Minion Pro"/>
          <w:i/>
          <w:iCs/>
        </w:rPr>
        <w:t>Aeneid</w:t>
      </w:r>
      <w:r w:rsidRPr="00932A82">
        <w:rPr>
          <w:rFonts w:ascii="Minion Pro" w:hAnsi="Minion Pro"/>
        </w:rPr>
        <w:t xml:space="preserve"> ever cited in support of pro-Empire political theories.</w:t>
      </w:r>
      <w:r w:rsidR="00CA4AC0">
        <w:rPr>
          <w:rFonts w:ascii="Minion Pro" w:hAnsi="Minion Pro"/>
        </w:rPr>
        <w:t>”</w:t>
      </w:r>
      <w:r w:rsidRPr="00932A82">
        <w:rPr>
          <w:rFonts w:ascii="Minion Pro" w:hAnsi="Minion Pro"/>
        </w:rPr>
        <w:t xml:space="preserve"> Recognizing that </w:t>
      </w:r>
      <w:r w:rsidR="00CA4AC0">
        <w:rPr>
          <w:rFonts w:ascii="Minion Pro" w:hAnsi="Minion Pro"/>
        </w:rPr>
        <w:t>“</w:t>
      </w:r>
      <w:r w:rsidRPr="00932A82">
        <w:rPr>
          <w:rFonts w:ascii="Minion Pro" w:hAnsi="Minion Pro"/>
        </w:rPr>
        <w:t>in God</w:t>
      </w:r>
      <w:r w:rsidR="00CA4AC0">
        <w:rPr>
          <w:rFonts w:ascii="Minion Pro" w:hAnsi="Minion Pro"/>
        </w:rPr>
        <w:t>’</w:t>
      </w:r>
      <w:r w:rsidRPr="00932A82">
        <w:rPr>
          <w:rFonts w:ascii="Minion Pro" w:hAnsi="Minion Pro"/>
        </w:rPr>
        <w:t xml:space="preserve">s perspective the sole purpose of the Roman Empire of old was to unify the world in order to make it ready to receive the Word of </w:t>
      </w:r>
      <w:r w:rsidRPr="00932A82">
        <w:rPr>
          <w:rFonts w:ascii="Minion Pro" w:hAnsi="Minion Pro"/>
        </w:rPr>
        <w:lastRenderedPageBreak/>
        <w:t>Christ,</w:t>
      </w:r>
      <w:r w:rsidR="00CA4AC0">
        <w:rPr>
          <w:rFonts w:ascii="Minion Pro" w:hAnsi="Minion Pro"/>
        </w:rPr>
        <w:t>”</w:t>
      </w:r>
      <w:r w:rsidRPr="00932A82">
        <w:rPr>
          <w:rFonts w:ascii="Minion Pro" w:hAnsi="Minion Pro"/>
        </w:rPr>
        <w:t xml:space="preserve"> Frankel argues that </w:t>
      </w:r>
      <w:r w:rsidR="00CA4AC0">
        <w:rPr>
          <w:rFonts w:ascii="Minion Pro" w:hAnsi="Minion Pro"/>
        </w:rPr>
        <w:t>“</w:t>
      </w:r>
      <w:r w:rsidRPr="00932A82">
        <w:rPr>
          <w:rFonts w:ascii="Minion Pro" w:hAnsi="Minion Pro"/>
        </w:rPr>
        <w:t>in Dante</w:t>
      </w:r>
      <w:r w:rsidR="00CA4AC0">
        <w:rPr>
          <w:rFonts w:ascii="Minion Pro" w:hAnsi="Minion Pro"/>
        </w:rPr>
        <w:t>’</w:t>
      </w:r>
      <w:r w:rsidRPr="00932A82">
        <w:rPr>
          <w:rFonts w:ascii="Minion Pro" w:hAnsi="Minion Pro"/>
        </w:rPr>
        <w:t>s time, the purpose of a new empire is to restore and protect the Church and Mankind from the evil and strife caused by the merging of both temporal and spiritual powers in the hands of the Pope. ... The task of the Empire is to administer all temporal matters so that the Church, divested of earthly concerns, can return to evangelical purity and to its role of spiritual guide for mankind.</w:t>
      </w:r>
      <w:r w:rsidR="00CA4AC0">
        <w:rPr>
          <w:rFonts w:ascii="Minion Pro" w:hAnsi="Minion Pro"/>
        </w:rPr>
        <w:t>”</w:t>
      </w:r>
      <w:r w:rsidRPr="00932A82">
        <w:rPr>
          <w:rFonts w:ascii="Minion Pro" w:hAnsi="Minion Pro"/>
        </w:rPr>
        <w:t xml:space="preserve"> In contrast to the salvation of Statius, Virgil</w:t>
      </w:r>
      <w:r w:rsidR="00CA4AC0">
        <w:rPr>
          <w:rFonts w:ascii="Minion Pro" w:hAnsi="Minion Pro"/>
        </w:rPr>
        <w:t>’</w:t>
      </w:r>
      <w:r w:rsidRPr="00932A82">
        <w:rPr>
          <w:rFonts w:ascii="Minion Pro" w:hAnsi="Minion Pro"/>
        </w:rPr>
        <w:t xml:space="preserve">s damnation is the direct result of his inability to </w:t>
      </w:r>
      <w:r w:rsidR="00CA4AC0">
        <w:rPr>
          <w:rFonts w:ascii="Minion Pro" w:hAnsi="Minion Pro"/>
        </w:rPr>
        <w:t>“</w:t>
      </w:r>
      <w:r w:rsidRPr="00932A82">
        <w:rPr>
          <w:rFonts w:ascii="Minion Pro" w:hAnsi="Minion Pro"/>
        </w:rPr>
        <w:t>discern the meaning of his own poetry.</w:t>
      </w:r>
      <w:r w:rsidR="00CA4AC0">
        <w:rPr>
          <w:rFonts w:ascii="Minion Pro" w:hAnsi="Minion Pro"/>
        </w:rPr>
        <w:t>”</w:t>
      </w:r>
      <w:r w:rsidRPr="00932A82">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Freccero, John</w:t>
      </w:r>
      <w:r w:rsidRPr="00932A82">
        <w:rPr>
          <w:rFonts w:ascii="Minion Pro" w:hAnsi="Minion Pro"/>
        </w:rPr>
        <w:t xml:space="preserve">. </w:t>
      </w:r>
      <w:r w:rsidR="00CA4AC0">
        <w:rPr>
          <w:rFonts w:ascii="Minion Pro" w:hAnsi="Minion Pro"/>
        </w:rPr>
        <w:t>“</w:t>
      </w:r>
      <w:r w:rsidRPr="00932A82">
        <w:rPr>
          <w:rFonts w:ascii="Minion Pro" w:hAnsi="Minion Pro"/>
          <w:i/>
          <w:iCs/>
        </w:rPr>
        <w:t>Virgil, Sweet Father</w:t>
      </w:r>
      <w:r w:rsidRPr="00932A82">
        <w:rPr>
          <w:rFonts w:ascii="Minion Pro" w:hAnsi="Minion Pro"/>
        </w:rPr>
        <w:t>.</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3-10. [1985] </w:t>
      </w:r>
    </w:p>
    <w:p w:rsidR="00C94E2E" w:rsidRDefault="00622CE9" w:rsidP="00B86DAE">
      <w:pPr>
        <w:pStyle w:val="NormalWeb"/>
        <w:ind w:firstLine="720"/>
        <w:rPr>
          <w:rFonts w:ascii="Minion Pro" w:hAnsi="Minion Pro"/>
        </w:rPr>
      </w:pPr>
      <w:r w:rsidRPr="00932A82">
        <w:rPr>
          <w:rFonts w:ascii="Minion Pro" w:hAnsi="Minion Pro"/>
        </w:rPr>
        <w:t xml:space="preserve">Distinguishes two different types of influence in the </w:t>
      </w:r>
      <w:r w:rsidRPr="00932A82">
        <w:rPr>
          <w:rFonts w:ascii="Minion Pro" w:hAnsi="Minion Pro"/>
          <w:i/>
          <w:iCs/>
        </w:rPr>
        <w:t>Commedia</w:t>
      </w:r>
      <w:r w:rsidRPr="00932A82">
        <w:rPr>
          <w:rFonts w:ascii="Minion Pro" w:hAnsi="Minion Pro"/>
        </w:rPr>
        <w:t>: the incorporation of the work of an earlier poet (Virgil</w:t>
      </w:r>
      <w:r w:rsidR="00CA4AC0">
        <w:rPr>
          <w:rFonts w:ascii="Minion Pro" w:hAnsi="Minion Pro"/>
        </w:rPr>
        <w:t>’</w:t>
      </w:r>
      <w:r w:rsidRPr="00932A82">
        <w:rPr>
          <w:rFonts w:ascii="Minion Pro" w:hAnsi="Minion Pro"/>
        </w:rPr>
        <w:t xml:space="preserve">s </w:t>
      </w:r>
      <w:r w:rsidRPr="00932A82">
        <w:rPr>
          <w:rFonts w:ascii="Minion Pro" w:hAnsi="Minion Pro"/>
          <w:i/>
          <w:iCs/>
        </w:rPr>
        <w:t>Aeneid</w:t>
      </w:r>
      <w:r w:rsidRPr="00932A82">
        <w:rPr>
          <w:rFonts w:ascii="Minion Pro" w:hAnsi="Minion Pro"/>
        </w:rPr>
        <w:t xml:space="preserve">) and the aspiration to poetic excellence and supremacy (vis-à-vis his contemporary Guido Cavalcanti); and these two sorts of influence may be observed between Dante and modern poets and among modern poets themselves. </w:t>
      </w:r>
    </w:p>
    <w:p w:rsidR="00AE17B7" w:rsidRPr="00044A59" w:rsidRDefault="00AE17B7" w:rsidP="00AE17B7">
      <w:pPr>
        <w:pStyle w:val="NormalWeb"/>
        <w:rPr>
          <w:rFonts w:ascii="Minion Pro" w:hAnsi="Minion Pro"/>
        </w:rPr>
      </w:pPr>
      <w:r w:rsidRPr="00044A59">
        <w:rPr>
          <w:rFonts w:ascii="Minion Pro" w:hAnsi="Minion Pro"/>
          <w:b/>
          <w:bCs/>
        </w:rPr>
        <w:t>Frongia, Eugenio.</w:t>
      </w:r>
      <w:r w:rsidRPr="00044A59">
        <w:rPr>
          <w:rFonts w:ascii="Minion Pro" w:hAnsi="Minion Pro"/>
        </w:rPr>
        <w:t xml:space="preserve"> </w:t>
      </w:r>
      <w:r>
        <w:rPr>
          <w:rFonts w:ascii="Minion Pro" w:hAnsi="Minion Pro"/>
        </w:rPr>
        <w:t>“‘</w:t>
      </w:r>
      <w:r w:rsidRPr="00044A59">
        <w:rPr>
          <w:rFonts w:ascii="Minion Pro" w:hAnsi="Minion Pro"/>
        </w:rPr>
        <w:t>A Heap of Broken Images</w:t>
      </w:r>
      <w:r>
        <w:rPr>
          <w:rFonts w:ascii="Minion Pro" w:hAnsi="Minion Pro"/>
        </w:rPr>
        <w:t>’</w:t>
      </w:r>
      <w:r w:rsidRPr="00044A59">
        <w:rPr>
          <w:rFonts w:ascii="Minion Pro" w:hAnsi="Minion Pro"/>
        </w:rPr>
        <w:t>: T. S. Eliot, Dante, and Fellini</w:t>
      </w:r>
      <w:r>
        <w:rPr>
          <w:rFonts w:ascii="Minion Pro" w:hAnsi="Minion Pro"/>
        </w:rPr>
        <w:t>’</w:t>
      </w:r>
      <w:r w:rsidRPr="00044A59">
        <w:rPr>
          <w:rFonts w:ascii="Minion Pro" w:hAnsi="Minion Pro"/>
        </w:rPr>
        <w:t xml:space="preserve">s </w:t>
      </w:r>
      <w:r w:rsidRPr="00044A59">
        <w:rPr>
          <w:rFonts w:ascii="Minion Pro" w:hAnsi="Minion Pro"/>
          <w:i/>
          <w:iCs/>
        </w:rPr>
        <w:t>La dolce vita</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European Studies Journal</w:t>
      </w:r>
      <w:r w:rsidRPr="00044A59">
        <w:rPr>
          <w:rFonts w:ascii="Minion Pro" w:hAnsi="Minion Pro"/>
        </w:rPr>
        <w:t xml:space="preserve">, II, No. 2 (1985), 52-57. </w:t>
      </w:r>
    </w:p>
    <w:p w:rsidR="00AE17B7" w:rsidRPr="00044A59" w:rsidRDefault="00AE17B7" w:rsidP="00980F8B">
      <w:pPr>
        <w:pStyle w:val="NormalWeb"/>
        <w:ind w:firstLine="720"/>
        <w:rPr>
          <w:rFonts w:ascii="Minion Pro" w:hAnsi="Minion Pro"/>
        </w:rPr>
      </w:pPr>
      <w:r w:rsidRPr="00044A59">
        <w:rPr>
          <w:rFonts w:ascii="Minion Pro" w:hAnsi="Minion Pro"/>
        </w:rPr>
        <w:t>Studies the notions of spiritual decay, alienation and counterfeiting, their detrimental effect on the individual and on society, and the similarities of their representation in Eliot</w:t>
      </w:r>
      <w:r>
        <w:rPr>
          <w:rFonts w:ascii="Minion Pro" w:hAnsi="Minion Pro"/>
        </w:rPr>
        <w:t>’</w:t>
      </w:r>
      <w:r w:rsidRPr="00044A59">
        <w:rPr>
          <w:rFonts w:ascii="Minion Pro" w:hAnsi="Minion Pro"/>
        </w:rPr>
        <w:t xml:space="preserve">s </w:t>
      </w:r>
      <w:r w:rsidRPr="00044A59">
        <w:rPr>
          <w:rFonts w:ascii="Minion Pro" w:hAnsi="Minion Pro"/>
          <w:i/>
          <w:iCs/>
        </w:rPr>
        <w:t>The Waste Land</w:t>
      </w:r>
      <w:r w:rsidRPr="00044A59">
        <w:rPr>
          <w:rFonts w:ascii="Minion Pro" w:hAnsi="Minion Pro"/>
        </w:rPr>
        <w:t>, Dante</w:t>
      </w:r>
      <w:r>
        <w:rPr>
          <w:rFonts w:ascii="Minion Pro" w:hAnsi="Minion Pro"/>
        </w:rPr>
        <w:t>’</w:t>
      </w:r>
      <w:r w:rsidRPr="00044A59">
        <w:rPr>
          <w:rFonts w:ascii="Minion Pro" w:hAnsi="Minion Pro"/>
        </w:rPr>
        <w:t xml:space="preserve">s </w:t>
      </w:r>
      <w:r w:rsidRPr="00044A59">
        <w:rPr>
          <w:rFonts w:ascii="Minion Pro" w:hAnsi="Minion Pro"/>
          <w:i/>
          <w:iCs/>
        </w:rPr>
        <w:t>Divine Comedy</w:t>
      </w:r>
      <w:r w:rsidRPr="00044A59">
        <w:rPr>
          <w:rFonts w:ascii="Minion Pro" w:hAnsi="Minion Pro"/>
        </w:rPr>
        <w:t>, and Fellini</w:t>
      </w:r>
      <w:r>
        <w:rPr>
          <w:rFonts w:ascii="Minion Pro" w:hAnsi="Minion Pro"/>
        </w:rPr>
        <w:t>’</w:t>
      </w:r>
      <w:r w:rsidRPr="00044A59">
        <w:rPr>
          <w:rFonts w:ascii="Minion Pro" w:hAnsi="Minion Pro"/>
        </w:rPr>
        <w:t xml:space="preserve">s </w:t>
      </w:r>
      <w:r w:rsidRPr="00044A59">
        <w:rPr>
          <w:rFonts w:ascii="Minion Pro" w:hAnsi="Minion Pro"/>
          <w:i/>
          <w:iCs/>
        </w:rPr>
        <w:t>La dolce vita</w:t>
      </w:r>
      <w:r w:rsidRPr="00044A59">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Gellrich, Jesse M.</w:t>
      </w:r>
      <w:r w:rsidRPr="00932A82">
        <w:rPr>
          <w:rFonts w:ascii="Minion Pro" w:hAnsi="Minion Pro"/>
        </w:rPr>
        <w:t xml:space="preserve"> </w:t>
      </w:r>
      <w:r w:rsidRPr="00932A82">
        <w:rPr>
          <w:rFonts w:ascii="Minion Pro" w:hAnsi="Minion Pro"/>
          <w:i/>
          <w:iCs/>
        </w:rPr>
        <w:t>The Idea of the Book in the Middle Ages: Language Theory, Mythology, and Fiction</w:t>
      </w:r>
      <w:r w:rsidRPr="00932A82">
        <w:rPr>
          <w:rFonts w:ascii="Minion Pro" w:hAnsi="Minion Pro"/>
        </w:rPr>
        <w:t>. Ithaca, N</w:t>
      </w:r>
      <w:r w:rsidR="00B86DAE">
        <w:rPr>
          <w:rFonts w:ascii="Minion Pro" w:hAnsi="Minion Pro"/>
        </w:rPr>
        <w:t>.Y.</w:t>
      </w:r>
      <w:r w:rsidRPr="00932A82">
        <w:rPr>
          <w:rFonts w:ascii="Minion Pro" w:hAnsi="Minion Pro"/>
        </w:rPr>
        <w:t>: Cornell University Press</w:t>
      </w:r>
      <w:r w:rsidR="00B86DAE">
        <w:rPr>
          <w:rFonts w:ascii="Minion Pro" w:hAnsi="Minion Pro"/>
        </w:rPr>
        <w:t>, 1985</w:t>
      </w:r>
      <w:r w:rsidRPr="00932A82">
        <w:rPr>
          <w:rFonts w:ascii="Minion Pro" w:hAnsi="Minion Pro"/>
        </w:rPr>
        <w:t xml:space="preserve">. 292 p. illus. </w:t>
      </w:r>
    </w:p>
    <w:p w:rsidR="00C94E2E" w:rsidRPr="00932A82" w:rsidRDefault="00622CE9" w:rsidP="00B86DAE">
      <w:pPr>
        <w:pStyle w:val="NormalWeb"/>
        <w:ind w:firstLine="720"/>
        <w:rPr>
          <w:rFonts w:ascii="Minion Pro" w:hAnsi="Minion Pro"/>
        </w:rPr>
      </w:pPr>
      <w:r w:rsidRPr="00932A82">
        <w:rPr>
          <w:rFonts w:ascii="Minion Pro" w:hAnsi="Minion Pro"/>
        </w:rPr>
        <w:t xml:space="preserve">Contains a chapter entitled </w:t>
      </w:r>
      <w:r w:rsidR="00CA4AC0">
        <w:rPr>
          <w:rFonts w:ascii="Minion Pro" w:hAnsi="Minion Pro"/>
        </w:rPr>
        <w:t>“</w:t>
      </w:r>
      <w:r w:rsidRPr="00932A82">
        <w:rPr>
          <w:rFonts w:ascii="Minion Pro" w:hAnsi="Minion Pro"/>
        </w:rPr>
        <w:t>Dante</w:t>
      </w:r>
      <w:r w:rsidR="00CA4AC0">
        <w:rPr>
          <w:rFonts w:ascii="Minion Pro" w:hAnsi="Minion Pro"/>
        </w:rPr>
        <w:t>’</w:t>
      </w:r>
      <w:r w:rsidRPr="00932A82">
        <w:rPr>
          <w:rFonts w:ascii="Minion Pro" w:hAnsi="Minion Pro"/>
        </w:rPr>
        <w:t xml:space="preserve">s </w:t>
      </w:r>
      <w:r w:rsidRPr="00932A82">
        <w:rPr>
          <w:rFonts w:ascii="Minion Pro" w:hAnsi="Minion Pro"/>
          <w:i/>
          <w:iCs/>
        </w:rPr>
        <w:t>Liber Occultorum</w:t>
      </w:r>
      <w:r w:rsidRPr="00932A82">
        <w:rPr>
          <w:rFonts w:ascii="Minion Pro" w:hAnsi="Minion Pro"/>
        </w:rPr>
        <w:t xml:space="preserve"> and the Structure of Allegory in the </w:t>
      </w:r>
      <w:r w:rsidRPr="00932A82">
        <w:rPr>
          <w:rFonts w:ascii="Minion Pro" w:hAnsi="Minion Pro"/>
          <w:i/>
          <w:iCs/>
        </w:rPr>
        <w:t>Commedia</w:t>
      </w:r>
      <w:r w:rsidR="00CA4AC0">
        <w:rPr>
          <w:rFonts w:ascii="Minion Pro" w:hAnsi="Minion Pro"/>
        </w:rPr>
        <w:t>”</w:t>
      </w:r>
      <w:r w:rsidRPr="00932A82">
        <w:rPr>
          <w:rFonts w:ascii="Minion Pro" w:hAnsi="Minion Pro"/>
        </w:rPr>
        <w:t xml:space="preserve"> (139-166), in which the author discusses the varying attitudes toward the allegory of the poem (Singleton, Hollander, Freccero, Mazzotta) and formulates his own view. </w:t>
      </w:r>
      <w:r w:rsidR="00CA4AC0">
        <w:rPr>
          <w:rFonts w:ascii="Minion Pro" w:hAnsi="Minion Pro"/>
        </w:rPr>
        <w:t>“</w:t>
      </w:r>
      <w:r w:rsidRPr="00932A82">
        <w:rPr>
          <w:rFonts w:ascii="Minion Pro" w:hAnsi="Minion Pro"/>
        </w:rPr>
        <w:t xml:space="preserve">In the </w:t>
      </w:r>
      <w:r w:rsidRPr="00932A82">
        <w:rPr>
          <w:rFonts w:ascii="Minion Pro" w:hAnsi="Minion Pro"/>
          <w:i/>
          <w:iCs/>
        </w:rPr>
        <w:t>Commedia</w:t>
      </w:r>
      <w:r w:rsidRPr="00932A82">
        <w:rPr>
          <w:rFonts w:ascii="Minion Pro" w:hAnsi="Minion Pro"/>
        </w:rPr>
        <w:t xml:space="preserve">, the structure of allegory is not to be found in a signifying system seeking to represent an imaginary world; nor is its structure within the language itself, within the several </w:t>
      </w:r>
      <w:r w:rsidR="00CA4AC0">
        <w:rPr>
          <w:rFonts w:ascii="Minion Pro" w:hAnsi="Minion Pro"/>
        </w:rPr>
        <w:t>‘</w:t>
      </w:r>
      <w:r w:rsidRPr="00932A82">
        <w:rPr>
          <w:rFonts w:ascii="Minion Pro" w:hAnsi="Minion Pro"/>
        </w:rPr>
        <w:t>levels</w:t>
      </w:r>
      <w:r w:rsidR="00CA4AC0">
        <w:rPr>
          <w:rFonts w:ascii="Minion Pro" w:hAnsi="Minion Pro"/>
        </w:rPr>
        <w:t>’</w:t>
      </w:r>
      <w:r w:rsidRPr="00932A82">
        <w:rPr>
          <w:rFonts w:ascii="Minion Pro" w:hAnsi="Minion Pro"/>
        </w:rPr>
        <w:t xml:space="preserve"> of semantic sense. The allegorical sign is not symbolic, and Dante has not created a myth. On the contrary, the allegory of the </w:t>
      </w:r>
      <w:r w:rsidRPr="00932A82">
        <w:rPr>
          <w:rFonts w:ascii="Minion Pro" w:hAnsi="Minion Pro"/>
          <w:i/>
          <w:iCs/>
        </w:rPr>
        <w:t>Commedia</w:t>
      </w:r>
      <w:r w:rsidRPr="00932A82">
        <w:rPr>
          <w:rFonts w:ascii="Minion Pro" w:hAnsi="Minion Pro"/>
        </w:rPr>
        <w:t xml:space="preserve"> consists in the structure of temporal distance between the originary </w:t>
      </w:r>
      <w:r w:rsidRPr="00932A82">
        <w:rPr>
          <w:rFonts w:ascii="Minion Pro" w:hAnsi="Minion Pro"/>
          <w:i/>
          <w:iCs/>
        </w:rPr>
        <w:t>liber</w:t>
      </w:r>
      <w:r w:rsidRPr="00932A82">
        <w:rPr>
          <w:rFonts w:ascii="Minion Pro" w:hAnsi="Minion Pro"/>
        </w:rPr>
        <w:t xml:space="preserve"> of God, envisioned in the sky at the end of the poem, and the book of written efforts to explain the experience of its meaning</w:t>
      </w:r>
      <w:r w:rsidR="00CA4AC0">
        <w:rPr>
          <w:rFonts w:ascii="Minion Pro" w:hAnsi="Minion Pro"/>
        </w:rPr>
        <w:t>”</w:t>
      </w:r>
      <w:r w:rsidRPr="00932A82">
        <w:rPr>
          <w:rFonts w:ascii="Minion Pro" w:hAnsi="Minion Pro"/>
        </w:rPr>
        <w:t xml:space="preserve"> (164-165).</w:t>
      </w:r>
    </w:p>
    <w:p w:rsidR="00C94E2E" w:rsidRPr="00932A82" w:rsidRDefault="00622CE9">
      <w:pPr>
        <w:pStyle w:val="NormalWeb"/>
        <w:rPr>
          <w:rFonts w:ascii="Minion Pro" w:hAnsi="Minion Pro"/>
        </w:rPr>
      </w:pPr>
      <w:r w:rsidRPr="00932A82">
        <w:rPr>
          <w:rFonts w:ascii="Minion Pro" w:hAnsi="Minion Pro"/>
          <w:b/>
          <w:bCs/>
          <w:lang w:val="it-IT"/>
        </w:rPr>
        <w:t>Ginsberg, Warren.</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E chinando la mano a la sua faccia</w:t>
      </w:r>
      <w:r w:rsidR="00CA4AC0">
        <w:rPr>
          <w:rFonts w:ascii="Minion Pro" w:hAnsi="Minion Pro"/>
          <w:lang w:val="it-IT"/>
        </w:rPr>
        <w:t>’</w:t>
      </w:r>
      <w:r w:rsidRPr="00932A82">
        <w:rPr>
          <w:rFonts w:ascii="Minion Pro" w:hAnsi="Minion Pro"/>
          <w:lang w:val="it-IT"/>
        </w:rPr>
        <w:t>: A Note on Dante, Brunetto Latini, and Their Text.</w:t>
      </w:r>
      <w:r w:rsidR="00CA4AC0">
        <w:rPr>
          <w:rFonts w:ascii="Minion Pro" w:hAnsi="Minion Pro"/>
          <w:lang w:val="it-IT"/>
        </w:rPr>
        <w:t>”</w:t>
      </w:r>
      <w:r w:rsidRPr="00932A82">
        <w:rPr>
          <w:rFonts w:ascii="Minion Pro" w:hAnsi="Minion Pro"/>
          <w:lang w:val="it-IT"/>
        </w:rPr>
        <w:t xml:space="preserve"> </w:t>
      </w:r>
      <w:r w:rsidRPr="00932A82">
        <w:rPr>
          <w:rFonts w:ascii="Minion Pro" w:hAnsi="Minion Pro"/>
        </w:rPr>
        <w:t xml:space="preserve">In </w:t>
      </w:r>
      <w:r w:rsidRPr="00932A82">
        <w:rPr>
          <w:rFonts w:ascii="Minion Pro" w:hAnsi="Minion Pro"/>
          <w:i/>
          <w:iCs/>
        </w:rPr>
        <w:t>Stanford Italian Review</w:t>
      </w:r>
      <w:r w:rsidRPr="00932A82">
        <w:rPr>
          <w:rFonts w:ascii="Minion Pro" w:hAnsi="Minion Pro"/>
        </w:rPr>
        <w:t xml:space="preserve">, V, </w:t>
      </w:r>
      <w:r w:rsidR="003B4E71">
        <w:rPr>
          <w:rFonts w:ascii="Minion Pro" w:hAnsi="Minion Pro"/>
        </w:rPr>
        <w:t xml:space="preserve">No. </w:t>
      </w:r>
      <w:r w:rsidR="00C16008">
        <w:rPr>
          <w:rFonts w:ascii="Minion Pro" w:hAnsi="Minion Pro"/>
        </w:rPr>
        <w:t>1 (</w:t>
      </w:r>
      <w:r w:rsidR="00C16008" w:rsidRPr="00932A82">
        <w:rPr>
          <w:rFonts w:ascii="Minion Pro" w:hAnsi="Minion Pro"/>
        </w:rPr>
        <w:t>1985</w:t>
      </w:r>
      <w:r w:rsidR="00C16008">
        <w:rPr>
          <w:rFonts w:ascii="Minion Pro" w:hAnsi="Minion Pro"/>
        </w:rPr>
        <w:t xml:space="preserve">), 19-22. </w:t>
      </w:r>
      <w:r w:rsidRPr="00932A82">
        <w:rPr>
          <w:rFonts w:ascii="Minion Pro" w:hAnsi="Minion Pro"/>
        </w:rPr>
        <w:t xml:space="preserve"> </w:t>
      </w:r>
    </w:p>
    <w:p w:rsidR="00C94E2E" w:rsidRPr="00932A82" w:rsidRDefault="00622CE9" w:rsidP="004E7719">
      <w:pPr>
        <w:pStyle w:val="NormalWeb"/>
        <w:ind w:firstLine="720"/>
        <w:rPr>
          <w:rFonts w:ascii="Minion Pro" w:hAnsi="Minion Pro"/>
        </w:rPr>
      </w:pPr>
      <w:r w:rsidRPr="00932A82">
        <w:rPr>
          <w:rFonts w:ascii="Minion Pro" w:hAnsi="Minion Pro"/>
        </w:rPr>
        <w:t xml:space="preserve">Summarizes the interpretive debate of this verse: the gesture has been interpreted as one of greeting, surprise, affection, or simply a neutral consequence of the differing physical heights of the two figures. Citing five iconographic examples, Ginsberg suggests that the gesture is a </w:t>
      </w:r>
      <w:r w:rsidRPr="00932A82">
        <w:rPr>
          <w:rFonts w:ascii="Minion Pro" w:hAnsi="Minion Pro"/>
        </w:rPr>
        <w:lastRenderedPageBreak/>
        <w:t xml:space="preserve">traditional motif with underlying sexual connotations. Thus, with reference to Dante, the gesture is open to the many possibilities of interpretation mentioned; with reference to Brunetto it is a further indication of the nature of his sin. Illustrations of this episode of the </w:t>
      </w:r>
      <w:r w:rsidRPr="00932A82">
        <w:rPr>
          <w:rFonts w:ascii="Minion Pro" w:hAnsi="Minion Pro"/>
          <w:i/>
          <w:iCs/>
        </w:rPr>
        <w:t>Commedia</w:t>
      </w:r>
      <w:r w:rsidRPr="00932A82">
        <w:rPr>
          <w:rFonts w:ascii="Minion Pro" w:hAnsi="Minion Pro"/>
        </w:rPr>
        <w:t xml:space="preserve"> also emphasize the rapport between the two figures as writers; Dante the poet is depicted </w:t>
      </w:r>
      <w:r w:rsidR="00CA4AC0">
        <w:rPr>
          <w:rFonts w:ascii="Minion Pro" w:hAnsi="Minion Pro"/>
        </w:rPr>
        <w:t>“</w:t>
      </w:r>
      <w:r w:rsidRPr="00932A82">
        <w:rPr>
          <w:rFonts w:ascii="Minion Pro" w:hAnsi="Minion Pro"/>
        </w:rPr>
        <w:t>pointing</w:t>
      </w:r>
      <w:r w:rsidR="00CA4AC0">
        <w:rPr>
          <w:rFonts w:ascii="Minion Pro" w:hAnsi="Minion Pro"/>
        </w:rPr>
        <w:t>”</w:t>
      </w:r>
      <w:r w:rsidRPr="00932A82">
        <w:rPr>
          <w:rFonts w:ascii="Minion Pro" w:hAnsi="Minion Pro"/>
        </w:rPr>
        <w:t xml:space="preserve"> at the failure of Brunetto</w:t>
      </w:r>
      <w:r w:rsidR="00CA4AC0">
        <w:rPr>
          <w:rFonts w:ascii="Minion Pro" w:hAnsi="Minion Pro"/>
        </w:rPr>
        <w:t>’</w:t>
      </w:r>
      <w:r w:rsidRPr="00932A82">
        <w:rPr>
          <w:rFonts w:ascii="Minion Pro" w:hAnsi="Minion Pro"/>
        </w:rPr>
        <w:t xml:space="preserve">s writing to gain him a place in heaven. </w:t>
      </w:r>
    </w:p>
    <w:p w:rsidR="00C94E2E" w:rsidRPr="00932A82" w:rsidRDefault="00622CE9">
      <w:pPr>
        <w:pStyle w:val="NormalWeb"/>
        <w:rPr>
          <w:rFonts w:ascii="Minion Pro" w:hAnsi="Minion Pro"/>
        </w:rPr>
      </w:pPr>
      <w:r w:rsidRPr="00932A82">
        <w:rPr>
          <w:rFonts w:ascii="Minion Pro" w:hAnsi="Minion Pro"/>
          <w:b/>
          <w:bCs/>
        </w:rPr>
        <w:t>Gross, Kenneth</w:t>
      </w:r>
      <w:r w:rsidRPr="00932A82">
        <w:rPr>
          <w:rFonts w:ascii="Minion Pro" w:hAnsi="Minion Pro"/>
        </w:rPr>
        <w:t xml:space="preserve">. </w:t>
      </w:r>
      <w:r w:rsidR="00CA4AC0">
        <w:rPr>
          <w:rFonts w:ascii="Minion Pro" w:hAnsi="Minion Pro"/>
        </w:rPr>
        <w:t>“</w:t>
      </w:r>
      <w:r w:rsidRPr="00932A82">
        <w:rPr>
          <w:rFonts w:ascii="Minion Pro" w:hAnsi="Minion Pro"/>
        </w:rPr>
        <w:t>Infernal Metamorphoses: An Interpretation of Dante</w:t>
      </w:r>
      <w:r w:rsidR="00CA4AC0">
        <w:rPr>
          <w:rFonts w:ascii="Minion Pro" w:hAnsi="Minion Pro"/>
        </w:rPr>
        <w:t>’</w:t>
      </w:r>
      <w:r w:rsidRPr="00932A82">
        <w:rPr>
          <w:rFonts w:ascii="Minion Pro" w:hAnsi="Minion Pro"/>
        </w:rPr>
        <w:t xml:space="preserve">s </w:t>
      </w:r>
      <w:r w:rsidR="00CA4AC0">
        <w:rPr>
          <w:rFonts w:ascii="Minion Pro" w:hAnsi="Minion Pro"/>
        </w:rPr>
        <w:t>‘</w:t>
      </w:r>
      <w:r w:rsidRPr="00932A82">
        <w:rPr>
          <w:rFonts w:ascii="Minion Pro" w:hAnsi="Minion Pro"/>
        </w:rPr>
        <w:t>Counterpass.</w:t>
      </w:r>
      <w:r w:rsidR="00CA4AC0">
        <w:rPr>
          <w:rFonts w:ascii="Minion Pro" w:hAnsi="Minion Pro"/>
        </w:rPr>
        <w:t>’”</w:t>
      </w:r>
      <w:r w:rsidRPr="00932A82">
        <w:rPr>
          <w:rFonts w:ascii="Minion Pro" w:hAnsi="Minion Pro"/>
        </w:rPr>
        <w:t xml:space="preserve"> In </w:t>
      </w:r>
      <w:r w:rsidRPr="00932A82">
        <w:rPr>
          <w:rFonts w:ascii="Minion Pro" w:hAnsi="Minion Pro"/>
          <w:i/>
          <w:iCs/>
        </w:rPr>
        <w:t>MLN</w:t>
      </w:r>
      <w:r w:rsidRPr="00932A82">
        <w:rPr>
          <w:rFonts w:ascii="Minion Pro" w:hAnsi="Minion Pro"/>
        </w:rPr>
        <w:t xml:space="preserve">, C, </w:t>
      </w:r>
      <w:r w:rsidR="003B4E71">
        <w:rPr>
          <w:rFonts w:ascii="Minion Pro" w:hAnsi="Minion Pro"/>
        </w:rPr>
        <w:t xml:space="preserve">No. </w:t>
      </w:r>
      <w:r w:rsidRPr="00932A82">
        <w:rPr>
          <w:rFonts w:ascii="Minion Pro" w:hAnsi="Minion Pro"/>
        </w:rPr>
        <w:t>1 (</w:t>
      </w:r>
      <w:r w:rsidR="00C16008" w:rsidRPr="00932A82">
        <w:rPr>
          <w:rFonts w:ascii="Minion Pro" w:hAnsi="Minion Pro"/>
        </w:rPr>
        <w:t>1985</w:t>
      </w:r>
      <w:r w:rsidRPr="00932A82">
        <w:rPr>
          <w:rFonts w:ascii="Minion Pro" w:hAnsi="Minion Pro"/>
        </w:rPr>
        <w:t xml:space="preserve">), 42-69. </w:t>
      </w:r>
    </w:p>
    <w:p w:rsidR="00C94E2E" w:rsidRPr="00932A82" w:rsidRDefault="00622CE9" w:rsidP="004E7719">
      <w:pPr>
        <w:pStyle w:val="NormalWeb"/>
        <w:ind w:firstLine="720"/>
        <w:rPr>
          <w:rFonts w:ascii="Minion Pro" w:hAnsi="Minion Pro"/>
        </w:rPr>
      </w:pPr>
      <w:r w:rsidRPr="00932A82">
        <w:rPr>
          <w:rFonts w:ascii="Minion Pro" w:hAnsi="Minion Pro"/>
        </w:rPr>
        <w:t xml:space="preserve">A return to the origins of the word </w:t>
      </w:r>
      <w:r w:rsidR="00CA4AC0">
        <w:rPr>
          <w:rFonts w:ascii="Minion Pro" w:hAnsi="Minion Pro"/>
        </w:rPr>
        <w:t>“</w:t>
      </w:r>
      <w:r w:rsidRPr="00932A82">
        <w:rPr>
          <w:rFonts w:ascii="Minion Pro" w:hAnsi="Minion Pro"/>
        </w:rPr>
        <w:t>contrapasso</w:t>
      </w:r>
      <w:r w:rsidR="00CA4AC0">
        <w:rPr>
          <w:rFonts w:ascii="Minion Pro" w:hAnsi="Minion Pro"/>
        </w:rPr>
        <w:t>”</w:t>
      </w:r>
      <w:r w:rsidRPr="00932A82">
        <w:rPr>
          <w:rFonts w:ascii="Minion Pro" w:hAnsi="Minion Pro"/>
        </w:rPr>
        <w:t xml:space="preserve"> as coined by Dante and as uttered by Bertran de Born in </w:t>
      </w:r>
      <w:r w:rsidRPr="00932A82">
        <w:rPr>
          <w:rFonts w:ascii="Minion Pro" w:hAnsi="Minion Pro"/>
          <w:i/>
          <w:iCs/>
        </w:rPr>
        <w:t>Inferno</w:t>
      </w:r>
      <w:r w:rsidRPr="00932A82">
        <w:rPr>
          <w:rFonts w:ascii="Minion Pro" w:hAnsi="Minion Pro"/>
        </w:rPr>
        <w:t xml:space="preserve"> </w:t>
      </w:r>
      <w:r w:rsidR="00DE05C8">
        <w:rPr>
          <w:rFonts w:ascii="Minion Pro" w:hAnsi="Minion Pro"/>
        </w:rPr>
        <w:t>28</w:t>
      </w:r>
      <w:r w:rsidRPr="00932A82">
        <w:rPr>
          <w:rFonts w:ascii="Minion Pro" w:hAnsi="Minion Pro"/>
        </w:rPr>
        <w:t xml:space="preserve"> reveals that the pains of Dante</w:t>
      </w:r>
      <w:r w:rsidR="00CA4AC0">
        <w:rPr>
          <w:rFonts w:ascii="Minion Pro" w:hAnsi="Minion Pro"/>
        </w:rPr>
        <w:t>’</w:t>
      </w:r>
      <w:r w:rsidRPr="00932A82">
        <w:rPr>
          <w:rFonts w:ascii="Minion Pro" w:hAnsi="Minion Pro"/>
        </w:rPr>
        <w:t xml:space="preserve">s Hell are revelatory rather than retaliatory. At the moment of death all damned undergo a transformation, experiencing an incarnation of their spiritual disorder. Examination of </w:t>
      </w:r>
      <w:r w:rsidRPr="00932A82">
        <w:rPr>
          <w:rFonts w:ascii="Minion Pro" w:hAnsi="Minion Pro"/>
          <w:i/>
          <w:iCs/>
        </w:rPr>
        <w:t>Inferno</w:t>
      </w:r>
      <w:r w:rsidRPr="00932A82">
        <w:rPr>
          <w:rFonts w:ascii="Minion Pro" w:hAnsi="Minion Pro"/>
        </w:rPr>
        <w:t xml:space="preserve"> </w:t>
      </w:r>
      <w:r w:rsidR="00DE05C8">
        <w:rPr>
          <w:rFonts w:ascii="Minion Pro" w:hAnsi="Minion Pro"/>
        </w:rPr>
        <w:t>24</w:t>
      </w:r>
      <w:r w:rsidRPr="00932A82">
        <w:rPr>
          <w:rFonts w:ascii="Minion Pro" w:hAnsi="Minion Pro"/>
        </w:rPr>
        <w:t xml:space="preserve"> and </w:t>
      </w:r>
      <w:r w:rsidR="00DE05C8">
        <w:rPr>
          <w:rFonts w:ascii="Minion Pro" w:hAnsi="Minion Pro"/>
        </w:rPr>
        <w:t>25</w:t>
      </w:r>
      <w:r w:rsidRPr="00932A82">
        <w:rPr>
          <w:rFonts w:ascii="Minion Pro" w:hAnsi="Minion Pro"/>
        </w:rPr>
        <w:t xml:space="preserve">, in light of the counterpass involved and the theme of metamorphosis (based heavily on Ovid), demonstrates the association of the sin of thievery as representative of all sin and the symbolic presence of snakes as general spiritual degeneration. </w:t>
      </w:r>
    </w:p>
    <w:p w:rsidR="00C94E2E" w:rsidRPr="00932A82" w:rsidRDefault="00622CE9">
      <w:pPr>
        <w:pStyle w:val="NormalWeb"/>
        <w:rPr>
          <w:rFonts w:ascii="Minion Pro" w:hAnsi="Minion Pro"/>
        </w:rPr>
      </w:pPr>
      <w:r w:rsidRPr="00932A82">
        <w:rPr>
          <w:rFonts w:ascii="Minion Pro" w:hAnsi="Minion Pro"/>
          <w:b/>
          <w:bCs/>
        </w:rPr>
        <w:t>Guzzardo, John.</w:t>
      </w:r>
      <w:r w:rsidRPr="00932A82">
        <w:rPr>
          <w:rFonts w:ascii="Minion Pro" w:hAnsi="Minion Pro"/>
        </w:rPr>
        <w:t xml:space="preserve"> </w:t>
      </w:r>
      <w:r w:rsidR="00CA4AC0">
        <w:rPr>
          <w:rFonts w:ascii="Minion Pro" w:hAnsi="Minion Pro"/>
        </w:rPr>
        <w:t>“</w:t>
      </w:r>
      <w:r w:rsidRPr="00932A82">
        <w:rPr>
          <w:rFonts w:ascii="Minion Pro" w:hAnsi="Minion Pro"/>
        </w:rPr>
        <w:t xml:space="preserve">Number Symbolism in the </w:t>
      </w:r>
      <w:r w:rsidRPr="00932A82">
        <w:rPr>
          <w:rFonts w:ascii="Minion Pro" w:hAnsi="Minion Pro"/>
          <w:i/>
          <w:iCs/>
        </w:rPr>
        <w:t>Vita Nuova</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C16008">
        <w:rPr>
          <w:rFonts w:ascii="Minion Pro" w:hAnsi="Minion Pro"/>
        </w:rPr>
        <w:t xml:space="preserve"> (</w:t>
      </w:r>
      <w:r w:rsidR="00C16008" w:rsidRPr="00932A82">
        <w:rPr>
          <w:rFonts w:ascii="Minion Pro" w:hAnsi="Minion Pro"/>
        </w:rPr>
        <w:t>1985</w:t>
      </w:r>
      <w:r w:rsidR="00C16008">
        <w:rPr>
          <w:rFonts w:ascii="Minion Pro" w:hAnsi="Minion Pro"/>
        </w:rPr>
        <w:t xml:space="preserve">), 12-31. </w:t>
      </w:r>
    </w:p>
    <w:p w:rsidR="00C94E2E" w:rsidRPr="00932A82" w:rsidRDefault="00622CE9" w:rsidP="004E7719">
      <w:pPr>
        <w:pStyle w:val="NormalWeb"/>
        <w:ind w:firstLine="720"/>
        <w:rPr>
          <w:rFonts w:ascii="Minion Pro" w:hAnsi="Minion Pro"/>
        </w:rPr>
      </w:pPr>
      <w:r w:rsidRPr="00932A82">
        <w:rPr>
          <w:rFonts w:ascii="Minion Pro" w:hAnsi="Minion Pro"/>
        </w:rPr>
        <w:t xml:space="preserve">In this overview of varying theories concerning number symbolism in the </w:t>
      </w:r>
      <w:r w:rsidRPr="00932A82">
        <w:rPr>
          <w:rFonts w:ascii="Minion Pro" w:hAnsi="Minion Pro"/>
          <w:i/>
          <w:iCs/>
        </w:rPr>
        <w:t>Vita Nuova</w:t>
      </w:r>
      <w:r w:rsidRPr="00932A82">
        <w:rPr>
          <w:rFonts w:ascii="Minion Pro" w:hAnsi="Minion Pro"/>
        </w:rPr>
        <w:t xml:space="preserve"> Guzzardo formulates a tripartite structure of the work as it is divided thematically by its three main </w:t>
      </w:r>
      <w:r w:rsidRPr="00932A82">
        <w:rPr>
          <w:rFonts w:ascii="Minion Pro" w:hAnsi="Minion Pro"/>
          <w:i/>
          <w:iCs/>
        </w:rPr>
        <w:t>canzoni</w:t>
      </w:r>
      <w:r w:rsidRPr="00932A82">
        <w:rPr>
          <w:rFonts w:ascii="Minion Pro" w:hAnsi="Minion Pro"/>
        </w:rPr>
        <w:t xml:space="preserve">. These three stages reflect the ascent of the heart and mind to God in the Augustinian terms of </w:t>
      </w:r>
      <w:r w:rsidRPr="00932A82">
        <w:rPr>
          <w:rFonts w:ascii="Minion Pro" w:hAnsi="Minion Pro"/>
          <w:i/>
          <w:iCs/>
        </w:rPr>
        <w:t>extra nos</w:t>
      </w:r>
      <w:r w:rsidRPr="00932A82">
        <w:rPr>
          <w:rFonts w:ascii="Minion Pro" w:hAnsi="Minion Pro"/>
        </w:rPr>
        <w:t xml:space="preserve">, </w:t>
      </w:r>
      <w:r w:rsidRPr="00932A82">
        <w:rPr>
          <w:rFonts w:ascii="Minion Pro" w:hAnsi="Minion Pro"/>
          <w:i/>
          <w:iCs/>
        </w:rPr>
        <w:t>intra nos</w:t>
      </w:r>
      <w:r w:rsidRPr="00932A82">
        <w:rPr>
          <w:rFonts w:ascii="Minion Pro" w:hAnsi="Minion Pro"/>
        </w:rPr>
        <w:t xml:space="preserve">, and </w:t>
      </w:r>
      <w:r w:rsidRPr="00932A82">
        <w:rPr>
          <w:rFonts w:ascii="Minion Pro" w:hAnsi="Minion Pro"/>
          <w:i/>
          <w:iCs/>
        </w:rPr>
        <w:t>supra nos</w:t>
      </w:r>
      <w:r w:rsidRPr="00932A82">
        <w:rPr>
          <w:rFonts w:ascii="Minion Pro" w:hAnsi="Minion Pro"/>
        </w:rPr>
        <w:t>. Dante</w:t>
      </w:r>
      <w:r w:rsidR="00CA4AC0">
        <w:rPr>
          <w:rFonts w:ascii="Minion Pro" w:hAnsi="Minion Pro"/>
        </w:rPr>
        <w:t>’</w:t>
      </w:r>
      <w:r w:rsidRPr="00932A82">
        <w:rPr>
          <w:rFonts w:ascii="Minion Pro" w:hAnsi="Minion Pro"/>
        </w:rPr>
        <w:t xml:space="preserve">s progression to a state of transcendence appears once from the </w:t>
      </w:r>
      <w:r w:rsidRPr="00932A82">
        <w:rPr>
          <w:rFonts w:ascii="Minion Pro" w:hAnsi="Minion Pro"/>
          <w:i/>
          <w:iCs/>
        </w:rPr>
        <w:t>extra nos</w:t>
      </w:r>
      <w:r w:rsidRPr="00932A82">
        <w:rPr>
          <w:rFonts w:ascii="Minion Pro" w:hAnsi="Minion Pro"/>
        </w:rPr>
        <w:t xml:space="preserve"> stage through the </w:t>
      </w:r>
      <w:r w:rsidRPr="00932A82">
        <w:rPr>
          <w:rFonts w:ascii="Minion Pro" w:hAnsi="Minion Pro"/>
          <w:i/>
          <w:iCs/>
        </w:rPr>
        <w:t>intra nos</w:t>
      </w:r>
      <w:r w:rsidRPr="00932A82">
        <w:rPr>
          <w:rFonts w:ascii="Minion Pro" w:hAnsi="Minion Pro"/>
        </w:rPr>
        <w:t xml:space="preserve"> stage then repeats itself successfully in the </w:t>
      </w:r>
      <w:r w:rsidRPr="00932A82">
        <w:rPr>
          <w:rFonts w:ascii="Minion Pro" w:hAnsi="Minion Pro"/>
          <w:i/>
          <w:iCs/>
        </w:rPr>
        <w:t>supra nos</w:t>
      </w:r>
      <w:r w:rsidRPr="00932A82">
        <w:rPr>
          <w:rFonts w:ascii="Minion Pro" w:hAnsi="Minion Pro"/>
        </w:rPr>
        <w:t xml:space="preserve"> stage, forming a two-thirds to one-third division. This binary structure reinforces the tripartite stucture and serves to call special attention to third step as it combines and transcends the preceding two. </w:t>
      </w:r>
    </w:p>
    <w:p w:rsidR="00C94E2E" w:rsidRPr="00653BBF" w:rsidRDefault="00622CE9">
      <w:pPr>
        <w:pStyle w:val="NormalWeb"/>
        <w:rPr>
          <w:rFonts w:ascii="Minion Pro" w:hAnsi="Minion Pro"/>
          <w:lang w:val="it-IT"/>
        </w:rPr>
      </w:pPr>
      <w:r w:rsidRPr="00932A82">
        <w:rPr>
          <w:rFonts w:ascii="Minion Pro" w:hAnsi="Minion Pro"/>
          <w:b/>
          <w:bCs/>
        </w:rPr>
        <w:t>Haines, Charles.</w:t>
      </w:r>
      <w:r w:rsidRPr="00932A82">
        <w:rPr>
          <w:rFonts w:ascii="Minion Pro" w:hAnsi="Minion Pro"/>
        </w:rPr>
        <w:t xml:space="preserve"> </w:t>
      </w:r>
      <w:r w:rsidR="00CA4AC0">
        <w:rPr>
          <w:rFonts w:ascii="Minion Pro" w:hAnsi="Minion Pro"/>
        </w:rPr>
        <w:t>“</w:t>
      </w:r>
      <w:r w:rsidRPr="00932A82">
        <w:rPr>
          <w:rFonts w:ascii="Minion Pro" w:hAnsi="Minion Pro"/>
        </w:rPr>
        <w:t xml:space="preserve">Patient Griselda and </w:t>
      </w:r>
      <w:r w:rsidRPr="00932A82">
        <w:rPr>
          <w:rFonts w:ascii="Minion Pro" w:hAnsi="Minion Pro"/>
          <w:i/>
          <w:iCs/>
        </w:rPr>
        <w:t>matta bestialitade</w:t>
      </w:r>
      <w:r w:rsidRPr="00932A82">
        <w:rPr>
          <w:rFonts w:ascii="Minion Pro" w:hAnsi="Minion Pro"/>
        </w:rPr>
        <w:t>.</w:t>
      </w:r>
      <w:r w:rsidR="00CA4AC0">
        <w:rPr>
          <w:rFonts w:ascii="Minion Pro" w:hAnsi="Minion Pro"/>
        </w:rPr>
        <w:t>”</w:t>
      </w:r>
      <w:r w:rsidRPr="00932A82">
        <w:rPr>
          <w:rFonts w:ascii="Minion Pro" w:hAnsi="Minion Pro"/>
        </w:rPr>
        <w:t xml:space="preserve"> </w:t>
      </w:r>
      <w:r w:rsidRPr="00932A82">
        <w:rPr>
          <w:rFonts w:ascii="Minion Pro" w:hAnsi="Minion Pro"/>
          <w:lang w:val="it-IT"/>
        </w:rPr>
        <w:t xml:space="preserve">In </w:t>
      </w:r>
      <w:r w:rsidRPr="00932A82">
        <w:rPr>
          <w:rFonts w:ascii="Minion Pro" w:hAnsi="Minion Pro"/>
          <w:i/>
          <w:iCs/>
          <w:lang w:val="it-IT"/>
        </w:rPr>
        <w:t>Quaderni d</w:t>
      </w:r>
      <w:r w:rsidR="00CA4AC0">
        <w:rPr>
          <w:rFonts w:ascii="Minion Pro" w:hAnsi="Minion Pro"/>
          <w:i/>
          <w:iCs/>
          <w:lang w:val="it-IT"/>
        </w:rPr>
        <w:t>’</w:t>
      </w:r>
      <w:r w:rsidRPr="00932A82">
        <w:rPr>
          <w:rFonts w:ascii="Minion Pro" w:hAnsi="Minion Pro"/>
          <w:i/>
          <w:iCs/>
          <w:lang w:val="it-IT"/>
        </w:rPr>
        <w:t>italianistica</w:t>
      </w:r>
      <w:r w:rsidRPr="00932A82">
        <w:rPr>
          <w:rFonts w:ascii="Minion Pro" w:hAnsi="Minion Pro"/>
          <w:lang w:val="it-IT"/>
        </w:rPr>
        <w:t xml:space="preserve">, VI, </w:t>
      </w:r>
      <w:r w:rsidR="003B4E71">
        <w:rPr>
          <w:rFonts w:ascii="Minion Pro" w:hAnsi="Minion Pro"/>
          <w:lang w:val="it-IT"/>
        </w:rPr>
        <w:t xml:space="preserve">No. </w:t>
      </w:r>
      <w:r w:rsidRPr="00932A82">
        <w:rPr>
          <w:rFonts w:ascii="Minion Pro" w:hAnsi="Minion Pro"/>
          <w:lang w:val="it-IT"/>
        </w:rPr>
        <w:t>2 (</w:t>
      </w:r>
      <w:r w:rsidR="006361E3" w:rsidRPr="006361E3">
        <w:rPr>
          <w:rFonts w:ascii="Minion Pro" w:hAnsi="Minion Pro"/>
          <w:lang w:val="it-IT"/>
        </w:rPr>
        <w:t>1985</w:t>
      </w:r>
      <w:r w:rsidRPr="00932A82">
        <w:rPr>
          <w:rFonts w:ascii="Minion Pro" w:hAnsi="Minion Pro"/>
          <w:lang w:val="it-IT"/>
        </w:rPr>
        <w:t xml:space="preserve">), 233-240. </w:t>
      </w:r>
    </w:p>
    <w:p w:rsidR="00C94E2E" w:rsidRPr="00932A82" w:rsidRDefault="00622CE9" w:rsidP="004E7719">
      <w:pPr>
        <w:pStyle w:val="NormalWeb"/>
        <w:ind w:firstLine="720"/>
        <w:rPr>
          <w:rFonts w:ascii="Minion Pro" w:hAnsi="Minion Pro"/>
        </w:rPr>
      </w:pPr>
      <w:r w:rsidRPr="00932A82">
        <w:rPr>
          <w:rFonts w:ascii="Minion Pro" w:hAnsi="Minion Pro"/>
        </w:rPr>
        <w:t>Discusses Boccaccio</w:t>
      </w:r>
      <w:r w:rsidR="00CA4AC0">
        <w:rPr>
          <w:rFonts w:ascii="Minion Pro" w:hAnsi="Minion Pro"/>
        </w:rPr>
        <w:t>’</w:t>
      </w:r>
      <w:r w:rsidRPr="00932A82">
        <w:rPr>
          <w:rFonts w:ascii="Minion Pro" w:hAnsi="Minion Pro"/>
        </w:rPr>
        <w:t xml:space="preserve">s incorporation of the term </w:t>
      </w:r>
      <w:r w:rsidR="00CA4AC0">
        <w:rPr>
          <w:rFonts w:ascii="Minion Pro" w:hAnsi="Minion Pro"/>
        </w:rPr>
        <w:t>“</w:t>
      </w:r>
      <w:r w:rsidRPr="00932A82">
        <w:rPr>
          <w:rFonts w:ascii="Minion Pro" w:hAnsi="Minion Pro"/>
        </w:rPr>
        <w:t>matta bestialità</w:t>
      </w:r>
      <w:r w:rsidR="00CA4AC0">
        <w:rPr>
          <w:rFonts w:ascii="Minion Pro" w:hAnsi="Minion Pro"/>
        </w:rPr>
        <w:t>”</w:t>
      </w:r>
      <w:r w:rsidRPr="00932A82">
        <w:rPr>
          <w:rFonts w:ascii="Minion Pro" w:hAnsi="Minion Pro"/>
        </w:rPr>
        <w:t xml:space="preserve"> (</w:t>
      </w:r>
      <w:r w:rsidRPr="00932A82">
        <w:rPr>
          <w:rFonts w:ascii="Minion Pro" w:hAnsi="Minion Pro"/>
          <w:i/>
          <w:iCs/>
        </w:rPr>
        <w:t>Inferno</w:t>
      </w:r>
      <w:r w:rsidRPr="00932A82">
        <w:rPr>
          <w:rFonts w:ascii="Minion Pro" w:hAnsi="Minion Pro"/>
        </w:rPr>
        <w:t xml:space="preserve"> </w:t>
      </w:r>
      <w:r w:rsidR="004E7719">
        <w:rPr>
          <w:rFonts w:ascii="Minion Pro" w:hAnsi="Minion Pro"/>
        </w:rPr>
        <w:t>11.</w:t>
      </w:r>
      <w:r w:rsidRPr="00932A82">
        <w:rPr>
          <w:rFonts w:ascii="Minion Pro" w:hAnsi="Minion Pro"/>
        </w:rPr>
        <w:t xml:space="preserve">82-83) in </w:t>
      </w:r>
      <w:r w:rsidRPr="00932A82">
        <w:rPr>
          <w:rFonts w:ascii="Minion Pro" w:hAnsi="Minion Pro"/>
          <w:i/>
          <w:iCs/>
        </w:rPr>
        <w:t>Decameron</w:t>
      </w:r>
      <w:r w:rsidRPr="00932A82">
        <w:rPr>
          <w:rFonts w:ascii="Minion Pro" w:hAnsi="Minion Pro"/>
        </w:rPr>
        <w:t xml:space="preserve"> X:10, and how this lexical choice provides a key to the interpretation of this complex and ambiguous tale.</w:t>
      </w:r>
    </w:p>
    <w:p w:rsidR="00C94E2E" w:rsidRPr="00932A82" w:rsidRDefault="00622CE9">
      <w:pPr>
        <w:pStyle w:val="NormalWeb"/>
        <w:rPr>
          <w:rFonts w:ascii="Minion Pro" w:hAnsi="Minion Pro"/>
        </w:rPr>
      </w:pPr>
      <w:r w:rsidRPr="00932A82">
        <w:rPr>
          <w:rFonts w:ascii="Minion Pro" w:hAnsi="Minion Pro"/>
          <w:b/>
          <w:bCs/>
        </w:rPr>
        <w:t>Hale, John K.</w:t>
      </w:r>
      <w:r w:rsidRPr="00932A82">
        <w:rPr>
          <w:rFonts w:ascii="Minion Pro" w:hAnsi="Minion Pro"/>
        </w:rPr>
        <w:t xml:space="preserve"> </w:t>
      </w:r>
      <w:r w:rsidR="00CA4AC0">
        <w:rPr>
          <w:rFonts w:ascii="Minion Pro" w:hAnsi="Minion Pro"/>
        </w:rPr>
        <w:t>“</w:t>
      </w:r>
      <w:r w:rsidRPr="00932A82">
        <w:rPr>
          <w:rFonts w:ascii="Minion Pro" w:hAnsi="Minion Pro"/>
        </w:rPr>
        <w:t xml:space="preserve">Traduttore Traditore?: The Value of English Versions of the </w:t>
      </w:r>
      <w:r w:rsidRPr="00932A82">
        <w:rPr>
          <w:rFonts w:ascii="Minion Pro" w:hAnsi="Minion Pro"/>
          <w:i/>
          <w:iCs/>
        </w:rPr>
        <w:t>Divina Commedia</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Forum Italicum</w:t>
      </w:r>
      <w:r w:rsidRPr="00932A82">
        <w:rPr>
          <w:rFonts w:ascii="Minion Pro" w:hAnsi="Minion Pro"/>
        </w:rPr>
        <w:t xml:space="preserve">, XIX, </w:t>
      </w:r>
      <w:r w:rsidR="003B4E71">
        <w:rPr>
          <w:rFonts w:ascii="Minion Pro" w:hAnsi="Minion Pro"/>
        </w:rPr>
        <w:t xml:space="preserve">No. </w:t>
      </w:r>
      <w:r w:rsidRPr="00932A82">
        <w:rPr>
          <w:rFonts w:ascii="Minion Pro" w:hAnsi="Minion Pro"/>
        </w:rPr>
        <w:t>1 (</w:t>
      </w:r>
      <w:r w:rsidR="006361E3" w:rsidRPr="00932A82">
        <w:rPr>
          <w:rFonts w:ascii="Minion Pro" w:hAnsi="Minion Pro"/>
        </w:rPr>
        <w:t>1985</w:t>
      </w:r>
      <w:r w:rsidR="006361E3">
        <w:rPr>
          <w:rFonts w:ascii="Minion Pro" w:hAnsi="Minion Pro"/>
        </w:rPr>
        <w:t xml:space="preserve">), 120-139. </w:t>
      </w:r>
      <w:r w:rsidRPr="00932A82">
        <w:rPr>
          <w:rFonts w:ascii="Minion Pro" w:hAnsi="Minion Pro"/>
        </w:rPr>
        <w:t xml:space="preserve"> </w:t>
      </w:r>
    </w:p>
    <w:p w:rsidR="00C94E2E" w:rsidRPr="00932A82" w:rsidRDefault="00622CE9" w:rsidP="004E7719">
      <w:pPr>
        <w:pStyle w:val="NormalWeb"/>
        <w:ind w:firstLine="720"/>
        <w:rPr>
          <w:rFonts w:ascii="Minion Pro" w:hAnsi="Minion Pro"/>
        </w:rPr>
      </w:pPr>
      <w:r w:rsidRPr="00932A82">
        <w:rPr>
          <w:rFonts w:ascii="Minion Pro" w:hAnsi="Minion Pro"/>
        </w:rPr>
        <w:lastRenderedPageBreak/>
        <w:t xml:space="preserve">Hale examines the major difficulties facing translators when rendering the </w:t>
      </w:r>
      <w:r w:rsidRPr="00932A82">
        <w:rPr>
          <w:rFonts w:ascii="Minion Pro" w:hAnsi="Minion Pro"/>
          <w:i/>
          <w:iCs/>
        </w:rPr>
        <w:t>Commedia</w:t>
      </w:r>
      <w:r w:rsidRPr="00932A82">
        <w:rPr>
          <w:rFonts w:ascii="Minion Pro" w:hAnsi="Minion Pro"/>
        </w:rPr>
        <w:t xml:space="preserve"> into English, discussing such problems as the value of retaining the original rhyme scheme and metre as opposed to adopting a style more natural to English, and how much creative freedom an individual translator should have in interpreting the original text. He also offers a brief history of some of the best-known English translations to date, citing what he considers to be their strengths and weaknesses. </w:t>
      </w:r>
    </w:p>
    <w:p w:rsidR="00C94E2E" w:rsidRDefault="00622CE9">
      <w:pPr>
        <w:pStyle w:val="NormalWeb"/>
        <w:rPr>
          <w:rFonts w:ascii="Minion Pro" w:hAnsi="Minion Pro"/>
        </w:rPr>
      </w:pPr>
      <w:r w:rsidRPr="00932A82">
        <w:rPr>
          <w:rFonts w:ascii="Minion Pro" w:hAnsi="Minion Pro"/>
          <w:b/>
          <w:bCs/>
        </w:rPr>
        <w:t>Harrison, Robert Pogue</w:t>
      </w:r>
      <w:r w:rsidRPr="00932A82">
        <w:rPr>
          <w:rFonts w:ascii="Minion Pro" w:hAnsi="Minion Pro"/>
        </w:rPr>
        <w:t xml:space="preserve">. </w:t>
      </w:r>
      <w:r w:rsidR="00CA4AC0">
        <w:rPr>
          <w:rFonts w:ascii="Minion Pro" w:hAnsi="Minion Pro"/>
        </w:rPr>
        <w:t>“</w:t>
      </w:r>
      <w:r w:rsidRPr="00932A82">
        <w:rPr>
          <w:rFonts w:ascii="Minion Pro" w:hAnsi="Minion Pro"/>
        </w:rPr>
        <w:t xml:space="preserve">A Phenomenology of the </w:t>
      </w:r>
      <w:r w:rsidRPr="00932A82">
        <w:rPr>
          <w:rFonts w:ascii="Minion Pro" w:hAnsi="Minion Pro"/>
          <w:i/>
          <w:iCs/>
        </w:rPr>
        <w:t>Vita Nuova</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 </w:t>
      </w:r>
      <w:r w:rsidR="003B4E71">
        <w:rPr>
          <w:rFonts w:ascii="Minion Pro" w:hAnsi="Minion Pro"/>
        </w:rPr>
        <w:t xml:space="preserve">No. </w:t>
      </w:r>
      <w:r w:rsidRPr="00932A82">
        <w:rPr>
          <w:rFonts w:ascii="Minion Pro" w:hAnsi="Minion Pro"/>
        </w:rPr>
        <w:t>9 (March</w:t>
      </w:r>
      <w:r w:rsidR="00F65FF9">
        <w:rPr>
          <w:rFonts w:ascii="Minion Pro" w:hAnsi="Minion Pro"/>
        </w:rPr>
        <w:t xml:space="preserve"> </w:t>
      </w:r>
      <w:r w:rsidR="00F65FF9" w:rsidRPr="00932A82">
        <w:rPr>
          <w:rFonts w:ascii="Minion Pro" w:hAnsi="Minion Pro"/>
        </w:rPr>
        <w:t>1985</w:t>
      </w:r>
      <w:r w:rsidRPr="00932A82">
        <w:rPr>
          <w:rFonts w:ascii="Minion Pro" w:hAnsi="Minion Pro"/>
        </w:rPr>
        <w:t>), 2869A. Doctoral dissertation, Cornell University, 1984. 211 p.</w:t>
      </w:r>
    </w:p>
    <w:p w:rsidR="003B046A" w:rsidRPr="00044A59" w:rsidRDefault="003B046A" w:rsidP="003B046A">
      <w:pPr>
        <w:pStyle w:val="NormalWeb"/>
        <w:rPr>
          <w:rFonts w:ascii="Minion Pro" w:hAnsi="Minion Pro"/>
        </w:rPr>
      </w:pPr>
      <w:r w:rsidRPr="00044A59">
        <w:rPr>
          <w:rFonts w:ascii="Minion Pro" w:hAnsi="Minion Pro"/>
          <w:b/>
          <w:bCs/>
        </w:rPr>
        <w:t>Havely, Nicholas.</w:t>
      </w:r>
      <w:r w:rsidRPr="00044A59">
        <w:rPr>
          <w:rFonts w:ascii="Minion Pro" w:hAnsi="Minion Pro"/>
        </w:rPr>
        <w:t xml:space="preserve"> </w:t>
      </w:r>
      <w:r>
        <w:rPr>
          <w:rFonts w:ascii="Minion Pro" w:hAnsi="Minion Pro"/>
        </w:rPr>
        <w:t>“</w:t>
      </w:r>
      <w:r w:rsidRPr="00044A59">
        <w:rPr>
          <w:rFonts w:ascii="Minion Pro" w:hAnsi="Minion Pro"/>
        </w:rPr>
        <w:t>Tearing or Breathing? Dante</w:t>
      </w:r>
      <w:r>
        <w:rPr>
          <w:rFonts w:ascii="Minion Pro" w:hAnsi="Minion Pro"/>
        </w:rPr>
        <w:t>’</w:t>
      </w:r>
      <w:r w:rsidRPr="00044A59">
        <w:rPr>
          <w:rFonts w:ascii="Minion Pro" w:hAnsi="Minion Pro"/>
        </w:rPr>
        <w:t xml:space="preserve">s Influence on </w:t>
      </w:r>
      <w:r w:rsidRPr="00044A59">
        <w:rPr>
          <w:rFonts w:ascii="Minion Pro" w:hAnsi="Minion Pro"/>
          <w:i/>
          <w:iCs/>
        </w:rPr>
        <w:t>Filostrato</w:t>
      </w:r>
      <w:r w:rsidRPr="00044A59">
        <w:rPr>
          <w:rFonts w:ascii="Minion Pro" w:hAnsi="Minion Pro"/>
        </w:rPr>
        <w:t xml:space="preserve"> and </w:t>
      </w:r>
      <w:r w:rsidRPr="00044A59">
        <w:rPr>
          <w:rFonts w:ascii="Minion Pro" w:hAnsi="Minion Pro"/>
          <w:i/>
          <w:iCs/>
        </w:rPr>
        <w:t>Troilus</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Studies in the Age of Chaucer. Proceedings</w:t>
      </w:r>
      <w:r w:rsidRPr="00044A59">
        <w:rPr>
          <w:rFonts w:ascii="Minion Pro" w:hAnsi="Minion Pro"/>
        </w:rPr>
        <w:t xml:space="preserve">, No. 1, 1984: </w:t>
      </w:r>
      <w:r>
        <w:rPr>
          <w:rFonts w:ascii="Minion Pro" w:hAnsi="Minion Pro"/>
        </w:rPr>
        <w:t>“</w:t>
      </w:r>
      <w:r w:rsidRPr="00044A59">
        <w:rPr>
          <w:rFonts w:ascii="Minion Pro" w:hAnsi="Minion Pro"/>
        </w:rPr>
        <w:t>Reconstructing Chaucer,</w:t>
      </w:r>
      <w:r>
        <w:rPr>
          <w:rFonts w:ascii="Minion Pro" w:hAnsi="Minion Pro"/>
        </w:rPr>
        <w:t>”</w:t>
      </w:r>
      <w:r w:rsidRPr="00044A59">
        <w:rPr>
          <w:rFonts w:ascii="Minion Pro" w:hAnsi="Minion Pro"/>
        </w:rPr>
        <w:t xml:space="preserve"> edited by </w:t>
      </w:r>
      <w:r w:rsidRPr="003B046A">
        <w:rPr>
          <w:rFonts w:ascii="Minion Pro" w:hAnsi="Minion Pro"/>
          <w:b/>
        </w:rPr>
        <w:t xml:space="preserve">Paul Strohm </w:t>
      </w:r>
      <w:r w:rsidRPr="003B046A">
        <w:rPr>
          <w:rFonts w:ascii="Minion Pro" w:hAnsi="Minion Pro"/>
        </w:rPr>
        <w:t>and</w:t>
      </w:r>
      <w:r w:rsidRPr="003B046A">
        <w:rPr>
          <w:rFonts w:ascii="Minion Pro" w:hAnsi="Minion Pro"/>
          <w:b/>
        </w:rPr>
        <w:t xml:space="preserve"> Thomas J. Heffernan</w:t>
      </w:r>
      <w:r w:rsidRPr="00044A59">
        <w:rPr>
          <w:rFonts w:ascii="Minion Pro" w:hAnsi="Minion Pro"/>
        </w:rPr>
        <w:t xml:space="preserve"> (New Chaucer Society; Knoxville: The University of Tennessee, 1985), 51-59. </w:t>
      </w:r>
    </w:p>
    <w:p w:rsidR="003B046A" w:rsidRDefault="003B046A" w:rsidP="003B046A">
      <w:pPr>
        <w:pStyle w:val="NormalWeb"/>
        <w:ind w:firstLine="720"/>
        <w:rPr>
          <w:rFonts w:ascii="Minion Pro" w:hAnsi="Minion Pro"/>
        </w:rPr>
      </w:pPr>
      <w:r w:rsidRPr="00044A59">
        <w:rPr>
          <w:rFonts w:ascii="Minion Pro" w:hAnsi="Minion Pro"/>
        </w:rPr>
        <w:t>Examines and distinguishes between Boccaccio</w:t>
      </w:r>
      <w:r>
        <w:rPr>
          <w:rFonts w:ascii="Minion Pro" w:hAnsi="Minion Pro"/>
        </w:rPr>
        <w:t>’</w:t>
      </w:r>
      <w:r w:rsidRPr="00044A59">
        <w:rPr>
          <w:rFonts w:ascii="Minion Pro" w:hAnsi="Minion Pro"/>
        </w:rPr>
        <w:t>s and Chaucer</w:t>
      </w:r>
      <w:r>
        <w:rPr>
          <w:rFonts w:ascii="Minion Pro" w:hAnsi="Minion Pro"/>
        </w:rPr>
        <w:t>’</w:t>
      </w:r>
      <w:r w:rsidRPr="00044A59">
        <w:rPr>
          <w:rFonts w:ascii="Minion Pro" w:hAnsi="Minion Pro"/>
        </w:rPr>
        <w:t>s use of Dante</w:t>
      </w:r>
      <w:r>
        <w:rPr>
          <w:rFonts w:ascii="Minion Pro" w:hAnsi="Minion Pro"/>
        </w:rPr>
        <w:t>’</w:t>
      </w:r>
      <w:r w:rsidRPr="00044A59">
        <w:rPr>
          <w:rFonts w:ascii="Minion Pro" w:hAnsi="Minion Pro"/>
        </w:rPr>
        <w:t xml:space="preserve">s </w:t>
      </w:r>
      <w:r w:rsidRPr="00044A59">
        <w:rPr>
          <w:rFonts w:ascii="Minion Pro" w:hAnsi="Minion Pro"/>
          <w:i/>
          <w:iCs/>
        </w:rPr>
        <w:t>Divine Comedy</w:t>
      </w:r>
      <w:r w:rsidRPr="00044A59">
        <w:rPr>
          <w:rFonts w:ascii="Minion Pro" w:hAnsi="Minion Pro"/>
        </w:rPr>
        <w:t xml:space="preserve"> in, respectively, </w:t>
      </w:r>
      <w:r w:rsidRPr="00044A59">
        <w:rPr>
          <w:rFonts w:ascii="Minion Pro" w:hAnsi="Minion Pro"/>
          <w:i/>
          <w:iCs/>
        </w:rPr>
        <w:t>Filostrato</w:t>
      </w:r>
      <w:r w:rsidRPr="00044A59">
        <w:rPr>
          <w:rFonts w:ascii="Minion Pro" w:hAnsi="Minion Pro"/>
        </w:rPr>
        <w:t xml:space="preserve"> and </w:t>
      </w:r>
      <w:r w:rsidRPr="00044A59">
        <w:rPr>
          <w:rFonts w:ascii="Minion Pro" w:hAnsi="Minion Pro"/>
          <w:i/>
          <w:iCs/>
        </w:rPr>
        <w:t>Troilus and Criseyde</w:t>
      </w:r>
      <w:r w:rsidRPr="00044A59">
        <w:rPr>
          <w:rFonts w:ascii="Minion Pro" w:hAnsi="Minion Pro"/>
        </w:rPr>
        <w:t xml:space="preserve">. Argues that in Book III of </w:t>
      </w:r>
      <w:r w:rsidRPr="00044A59">
        <w:rPr>
          <w:rFonts w:ascii="Minion Pro" w:hAnsi="Minion Pro"/>
          <w:i/>
          <w:iCs/>
        </w:rPr>
        <w:t>Troilus</w:t>
      </w:r>
      <w:r w:rsidRPr="00044A59">
        <w:rPr>
          <w:rFonts w:ascii="Minion Pro" w:hAnsi="Minion Pro"/>
        </w:rPr>
        <w:t xml:space="preserve"> Chaucer, unlike Boccaccio, incorporates much material from the </w:t>
      </w:r>
      <w:r w:rsidRPr="00044A59">
        <w:rPr>
          <w:rFonts w:ascii="Minion Pro" w:hAnsi="Minion Pro"/>
          <w:i/>
          <w:iCs/>
        </w:rPr>
        <w:t>Purgatorio</w:t>
      </w:r>
      <w:r w:rsidRPr="00044A59">
        <w:rPr>
          <w:rFonts w:ascii="Minion Pro" w:hAnsi="Minion Pro"/>
        </w:rPr>
        <w:t xml:space="preserve"> and for very precise purposes.</w:t>
      </w:r>
    </w:p>
    <w:p w:rsidR="002A6122" w:rsidRPr="00044A59" w:rsidRDefault="002A6122" w:rsidP="002A6122">
      <w:pPr>
        <w:pStyle w:val="NormalWeb"/>
        <w:rPr>
          <w:rFonts w:ascii="Minion Pro" w:hAnsi="Minion Pro"/>
        </w:rPr>
      </w:pPr>
      <w:r w:rsidRPr="00044A59">
        <w:rPr>
          <w:rFonts w:ascii="Minion Pro" w:hAnsi="Minion Pro"/>
          <w:b/>
          <w:bCs/>
        </w:rPr>
        <w:t>Hawkins, Peter S.</w:t>
      </w:r>
      <w:r w:rsidRPr="00044A59">
        <w:rPr>
          <w:rFonts w:ascii="Minion Pro" w:hAnsi="Minion Pro"/>
        </w:rPr>
        <w:t xml:space="preserve"> </w:t>
      </w:r>
      <w:r>
        <w:rPr>
          <w:rFonts w:ascii="Minion Pro" w:hAnsi="Minion Pro"/>
        </w:rPr>
        <w:t>“</w:t>
      </w:r>
      <w:r w:rsidRPr="00044A59">
        <w:rPr>
          <w:rFonts w:ascii="Minion Pro" w:hAnsi="Minion Pro"/>
        </w:rPr>
        <w:t>Dante</w:t>
      </w:r>
      <w:r>
        <w:rPr>
          <w:rFonts w:ascii="Minion Pro" w:hAnsi="Minion Pro"/>
        </w:rPr>
        <w:t>’</w:t>
      </w:r>
      <w:r w:rsidRPr="00044A59">
        <w:rPr>
          <w:rFonts w:ascii="Minion Pro" w:hAnsi="Minion Pro"/>
        </w:rPr>
        <w:t>s Ovid.</w:t>
      </w:r>
      <w:r>
        <w:rPr>
          <w:rFonts w:ascii="Minion Pro" w:hAnsi="Minion Pro"/>
        </w:rPr>
        <w:t>”</w:t>
      </w:r>
      <w:r w:rsidRPr="00044A59">
        <w:rPr>
          <w:rFonts w:ascii="Minion Pro" w:hAnsi="Minion Pro"/>
        </w:rPr>
        <w:t xml:space="preserve"> In </w:t>
      </w:r>
      <w:r w:rsidRPr="00044A59">
        <w:rPr>
          <w:rFonts w:ascii="Minion Pro" w:hAnsi="Minion Pro"/>
          <w:i/>
          <w:iCs/>
        </w:rPr>
        <w:t>Literature and Belief</w:t>
      </w:r>
      <w:r w:rsidRPr="00044A59">
        <w:rPr>
          <w:rFonts w:ascii="Minion Pro" w:hAnsi="Minion Pro"/>
        </w:rPr>
        <w:t xml:space="preserve">, V (1985), 1-12. </w:t>
      </w:r>
    </w:p>
    <w:p w:rsidR="002A6122" w:rsidRPr="00044A59" w:rsidRDefault="002A6122" w:rsidP="002A6122">
      <w:pPr>
        <w:pStyle w:val="NormalWeb"/>
        <w:ind w:firstLine="720"/>
        <w:rPr>
          <w:rFonts w:ascii="Minion Pro" w:hAnsi="Minion Pro"/>
        </w:rPr>
      </w:pPr>
      <w:r w:rsidRPr="00044A59">
        <w:rPr>
          <w:rFonts w:ascii="Minion Pro" w:hAnsi="Minion Pro"/>
        </w:rPr>
        <w:t>Dante, unlike most poets, clearly admits his debt to other poets, including Homer, Horace, Ovid, Lucan and Virgil. Dante</w:t>
      </w:r>
      <w:r>
        <w:rPr>
          <w:rFonts w:ascii="Minion Pro" w:hAnsi="Minion Pro"/>
        </w:rPr>
        <w:t>’</w:t>
      </w:r>
      <w:r w:rsidRPr="00044A59">
        <w:rPr>
          <w:rFonts w:ascii="Minion Pro" w:hAnsi="Minion Pro"/>
        </w:rPr>
        <w:t xml:space="preserve">s view of Ovid in the </w:t>
      </w:r>
      <w:r w:rsidRPr="00044A59">
        <w:rPr>
          <w:rFonts w:ascii="Minion Pro" w:hAnsi="Minion Pro"/>
          <w:i/>
          <w:iCs/>
        </w:rPr>
        <w:t>Divine Comedy</w:t>
      </w:r>
      <w:r w:rsidRPr="00044A59">
        <w:rPr>
          <w:rFonts w:ascii="Minion Pro" w:hAnsi="Minion Pro"/>
        </w:rPr>
        <w:t xml:space="preserve"> seems to express a dual view of Ovid: the </w:t>
      </w:r>
      <w:r>
        <w:rPr>
          <w:rFonts w:ascii="Minion Pro" w:hAnsi="Minion Pro"/>
        </w:rPr>
        <w:t>“</w:t>
      </w:r>
      <w:r w:rsidRPr="00044A59">
        <w:rPr>
          <w:rFonts w:ascii="Minion Pro" w:hAnsi="Minion Pro"/>
        </w:rPr>
        <w:t>good</w:t>
      </w:r>
      <w:r>
        <w:rPr>
          <w:rFonts w:ascii="Minion Pro" w:hAnsi="Minion Pro"/>
        </w:rPr>
        <w:t>”</w:t>
      </w:r>
      <w:r w:rsidRPr="00044A59">
        <w:rPr>
          <w:rFonts w:ascii="Minion Pro" w:hAnsi="Minion Pro"/>
        </w:rPr>
        <w:t xml:space="preserve"> Ovid from the period of Dante</w:t>
      </w:r>
      <w:r>
        <w:rPr>
          <w:rFonts w:ascii="Minion Pro" w:hAnsi="Minion Pro"/>
        </w:rPr>
        <w:t>’</w:t>
      </w:r>
      <w:r w:rsidRPr="00044A59">
        <w:rPr>
          <w:rFonts w:ascii="Minion Pro" w:hAnsi="Minion Pro"/>
        </w:rPr>
        <w:t xml:space="preserve">s life from the </w:t>
      </w:r>
      <w:r w:rsidRPr="00044A59">
        <w:rPr>
          <w:rFonts w:ascii="Minion Pro" w:hAnsi="Minion Pro"/>
          <w:i/>
          <w:iCs/>
        </w:rPr>
        <w:t>Vita Nuova</w:t>
      </w:r>
      <w:r w:rsidRPr="00044A59">
        <w:rPr>
          <w:rFonts w:ascii="Minion Pro" w:hAnsi="Minion Pro"/>
        </w:rPr>
        <w:t xml:space="preserve"> to the </w:t>
      </w:r>
      <w:r w:rsidRPr="00044A59">
        <w:rPr>
          <w:rFonts w:ascii="Minion Pro" w:hAnsi="Minion Pro"/>
          <w:i/>
          <w:iCs/>
        </w:rPr>
        <w:t>Convivio</w:t>
      </w:r>
      <w:r w:rsidRPr="00044A59">
        <w:rPr>
          <w:rFonts w:ascii="Minion Pro" w:hAnsi="Minion Pro"/>
        </w:rPr>
        <w:t xml:space="preserve">, and the </w:t>
      </w:r>
      <w:r>
        <w:rPr>
          <w:rFonts w:ascii="Minion Pro" w:hAnsi="Minion Pro"/>
        </w:rPr>
        <w:t>“</w:t>
      </w:r>
      <w:r w:rsidRPr="00044A59">
        <w:rPr>
          <w:rFonts w:ascii="Minion Pro" w:hAnsi="Minion Pro"/>
        </w:rPr>
        <w:t>bad</w:t>
      </w:r>
      <w:r>
        <w:rPr>
          <w:rFonts w:ascii="Minion Pro" w:hAnsi="Minion Pro"/>
        </w:rPr>
        <w:t>”</w:t>
      </w:r>
      <w:r w:rsidRPr="00044A59">
        <w:rPr>
          <w:rFonts w:ascii="Minion Pro" w:hAnsi="Minion Pro"/>
        </w:rPr>
        <w:t xml:space="preserve"> Ovid he comes to know in years following the </w:t>
      </w:r>
      <w:r w:rsidRPr="00044A59">
        <w:rPr>
          <w:rFonts w:ascii="Minion Pro" w:hAnsi="Minion Pro"/>
          <w:i/>
          <w:iCs/>
        </w:rPr>
        <w:t>Convivio</w:t>
      </w:r>
      <w:r w:rsidRPr="00044A59">
        <w:rPr>
          <w:rFonts w:ascii="Minion Pro" w:hAnsi="Minion Pro"/>
        </w:rPr>
        <w:t>, eventually realizing in Ovid a richly detailed picture of a world without grace and a poet consumed by references to himself.</w:t>
      </w:r>
    </w:p>
    <w:p w:rsidR="00C94E2E" w:rsidRPr="00932A82" w:rsidRDefault="00622CE9">
      <w:pPr>
        <w:pStyle w:val="NormalWeb"/>
        <w:rPr>
          <w:rFonts w:ascii="Minion Pro" w:hAnsi="Minion Pro"/>
        </w:rPr>
      </w:pPr>
      <w:r w:rsidRPr="00932A82">
        <w:rPr>
          <w:rFonts w:ascii="Minion Pro" w:hAnsi="Minion Pro"/>
          <w:b/>
          <w:bCs/>
        </w:rPr>
        <w:t>Hawkins, Peter S.</w:t>
      </w:r>
      <w:r w:rsidRPr="00932A82">
        <w:rPr>
          <w:rFonts w:ascii="Minion Pro" w:hAnsi="Minion Pro"/>
        </w:rPr>
        <w:t xml:space="preserve"> </w:t>
      </w:r>
      <w:r w:rsidR="00CA4AC0">
        <w:rPr>
          <w:rFonts w:ascii="Minion Pro" w:hAnsi="Minion Pro"/>
        </w:rPr>
        <w:t>“</w:t>
      </w:r>
      <w:r w:rsidRPr="00932A82">
        <w:rPr>
          <w:rFonts w:ascii="Minion Pro" w:hAnsi="Minion Pro"/>
        </w:rPr>
        <w:t>Transfiguring the Text: Ovid, Scripture and the Dynamics of Allusion.</w:t>
      </w:r>
      <w:r w:rsidR="00CA4AC0">
        <w:rPr>
          <w:rFonts w:ascii="Minion Pro" w:hAnsi="Minion Pro"/>
        </w:rPr>
        <w:t>”</w:t>
      </w:r>
      <w:r w:rsidRPr="00932A82">
        <w:rPr>
          <w:rFonts w:ascii="Minion Pro" w:hAnsi="Minion Pro"/>
        </w:rPr>
        <w:t xml:space="preserve"> In </w:t>
      </w:r>
      <w:r w:rsidRPr="00932A82">
        <w:rPr>
          <w:rFonts w:ascii="Minion Pro" w:hAnsi="Minion Pro"/>
          <w:i/>
          <w:iCs/>
        </w:rPr>
        <w:t>Stanford Italian Review</w:t>
      </w:r>
      <w:r w:rsidRPr="00932A82">
        <w:rPr>
          <w:rFonts w:ascii="Minion Pro" w:hAnsi="Minion Pro"/>
        </w:rPr>
        <w:t xml:space="preserve">, V, </w:t>
      </w:r>
      <w:r w:rsidR="003B4E71">
        <w:rPr>
          <w:rFonts w:ascii="Minion Pro" w:hAnsi="Minion Pro"/>
        </w:rPr>
        <w:t xml:space="preserve">No. </w:t>
      </w:r>
      <w:r w:rsidRPr="00932A82">
        <w:rPr>
          <w:rFonts w:ascii="Minion Pro" w:hAnsi="Minion Pro"/>
        </w:rPr>
        <w:t>2 (</w:t>
      </w:r>
      <w:r w:rsidR="002A6122" w:rsidRPr="00932A82">
        <w:rPr>
          <w:rFonts w:ascii="Minion Pro" w:hAnsi="Minion Pro"/>
        </w:rPr>
        <w:t>1985</w:t>
      </w:r>
      <w:r w:rsidRPr="00932A82">
        <w:rPr>
          <w:rFonts w:ascii="Minion Pro" w:hAnsi="Minion Pro"/>
        </w:rPr>
        <w:t>), 115-139</w:t>
      </w:r>
      <w:r w:rsidR="002A6122">
        <w:rPr>
          <w:rFonts w:ascii="Minion Pro" w:hAnsi="Minion Pro"/>
        </w:rPr>
        <w:t>.</w:t>
      </w:r>
    </w:p>
    <w:p w:rsidR="00C94E2E" w:rsidRPr="00932A82" w:rsidRDefault="00622CE9" w:rsidP="005853FE">
      <w:pPr>
        <w:pStyle w:val="NormalWeb"/>
        <w:ind w:firstLine="720"/>
        <w:rPr>
          <w:rFonts w:ascii="Minion Pro" w:hAnsi="Minion Pro"/>
        </w:rPr>
      </w:pPr>
      <w:r w:rsidRPr="00932A82">
        <w:rPr>
          <w:rFonts w:ascii="Minion Pro" w:hAnsi="Minion Pro"/>
        </w:rPr>
        <w:t xml:space="preserve">Among the ancient poets referred to in </w:t>
      </w:r>
      <w:r w:rsidRPr="00932A82">
        <w:rPr>
          <w:rFonts w:ascii="Minion Pro" w:hAnsi="Minion Pro"/>
          <w:i/>
          <w:iCs/>
        </w:rPr>
        <w:t>Purgatorio</w:t>
      </w:r>
      <w:r w:rsidRPr="00932A82">
        <w:rPr>
          <w:rFonts w:ascii="Minion Pro" w:hAnsi="Minion Pro"/>
        </w:rPr>
        <w:t xml:space="preserve"> </w:t>
      </w:r>
      <w:r w:rsidR="00DB0CB1">
        <w:rPr>
          <w:rFonts w:ascii="Minion Pro" w:hAnsi="Minion Pro"/>
        </w:rPr>
        <w:t>28.</w:t>
      </w:r>
      <w:r w:rsidRPr="00932A82">
        <w:rPr>
          <w:rFonts w:ascii="Minion Pro" w:hAnsi="Minion Pro"/>
        </w:rPr>
        <w:t xml:space="preserve">139-144, there seems to be an implicit tribute to Ovid and his </w:t>
      </w:r>
      <w:r w:rsidRPr="00932A82">
        <w:rPr>
          <w:rFonts w:ascii="Minion Pro" w:hAnsi="Minion Pro"/>
          <w:i/>
          <w:iCs/>
        </w:rPr>
        <w:t>Metamorphoses</w:t>
      </w:r>
      <w:r w:rsidRPr="00932A82">
        <w:rPr>
          <w:rFonts w:ascii="Minion Pro" w:hAnsi="Minion Pro"/>
        </w:rPr>
        <w:t xml:space="preserve">. But there is also the discontinuity between pagan metamorphosis and the gospel Transfiguration. In </w:t>
      </w:r>
      <w:r w:rsidRPr="00932A82">
        <w:rPr>
          <w:rFonts w:ascii="Minion Pro" w:hAnsi="Minion Pro"/>
          <w:i/>
          <w:iCs/>
        </w:rPr>
        <w:t>Purgatorio</w:t>
      </w:r>
      <w:r w:rsidRPr="00932A82">
        <w:rPr>
          <w:rFonts w:ascii="Minion Pro" w:hAnsi="Minion Pro"/>
        </w:rPr>
        <w:t xml:space="preserve"> </w:t>
      </w:r>
      <w:r w:rsidR="00DB0CB1">
        <w:rPr>
          <w:rFonts w:ascii="Minion Pro" w:hAnsi="Minion Pro"/>
        </w:rPr>
        <w:t>32.</w:t>
      </w:r>
      <w:r w:rsidRPr="00932A82">
        <w:rPr>
          <w:rFonts w:ascii="Minion Pro" w:hAnsi="Minion Pro"/>
        </w:rPr>
        <w:t>64-82, Dante comes to himself after sleep, not like Argus who was lulled to death in the pagan grove, but like the disciples who awoke on Mt. Tabor with a new vision, a vocation to go down and preach the truth. Despite its obvious debt to Ovid and Virgil, Dante</w:t>
      </w:r>
      <w:r w:rsidR="00CA4AC0">
        <w:rPr>
          <w:rFonts w:ascii="Minion Pro" w:hAnsi="Minion Pro"/>
        </w:rPr>
        <w:t>’</w:t>
      </w:r>
      <w:r w:rsidRPr="00932A82">
        <w:rPr>
          <w:rFonts w:ascii="Minion Pro" w:hAnsi="Minion Pro"/>
        </w:rPr>
        <w:t xml:space="preserve">s literary vocation is in fact linked not to the </w:t>
      </w:r>
      <w:r w:rsidRPr="00932A82">
        <w:rPr>
          <w:rFonts w:ascii="Minion Pro" w:hAnsi="Minion Pro"/>
          <w:i/>
          <w:iCs/>
        </w:rPr>
        <w:t>scripta paganorum</w:t>
      </w:r>
      <w:r w:rsidRPr="00932A82">
        <w:rPr>
          <w:rFonts w:ascii="Minion Pro" w:hAnsi="Minion Pro"/>
        </w:rPr>
        <w:t xml:space="preserve"> but to </w:t>
      </w:r>
      <w:r w:rsidRPr="00932A82">
        <w:rPr>
          <w:rFonts w:ascii="Minion Pro" w:hAnsi="Minion Pro"/>
          <w:i/>
          <w:iCs/>
        </w:rPr>
        <w:t>Sacra Scrittura</w:t>
      </w:r>
      <w:r w:rsidRPr="00932A82">
        <w:rPr>
          <w:rFonts w:ascii="Minion Pro" w:hAnsi="Minion Pro"/>
        </w:rPr>
        <w:t>.</w:t>
      </w:r>
    </w:p>
    <w:p w:rsidR="005853FE" w:rsidRDefault="00622CE9" w:rsidP="00DB0CB1">
      <w:pPr>
        <w:pStyle w:val="NormalWeb"/>
        <w:ind w:right="-180"/>
        <w:rPr>
          <w:rFonts w:ascii="Minion Pro" w:hAnsi="Minion Pro"/>
        </w:rPr>
      </w:pPr>
      <w:r w:rsidRPr="00932A82">
        <w:rPr>
          <w:rFonts w:ascii="Minion Pro" w:hAnsi="Minion Pro"/>
          <w:b/>
          <w:bCs/>
        </w:rPr>
        <w:lastRenderedPageBreak/>
        <w:t>Herron, Carol Olivia.</w:t>
      </w:r>
      <w:r w:rsidRPr="00932A82">
        <w:rPr>
          <w:rFonts w:ascii="Minion Pro" w:hAnsi="Minion Pro"/>
        </w:rPr>
        <w:t xml:space="preserve"> </w:t>
      </w:r>
      <w:r w:rsidR="00CA4AC0">
        <w:rPr>
          <w:rFonts w:ascii="Minion Pro" w:hAnsi="Minion Pro"/>
        </w:rPr>
        <w:t>“</w:t>
      </w:r>
      <w:r w:rsidRPr="00932A82">
        <w:rPr>
          <w:rFonts w:ascii="Minion Pro" w:hAnsi="Minion Pro"/>
        </w:rPr>
        <w:t>The Vacillating Epic: The Dialectic of Opposing World Views in the Expansion of the Epic Literary Genre.</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XLVI, </w:t>
      </w:r>
      <w:r w:rsidR="003B4E71">
        <w:rPr>
          <w:rFonts w:ascii="Minion Pro" w:hAnsi="Minion Pro"/>
        </w:rPr>
        <w:t xml:space="preserve">No. </w:t>
      </w:r>
      <w:r w:rsidRPr="00932A82">
        <w:rPr>
          <w:rFonts w:ascii="Minion Pro" w:hAnsi="Minion Pro"/>
        </w:rPr>
        <w:t>5 (November</w:t>
      </w:r>
      <w:r w:rsidR="00F65FF9">
        <w:rPr>
          <w:rFonts w:ascii="Minion Pro" w:hAnsi="Minion Pro"/>
        </w:rPr>
        <w:t xml:space="preserve"> </w:t>
      </w:r>
      <w:r w:rsidR="00F65FF9" w:rsidRPr="00932A82">
        <w:rPr>
          <w:rFonts w:ascii="Minion Pro" w:hAnsi="Minion Pro"/>
        </w:rPr>
        <w:t>1985</w:t>
      </w:r>
      <w:r w:rsidR="00F65FF9">
        <w:rPr>
          <w:rFonts w:ascii="Minion Pro" w:hAnsi="Minion Pro"/>
        </w:rPr>
        <w:t xml:space="preserve">), 1271A-1272A. </w:t>
      </w:r>
      <w:r w:rsidRPr="00932A82">
        <w:rPr>
          <w:rFonts w:ascii="Minion Pro" w:hAnsi="Minion Pro"/>
        </w:rPr>
        <w:t xml:space="preserve">Doctoral dissertation, University of Pennsylvania, 1985. 239 p. </w:t>
      </w:r>
    </w:p>
    <w:p w:rsidR="00C94E2E" w:rsidRPr="00932A82" w:rsidRDefault="00622CE9" w:rsidP="005853FE">
      <w:pPr>
        <w:pStyle w:val="NormalWeb"/>
        <w:ind w:firstLine="720"/>
        <w:rPr>
          <w:rFonts w:ascii="Minion Pro" w:hAnsi="Minion Pro"/>
        </w:rPr>
      </w:pPr>
      <w:r w:rsidRPr="00932A82">
        <w:rPr>
          <w:rFonts w:ascii="Minion Pro" w:hAnsi="Minion Pro"/>
        </w:rPr>
        <w:t>Consi</w:t>
      </w:r>
      <w:r w:rsidR="005853FE">
        <w:rPr>
          <w:rFonts w:ascii="Minion Pro" w:hAnsi="Minion Pro"/>
        </w:rPr>
        <w:t>ders Homer, Dante, and Milton.</w:t>
      </w:r>
    </w:p>
    <w:p w:rsidR="00C94E2E" w:rsidRPr="00932A82" w:rsidRDefault="00622CE9">
      <w:pPr>
        <w:pStyle w:val="NormalWeb"/>
        <w:rPr>
          <w:rFonts w:ascii="Minion Pro" w:hAnsi="Minion Pro"/>
        </w:rPr>
      </w:pPr>
      <w:r w:rsidRPr="00932A82">
        <w:rPr>
          <w:rFonts w:ascii="Minion Pro" w:hAnsi="Minion Pro"/>
          <w:b/>
          <w:bCs/>
        </w:rPr>
        <w:t>Holekamp, Elizabeth Lambert.</w:t>
      </w:r>
      <w:r w:rsidRPr="00932A82">
        <w:rPr>
          <w:rFonts w:ascii="Minion Pro" w:hAnsi="Minion Pro"/>
        </w:rPr>
        <w:t xml:space="preserve"> </w:t>
      </w:r>
      <w:r w:rsidR="00CA4AC0">
        <w:rPr>
          <w:rFonts w:ascii="Minion Pro" w:hAnsi="Minion Pro"/>
        </w:rPr>
        <w:t>“</w:t>
      </w:r>
      <w:r w:rsidRPr="00932A82">
        <w:rPr>
          <w:rFonts w:ascii="Minion Pro" w:hAnsi="Minion Pro"/>
        </w:rPr>
        <w:t xml:space="preserve">Dante into French: The Earliest Complete Translation of the </w:t>
      </w:r>
      <w:r w:rsidRPr="00932A82">
        <w:rPr>
          <w:rFonts w:ascii="Minion Pro" w:hAnsi="Minion Pro"/>
          <w:i/>
          <w:iCs/>
        </w:rPr>
        <w:t>Divine Comedy</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XLVI, </w:t>
      </w:r>
      <w:r w:rsidR="003B4E71">
        <w:rPr>
          <w:rFonts w:ascii="Minion Pro" w:hAnsi="Minion Pro"/>
        </w:rPr>
        <w:t xml:space="preserve">No. </w:t>
      </w:r>
      <w:r w:rsidRPr="00932A82">
        <w:rPr>
          <w:rFonts w:ascii="Minion Pro" w:hAnsi="Minion Pro"/>
        </w:rPr>
        <w:t>6 (December</w:t>
      </w:r>
      <w:r w:rsidR="00061B65">
        <w:rPr>
          <w:rFonts w:ascii="Minion Pro" w:hAnsi="Minion Pro"/>
        </w:rPr>
        <w:t xml:space="preserve"> 1985</w:t>
      </w:r>
      <w:r w:rsidRPr="00932A82">
        <w:rPr>
          <w:rFonts w:ascii="Minion Pro" w:hAnsi="Minion Pro"/>
        </w:rPr>
        <w:t>), 1642A. Doctoral dissertation, Indiana University, 1985. 301 p.</w:t>
      </w:r>
    </w:p>
    <w:p w:rsidR="00C94E2E" w:rsidRPr="00932A82" w:rsidRDefault="00622CE9">
      <w:pPr>
        <w:pStyle w:val="NormalWeb"/>
        <w:rPr>
          <w:rFonts w:ascii="Minion Pro" w:hAnsi="Minion Pro"/>
        </w:rPr>
      </w:pPr>
      <w:r w:rsidRPr="00932A82">
        <w:rPr>
          <w:rFonts w:ascii="Minion Pro" w:hAnsi="Minion Pro"/>
          <w:b/>
          <w:bCs/>
        </w:rPr>
        <w:t>Hollander, Robert.</w:t>
      </w:r>
      <w:r w:rsidRPr="00932A82">
        <w:rPr>
          <w:rFonts w:ascii="Minion Pro" w:hAnsi="Minion Pro"/>
        </w:rPr>
        <w:t xml:space="preserve"> </w:t>
      </w:r>
      <w:r w:rsidR="00CA4AC0">
        <w:rPr>
          <w:rFonts w:ascii="Minion Pro" w:hAnsi="Minion Pro"/>
        </w:rPr>
        <w:t>“</w:t>
      </w:r>
      <w:r w:rsidRPr="00932A82">
        <w:rPr>
          <w:rFonts w:ascii="Minion Pro" w:hAnsi="Minion Pro"/>
        </w:rPr>
        <w:t>Dante</w:t>
      </w:r>
      <w:r w:rsidR="00CA4AC0">
        <w:rPr>
          <w:rFonts w:ascii="Minion Pro" w:hAnsi="Minion Pro"/>
        </w:rPr>
        <w:t>’</w:t>
      </w:r>
      <w:r w:rsidRPr="00932A82">
        <w:rPr>
          <w:rFonts w:ascii="Minion Pro" w:hAnsi="Minion Pro"/>
        </w:rPr>
        <w:t xml:space="preserve">s Pagan Past: Notes on </w:t>
      </w:r>
      <w:r w:rsidRPr="00932A82">
        <w:rPr>
          <w:rFonts w:ascii="Minion Pro" w:hAnsi="Minion Pro"/>
          <w:i/>
          <w:iCs/>
        </w:rPr>
        <w:t>Inferno</w:t>
      </w:r>
      <w:r w:rsidRPr="00932A82">
        <w:rPr>
          <w:rFonts w:ascii="Minion Pro" w:hAnsi="Minion Pro"/>
        </w:rPr>
        <w:t xml:space="preserve"> XIV and XVIII.</w:t>
      </w:r>
      <w:r w:rsidR="00CA4AC0">
        <w:rPr>
          <w:rFonts w:ascii="Minion Pro" w:hAnsi="Minion Pro"/>
        </w:rPr>
        <w:t>”</w:t>
      </w:r>
      <w:r w:rsidRPr="00932A82">
        <w:rPr>
          <w:rFonts w:ascii="Minion Pro" w:hAnsi="Minion Pro"/>
        </w:rPr>
        <w:t xml:space="preserve"> In </w:t>
      </w:r>
      <w:r w:rsidRPr="00932A82">
        <w:rPr>
          <w:rFonts w:ascii="Minion Pro" w:hAnsi="Minion Pro"/>
          <w:i/>
          <w:iCs/>
        </w:rPr>
        <w:t>Stanford Italian Review</w:t>
      </w:r>
      <w:r w:rsidRPr="00932A82">
        <w:rPr>
          <w:rFonts w:ascii="Minion Pro" w:hAnsi="Minion Pro"/>
        </w:rPr>
        <w:t xml:space="preserve">, V, </w:t>
      </w:r>
      <w:r w:rsidR="003B4E71">
        <w:rPr>
          <w:rFonts w:ascii="Minion Pro" w:hAnsi="Minion Pro"/>
        </w:rPr>
        <w:t xml:space="preserve">No. </w:t>
      </w:r>
      <w:r w:rsidRPr="00932A82">
        <w:rPr>
          <w:rFonts w:ascii="Minion Pro" w:hAnsi="Minion Pro"/>
        </w:rPr>
        <w:t>1 (</w:t>
      </w:r>
      <w:r w:rsidR="00B2430D" w:rsidRPr="00932A82">
        <w:rPr>
          <w:rFonts w:ascii="Minion Pro" w:hAnsi="Minion Pro"/>
        </w:rPr>
        <w:t>1985</w:t>
      </w:r>
      <w:r w:rsidRPr="00932A82">
        <w:rPr>
          <w:rFonts w:ascii="Minion Pro" w:hAnsi="Minion Pro"/>
        </w:rPr>
        <w:t xml:space="preserve">), 23-36. </w:t>
      </w:r>
    </w:p>
    <w:p w:rsidR="00C94E2E" w:rsidRPr="00653BBF" w:rsidRDefault="00622CE9" w:rsidP="00CD3BB1">
      <w:pPr>
        <w:pStyle w:val="NormalWeb"/>
        <w:ind w:firstLine="720"/>
        <w:rPr>
          <w:rFonts w:ascii="Minion Pro" w:hAnsi="Minion Pro"/>
          <w:lang w:val="it-IT"/>
        </w:rPr>
      </w:pPr>
      <w:r w:rsidRPr="00932A82">
        <w:rPr>
          <w:rFonts w:ascii="Minion Pro" w:hAnsi="Minion Pro"/>
        </w:rPr>
        <w:t xml:space="preserve">Discusses the episodes of Capaneus and Jason in the </w:t>
      </w:r>
      <w:r w:rsidRPr="00932A82">
        <w:rPr>
          <w:rFonts w:ascii="Minion Pro" w:hAnsi="Minion Pro"/>
          <w:i/>
          <w:iCs/>
        </w:rPr>
        <w:t>Inferno</w:t>
      </w:r>
      <w:r w:rsidRPr="00932A82">
        <w:rPr>
          <w:rFonts w:ascii="Minion Pro" w:hAnsi="Minion Pro"/>
        </w:rPr>
        <w:t xml:space="preserve"> and how they actually serve to undermine Virgil</w:t>
      </w:r>
      <w:r w:rsidR="00CA4AC0">
        <w:rPr>
          <w:rFonts w:ascii="Minion Pro" w:hAnsi="Minion Pro"/>
        </w:rPr>
        <w:t>’</w:t>
      </w:r>
      <w:r w:rsidRPr="00932A82">
        <w:rPr>
          <w:rFonts w:ascii="Minion Pro" w:hAnsi="Minion Pro"/>
        </w:rPr>
        <w:t>s role as guide and mentor to the pilgrim. In the case of Capaneus, Hollander compares the blasphemer</w:t>
      </w:r>
      <w:r w:rsidR="00CA4AC0">
        <w:rPr>
          <w:rFonts w:ascii="Minion Pro" w:hAnsi="Minion Pro"/>
        </w:rPr>
        <w:t>’</w:t>
      </w:r>
      <w:r w:rsidRPr="00932A82">
        <w:rPr>
          <w:rFonts w:ascii="Minion Pro" w:hAnsi="Minion Pro"/>
        </w:rPr>
        <w:t>s disastrous siege of Thebes to Virgil</w:t>
      </w:r>
      <w:r w:rsidR="00CA4AC0">
        <w:rPr>
          <w:rFonts w:ascii="Minion Pro" w:hAnsi="Minion Pro"/>
        </w:rPr>
        <w:t>’</w:t>
      </w:r>
      <w:r w:rsidRPr="00932A82">
        <w:rPr>
          <w:rFonts w:ascii="Minion Pro" w:hAnsi="Minion Pro"/>
        </w:rPr>
        <w:t>s failed attempt to enter the city of Dis unaided. The author follows with a brief analysis of the scene with Jason, focusing on the association of Beatrice</w:t>
      </w:r>
      <w:r w:rsidR="00CA4AC0">
        <w:rPr>
          <w:rFonts w:ascii="Minion Pro" w:hAnsi="Minion Pro"/>
        </w:rPr>
        <w:t>’</w:t>
      </w:r>
      <w:r w:rsidRPr="00932A82">
        <w:rPr>
          <w:rFonts w:ascii="Minion Pro" w:hAnsi="Minion Pro"/>
        </w:rPr>
        <w:t>s comments on Virgil</w:t>
      </w:r>
      <w:r w:rsidR="00CA4AC0">
        <w:rPr>
          <w:rFonts w:ascii="Minion Pro" w:hAnsi="Minion Pro"/>
        </w:rPr>
        <w:t>’</w:t>
      </w:r>
      <w:r w:rsidRPr="00932A82">
        <w:rPr>
          <w:rFonts w:ascii="Minion Pro" w:hAnsi="Minion Pro"/>
        </w:rPr>
        <w:t xml:space="preserve">s speech: </w:t>
      </w:r>
      <w:r w:rsidR="00CA4AC0">
        <w:rPr>
          <w:rFonts w:ascii="Minion Pro" w:hAnsi="Minion Pro"/>
        </w:rPr>
        <w:t>“</w:t>
      </w:r>
      <w:r w:rsidRPr="00932A82">
        <w:rPr>
          <w:rFonts w:ascii="Minion Pro" w:hAnsi="Minion Pro"/>
        </w:rPr>
        <w:t>la tua parola ornata</w:t>
      </w:r>
      <w:r w:rsidR="00CA4AC0">
        <w:rPr>
          <w:rFonts w:ascii="Minion Pro" w:hAnsi="Minion Pro"/>
        </w:rPr>
        <w:t>”</w:t>
      </w:r>
      <w:r w:rsidRPr="00932A82">
        <w:rPr>
          <w:rFonts w:ascii="Minion Pro" w:hAnsi="Minion Pro"/>
        </w:rPr>
        <w:t xml:space="preserve"> and Virgil</w:t>
      </w:r>
      <w:r w:rsidR="00CA4AC0">
        <w:rPr>
          <w:rFonts w:ascii="Minion Pro" w:hAnsi="Minion Pro"/>
        </w:rPr>
        <w:t>’</w:t>
      </w:r>
      <w:r w:rsidRPr="00932A82">
        <w:rPr>
          <w:rFonts w:ascii="Minion Pro" w:hAnsi="Minion Pro"/>
        </w:rPr>
        <w:t>s own description of Jason</w:t>
      </w:r>
      <w:r w:rsidR="00CA4AC0">
        <w:rPr>
          <w:rFonts w:ascii="Minion Pro" w:hAnsi="Minion Pro"/>
        </w:rPr>
        <w:t>’</w:t>
      </w:r>
      <w:r w:rsidRPr="00932A82">
        <w:rPr>
          <w:rFonts w:ascii="Minion Pro" w:hAnsi="Minion Pro"/>
        </w:rPr>
        <w:t xml:space="preserve">s </w:t>
      </w:r>
      <w:r w:rsidR="00CA4AC0">
        <w:rPr>
          <w:rFonts w:ascii="Minion Pro" w:hAnsi="Minion Pro"/>
        </w:rPr>
        <w:t>“</w:t>
      </w:r>
      <w:r w:rsidRPr="00932A82">
        <w:rPr>
          <w:rFonts w:ascii="Minion Pro" w:hAnsi="Minion Pro"/>
        </w:rPr>
        <w:t>parole ornate</w:t>
      </w:r>
      <w:r w:rsidR="00CA4AC0">
        <w:rPr>
          <w:rFonts w:ascii="Minion Pro" w:hAnsi="Minion Pro"/>
        </w:rPr>
        <w:t>”</w:t>
      </w:r>
      <w:r w:rsidRPr="00932A82">
        <w:rPr>
          <w:rFonts w:ascii="Minion Pro" w:hAnsi="Minion Pro"/>
        </w:rPr>
        <w:t>, an association which further impairs Virgil</w:t>
      </w:r>
      <w:r w:rsidR="00CA4AC0">
        <w:rPr>
          <w:rFonts w:ascii="Minion Pro" w:hAnsi="Minion Pro"/>
        </w:rPr>
        <w:t>’</w:t>
      </w:r>
      <w:r w:rsidRPr="00932A82">
        <w:rPr>
          <w:rFonts w:ascii="Minion Pro" w:hAnsi="Minion Pro"/>
        </w:rPr>
        <w:t>s authority.</w:t>
      </w:r>
      <w:r w:rsidRPr="00932A82">
        <w:rPr>
          <w:rFonts w:ascii="Minion Pro" w:hAnsi="Minion Pro"/>
        </w:rPr>
        <w:br/>
      </w:r>
      <w:r w:rsidRPr="00932A82">
        <w:rPr>
          <w:rFonts w:ascii="Minion Pro" w:hAnsi="Minion Pro"/>
        </w:rPr>
        <w:br/>
      </w:r>
      <w:r w:rsidRPr="00932A82">
        <w:rPr>
          <w:rFonts w:ascii="Minion Pro" w:hAnsi="Minion Pro"/>
          <w:b/>
          <w:bCs/>
          <w:lang w:val="it-IT"/>
        </w:rPr>
        <w:t>Hollander, Robert.</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Ugolino</w:t>
      </w:r>
      <w:r w:rsidR="00CA4AC0">
        <w:rPr>
          <w:rFonts w:ascii="Minion Pro" w:hAnsi="Minion Pro"/>
          <w:lang w:val="it-IT"/>
        </w:rPr>
        <w:t>’</w:t>
      </w:r>
      <w:r w:rsidRPr="00932A82">
        <w:rPr>
          <w:rFonts w:ascii="Minion Pro" w:hAnsi="Minion Pro"/>
          <w:lang w:val="it-IT"/>
        </w:rPr>
        <w:t>s Supposed Cannibalism: A Bibliographical Note.</w:t>
      </w:r>
      <w:r w:rsidR="00CA4AC0">
        <w:rPr>
          <w:rFonts w:ascii="Minion Pro" w:hAnsi="Minion Pro"/>
          <w:lang w:val="it-IT"/>
        </w:rPr>
        <w:t>”</w:t>
      </w:r>
      <w:r w:rsidRPr="00932A82">
        <w:rPr>
          <w:rFonts w:ascii="Minion Pro" w:hAnsi="Minion Pro"/>
          <w:lang w:val="it-IT"/>
        </w:rPr>
        <w:t xml:space="preserve"> In </w:t>
      </w:r>
      <w:r w:rsidRPr="00932A82">
        <w:rPr>
          <w:rFonts w:ascii="Minion Pro" w:hAnsi="Minion Pro"/>
          <w:i/>
          <w:iCs/>
          <w:lang w:val="it-IT"/>
        </w:rPr>
        <w:t>Quaderni d</w:t>
      </w:r>
      <w:r w:rsidR="00CA4AC0">
        <w:rPr>
          <w:rFonts w:ascii="Minion Pro" w:hAnsi="Minion Pro"/>
          <w:i/>
          <w:iCs/>
          <w:lang w:val="it-IT"/>
        </w:rPr>
        <w:t>’</w:t>
      </w:r>
      <w:r w:rsidRPr="00932A82">
        <w:rPr>
          <w:rFonts w:ascii="Minion Pro" w:hAnsi="Minion Pro"/>
          <w:i/>
          <w:iCs/>
          <w:lang w:val="it-IT"/>
        </w:rPr>
        <w:t>italianistica</w:t>
      </w:r>
      <w:r w:rsidRPr="00932A82">
        <w:rPr>
          <w:rFonts w:ascii="Minion Pro" w:hAnsi="Minion Pro"/>
          <w:lang w:val="it-IT"/>
        </w:rPr>
        <w:t xml:space="preserve">, VI, </w:t>
      </w:r>
      <w:r w:rsidR="003B4E71">
        <w:rPr>
          <w:rFonts w:ascii="Minion Pro" w:hAnsi="Minion Pro"/>
          <w:lang w:val="it-IT"/>
        </w:rPr>
        <w:t xml:space="preserve">No. </w:t>
      </w:r>
      <w:r w:rsidRPr="00932A82">
        <w:rPr>
          <w:rFonts w:ascii="Minion Pro" w:hAnsi="Minion Pro"/>
          <w:lang w:val="it-IT"/>
        </w:rPr>
        <w:t>1 (</w:t>
      </w:r>
      <w:r w:rsidR="00B2430D" w:rsidRPr="00653BBF">
        <w:rPr>
          <w:rFonts w:ascii="Minion Pro" w:hAnsi="Minion Pro"/>
          <w:lang w:val="it-IT"/>
        </w:rPr>
        <w:t>1985</w:t>
      </w:r>
      <w:r w:rsidRPr="00932A82">
        <w:rPr>
          <w:rFonts w:ascii="Minion Pro" w:hAnsi="Minion Pro"/>
          <w:lang w:val="it-IT"/>
        </w:rPr>
        <w:t xml:space="preserve">), 64-81. </w:t>
      </w:r>
      <w:r w:rsidRPr="00653BBF">
        <w:rPr>
          <w:rFonts w:ascii="Minion Pro" w:hAnsi="Minion Pro"/>
          <w:lang w:val="it-IT"/>
        </w:rPr>
        <w:t xml:space="preserve"> </w:t>
      </w:r>
    </w:p>
    <w:p w:rsidR="00C94E2E" w:rsidRDefault="00622CE9" w:rsidP="00CD3BB1">
      <w:pPr>
        <w:pStyle w:val="NormalWeb"/>
        <w:ind w:firstLine="720"/>
        <w:rPr>
          <w:rFonts w:ascii="Minion Pro" w:hAnsi="Minion Pro"/>
        </w:rPr>
      </w:pPr>
      <w:r w:rsidRPr="00932A82">
        <w:rPr>
          <w:rFonts w:ascii="Minion Pro" w:hAnsi="Minion Pro"/>
        </w:rPr>
        <w:t xml:space="preserve">Presents a tabular and chronological review of the history of debate over this </w:t>
      </w:r>
      <w:r w:rsidRPr="00932A82">
        <w:rPr>
          <w:rFonts w:ascii="Minion Pro" w:hAnsi="Minion Pro"/>
          <w:i/>
          <w:iCs/>
        </w:rPr>
        <w:t>crux interpretum</w:t>
      </w:r>
      <w:r w:rsidRPr="00932A82">
        <w:rPr>
          <w:rFonts w:ascii="Minion Pro" w:hAnsi="Minion Pro"/>
        </w:rPr>
        <w:t>, from Jacopo della Lana to the present. The commentators are grouped into four opinions: 1) Ugolino died of hunger, 2) Ugolino died of hunger; he did not eat (or try to eat) his children, 3) The verse is ambiguous, but lends credence to the notion of cannibalism, and 4) Ugolino ate (or tried to eat) the children. The author concludes that the cannibalism enacted here is a deliberately wrought poetic effect which points beyond itself to a spiritual condition.</w:t>
      </w:r>
    </w:p>
    <w:p w:rsidR="00541E49" w:rsidRPr="00044A59" w:rsidRDefault="00541E49" w:rsidP="00541E49">
      <w:pPr>
        <w:pStyle w:val="NormalWeb"/>
        <w:rPr>
          <w:rFonts w:ascii="Minion Pro" w:hAnsi="Minion Pro"/>
        </w:rPr>
      </w:pPr>
      <w:r w:rsidRPr="00044A59">
        <w:rPr>
          <w:rFonts w:ascii="Minion Pro" w:hAnsi="Minion Pro"/>
          <w:b/>
          <w:bCs/>
          <w:lang w:val="it-IT"/>
        </w:rPr>
        <w:t>Holloway, Julia Bolton.</w:t>
      </w:r>
      <w:r w:rsidRPr="00044A59">
        <w:rPr>
          <w:rFonts w:ascii="Minion Pro" w:hAnsi="Minion Pro"/>
          <w:lang w:val="it-IT"/>
        </w:rPr>
        <w:t xml:space="preserve"> </w:t>
      </w:r>
      <w:r>
        <w:rPr>
          <w:rFonts w:ascii="Minion Pro" w:hAnsi="Minion Pro"/>
          <w:lang w:val="it-IT"/>
        </w:rPr>
        <w:t>“</w:t>
      </w:r>
      <w:r w:rsidRPr="00044A59">
        <w:rPr>
          <w:rFonts w:ascii="Minion Pro" w:hAnsi="Minion Pro"/>
          <w:lang w:val="it-IT"/>
        </w:rPr>
        <w:t>Alfonso El Sabio, Brunetto Latini, and Dante Alighieri.</w:t>
      </w:r>
      <w:r>
        <w:rPr>
          <w:rFonts w:ascii="Minion Pro" w:hAnsi="Minion Pro"/>
          <w:lang w:val="it-IT"/>
        </w:rPr>
        <w:t>”</w:t>
      </w:r>
      <w:r w:rsidRPr="00044A59">
        <w:rPr>
          <w:rFonts w:ascii="Minion Pro" w:hAnsi="Minion Pro"/>
          <w:lang w:val="it-IT"/>
        </w:rPr>
        <w:t xml:space="preserve"> </w:t>
      </w:r>
      <w:r w:rsidRPr="00044A59">
        <w:rPr>
          <w:rFonts w:ascii="Minion Pro" w:hAnsi="Minion Pro"/>
        </w:rPr>
        <w:t xml:space="preserve">In </w:t>
      </w:r>
      <w:r w:rsidRPr="00044A59">
        <w:rPr>
          <w:rFonts w:ascii="Minion Pro" w:hAnsi="Minion Pro"/>
          <w:i/>
          <w:iCs/>
        </w:rPr>
        <w:t>Thought</w:t>
      </w:r>
      <w:r w:rsidRPr="00044A59">
        <w:rPr>
          <w:rFonts w:ascii="Minion Pro" w:hAnsi="Minion Pro"/>
        </w:rPr>
        <w:t xml:space="preserve">, LX, No. 239 (September, 1985), 468-483. </w:t>
      </w:r>
    </w:p>
    <w:p w:rsidR="00541E49" w:rsidRPr="00044A59" w:rsidRDefault="00541E49" w:rsidP="00541E49">
      <w:pPr>
        <w:pStyle w:val="NormalWeb"/>
        <w:ind w:firstLine="720"/>
        <w:rPr>
          <w:rFonts w:ascii="Minion Pro" w:hAnsi="Minion Pro"/>
        </w:rPr>
      </w:pPr>
      <w:r w:rsidRPr="00044A59">
        <w:rPr>
          <w:rFonts w:ascii="Minion Pro" w:hAnsi="Minion Pro"/>
        </w:rPr>
        <w:t>Surveys Brunetto Latini manuscripts and examines the possible interrelations between literary material produced and translated at the court of King Alfonso El Sabio and Dante</w:t>
      </w:r>
      <w:r>
        <w:rPr>
          <w:rFonts w:ascii="Minion Pro" w:hAnsi="Minion Pro"/>
        </w:rPr>
        <w:t>’</w:t>
      </w:r>
      <w:r w:rsidRPr="00044A59">
        <w:rPr>
          <w:rFonts w:ascii="Minion Pro" w:hAnsi="Minion Pro"/>
        </w:rPr>
        <w:t xml:space="preserve">s corpus, with Brunetto Latini serving as intermediary. Emphasis is on elements from the Arabic world that may have filtered through Brunetto to find their way into the </w:t>
      </w:r>
      <w:r w:rsidRPr="00044A59">
        <w:rPr>
          <w:rFonts w:ascii="Minion Pro" w:hAnsi="Minion Pro"/>
          <w:i/>
          <w:iCs/>
        </w:rPr>
        <w:t>Comedy</w:t>
      </w:r>
      <w:r w:rsidRPr="00044A59">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lastRenderedPageBreak/>
        <w:t>Holloway, Julia Bolton.</w:t>
      </w:r>
      <w:r w:rsidRPr="00932A82">
        <w:rPr>
          <w:rFonts w:ascii="Minion Pro" w:hAnsi="Minion Pro"/>
        </w:rPr>
        <w:t xml:space="preserve"> </w:t>
      </w:r>
      <w:r w:rsidR="00CA4AC0">
        <w:rPr>
          <w:rFonts w:ascii="Minion Pro" w:hAnsi="Minion Pro"/>
        </w:rPr>
        <w:t>“</w:t>
      </w:r>
      <w:r w:rsidRPr="00932A82">
        <w:rPr>
          <w:rFonts w:ascii="Minion Pro" w:hAnsi="Minion Pro"/>
        </w:rPr>
        <w:t xml:space="preserve">The </w:t>
      </w:r>
      <w:r w:rsidRPr="00932A82">
        <w:rPr>
          <w:rFonts w:ascii="Minion Pro" w:hAnsi="Minion Pro"/>
          <w:i/>
          <w:iCs/>
        </w:rPr>
        <w:t>Vita nuova</w:t>
      </w:r>
      <w:r w:rsidRPr="00932A82">
        <w:rPr>
          <w:rFonts w:ascii="Minion Pro" w:hAnsi="Minion Pro"/>
        </w:rPr>
        <w:t>: Paradigms of Pilgrimage.</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103-124. [1985] </w:t>
      </w:r>
    </w:p>
    <w:p w:rsidR="00C94E2E" w:rsidRPr="00932A82" w:rsidRDefault="00622CE9" w:rsidP="00CD3BB1">
      <w:pPr>
        <w:pStyle w:val="NormalWeb"/>
        <w:ind w:firstLine="720"/>
        <w:rPr>
          <w:rFonts w:ascii="Minion Pro" w:hAnsi="Minion Pro"/>
        </w:rPr>
      </w:pPr>
      <w:r w:rsidRPr="00932A82">
        <w:rPr>
          <w:rFonts w:ascii="Minion Pro" w:hAnsi="Minion Pro"/>
        </w:rPr>
        <w:t xml:space="preserve">Suggests that the </w:t>
      </w:r>
      <w:r w:rsidRPr="00932A82">
        <w:rPr>
          <w:rFonts w:ascii="Minion Pro" w:hAnsi="Minion Pro"/>
          <w:i/>
          <w:iCs/>
        </w:rPr>
        <w:t>Vita Nuova</w:t>
      </w:r>
      <w:r w:rsidRPr="00932A82">
        <w:rPr>
          <w:rFonts w:ascii="Minion Pro" w:hAnsi="Minion Pro"/>
        </w:rPr>
        <w:t xml:space="preserve"> should be read as a </w:t>
      </w:r>
      <w:r w:rsidR="00CA4AC0">
        <w:rPr>
          <w:rFonts w:ascii="Minion Pro" w:hAnsi="Minion Pro"/>
        </w:rPr>
        <w:t>“</w:t>
      </w:r>
      <w:r w:rsidRPr="00932A82">
        <w:rPr>
          <w:rFonts w:ascii="Minion Pro" w:hAnsi="Minion Pro"/>
        </w:rPr>
        <w:t>palimpsest,</w:t>
      </w:r>
      <w:r w:rsidR="00CA4AC0">
        <w:rPr>
          <w:rFonts w:ascii="Minion Pro" w:hAnsi="Minion Pro"/>
        </w:rPr>
        <w:t>”</w:t>
      </w:r>
      <w:r w:rsidRPr="00932A82">
        <w:rPr>
          <w:rFonts w:ascii="Minion Pro" w:hAnsi="Minion Pro"/>
        </w:rPr>
        <w:t xml:space="preserve"> one that discloses two complementary pilgrimage models</w:t>
      </w:r>
      <w:r w:rsidR="00CA4AC0">
        <w:rPr>
          <w:rFonts w:ascii="Minion Pro" w:hAnsi="Minion Pro"/>
        </w:rPr>
        <w:t>—</w:t>
      </w:r>
      <w:r w:rsidRPr="00932A82">
        <w:rPr>
          <w:rFonts w:ascii="Minion Pro" w:hAnsi="Minion Pro"/>
        </w:rPr>
        <w:t xml:space="preserve">that of Emmaus (Luke 24) and Exodus. Argues that, in the latter paradigm, the 42 chapters of the </w:t>
      </w:r>
      <w:r w:rsidRPr="00932A82">
        <w:rPr>
          <w:rFonts w:ascii="Minion Pro" w:hAnsi="Minion Pro"/>
          <w:i/>
          <w:iCs/>
        </w:rPr>
        <w:t>Vita Nuova</w:t>
      </w:r>
      <w:r w:rsidRPr="00932A82">
        <w:rPr>
          <w:rFonts w:ascii="Minion Pro" w:hAnsi="Minion Pro"/>
        </w:rPr>
        <w:t xml:space="preserve"> correspond to the description and interpretation of the 42 stations of Exodus (Numbers 33) in the exegetical tradition. </w:t>
      </w:r>
    </w:p>
    <w:p w:rsidR="00C94E2E" w:rsidRPr="00653BBF" w:rsidRDefault="00622CE9">
      <w:pPr>
        <w:pStyle w:val="NormalWeb"/>
        <w:rPr>
          <w:rFonts w:ascii="Minion Pro" w:hAnsi="Minion Pro"/>
          <w:lang w:val="it-IT"/>
        </w:rPr>
      </w:pPr>
      <w:r w:rsidRPr="00CA4AC0">
        <w:rPr>
          <w:rFonts w:ascii="Minion Pro" w:hAnsi="Minion Pro"/>
          <w:b/>
          <w:bCs/>
          <w:lang w:val="it-IT"/>
        </w:rPr>
        <w:t>Howard, Lloyd.</w:t>
      </w:r>
      <w:r w:rsidRPr="00CA4AC0">
        <w:rPr>
          <w:rFonts w:ascii="Minion Pro" w:hAnsi="Minion Pro"/>
          <w:lang w:val="it-IT"/>
        </w:rPr>
        <w:t xml:space="preserve"> </w:t>
      </w:r>
      <w:r w:rsidR="00CA4AC0">
        <w:rPr>
          <w:rFonts w:ascii="Minion Pro" w:hAnsi="Minion Pro"/>
          <w:lang w:val="it-IT"/>
        </w:rPr>
        <w:t>“</w:t>
      </w:r>
      <w:r w:rsidRPr="00CA4AC0">
        <w:rPr>
          <w:rFonts w:ascii="Minion Pro" w:hAnsi="Minion Pro"/>
          <w:lang w:val="it-IT"/>
        </w:rPr>
        <w:t>Virgil</w:t>
      </w:r>
      <w:r w:rsidR="00CA4AC0" w:rsidRPr="00CA4AC0">
        <w:rPr>
          <w:rFonts w:ascii="Minion Pro" w:hAnsi="Minion Pro"/>
          <w:lang w:val="it-IT"/>
        </w:rPr>
        <w:t>’</w:t>
      </w:r>
      <w:r w:rsidRPr="00CA4AC0">
        <w:rPr>
          <w:rFonts w:ascii="Minion Pro" w:hAnsi="Minion Pro"/>
          <w:lang w:val="it-IT"/>
        </w:rPr>
        <w:t xml:space="preserve">s Discourse on Love in </w:t>
      </w:r>
      <w:r w:rsidRPr="00CA4AC0">
        <w:rPr>
          <w:rFonts w:ascii="Minion Pro" w:hAnsi="Minion Pro"/>
          <w:i/>
          <w:iCs/>
          <w:lang w:val="it-IT"/>
        </w:rPr>
        <w:t>Purgatorio</w:t>
      </w:r>
      <w:r w:rsidRPr="00CA4AC0">
        <w:rPr>
          <w:rFonts w:ascii="Minion Pro" w:hAnsi="Minion Pro"/>
          <w:lang w:val="it-IT"/>
        </w:rPr>
        <w:t xml:space="preserve"> XVIII and Guido Cavalcanti.</w:t>
      </w:r>
      <w:r w:rsidR="00CA4AC0">
        <w:rPr>
          <w:rFonts w:ascii="Minion Pro" w:hAnsi="Minion Pro"/>
          <w:lang w:val="it-IT"/>
        </w:rPr>
        <w:t>”</w:t>
      </w:r>
      <w:r w:rsidRPr="00CA4AC0">
        <w:rPr>
          <w:rFonts w:ascii="Minion Pro" w:hAnsi="Minion Pro"/>
          <w:lang w:val="it-IT"/>
        </w:rPr>
        <w:t xml:space="preserve"> In </w:t>
      </w:r>
      <w:r w:rsidRPr="00CA4AC0">
        <w:rPr>
          <w:rFonts w:ascii="Minion Pro" w:hAnsi="Minion Pro"/>
          <w:i/>
          <w:iCs/>
          <w:lang w:val="it-IT"/>
        </w:rPr>
        <w:t>Quaderni d</w:t>
      </w:r>
      <w:r w:rsidR="00CA4AC0" w:rsidRPr="00CA4AC0">
        <w:rPr>
          <w:rFonts w:ascii="Minion Pro" w:hAnsi="Minion Pro"/>
          <w:i/>
          <w:iCs/>
          <w:lang w:val="it-IT"/>
        </w:rPr>
        <w:t>’</w:t>
      </w:r>
      <w:r w:rsidRPr="00CA4AC0">
        <w:rPr>
          <w:rFonts w:ascii="Minion Pro" w:hAnsi="Minion Pro"/>
          <w:i/>
          <w:iCs/>
          <w:lang w:val="it-IT"/>
        </w:rPr>
        <w:t>italianistica</w:t>
      </w:r>
      <w:r w:rsidRPr="00CA4AC0">
        <w:rPr>
          <w:rFonts w:ascii="Minion Pro" w:hAnsi="Minion Pro"/>
          <w:lang w:val="it-IT"/>
        </w:rPr>
        <w:t xml:space="preserve">, VI, </w:t>
      </w:r>
      <w:r w:rsidR="003B4E71">
        <w:rPr>
          <w:rFonts w:ascii="Minion Pro" w:hAnsi="Minion Pro"/>
          <w:lang w:val="it-IT"/>
        </w:rPr>
        <w:t xml:space="preserve">No. </w:t>
      </w:r>
      <w:r w:rsidRPr="00CA4AC0">
        <w:rPr>
          <w:rFonts w:ascii="Minion Pro" w:hAnsi="Minion Pro"/>
          <w:lang w:val="it-IT"/>
        </w:rPr>
        <w:t>2 (</w:t>
      </w:r>
      <w:r w:rsidR="00B2430D" w:rsidRPr="00653BBF">
        <w:rPr>
          <w:rFonts w:ascii="Minion Pro" w:hAnsi="Minion Pro"/>
          <w:lang w:val="it-IT"/>
        </w:rPr>
        <w:t>1985</w:t>
      </w:r>
      <w:r w:rsidRPr="00CA4AC0">
        <w:rPr>
          <w:rFonts w:ascii="Minion Pro" w:hAnsi="Minion Pro"/>
          <w:lang w:val="it-IT"/>
        </w:rPr>
        <w:t xml:space="preserve">), 167-177. </w:t>
      </w:r>
      <w:r w:rsidRPr="00653BBF">
        <w:rPr>
          <w:rFonts w:ascii="Minion Pro" w:hAnsi="Minion Pro"/>
          <w:lang w:val="it-IT"/>
        </w:rPr>
        <w:t xml:space="preserve"> </w:t>
      </w:r>
    </w:p>
    <w:p w:rsidR="00C94E2E" w:rsidRPr="00932A82" w:rsidRDefault="00622CE9" w:rsidP="00CD3BB1">
      <w:pPr>
        <w:pStyle w:val="NormalWeb"/>
        <w:ind w:firstLine="720"/>
        <w:rPr>
          <w:rFonts w:ascii="Minion Pro" w:hAnsi="Minion Pro"/>
        </w:rPr>
      </w:pPr>
      <w:r w:rsidRPr="00932A82">
        <w:rPr>
          <w:rFonts w:ascii="Minion Pro" w:hAnsi="Minion Pro"/>
        </w:rPr>
        <w:t>Virgil</w:t>
      </w:r>
      <w:r w:rsidR="00CA4AC0">
        <w:rPr>
          <w:rFonts w:ascii="Minion Pro" w:hAnsi="Minion Pro"/>
        </w:rPr>
        <w:t>’</w:t>
      </w:r>
      <w:r w:rsidRPr="00932A82">
        <w:rPr>
          <w:rFonts w:ascii="Minion Pro" w:hAnsi="Minion Pro"/>
        </w:rPr>
        <w:t xml:space="preserve">s discourse on Love is used to account for the </w:t>
      </w:r>
      <w:r w:rsidR="00CA4AC0">
        <w:rPr>
          <w:rFonts w:ascii="Minion Pro" w:hAnsi="Minion Pro"/>
        </w:rPr>
        <w:t>“</w:t>
      </w:r>
      <w:r w:rsidRPr="00932A82">
        <w:rPr>
          <w:rFonts w:ascii="Minion Pro" w:hAnsi="Minion Pro"/>
        </w:rPr>
        <w:t>absence</w:t>
      </w:r>
      <w:r w:rsidR="00CA4AC0">
        <w:rPr>
          <w:rFonts w:ascii="Minion Pro" w:hAnsi="Minion Pro"/>
        </w:rPr>
        <w:t>”</w:t>
      </w:r>
      <w:r w:rsidRPr="00932A82">
        <w:rPr>
          <w:rFonts w:ascii="Minion Pro" w:hAnsi="Minion Pro"/>
        </w:rPr>
        <w:t xml:space="preserve"> of Guido Cavalcanti in the </w:t>
      </w:r>
      <w:r w:rsidRPr="00932A82">
        <w:rPr>
          <w:rFonts w:ascii="Minion Pro" w:hAnsi="Minion Pro"/>
          <w:i/>
          <w:iCs/>
        </w:rPr>
        <w:t>Commedia</w:t>
      </w:r>
      <w:r w:rsidRPr="00932A82">
        <w:rPr>
          <w:rFonts w:ascii="Minion Pro" w:hAnsi="Minion Pro"/>
        </w:rPr>
        <w:t xml:space="preserve">. Because of the lack of mention of Guido in both </w:t>
      </w:r>
      <w:r w:rsidRPr="00932A82">
        <w:rPr>
          <w:rFonts w:ascii="Minion Pro" w:hAnsi="Minion Pro"/>
          <w:i/>
          <w:iCs/>
        </w:rPr>
        <w:t>De vulgari eloquentia</w:t>
      </w:r>
      <w:r w:rsidRPr="00932A82">
        <w:rPr>
          <w:rFonts w:ascii="Minion Pro" w:hAnsi="Minion Pro"/>
        </w:rPr>
        <w:t xml:space="preserve"> and the </w:t>
      </w:r>
      <w:r w:rsidRPr="00932A82">
        <w:rPr>
          <w:rFonts w:ascii="Minion Pro" w:hAnsi="Minion Pro"/>
          <w:i/>
          <w:iCs/>
        </w:rPr>
        <w:t>Commedia</w:t>
      </w:r>
      <w:r w:rsidRPr="00932A82">
        <w:rPr>
          <w:rFonts w:ascii="Minion Pro" w:hAnsi="Minion Pro"/>
        </w:rPr>
        <w:t>, Howard postulates a split between the two former friends, perhaps over Guido</w:t>
      </w:r>
      <w:r w:rsidR="00CA4AC0">
        <w:rPr>
          <w:rFonts w:ascii="Minion Pro" w:hAnsi="Minion Pro"/>
        </w:rPr>
        <w:t>’</w:t>
      </w:r>
      <w:r w:rsidRPr="00932A82">
        <w:rPr>
          <w:rFonts w:ascii="Minion Pro" w:hAnsi="Minion Pro"/>
        </w:rPr>
        <w:t xml:space="preserve">s averroism and the abandonment of his lady, the vehicle which leads to salvation. Yet, Dante must deal with his former friend in some way. He does so partially in </w:t>
      </w:r>
      <w:r w:rsidRPr="00932A82">
        <w:rPr>
          <w:rFonts w:ascii="Minion Pro" w:hAnsi="Minion Pro"/>
          <w:i/>
          <w:iCs/>
        </w:rPr>
        <w:t>Inferno</w:t>
      </w:r>
      <w:r w:rsidRPr="00932A82">
        <w:rPr>
          <w:rFonts w:ascii="Minion Pro" w:hAnsi="Minion Pro"/>
        </w:rPr>
        <w:t xml:space="preserve"> X, in the discourse with Guido</w:t>
      </w:r>
      <w:r w:rsidR="00CA4AC0">
        <w:rPr>
          <w:rFonts w:ascii="Minion Pro" w:hAnsi="Minion Pro"/>
        </w:rPr>
        <w:t>’</w:t>
      </w:r>
      <w:r w:rsidRPr="00932A82">
        <w:rPr>
          <w:rFonts w:ascii="Minion Pro" w:hAnsi="Minion Pro"/>
        </w:rPr>
        <w:t>s father. But it is in Virgil</w:t>
      </w:r>
      <w:r w:rsidR="00CA4AC0">
        <w:rPr>
          <w:rFonts w:ascii="Minion Pro" w:hAnsi="Minion Pro"/>
        </w:rPr>
        <w:t>’</w:t>
      </w:r>
      <w:r w:rsidRPr="00932A82">
        <w:rPr>
          <w:rFonts w:ascii="Minion Pro" w:hAnsi="Minion Pro"/>
        </w:rPr>
        <w:t>s discourse that Dante condemns his friend</w:t>
      </w:r>
      <w:r w:rsidR="00CA4AC0">
        <w:rPr>
          <w:rFonts w:ascii="Minion Pro" w:hAnsi="Minion Pro"/>
        </w:rPr>
        <w:t>’</w:t>
      </w:r>
      <w:r w:rsidRPr="00932A82">
        <w:rPr>
          <w:rFonts w:ascii="Minion Pro" w:hAnsi="Minion Pro"/>
        </w:rPr>
        <w:t>s averroism without mentioning his name, by subtly calling to the reader</w:t>
      </w:r>
      <w:r w:rsidR="00CA4AC0">
        <w:rPr>
          <w:rFonts w:ascii="Minion Pro" w:hAnsi="Minion Pro"/>
        </w:rPr>
        <w:t>’</w:t>
      </w:r>
      <w:r w:rsidRPr="00932A82">
        <w:rPr>
          <w:rFonts w:ascii="Minion Pro" w:hAnsi="Minion Pro"/>
        </w:rPr>
        <w:t xml:space="preserve">s mind the canzone </w:t>
      </w:r>
      <w:r w:rsidR="00CA4AC0">
        <w:rPr>
          <w:rFonts w:ascii="Minion Pro" w:hAnsi="Minion Pro"/>
        </w:rPr>
        <w:t>“</w:t>
      </w:r>
      <w:r w:rsidRPr="00932A82">
        <w:rPr>
          <w:rFonts w:ascii="Minion Pro" w:hAnsi="Minion Pro"/>
        </w:rPr>
        <w:t>Donna me prega.</w:t>
      </w:r>
      <w:r w:rsidR="00CA4AC0">
        <w:rPr>
          <w:rFonts w:ascii="Minion Pro" w:hAnsi="Minion Pro"/>
        </w:rPr>
        <w:t>”</w:t>
      </w:r>
      <w:r w:rsidRPr="00932A82">
        <w:rPr>
          <w:rFonts w:ascii="Minion Pro" w:hAnsi="Minion Pro"/>
        </w:rPr>
        <w:t xml:space="preserve"> Dante does this through three </w:t>
      </w:r>
      <w:r w:rsidR="00CA4AC0">
        <w:rPr>
          <w:rFonts w:ascii="Minion Pro" w:hAnsi="Minion Pro"/>
        </w:rPr>
        <w:t>“</w:t>
      </w:r>
      <w:r w:rsidRPr="00932A82">
        <w:rPr>
          <w:rFonts w:ascii="Minion Pro" w:hAnsi="Minion Pro"/>
        </w:rPr>
        <w:t>signals:</w:t>
      </w:r>
      <w:r w:rsidR="00CA4AC0">
        <w:rPr>
          <w:rFonts w:ascii="Minion Pro" w:hAnsi="Minion Pro"/>
        </w:rPr>
        <w:t>”</w:t>
      </w:r>
      <w:r w:rsidRPr="00932A82">
        <w:rPr>
          <w:rFonts w:ascii="Minion Pro" w:hAnsi="Minion Pro"/>
        </w:rPr>
        <w:t xml:space="preserve"> 1) The use of the verb </w:t>
      </w:r>
      <w:r w:rsidR="00CA4AC0">
        <w:rPr>
          <w:rFonts w:ascii="Minion Pro" w:hAnsi="Minion Pro"/>
        </w:rPr>
        <w:t>“</w:t>
      </w:r>
      <w:r w:rsidRPr="00932A82">
        <w:rPr>
          <w:rFonts w:ascii="Minion Pro" w:hAnsi="Minion Pro"/>
        </w:rPr>
        <w:t>pregare</w:t>
      </w:r>
      <w:r w:rsidR="00CA4AC0">
        <w:rPr>
          <w:rFonts w:ascii="Minion Pro" w:hAnsi="Minion Pro"/>
        </w:rPr>
        <w:t>”</w:t>
      </w:r>
      <w:r w:rsidRPr="00932A82">
        <w:rPr>
          <w:rFonts w:ascii="Minion Pro" w:hAnsi="Minion Pro"/>
        </w:rPr>
        <w:t xml:space="preserve"> in asking for an explanation, not a common occurrence in the </w:t>
      </w:r>
      <w:r w:rsidRPr="00932A82">
        <w:rPr>
          <w:rFonts w:ascii="Minion Pro" w:hAnsi="Minion Pro"/>
          <w:i/>
          <w:iCs/>
        </w:rPr>
        <w:t>Comedy</w:t>
      </w:r>
      <w:r w:rsidRPr="00932A82">
        <w:rPr>
          <w:rFonts w:ascii="Minion Pro" w:hAnsi="Minion Pro"/>
        </w:rPr>
        <w:t>; 2) Virgil</w:t>
      </w:r>
      <w:r w:rsidR="00CA4AC0">
        <w:rPr>
          <w:rFonts w:ascii="Minion Pro" w:hAnsi="Minion Pro"/>
        </w:rPr>
        <w:t>’</w:t>
      </w:r>
      <w:r w:rsidRPr="00932A82">
        <w:rPr>
          <w:rFonts w:ascii="Minion Pro" w:hAnsi="Minion Pro"/>
        </w:rPr>
        <w:t xml:space="preserve">s discourse refers to two of eight themes found in the </w:t>
      </w:r>
      <w:r w:rsidRPr="00932A82">
        <w:rPr>
          <w:rFonts w:ascii="Minion Pro" w:hAnsi="Minion Pro"/>
          <w:i/>
          <w:iCs/>
        </w:rPr>
        <w:t>canzone</w:t>
      </w:r>
      <w:r w:rsidRPr="00932A82">
        <w:rPr>
          <w:rFonts w:ascii="Minion Pro" w:hAnsi="Minion Pro"/>
        </w:rPr>
        <w:t>; and 3) The condemnation of averroists both before and after the discourse. Howard focuses particularly on a discussion of the possible intellect, and the differences between Virgil</w:t>
      </w:r>
      <w:r w:rsidR="00CA4AC0">
        <w:rPr>
          <w:rFonts w:ascii="Minion Pro" w:hAnsi="Minion Pro"/>
        </w:rPr>
        <w:t>’</w:t>
      </w:r>
      <w:r w:rsidRPr="00932A82">
        <w:rPr>
          <w:rFonts w:ascii="Minion Pro" w:hAnsi="Minion Pro"/>
        </w:rPr>
        <w:t>s and Guido</w:t>
      </w:r>
      <w:r w:rsidR="00CA4AC0">
        <w:rPr>
          <w:rFonts w:ascii="Minion Pro" w:hAnsi="Minion Pro"/>
        </w:rPr>
        <w:t>’</w:t>
      </w:r>
      <w:r w:rsidRPr="00932A82">
        <w:rPr>
          <w:rFonts w:ascii="Minion Pro" w:hAnsi="Minion Pro"/>
        </w:rPr>
        <w:t>s positions on the matter (which reflect the interpretation of Aristotle by St. Thomas and Averroes respectively). Dante</w:t>
      </w:r>
      <w:r w:rsidR="00CA4AC0">
        <w:rPr>
          <w:rFonts w:ascii="Minion Pro" w:hAnsi="Minion Pro"/>
        </w:rPr>
        <w:t>’</w:t>
      </w:r>
      <w:r w:rsidRPr="00932A82">
        <w:rPr>
          <w:rFonts w:ascii="Minion Pro" w:hAnsi="Minion Pro"/>
        </w:rPr>
        <w:t>s spiritual blindness is cured by Beatrice, who represents the correct road to salvation. Guido</w:t>
      </w:r>
      <w:r w:rsidR="00CA4AC0">
        <w:rPr>
          <w:rFonts w:ascii="Minion Pro" w:hAnsi="Minion Pro"/>
        </w:rPr>
        <w:t>’</w:t>
      </w:r>
      <w:r w:rsidRPr="00932A82">
        <w:rPr>
          <w:rFonts w:ascii="Minion Pro" w:hAnsi="Minion Pro"/>
        </w:rPr>
        <w:t xml:space="preserve">s blindness is damaging and must be condemned, lest the success of his </w:t>
      </w:r>
      <w:r w:rsidRPr="00932A82">
        <w:rPr>
          <w:rFonts w:ascii="Minion Pro" w:hAnsi="Minion Pro"/>
          <w:i/>
          <w:iCs/>
        </w:rPr>
        <w:t>canzone</w:t>
      </w:r>
      <w:r w:rsidRPr="00932A82">
        <w:rPr>
          <w:rFonts w:ascii="Minion Pro" w:hAnsi="Minion Pro"/>
        </w:rPr>
        <w:t xml:space="preserve"> lead others astray.</w:t>
      </w:r>
    </w:p>
    <w:p w:rsidR="00C94E2E" w:rsidRPr="00932A82" w:rsidRDefault="00622CE9">
      <w:pPr>
        <w:pStyle w:val="NormalWeb"/>
        <w:rPr>
          <w:rFonts w:ascii="Minion Pro" w:hAnsi="Minion Pro"/>
        </w:rPr>
      </w:pPr>
      <w:r w:rsidRPr="00932A82">
        <w:rPr>
          <w:rFonts w:ascii="Minion Pro" w:hAnsi="Minion Pro"/>
          <w:b/>
          <w:bCs/>
        </w:rPr>
        <w:t>Huot, Sylvia.</w:t>
      </w:r>
      <w:r w:rsidRPr="00932A82">
        <w:rPr>
          <w:rFonts w:ascii="Minion Pro" w:hAnsi="Minion Pro"/>
        </w:rPr>
        <w:t xml:space="preserve"> </w:t>
      </w:r>
      <w:r w:rsidR="00CA4AC0">
        <w:rPr>
          <w:rFonts w:ascii="Minion Pro" w:hAnsi="Minion Pro"/>
        </w:rPr>
        <w:t>“</w:t>
      </w:r>
      <w:r w:rsidRPr="00932A82">
        <w:rPr>
          <w:rFonts w:ascii="Minion Pro" w:hAnsi="Minion Pro"/>
        </w:rPr>
        <w:t>Seduction and Sublimation: Christine de Pizan, Jean de Meun, and Dante.</w:t>
      </w:r>
      <w:r w:rsidR="00CA4AC0">
        <w:rPr>
          <w:rFonts w:ascii="Minion Pro" w:hAnsi="Minion Pro"/>
        </w:rPr>
        <w:t>”</w:t>
      </w:r>
      <w:r w:rsidRPr="00932A82">
        <w:rPr>
          <w:rFonts w:ascii="Minion Pro" w:hAnsi="Minion Pro"/>
        </w:rPr>
        <w:t xml:space="preserve"> In </w:t>
      </w:r>
      <w:r w:rsidRPr="00932A82">
        <w:rPr>
          <w:rFonts w:ascii="Minion Pro" w:hAnsi="Minion Pro"/>
          <w:i/>
          <w:iCs/>
        </w:rPr>
        <w:t>Romance Notes</w:t>
      </w:r>
      <w:r w:rsidRPr="00932A82">
        <w:rPr>
          <w:rFonts w:ascii="Minion Pro" w:hAnsi="Minion Pro"/>
        </w:rPr>
        <w:t xml:space="preserve">, XXV, </w:t>
      </w:r>
      <w:r w:rsidR="003B4E71">
        <w:rPr>
          <w:rFonts w:ascii="Minion Pro" w:hAnsi="Minion Pro"/>
        </w:rPr>
        <w:t xml:space="preserve">No. </w:t>
      </w:r>
      <w:r w:rsidRPr="00932A82">
        <w:rPr>
          <w:rFonts w:ascii="Minion Pro" w:hAnsi="Minion Pro"/>
        </w:rPr>
        <w:t>3 (</w:t>
      </w:r>
      <w:r w:rsidR="00333DC0" w:rsidRPr="00932A82">
        <w:rPr>
          <w:rFonts w:ascii="Minion Pro" w:hAnsi="Minion Pro"/>
        </w:rPr>
        <w:t>1985</w:t>
      </w:r>
      <w:r w:rsidRPr="00932A82">
        <w:rPr>
          <w:rFonts w:ascii="Minion Pro" w:hAnsi="Minion Pro"/>
        </w:rPr>
        <w:t xml:space="preserve">), 361-373. </w:t>
      </w:r>
    </w:p>
    <w:p w:rsidR="00C94E2E" w:rsidRPr="00932A82" w:rsidRDefault="00622CE9" w:rsidP="00CD3BB1">
      <w:pPr>
        <w:pStyle w:val="NormalWeb"/>
        <w:ind w:firstLine="720"/>
        <w:rPr>
          <w:rFonts w:ascii="Minion Pro" w:hAnsi="Minion Pro"/>
        </w:rPr>
      </w:pPr>
      <w:r w:rsidRPr="00932A82">
        <w:rPr>
          <w:rFonts w:ascii="Minion Pro" w:hAnsi="Minion Pro"/>
        </w:rPr>
        <w:t>Focuses on the controversial issue of Christine de Pizan</w:t>
      </w:r>
      <w:r w:rsidR="00CA4AC0">
        <w:rPr>
          <w:rFonts w:ascii="Minion Pro" w:hAnsi="Minion Pro"/>
        </w:rPr>
        <w:t>’</w:t>
      </w:r>
      <w:r w:rsidRPr="00932A82">
        <w:rPr>
          <w:rFonts w:ascii="Minion Pro" w:hAnsi="Minion Pro"/>
        </w:rPr>
        <w:t xml:space="preserve">s feminism within the broader context of her views on medieval class structure; Christine did not object to masculine authority per se, only to misogyny and sexual exploitation as found in literary texts. In Dante Christine found a </w:t>
      </w:r>
      <w:r w:rsidR="00CA4AC0">
        <w:rPr>
          <w:rFonts w:ascii="Minion Pro" w:hAnsi="Minion Pro"/>
        </w:rPr>
        <w:t>“</w:t>
      </w:r>
      <w:r w:rsidRPr="00932A82">
        <w:rPr>
          <w:rFonts w:ascii="Minion Pro" w:hAnsi="Minion Pro"/>
        </w:rPr>
        <w:t>poetic and linguistic model</w:t>
      </w:r>
      <w:r w:rsidR="00CA4AC0">
        <w:rPr>
          <w:rFonts w:ascii="Minion Pro" w:hAnsi="Minion Pro"/>
        </w:rPr>
        <w:t>”</w:t>
      </w:r>
      <w:r w:rsidRPr="00932A82">
        <w:rPr>
          <w:rFonts w:ascii="Minion Pro" w:hAnsi="Minion Pro"/>
        </w:rPr>
        <w:t xml:space="preserve"> that she could use to support her own ideas, for in the </w:t>
      </w:r>
      <w:r w:rsidRPr="00932A82">
        <w:rPr>
          <w:rFonts w:ascii="Minion Pro" w:hAnsi="Minion Pro"/>
          <w:i/>
          <w:iCs/>
        </w:rPr>
        <w:t>Commedia</w:t>
      </w:r>
      <w:r w:rsidRPr="00932A82">
        <w:rPr>
          <w:rFonts w:ascii="Minion Pro" w:hAnsi="Minion Pro"/>
        </w:rPr>
        <w:t xml:space="preserve"> </w:t>
      </w:r>
      <w:r w:rsidR="00CA4AC0">
        <w:rPr>
          <w:rFonts w:ascii="Minion Pro" w:hAnsi="Minion Pro"/>
        </w:rPr>
        <w:t>“</w:t>
      </w:r>
      <w:r w:rsidRPr="00932A82">
        <w:rPr>
          <w:rFonts w:ascii="Minion Pro" w:hAnsi="Minion Pro"/>
        </w:rPr>
        <w:t>neither text nor lady is offered as an object of possession, but rather as a means to a higher end</w:t>
      </w:r>
      <w:r w:rsidR="00CA4AC0">
        <w:rPr>
          <w:rFonts w:ascii="Minion Pro" w:hAnsi="Minion Pro"/>
        </w:rPr>
        <w:t>”</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lang w:val="it-IT"/>
        </w:rPr>
        <w:t>Huot, Sylvia.</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Poetic Ambiguity and Reader Response in Boccaccio</w:t>
      </w:r>
      <w:r w:rsidR="00CA4AC0">
        <w:rPr>
          <w:rFonts w:ascii="Minion Pro" w:hAnsi="Minion Pro"/>
          <w:lang w:val="it-IT"/>
        </w:rPr>
        <w:t>’</w:t>
      </w:r>
      <w:r w:rsidRPr="00932A82">
        <w:rPr>
          <w:rFonts w:ascii="Minion Pro" w:hAnsi="Minion Pro"/>
          <w:lang w:val="it-IT"/>
        </w:rPr>
        <w:t xml:space="preserve">s </w:t>
      </w:r>
      <w:r w:rsidRPr="00932A82">
        <w:rPr>
          <w:rFonts w:ascii="Minion Pro" w:hAnsi="Minion Pro"/>
          <w:i/>
          <w:iCs/>
          <w:lang w:val="it-IT"/>
        </w:rPr>
        <w:t>Amorosa Visione</w:t>
      </w:r>
      <w:r w:rsidRPr="00932A82">
        <w:rPr>
          <w:rFonts w:ascii="Minion Pro" w:hAnsi="Minion Pro"/>
          <w:lang w:val="it-IT"/>
        </w:rPr>
        <w:t>.</w:t>
      </w:r>
      <w:r w:rsidR="00CA4AC0">
        <w:rPr>
          <w:rFonts w:ascii="Minion Pro" w:hAnsi="Minion Pro"/>
          <w:lang w:val="it-IT"/>
        </w:rPr>
        <w:t>”</w:t>
      </w:r>
      <w:r w:rsidRPr="00932A82">
        <w:rPr>
          <w:rFonts w:ascii="Minion Pro" w:hAnsi="Minion Pro"/>
          <w:lang w:val="it-IT"/>
        </w:rPr>
        <w:t xml:space="preserve"> </w:t>
      </w:r>
      <w:r w:rsidRPr="00932A82">
        <w:rPr>
          <w:rFonts w:ascii="Minion Pro" w:hAnsi="Minion Pro"/>
        </w:rPr>
        <w:t xml:space="preserve">In </w:t>
      </w:r>
      <w:r w:rsidRPr="00932A82">
        <w:rPr>
          <w:rFonts w:ascii="Minion Pro" w:hAnsi="Minion Pro"/>
          <w:i/>
          <w:iCs/>
        </w:rPr>
        <w:t>Modern Philology</w:t>
      </w:r>
      <w:r w:rsidRPr="00932A82">
        <w:rPr>
          <w:rFonts w:ascii="Minion Pro" w:hAnsi="Minion Pro"/>
        </w:rPr>
        <w:t xml:space="preserve">, LXXXIII, </w:t>
      </w:r>
      <w:r w:rsidR="003B4E71">
        <w:rPr>
          <w:rFonts w:ascii="Minion Pro" w:hAnsi="Minion Pro"/>
        </w:rPr>
        <w:t xml:space="preserve">No. </w:t>
      </w:r>
      <w:r w:rsidRPr="00932A82">
        <w:rPr>
          <w:rFonts w:ascii="Minion Pro" w:hAnsi="Minion Pro"/>
        </w:rPr>
        <w:t>2 (</w:t>
      </w:r>
      <w:r w:rsidR="00333DC0" w:rsidRPr="00932A82">
        <w:rPr>
          <w:rFonts w:ascii="Minion Pro" w:hAnsi="Minion Pro"/>
        </w:rPr>
        <w:t>1985</w:t>
      </w:r>
      <w:r w:rsidRPr="00932A82">
        <w:rPr>
          <w:rFonts w:ascii="Minion Pro" w:hAnsi="Minion Pro"/>
        </w:rPr>
        <w:t xml:space="preserve">), 109-122. </w:t>
      </w:r>
    </w:p>
    <w:p w:rsidR="00C94E2E" w:rsidRPr="00932A82" w:rsidRDefault="00622CE9" w:rsidP="00CD3BB1">
      <w:pPr>
        <w:pStyle w:val="NormalWeb"/>
        <w:ind w:firstLine="720"/>
        <w:rPr>
          <w:rFonts w:ascii="Minion Pro" w:hAnsi="Minion Pro"/>
        </w:rPr>
      </w:pPr>
      <w:r w:rsidRPr="00932A82">
        <w:rPr>
          <w:rFonts w:ascii="Minion Pro" w:hAnsi="Minion Pro"/>
        </w:rPr>
        <w:lastRenderedPageBreak/>
        <w:t xml:space="preserve">Analyzes the poetic and moral ambiguity of the </w:t>
      </w:r>
      <w:r w:rsidRPr="00932A82">
        <w:rPr>
          <w:rFonts w:ascii="Minion Pro" w:hAnsi="Minion Pro"/>
          <w:i/>
          <w:iCs/>
        </w:rPr>
        <w:t>Amorosa Visione</w:t>
      </w:r>
      <w:r w:rsidRPr="00932A82">
        <w:rPr>
          <w:rFonts w:ascii="Minion Pro" w:hAnsi="Minion Pro"/>
        </w:rPr>
        <w:t xml:space="preserve"> with many suggestive contrasts with the </w:t>
      </w:r>
      <w:r w:rsidRPr="00932A82">
        <w:rPr>
          <w:rFonts w:ascii="Minion Pro" w:hAnsi="Minion Pro"/>
          <w:i/>
          <w:iCs/>
        </w:rPr>
        <w:t>Commedia</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Hutchings, William.</w:t>
      </w:r>
      <w:r w:rsidRPr="00932A82">
        <w:rPr>
          <w:rFonts w:ascii="Minion Pro" w:hAnsi="Minion Pro"/>
        </w:rPr>
        <w:t xml:space="preserve"> </w:t>
      </w:r>
      <w:r w:rsidR="00CA4AC0">
        <w:rPr>
          <w:rFonts w:ascii="Minion Pro" w:hAnsi="Minion Pro"/>
        </w:rPr>
        <w:t>“</w:t>
      </w:r>
      <w:r w:rsidRPr="00932A82">
        <w:rPr>
          <w:rFonts w:ascii="Minion Pro" w:hAnsi="Minion Pro"/>
        </w:rPr>
        <w:t>Shat into Grace; or A Tale of a Turd: Why It Is How It Is in Samuel Beckett</w:t>
      </w:r>
      <w:r w:rsidR="00CA4AC0">
        <w:rPr>
          <w:rFonts w:ascii="Minion Pro" w:hAnsi="Minion Pro"/>
        </w:rPr>
        <w:t>’</w:t>
      </w:r>
      <w:r w:rsidRPr="00932A82">
        <w:rPr>
          <w:rFonts w:ascii="Minion Pro" w:hAnsi="Minion Pro"/>
        </w:rPr>
        <w:t xml:space="preserve">s </w:t>
      </w:r>
      <w:r w:rsidRPr="00932A82">
        <w:rPr>
          <w:rFonts w:ascii="Minion Pro" w:hAnsi="Minion Pro"/>
          <w:i/>
          <w:iCs/>
        </w:rPr>
        <w:t>How it Is</w:t>
      </w:r>
      <w:r w:rsidRPr="00932A82">
        <w:rPr>
          <w:rFonts w:ascii="Minion Pro" w:hAnsi="Minion Pro"/>
        </w:rPr>
        <w:t>.</w:t>
      </w:r>
      <w:r w:rsidR="00CA4AC0">
        <w:rPr>
          <w:rFonts w:ascii="Minion Pro" w:hAnsi="Minion Pro"/>
        </w:rPr>
        <w:t>”</w:t>
      </w:r>
      <w:r w:rsidRPr="00932A82">
        <w:rPr>
          <w:rFonts w:ascii="Minion Pro" w:hAnsi="Minion Pro"/>
        </w:rPr>
        <w:t xml:space="preserve"> </w:t>
      </w:r>
      <w:r w:rsidRPr="00932A82">
        <w:rPr>
          <w:rFonts w:ascii="Minion Pro" w:hAnsi="Minion Pro"/>
          <w:i/>
          <w:iCs/>
        </w:rPr>
        <w:t>Papers on Language and Literature</w:t>
      </w:r>
      <w:r w:rsidRPr="00932A82">
        <w:rPr>
          <w:rFonts w:ascii="Minion Pro" w:hAnsi="Minion Pro"/>
        </w:rPr>
        <w:t xml:space="preserve">, XXI, </w:t>
      </w:r>
      <w:r w:rsidR="003B4E71">
        <w:rPr>
          <w:rFonts w:ascii="Minion Pro" w:hAnsi="Minion Pro"/>
        </w:rPr>
        <w:t xml:space="preserve">No. </w:t>
      </w:r>
      <w:r w:rsidRPr="00932A82">
        <w:rPr>
          <w:rFonts w:ascii="Minion Pro" w:hAnsi="Minion Pro"/>
        </w:rPr>
        <w:t>1 (</w:t>
      </w:r>
      <w:r w:rsidR="00333DC0" w:rsidRPr="00932A82">
        <w:rPr>
          <w:rFonts w:ascii="Minion Pro" w:hAnsi="Minion Pro"/>
        </w:rPr>
        <w:t>1985</w:t>
      </w:r>
      <w:r w:rsidRPr="00932A82">
        <w:rPr>
          <w:rFonts w:ascii="Minion Pro" w:hAnsi="Minion Pro"/>
        </w:rPr>
        <w:t xml:space="preserve">), 64-87. </w:t>
      </w:r>
    </w:p>
    <w:p w:rsidR="00C94E2E" w:rsidRPr="00932A82" w:rsidRDefault="00622CE9" w:rsidP="00CD3BB1">
      <w:pPr>
        <w:pStyle w:val="NormalWeb"/>
        <w:ind w:firstLine="720"/>
        <w:rPr>
          <w:rFonts w:ascii="Minion Pro" w:hAnsi="Minion Pro"/>
        </w:rPr>
      </w:pPr>
      <w:r w:rsidRPr="00932A82">
        <w:rPr>
          <w:rFonts w:ascii="Minion Pro" w:hAnsi="Minion Pro"/>
        </w:rPr>
        <w:t>Compares the plight of Beckett</w:t>
      </w:r>
      <w:r w:rsidR="00CA4AC0">
        <w:rPr>
          <w:rFonts w:ascii="Minion Pro" w:hAnsi="Minion Pro"/>
        </w:rPr>
        <w:t>’</w:t>
      </w:r>
      <w:r w:rsidRPr="00932A82">
        <w:rPr>
          <w:rFonts w:ascii="Minion Pro" w:hAnsi="Minion Pro"/>
        </w:rPr>
        <w:t xml:space="preserve">s narrator in </w:t>
      </w:r>
      <w:r w:rsidRPr="00932A82">
        <w:rPr>
          <w:rFonts w:ascii="Minion Pro" w:hAnsi="Minion Pro"/>
          <w:i/>
          <w:iCs/>
        </w:rPr>
        <w:t>How It Is</w:t>
      </w:r>
      <w:r w:rsidRPr="00932A82">
        <w:rPr>
          <w:rFonts w:ascii="Minion Pro" w:hAnsi="Minion Pro"/>
        </w:rPr>
        <w:t xml:space="preserve"> to the punishment of the wrathful and sullen in </w:t>
      </w:r>
      <w:r w:rsidRPr="00932A82">
        <w:rPr>
          <w:rFonts w:ascii="Minion Pro" w:hAnsi="Minion Pro"/>
          <w:i/>
          <w:iCs/>
        </w:rPr>
        <w:t>Inferno</w:t>
      </w:r>
      <w:r w:rsidRPr="00932A82">
        <w:rPr>
          <w:rFonts w:ascii="Minion Pro" w:hAnsi="Minion Pro"/>
        </w:rPr>
        <w:t xml:space="preserve"> III. Also examines the way in which the </w:t>
      </w:r>
      <w:r w:rsidRPr="00932A82">
        <w:rPr>
          <w:rFonts w:ascii="Minion Pro" w:hAnsi="Minion Pro"/>
          <w:i/>
          <w:iCs/>
        </w:rPr>
        <w:t>Commedia</w:t>
      </w:r>
      <w:r w:rsidRPr="00932A82">
        <w:rPr>
          <w:rFonts w:ascii="Minion Pro" w:hAnsi="Minion Pro"/>
        </w:rPr>
        <w:t xml:space="preserve"> is a paradigm for Beckett</w:t>
      </w:r>
      <w:r w:rsidR="00CA4AC0">
        <w:rPr>
          <w:rFonts w:ascii="Minion Pro" w:hAnsi="Minion Pro"/>
        </w:rPr>
        <w:t>’</w:t>
      </w:r>
      <w:r w:rsidRPr="00932A82">
        <w:rPr>
          <w:rFonts w:ascii="Minion Pro" w:hAnsi="Minion Pro"/>
        </w:rPr>
        <w:t>s play.</w:t>
      </w:r>
    </w:p>
    <w:p w:rsidR="00C94E2E" w:rsidRPr="00932A82" w:rsidRDefault="00622CE9">
      <w:pPr>
        <w:pStyle w:val="NormalWeb"/>
        <w:rPr>
          <w:rFonts w:ascii="Minion Pro" w:hAnsi="Minion Pro"/>
        </w:rPr>
      </w:pPr>
      <w:r w:rsidRPr="00932A82">
        <w:rPr>
          <w:rFonts w:ascii="Minion Pro" w:hAnsi="Minion Pro"/>
          <w:b/>
          <w:bCs/>
        </w:rPr>
        <w:t>Jacoff, Rachel.</w:t>
      </w:r>
      <w:r w:rsidRPr="00932A82">
        <w:rPr>
          <w:rFonts w:ascii="Minion Pro" w:hAnsi="Minion Pro"/>
        </w:rPr>
        <w:t xml:space="preserve"> </w:t>
      </w:r>
      <w:r w:rsidR="00CA4AC0">
        <w:rPr>
          <w:rFonts w:ascii="Minion Pro" w:hAnsi="Minion Pro"/>
        </w:rPr>
        <w:t>“</w:t>
      </w:r>
      <w:r w:rsidRPr="00932A82">
        <w:rPr>
          <w:rFonts w:ascii="Minion Pro" w:hAnsi="Minion Pro"/>
        </w:rPr>
        <w:t xml:space="preserve">Sacrifice and Empire: Thematic Analogies in San Vitale and the </w:t>
      </w:r>
      <w:r w:rsidRPr="00932A82">
        <w:rPr>
          <w:rFonts w:ascii="Minion Pro" w:hAnsi="Minion Pro"/>
          <w:i/>
          <w:iCs/>
        </w:rPr>
        <w:t>Paradiso</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Renaissance Studies in Honor of Craig Hugh Smyth</w:t>
      </w:r>
      <w:r w:rsidRPr="00932A82">
        <w:rPr>
          <w:rFonts w:ascii="Minion Pro" w:hAnsi="Minion Pro"/>
        </w:rPr>
        <w:t xml:space="preserve">, edited by </w:t>
      </w:r>
      <w:r w:rsidRPr="00CD3BB1">
        <w:rPr>
          <w:rFonts w:ascii="Minion Pro" w:hAnsi="Minion Pro"/>
          <w:b/>
        </w:rPr>
        <w:t xml:space="preserve">Andrew Morrogh, Fiorella Superbi Gioffredi, Piero Morselli, </w:t>
      </w:r>
      <w:r w:rsidRPr="00CD3BB1">
        <w:rPr>
          <w:rFonts w:ascii="Minion Pro" w:hAnsi="Minion Pro"/>
        </w:rPr>
        <w:t>and</w:t>
      </w:r>
      <w:r w:rsidRPr="00CD3BB1">
        <w:rPr>
          <w:rFonts w:ascii="Minion Pro" w:hAnsi="Minion Pro"/>
          <w:b/>
        </w:rPr>
        <w:t xml:space="preserve"> Eve Borsook</w:t>
      </w:r>
      <w:r w:rsidRPr="00932A82">
        <w:rPr>
          <w:rFonts w:ascii="Minion Pro" w:hAnsi="Minion Pro"/>
        </w:rPr>
        <w:t xml:space="preserve">. Villa I Tatti, The Harvard University Center for Italian Renaissance Studies, 7. Vol I: </w:t>
      </w:r>
      <w:r w:rsidRPr="00932A82">
        <w:rPr>
          <w:rFonts w:ascii="Minion Pro" w:hAnsi="Minion Pro"/>
          <w:i/>
          <w:iCs/>
        </w:rPr>
        <w:t>History-Literature-Music</w:t>
      </w:r>
      <w:r w:rsidRPr="00932A82">
        <w:rPr>
          <w:rFonts w:ascii="Minion Pro" w:hAnsi="Minion Pro"/>
        </w:rPr>
        <w:t xml:space="preserve"> (Florence: Giunti Barbèra</w:t>
      </w:r>
      <w:r w:rsidR="00CD3BB1">
        <w:rPr>
          <w:rFonts w:ascii="Minion Pro" w:hAnsi="Minion Pro"/>
        </w:rPr>
        <w:t>, 1985</w:t>
      </w:r>
      <w:r w:rsidRPr="00932A82">
        <w:rPr>
          <w:rFonts w:ascii="Minion Pro" w:hAnsi="Minion Pro"/>
        </w:rPr>
        <w:t xml:space="preserve">), </w:t>
      </w:r>
      <w:r w:rsidR="00CD3BB1">
        <w:rPr>
          <w:rFonts w:ascii="Minion Pro" w:hAnsi="Minion Pro"/>
        </w:rPr>
        <w:t>317-332.</w:t>
      </w:r>
      <w:r w:rsidRPr="00932A82">
        <w:rPr>
          <w:rFonts w:ascii="Minion Pro" w:hAnsi="Minion Pro"/>
        </w:rPr>
        <w:t xml:space="preserve"> </w:t>
      </w:r>
    </w:p>
    <w:p w:rsidR="00C94E2E" w:rsidRPr="00932A82" w:rsidRDefault="00622CE9" w:rsidP="00CD3BB1">
      <w:pPr>
        <w:pStyle w:val="NormalWeb"/>
        <w:ind w:firstLine="720"/>
        <w:rPr>
          <w:rFonts w:ascii="Minion Pro" w:hAnsi="Minion Pro"/>
        </w:rPr>
      </w:pPr>
      <w:r w:rsidRPr="00932A82">
        <w:rPr>
          <w:rFonts w:ascii="Minion Pro" w:hAnsi="Minion Pro"/>
        </w:rPr>
        <w:t>Discusses the analogies between the iconographic representation of Justinian in the mosaics of the church of San Vitale in Ravenna and Dante</w:t>
      </w:r>
      <w:r w:rsidR="00CA4AC0">
        <w:rPr>
          <w:rFonts w:ascii="Minion Pro" w:hAnsi="Minion Pro"/>
        </w:rPr>
        <w:t>’</w:t>
      </w:r>
      <w:r w:rsidRPr="00932A82">
        <w:rPr>
          <w:rFonts w:ascii="Minion Pro" w:hAnsi="Minion Pro"/>
        </w:rPr>
        <w:t xml:space="preserve">s representation of the Emperor in cantos </w:t>
      </w:r>
      <w:r w:rsidR="003F0CAA">
        <w:rPr>
          <w:rFonts w:ascii="Minion Pro" w:hAnsi="Minion Pro"/>
        </w:rPr>
        <w:t>6</w:t>
      </w:r>
      <w:r w:rsidRPr="00932A82">
        <w:rPr>
          <w:rFonts w:ascii="Minion Pro" w:hAnsi="Minion Pro"/>
        </w:rPr>
        <w:t>-</w:t>
      </w:r>
      <w:r w:rsidR="003F0CAA">
        <w:rPr>
          <w:rFonts w:ascii="Minion Pro" w:hAnsi="Minion Pro"/>
        </w:rPr>
        <w:t>7</w:t>
      </w:r>
      <w:r w:rsidRPr="00932A82">
        <w:rPr>
          <w:rFonts w:ascii="Minion Pro" w:hAnsi="Minion Pro"/>
        </w:rPr>
        <w:t xml:space="preserve"> of </w:t>
      </w:r>
      <w:r w:rsidRPr="00932A82">
        <w:rPr>
          <w:rFonts w:ascii="Minion Pro" w:hAnsi="Minion Pro"/>
          <w:i/>
          <w:iCs/>
        </w:rPr>
        <w:t>Paradiso</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Javitch, Daniel.</w:t>
      </w:r>
      <w:r w:rsidRPr="00932A82">
        <w:rPr>
          <w:rFonts w:ascii="Minion Pro" w:hAnsi="Minion Pro"/>
        </w:rPr>
        <w:t xml:space="preserve"> </w:t>
      </w:r>
      <w:r w:rsidR="00CA4AC0">
        <w:rPr>
          <w:rFonts w:ascii="Minion Pro" w:hAnsi="Minion Pro"/>
        </w:rPr>
        <w:t>“</w:t>
      </w:r>
      <w:r w:rsidRPr="00932A82">
        <w:rPr>
          <w:rFonts w:ascii="Minion Pro" w:hAnsi="Minion Pro"/>
        </w:rPr>
        <w:t xml:space="preserve">The Imitation of Imitations in </w:t>
      </w:r>
      <w:r w:rsidRPr="00932A82">
        <w:rPr>
          <w:rFonts w:ascii="Minion Pro" w:hAnsi="Minion Pro"/>
          <w:i/>
          <w:iCs/>
        </w:rPr>
        <w:t>Orlando furioso</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Renaissance Quarterly</w:t>
      </w:r>
      <w:r w:rsidRPr="00932A82">
        <w:rPr>
          <w:rFonts w:ascii="Minion Pro" w:hAnsi="Minion Pro"/>
        </w:rPr>
        <w:t xml:space="preserve">, XXXVIII, </w:t>
      </w:r>
      <w:r w:rsidR="003B4E71">
        <w:rPr>
          <w:rFonts w:ascii="Minion Pro" w:hAnsi="Minion Pro"/>
        </w:rPr>
        <w:t xml:space="preserve">No. </w:t>
      </w:r>
      <w:r w:rsidRPr="00932A82">
        <w:rPr>
          <w:rFonts w:ascii="Minion Pro" w:hAnsi="Minion Pro"/>
        </w:rPr>
        <w:t>2 (</w:t>
      </w:r>
      <w:r w:rsidR="006E6603" w:rsidRPr="00932A82">
        <w:rPr>
          <w:rFonts w:ascii="Minion Pro" w:hAnsi="Minion Pro"/>
        </w:rPr>
        <w:t>1985</w:t>
      </w:r>
      <w:r w:rsidRPr="00932A82">
        <w:rPr>
          <w:rFonts w:ascii="Minion Pro" w:hAnsi="Minion Pro"/>
        </w:rPr>
        <w:t xml:space="preserve">), 215-239. </w:t>
      </w:r>
    </w:p>
    <w:p w:rsidR="00C94E2E" w:rsidRPr="00932A82" w:rsidRDefault="00622CE9" w:rsidP="00B61417">
      <w:pPr>
        <w:pStyle w:val="NormalWeb"/>
        <w:ind w:firstLine="720"/>
        <w:rPr>
          <w:rFonts w:ascii="Minion Pro" w:hAnsi="Minion Pro"/>
        </w:rPr>
      </w:pPr>
      <w:r w:rsidRPr="00932A82">
        <w:rPr>
          <w:rFonts w:ascii="Minion Pro" w:hAnsi="Minion Pro"/>
        </w:rPr>
        <w:t>Cites Ariosto</w:t>
      </w:r>
      <w:r w:rsidR="00CA4AC0">
        <w:rPr>
          <w:rFonts w:ascii="Minion Pro" w:hAnsi="Minion Pro"/>
        </w:rPr>
        <w:t>’</w:t>
      </w:r>
      <w:r w:rsidRPr="00932A82">
        <w:rPr>
          <w:rFonts w:ascii="Minion Pro" w:hAnsi="Minion Pro"/>
        </w:rPr>
        <w:t xml:space="preserve">s </w:t>
      </w:r>
      <w:r w:rsidR="00CA4AC0">
        <w:rPr>
          <w:rFonts w:ascii="Minion Pro" w:hAnsi="Minion Pro"/>
        </w:rPr>
        <w:t>“</w:t>
      </w:r>
      <w:r w:rsidRPr="00932A82">
        <w:rPr>
          <w:rFonts w:ascii="Minion Pro" w:hAnsi="Minion Pro"/>
        </w:rPr>
        <w:t>genealogy of sources</w:t>
      </w:r>
      <w:r w:rsidR="00CA4AC0">
        <w:rPr>
          <w:rFonts w:ascii="Minion Pro" w:hAnsi="Minion Pro"/>
        </w:rPr>
        <w:t>”</w:t>
      </w:r>
      <w:r w:rsidRPr="00932A82">
        <w:rPr>
          <w:rFonts w:ascii="Minion Pro" w:hAnsi="Minion Pro"/>
        </w:rPr>
        <w:t xml:space="preserve"> including Dante</w:t>
      </w:r>
      <w:r w:rsidR="00CA4AC0">
        <w:rPr>
          <w:rFonts w:ascii="Minion Pro" w:hAnsi="Minion Pro"/>
        </w:rPr>
        <w:t>’</w:t>
      </w:r>
      <w:r w:rsidRPr="00932A82">
        <w:rPr>
          <w:rFonts w:ascii="Minion Pro" w:hAnsi="Minion Pro"/>
        </w:rPr>
        <w:t>s encounter with Pier della Vigna (</w:t>
      </w:r>
      <w:r w:rsidRPr="00932A82">
        <w:rPr>
          <w:rFonts w:ascii="Minion Pro" w:hAnsi="Minion Pro"/>
          <w:i/>
          <w:iCs/>
        </w:rPr>
        <w:t>Inf</w:t>
      </w:r>
      <w:r w:rsidRPr="00932A82">
        <w:rPr>
          <w:rFonts w:ascii="Minion Pro" w:hAnsi="Minion Pro"/>
        </w:rPr>
        <w:t xml:space="preserve">. </w:t>
      </w:r>
      <w:r w:rsidR="00825FB4">
        <w:rPr>
          <w:rFonts w:ascii="Minion Pro" w:hAnsi="Minion Pro"/>
        </w:rPr>
        <w:t>13</w:t>
      </w:r>
      <w:r w:rsidRPr="00932A82">
        <w:rPr>
          <w:rFonts w:ascii="Minion Pro" w:hAnsi="Minion Pro"/>
        </w:rPr>
        <w:t>) as reworked by Ariosto (</w:t>
      </w:r>
      <w:r w:rsidRPr="00932A82">
        <w:rPr>
          <w:rFonts w:ascii="Minion Pro" w:hAnsi="Minion Pro"/>
          <w:i/>
          <w:iCs/>
        </w:rPr>
        <w:t>Orlando Furioso</w:t>
      </w:r>
      <w:r w:rsidRPr="00932A82">
        <w:rPr>
          <w:rFonts w:ascii="Minion Pro" w:hAnsi="Minion Pro"/>
        </w:rPr>
        <w:t>, VI.27). Also argues that Ariosto</w:t>
      </w:r>
      <w:r w:rsidR="00CA4AC0">
        <w:rPr>
          <w:rFonts w:ascii="Minion Pro" w:hAnsi="Minion Pro"/>
        </w:rPr>
        <w:t>’</w:t>
      </w:r>
      <w:r w:rsidRPr="00932A82">
        <w:rPr>
          <w:rFonts w:ascii="Minion Pro" w:hAnsi="Minion Pro"/>
        </w:rPr>
        <w:t xml:space="preserve">s intention in </w:t>
      </w:r>
      <w:r w:rsidR="00CA4AC0">
        <w:rPr>
          <w:rFonts w:ascii="Minion Pro" w:hAnsi="Minion Pro"/>
        </w:rPr>
        <w:t>“</w:t>
      </w:r>
      <w:r w:rsidRPr="00932A82">
        <w:rPr>
          <w:rFonts w:ascii="Minion Pro" w:hAnsi="Minion Pro"/>
        </w:rPr>
        <w:t>imitatio</w:t>
      </w:r>
      <w:r w:rsidR="00CA4AC0">
        <w:rPr>
          <w:rFonts w:ascii="Minion Pro" w:hAnsi="Minion Pro"/>
        </w:rPr>
        <w:t>”</w:t>
      </w:r>
      <w:r w:rsidRPr="00932A82">
        <w:rPr>
          <w:rFonts w:ascii="Minion Pro" w:hAnsi="Minion Pro"/>
        </w:rPr>
        <w:t xml:space="preserve"> is not to challenge, as is Dante</w:t>
      </w:r>
      <w:r w:rsidR="00CA4AC0">
        <w:rPr>
          <w:rFonts w:ascii="Minion Pro" w:hAnsi="Minion Pro"/>
        </w:rPr>
        <w:t>’</w:t>
      </w:r>
      <w:r w:rsidRPr="00932A82">
        <w:rPr>
          <w:rFonts w:ascii="Minion Pro" w:hAnsi="Minion Pro"/>
        </w:rPr>
        <w:t>s re-writing of Virgil.</w:t>
      </w:r>
    </w:p>
    <w:p w:rsidR="00C94E2E" w:rsidRPr="00932A82" w:rsidRDefault="00622CE9">
      <w:pPr>
        <w:pStyle w:val="NormalWeb"/>
        <w:rPr>
          <w:rFonts w:ascii="Minion Pro" w:hAnsi="Minion Pro"/>
        </w:rPr>
      </w:pPr>
      <w:r w:rsidRPr="00932A82">
        <w:rPr>
          <w:rFonts w:ascii="Minion Pro" w:hAnsi="Minion Pro"/>
          <w:b/>
          <w:bCs/>
        </w:rPr>
        <w:t>Kay, Richard</w:t>
      </w:r>
      <w:r w:rsidRPr="00932A82">
        <w:rPr>
          <w:rFonts w:ascii="Minion Pro" w:hAnsi="Minion Pro"/>
        </w:rPr>
        <w:t xml:space="preserve">. </w:t>
      </w:r>
      <w:r w:rsidR="00CA4AC0">
        <w:rPr>
          <w:rFonts w:ascii="Minion Pro" w:hAnsi="Minion Pro"/>
        </w:rPr>
        <w:t>“</w:t>
      </w:r>
      <w:r w:rsidRPr="00932A82">
        <w:rPr>
          <w:rFonts w:ascii="Minion Pro" w:hAnsi="Minion Pro"/>
        </w:rPr>
        <w:t>The Spare Ribs of Dante</w:t>
      </w:r>
      <w:r w:rsidR="00CA4AC0">
        <w:rPr>
          <w:rFonts w:ascii="Minion Pro" w:hAnsi="Minion Pro"/>
        </w:rPr>
        <w:t>’</w:t>
      </w:r>
      <w:r w:rsidRPr="00932A82">
        <w:rPr>
          <w:rFonts w:ascii="Minion Pro" w:hAnsi="Minion Pro"/>
        </w:rPr>
        <w:t>s Michael Scot.</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1-14. </w:t>
      </w:r>
    </w:p>
    <w:p w:rsidR="00C94E2E" w:rsidRPr="00932A82" w:rsidRDefault="00622CE9" w:rsidP="00825FB4">
      <w:pPr>
        <w:pStyle w:val="NormalWeb"/>
        <w:ind w:firstLine="720"/>
        <w:rPr>
          <w:rFonts w:ascii="Minion Pro" w:hAnsi="Minion Pro"/>
        </w:rPr>
      </w:pPr>
      <w:r w:rsidRPr="00932A82">
        <w:rPr>
          <w:rFonts w:ascii="Minion Pro" w:hAnsi="Minion Pro"/>
        </w:rPr>
        <w:t>Taking as his point of departure Dante</w:t>
      </w:r>
      <w:r w:rsidR="00CA4AC0">
        <w:rPr>
          <w:rFonts w:ascii="Minion Pro" w:hAnsi="Minion Pro"/>
        </w:rPr>
        <w:t>’</w:t>
      </w:r>
      <w:r w:rsidRPr="00932A82">
        <w:rPr>
          <w:rFonts w:ascii="Minion Pro" w:hAnsi="Minion Pro"/>
        </w:rPr>
        <w:t>s unusual description of Michael Scot (</w:t>
      </w:r>
      <w:r w:rsidR="00CA4AC0">
        <w:rPr>
          <w:rFonts w:ascii="Minion Pro" w:hAnsi="Minion Pro"/>
        </w:rPr>
        <w:t>“</w:t>
      </w:r>
      <w:r w:rsidRPr="00932A82">
        <w:rPr>
          <w:rFonts w:ascii="Minion Pro" w:hAnsi="Minion Pro"/>
        </w:rPr>
        <w:t>quell</w:t>
      </w:r>
      <w:r w:rsidR="00CA4AC0">
        <w:rPr>
          <w:rFonts w:ascii="Minion Pro" w:hAnsi="Minion Pro"/>
        </w:rPr>
        <w:t>’</w:t>
      </w:r>
      <w:r w:rsidRPr="00932A82">
        <w:rPr>
          <w:rFonts w:ascii="Minion Pro" w:hAnsi="Minion Pro"/>
        </w:rPr>
        <w:t>altro che ne</w:t>
      </w:r>
      <w:r w:rsidR="00CA4AC0">
        <w:rPr>
          <w:rFonts w:ascii="Minion Pro" w:hAnsi="Minion Pro"/>
        </w:rPr>
        <w:t>’</w:t>
      </w:r>
      <w:r w:rsidRPr="00932A82">
        <w:rPr>
          <w:rFonts w:ascii="Minion Pro" w:hAnsi="Minion Pro"/>
        </w:rPr>
        <w:t xml:space="preserve"> fianchi è così poco,</w:t>
      </w:r>
      <w:r w:rsidR="00CA4AC0">
        <w:rPr>
          <w:rFonts w:ascii="Minion Pro" w:hAnsi="Minion Pro"/>
        </w:rPr>
        <w:t>”</w:t>
      </w:r>
      <w:r w:rsidRPr="00932A82">
        <w:rPr>
          <w:rFonts w:ascii="Minion Pro" w:hAnsi="Minion Pro"/>
        </w:rPr>
        <w:t xml:space="preserve"> </w:t>
      </w:r>
      <w:r w:rsidRPr="00932A82">
        <w:rPr>
          <w:rFonts w:ascii="Minion Pro" w:hAnsi="Minion Pro"/>
          <w:i/>
          <w:iCs/>
        </w:rPr>
        <w:t>Inf</w:t>
      </w:r>
      <w:r w:rsidRPr="00932A82">
        <w:rPr>
          <w:rFonts w:ascii="Minion Pro" w:hAnsi="Minion Pro"/>
        </w:rPr>
        <w:t xml:space="preserve">. XXI, 115), Kay, after summarizing the life and works of Scot, investigates his </w:t>
      </w:r>
      <w:r w:rsidRPr="00932A82">
        <w:rPr>
          <w:rFonts w:ascii="Minion Pro" w:hAnsi="Minion Pro"/>
          <w:i/>
          <w:iCs/>
        </w:rPr>
        <w:t>Liber physiognomiae</w:t>
      </w:r>
      <w:r w:rsidRPr="00932A82">
        <w:rPr>
          <w:rFonts w:ascii="Minion Pro" w:hAnsi="Minion Pro"/>
        </w:rPr>
        <w:t xml:space="preserve"> in an attempt to find in it an explanation of Dante</w:t>
      </w:r>
      <w:r w:rsidR="00CA4AC0">
        <w:rPr>
          <w:rFonts w:ascii="Minion Pro" w:hAnsi="Minion Pro"/>
        </w:rPr>
        <w:t>’</w:t>
      </w:r>
      <w:r w:rsidRPr="00932A82">
        <w:rPr>
          <w:rFonts w:ascii="Minion Pro" w:hAnsi="Minion Pro"/>
        </w:rPr>
        <w:t xml:space="preserve">s description of his physical characteristics. In that work, the section on </w:t>
      </w:r>
      <w:r w:rsidRPr="00932A82">
        <w:rPr>
          <w:rFonts w:ascii="Minion Pro" w:hAnsi="Minion Pro"/>
          <w:i/>
          <w:iCs/>
        </w:rPr>
        <w:t>De costis</w:t>
      </w:r>
      <w:r w:rsidRPr="00932A82">
        <w:rPr>
          <w:rFonts w:ascii="Minion Pro" w:hAnsi="Minion Pro"/>
        </w:rPr>
        <w:t xml:space="preserve"> describes a person whose </w:t>
      </w:r>
      <w:r w:rsidR="00CA4AC0">
        <w:rPr>
          <w:rFonts w:ascii="Minion Pro" w:hAnsi="Minion Pro"/>
        </w:rPr>
        <w:t>“</w:t>
      </w:r>
      <w:r w:rsidRPr="00932A82">
        <w:rPr>
          <w:rFonts w:ascii="Minion Pro" w:hAnsi="Minion Pro"/>
        </w:rPr>
        <w:t>ribs are thin, small, and bare of much flesh</w:t>
      </w:r>
      <w:r w:rsidR="00CA4AC0">
        <w:rPr>
          <w:rFonts w:ascii="Minion Pro" w:hAnsi="Minion Pro"/>
        </w:rPr>
        <w:t>”</w:t>
      </w:r>
      <w:r w:rsidRPr="00932A82">
        <w:rPr>
          <w:rFonts w:ascii="Minion Pro" w:hAnsi="Minion Pro"/>
        </w:rPr>
        <w:t xml:space="preserve"> as being, among other things, </w:t>
      </w:r>
      <w:r w:rsidR="00CA4AC0">
        <w:rPr>
          <w:rFonts w:ascii="Minion Pro" w:hAnsi="Minion Pro"/>
        </w:rPr>
        <w:t>“</w:t>
      </w:r>
      <w:r w:rsidRPr="00932A82">
        <w:rPr>
          <w:rFonts w:ascii="Minion Pro" w:hAnsi="Minion Pro"/>
        </w:rPr>
        <w:t>bad, and just with respect to what is good</w:t>
      </w:r>
      <w:r w:rsidR="00CA4AC0">
        <w:rPr>
          <w:rFonts w:ascii="Minion Pro" w:hAnsi="Minion Pro"/>
        </w:rPr>
        <w:t>”</w:t>
      </w:r>
      <w:r w:rsidRPr="00932A82">
        <w:rPr>
          <w:rFonts w:ascii="Minion Pro" w:hAnsi="Minion Pro"/>
        </w:rPr>
        <w:t xml:space="preserve"> [</w:t>
      </w:r>
      <w:r w:rsidR="00CA4AC0">
        <w:rPr>
          <w:rFonts w:ascii="Minion Pro" w:hAnsi="Minion Pro"/>
        </w:rPr>
        <w:t>“</w:t>
      </w:r>
      <w:r w:rsidRPr="00932A82">
        <w:rPr>
          <w:rFonts w:ascii="Minion Pro" w:hAnsi="Minion Pro"/>
        </w:rPr>
        <w:t>malum, et iustum ad bonum</w:t>
      </w:r>
      <w:r w:rsidR="00CA4AC0">
        <w:rPr>
          <w:rFonts w:ascii="Minion Pro" w:hAnsi="Minion Pro"/>
        </w:rPr>
        <w:t>”</w:t>
      </w:r>
      <w:r w:rsidRPr="00932A82">
        <w:rPr>
          <w:rFonts w:ascii="Minion Pro" w:hAnsi="Minion Pro"/>
        </w:rPr>
        <w:t>]. With regard to the presentation of augury and Scot</w:t>
      </w:r>
      <w:r w:rsidR="00CA4AC0">
        <w:rPr>
          <w:rFonts w:ascii="Minion Pro" w:hAnsi="Minion Pro"/>
        </w:rPr>
        <w:t>’</w:t>
      </w:r>
      <w:r w:rsidRPr="00932A82">
        <w:rPr>
          <w:rFonts w:ascii="Minion Pro" w:hAnsi="Minion Pro"/>
        </w:rPr>
        <w:t xml:space="preserve">s discussion of it in his works, Kay argues that </w:t>
      </w:r>
      <w:r w:rsidR="00CA4AC0">
        <w:rPr>
          <w:rFonts w:ascii="Minion Pro" w:hAnsi="Minion Pro"/>
        </w:rPr>
        <w:t>“</w:t>
      </w:r>
      <w:r w:rsidRPr="00932A82">
        <w:rPr>
          <w:rFonts w:ascii="Minion Pro" w:hAnsi="Minion Pro"/>
        </w:rPr>
        <w:t>from Dante</w:t>
      </w:r>
      <w:r w:rsidR="00CA4AC0">
        <w:rPr>
          <w:rFonts w:ascii="Minion Pro" w:hAnsi="Minion Pro"/>
        </w:rPr>
        <w:t>’</w:t>
      </w:r>
      <w:r w:rsidRPr="00932A82">
        <w:rPr>
          <w:rFonts w:ascii="Minion Pro" w:hAnsi="Minion Pro"/>
        </w:rPr>
        <w:t xml:space="preserve">s Christian point of view, Michael Scot could correctly be described as </w:t>
      </w:r>
      <w:r w:rsidR="00CA4AC0">
        <w:rPr>
          <w:rFonts w:ascii="Minion Pro" w:hAnsi="Minion Pro"/>
        </w:rPr>
        <w:t>‘</w:t>
      </w:r>
      <w:r w:rsidRPr="00932A82">
        <w:rPr>
          <w:rFonts w:ascii="Minion Pro" w:hAnsi="Minion Pro"/>
        </w:rPr>
        <w:t>bad</w:t>
      </w:r>
      <w:r w:rsidR="00CA4AC0">
        <w:rPr>
          <w:rFonts w:ascii="Minion Pro" w:hAnsi="Minion Pro"/>
        </w:rPr>
        <w:t>’</w:t>
      </w:r>
      <w:r w:rsidRPr="00932A82">
        <w:rPr>
          <w:rFonts w:ascii="Minion Pro" w:hAnsi="Minion Pro"/>
        </w:rPr>
        <w:t xml:space="preserve"> because he approved of evil practices and presumably practiced what he preached; but because he carefully and consistently apprised his reader that the Church had condemned such practices, Michael could also be described as one who was </w:t>
      </w:r>
      <w:r w:rsidR="00CA4AC0">
        <w:rPr>
          <w:rFonts w:ascii="Minion Pro" w:hAnsi="Minion Pro"/>
        </w:rPr>
        <w:t>‘</w:t>
      </w:r>
      <w:r w:rsidRPr="00932A82">
        <w:rPr>
          <w:rFonts w:ascii="Minion Pro" w:hAnsi="Minion Pro"/>
        </w:rPr>
        <w:t>just with respect to what is good</w:t>
      </w:r>
      <w:r w:rsidR="00CA4AC0">
        <w:rPr>
          <w:rFonts w:ascii="Minion Pro" w:hAnsi="Minion Pro"/>
        </w:rPr>
        <w:t>’</w:t>
      </w:r>
      <w:r w:rsidRPr="00932A82">
        <w:rPr>
          <w:rFonts w:ascii="Minion Pro" w:hAnsi="Minion Pro"/>
        </w:rPr>
        <w:t>.</w:t>
      </w:r>
      <w:r w:rsidR="00CA4AC0">
        <w:rPr>
          <w:rFonts w:ascii="Minion Pro" w:hAnsi="Minion Pro"/>
        </w:rPr>
        <w:t>”</w:t>
      </w:r>
      <w:r w:rsidRPr="00932A82">
        <w:rPr>
          <w:rFonts w:ascii="Minion Pro" w:hAnsi="Minion Pro"/>
        </w:rPr>
        <w:t xml:space="preserve"> Kay further suggests that </w:t>
      </w:r>
      <w:r w:rsidRPr="00932A82">
        <w:rPr>
          <w:rFonts w:ascii="Minion Pro" w:hAnsi="Minion Pro"/>
        </w:rPr>
        <w:lastRenderedPageBreak/>
        <w:t xml:space="preserve">the </w:t>
      </w:r>
      <w:r w:rsidRPr="00932A82">
        <w:rPr>
          <w:rFonts w:ascii="Minion Pro" w:hAnsi="Minion Pro"/>
          <w:i/>
          <w:iCs/>
        </w:rPr>
        <w:t>Liber physiognomiae</w:t>
      </w:r>
      <w:r w:rsidRPr="00932A82">
        <w:rPr>
          <w:rFonts w:ascii="Minion Pro" w:hAnsi="Minion Pro"/>
        </w:rPr>
        <w:t xml:space="preserve"> might be used profitably to interpret the various physical conditions of souls in the </w:t>
      </w:r>
      <w:r w:rsidRPr="00932A82">
        <w:rPr>
          <w:rFonts w:ascii="Minion Pro" w:hAnsi="Minion Pro"/>
          <w:i/>
          <w:iCs/>
        </w:rPr>
        <w:t>Commedia</w:t>
      </w:r>
      <w:r w:rsidRPr="00932A82">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Kenner, Hugh.</w:t>
      </w:r>
      <w:r w:rsidRPr="00932A82">
        <w:rPr>
          <w:rFonts w:ascii="Minion Pro" w:hAnsi="Minion Pro"/>
        </w:rPr>
        <w:t xml:space="preserve"> </w:t>
      </w:r>
      <w:r w:rsidR="00CA4AC0">
        <w:rPr>
          <w:rFonts w:ascii="Minion Pro" w:hAnsi="Minion Pro"/>
        </w:rPr>
        <w:t>“</w:t>
      </w:r>
      <w:r w:rsidRPr="00932A82">
        <w:rPr>
          <w:rFonts w:ascii="Minion Pro" w:hAnsi="Minion Pro"/>
        </w:rPr>
        <w:t>Ezra Pound</w:t>
      </w:r>
      <w:r w:rsidR="00CA4AC0">
        <w:rPr>
          <w:rFonts w:ascii="Minion Pro" w:hAnsi="Minion Pro"/>
        </w:rPr>
        <w:t>’</w:t>
      </w:r>
      <w:r w:rsidRPr="00932A82">
        <w:rPr>
          <w:rFonts w:ascii="Minion Pro" w:hAnsi="Minion Pro"/>
        </w:rPr>
        <w:t xml:space="preserve">s </w:t>
      </w:r>
      <w:r w:rsidRPr="00932A82">
        <w:rPr>
          <w:rFonts w:ascii="Minion Pro" w:hAnsi="Minion Pro"/>
          <w:i/>
          <w:iCs/>
        </w:rPr>
        <w:t>Commedia</w:t>
      </w:r>
      <w:r w:rsidRPr="00932A82">
        <w:rPr>
          <w:rFonts w:ascii="Minion Pro" w:hAnsi="Minion Pro"/>
        </w:rPr>
        <w:t>.</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39-56. [1985] </w:t>
      </w:r>
    </w:p>
    <w:p w:rsidR="00C94E2E" w:rsidRPr="00932A82" w:rsidRDefault="00622CE9" w:rsidP="00825FB4">
      <w:pPr>
        <w:pStyle w:val="NormalWeb"/>
        <w:ind w:firstLine="720"/>
        <w:rPr>
          <w:rFonts w:ascii="Minion Pro" w:hAnsi="Minion Pro"/>
        </w:rPr>
      </w:pPr>
      <w:r w:rsidRPr="00932A82">
        <w:rPr>
          <w:rFonts w:ascii="Minion Pro" w:hAnsi="Minion Pro"/>
        </w:rPr>
        <w:t>Analyzes Pound</w:t>
      </w:r>
      <w:r w:rsidR="00CA4AC0">
        <w:rPr>
          <w:rFonts w:ascii="Minion Pro" w:hAnsi="Minion Pro"/>
        </w:rPr>
        <w:t>’</w:t>
      </w:r>
      <w:r w:rsidRPr="00932A82">
        <w:rPr>
          <w:rFonts w:ascii="Minion Pro" w:hAnsi="Minion Pro"/>
        </w:rPr>
        <w:t xml:space="preserve">s </w:t>
      </w:r>
      <w:r w:rsidRPr="00932A82">
        <w:rPr>
          <w:rFonts w:ascii="Minion Pro" w:hAnsi="Minion Pro"/>
          <w:i/>
          <w:iCs/>
        </w:rPr>
        <w:t>Cantos</w:t>
      </w:r>
      <w:r w:rsidRPr="00932A82">
        <w:rPr>
          <w:rFonts w:ascii="Minion Pro" w:hAnsi="Minion Pro"/>
        </w:rPr>
        <w:t xml:space="preserve"> and the way his reading of Dante helped to shape the way he would use a variety of themes and traditions. </w:t>
      </w:r>
    </w:p>
    <w:p w:rsidR="00C94E2E" w:rsidRPr="00932A82" w:rsidRDefault="00622CE9">
      <w:pPr>
        <w:pStyle w:val="NormalWeb"/>
        <w:rPr>
          <w:rFonts w:ascii="Minion Pro" w:hAnsi="Minion Pro"/>
          <w:lang w:val="de-DE"/>
        </w:rPr>
      </w:pPr>
      <w:r w:rsidRPr="00932A82">
        <w:rPr>
          <w:rFonts w:ascii="Minion Pro" w:hAnsi="Minion Pro"/>
          <w:b/>
          <w:bCs/>
        </w:rPr>
        <w:t>Kleinhenz, Christopher, and Anthony L.</w:t>
      </w:r>
      <w:r w:rsidRPr="00932A82">
        <w:rPr>
          <w:rFonts w:ascii="Minion Pro" w:hAnsi="Minion Pro"/>
        </w:rPr>
        <w:t xml:space="preserve"> Pellegrini. </w:t>
      </w:r>
      <w:r w:rsidR="00CA4AC0">
        <w:rPr>
          <w:rFonts w:ascii="Minion Pro" w:hAnsi="Minion Pro"/>
        </w:rPr>
        <w:t>“</w:t>
      </w:r>
      <w:r w:rsidRPr="00932A82">
        <w:rPr>
          <w:rFonts w:ascii="Minion Pro" w:hAnsi="Minion Pro"/>
        </w:rPr>
        <w:t>American Dante Bibliography for 1984.</w:t>
      </w:r>
      <w:r w:rsidR="00CA4AC0">
        <w:rPr>
          <w:rFonts w:ascii="Minion Pro" w:hAnsi="Minion Pro"/>
        </w:rPr>
        <w:t>”</w:t>
      </w:r>
      <w:r w:rsidRPr="00932A82">
        <w:rPr>
          <w:rFonts w:ascii="Minion Pro" w:hAnsi="Minion Pro"/>
        </w:rPr>
        <w:t xml:space="preserve"> </w:t>
      </w:r>
      <w:r w:rsidRPr="00932A82">
        <w:rPr>
          <w:rFonts w:ascii="Minion Pro" w:hAnsi="Minion Pro"/>
          <w:lang w:val="de-DE"/>
        </w:rPr>
        <w:t xml:space="preserve">In </w:t>
      </w:r>
      <w:r w:rsidRPr="00932A82">
        <w:rPr>
          <w:rFonts w:ascii="Minion Pro" w:hAnsi="Minion Pro"/>
          <w:i/>
          <w:iCs/>
          <w:lang w:val="de-DE"/>
        </w:rPr>
        <w:t>Dante Studies</w:t>
      </w:r>
      <w:r w:rsidRPr="00932A82">
        <w:rPr>
          <w:rFonts w:ascii="Minion Pro" w:hAnsi="Minion Pro"/>
          <w:lang w:val="de-DE"/>
        </w:rPr>
        <w:t xml:space="preserve">, </w:t>
      </w:r>
      <w:r w:rsidR="00920653">
        <w:rPr>
          <w:rFonts w:ascii="Minion Pro" w:hAnsi="Minion Pro"/>
          <w:lang w:val="de-DE"/>
        </w:rPr>
        <w:t>CIII (1985)</w:t>
      </w:r>
      <w:r w:rsidRPr="00932A82">
        <w:rPr>
          <w:rFonts w:ascii="Minion Pro" w:hAnsi="Minion Pro"/>
          <w:lang w:val="de-DE"/>
        </w:rPr>
        <w:t xml:space="preserve">, 139-171. </w:t>
      </w:r>
    </w:p>
    <w:p w:rsidR="00C94E2E" w:rsidRPr="00932A82" w:rsidRDefault="00622CE9" w:rsidP="00825FB4">
      <w:pPr>
        <w:pStyle w:val="NormalWeb"/>
        <w:ind w:firstLine="720"/>
        <w:rPr>
          <w:rFonts w:ascii="Minion Pro" w:hAnsi="Minion Pro"/>
          <w:lang w:val="de-DE"/>
        </w:rPr>
      </w:pPr>
      <w:r w:rsidRPr="00932A82">
        <w:rPr>
          <w:rFonts w:ascii="Minion Pro" w:hAnsi="Minion Pro"/>
          <w:lang w:val="de-DE"/>
        </w:rPr>
        <w:t>With brief analyses.</w:t>
      </w:r>
    </w:p>
    <w:p w:rsidR="00C94E2E" w:rsidRPr="00932A82" w:rsidRDefault="00622CE9">
      <w:pPr>
        <w:pStyle w:val="NormalWeb"/>
        <w:rPr>
          <w:rFonts w:ascii="Minion Pro" w:hAnsi="Minion Pro"/>
        </w:rPr>
      </w:pPr>
      <w:r w:rsidRPr="00932A82">
        <w:rPr>
          <w:rFonts w:ascii="Minion Pro" w:hAnsi="Minion Pro"/>
          <w:b/>
          <w:bCs/>
          <w:lang w:val="de-DE"/>
        </w:rPr>
        <w:t>Kristeller, Paul Oskar.</w:t>
      </w:r>
      <w:r w:rsidRPr="00932A82">
        <w:rPr>
          <w:rFonts w:ascii="Minion Pro" w:hAnsi="Minion Pro"/>
          <w:lang w:val="de-DE"/>
        </w:rPr>
        <w:t xml:space="preserve"> </w:t>
      </w:r>
      <w:r w:rsidR="00CA4AC0">
        <w:rPr>
          <w:rFonts w:ascii="Minion Pro" w:hAnsi="Minion Pro"/>
        </w:rPr>
        <w:t>“</w:t>
      </w:r>
      <w:r w:rsidRPr="00932A82">
        <w:rPr>
          <w:rFonts w:ascii="Minion Pro" w:hAnsi="Minion Pro"/>
        </w:rPr>
        <w:t>Latin and Vernacular in Fourteenth- and Fifteenth-Century Italy.</w:t>
      </w:r>
      <w:r w:rsidR="00CA4AC0">
        <w:rPr>
          <w:rFonts w:ascii="Minion Pro" w:hAnsi="Minion Pro"/>
        </w:rPr>
        <w:t>”</w:t>
      </w:r>
      <w:r w:rsidRPr="00932A82">
        <w:rPr>
          <w:rFonts w:ascii="Minion Pro" w:hAnsi="Minion Pro"/>
        </w:rPr>
        <w:t xml:space="preserve"> In </w:t>
      </w:r>
      <w:r w:rsidRPr="00932A82">
        <w:rPr>
          <w:rFonts w:ascii="Minion Pro" w:hAnsi="Minion Pro"/>
          <w:i/>
          <w:iCs/>
        </w:rPr>
        <w:t>Journal of the Rocky Mountain Medieval and Renaissance Association</w:t>
      </w:r>
      <w:r w:rsidRPr="00932A82">
        <w:rPr>
          <w:rFonts w:ascii="Minion Pro" w:hAnsi="Minion Pro"/>
        </w:rPr>
        <w:t>, VI (</w:t>
      </w:r>
      <w:r w:rsidR="006E6603" w:rsidRPr="00932A82">
        <w:rPr>
          <w:rFonts w:ascii="Minion Pro" w:hAnsi="Minion Pro"/>
        </w:rPr>
        <w:t>1985</w:t>
      </w:r>
      <w:r w:rsidRPr="00932A82">
        <w:rPr>
          <w:rFonts w:ascii="Minion Pro" w:hAnsi="Minion Pro"/>
        </w:rPr>
        <w:t xml:space="preserve">), 105-126. </w:t>
      </w:r>
    </w:p>
    <w:p w:rsidR="00C94E2E" w:rsidRPr="00932A82" w:rsidRDefault="00622CE9" w:rsidP="00825FB4">
      <w:pPr>
        <w:pStyle w:val="NormalWeb"/>
        <w:ind w:firstLine="720"/>
        <w:rPr>
          <w:rFonts w:ascii="Minion Pro" w:hAnsi="Minion Pro"/>
        </w:rPr>
      </w:pPr>
      <w:r w:rsidRPr="00932A82">
        <w:rPr>
          <w:rFonts w:ascii="Minion Pro" w:hAnsi="Minion Pro"/>
        </w:rPr>
        <w:t xml:space="preserve">Kristeller supports the premise that the literary culture of fourteenth- and fifteenth-century Italy was bilingual, by demonstrating that from the time of the </w:t>
      </w:r>
      <w:r w:rsidR="00CA4AC0">
        <w:rPr>
          <w:rFonts w:ascii="Minion Pro" w:hAnsi="Minion Pro"/>
        </w:rPr>
        <w:t>“</w:t>
      </w:r>
      <w:r w:rsidRPr="00932A82">
        <w:rPr>
          <w:rFonts w:ascii="Minion Pro" w:hAnsi="Minion Pro"/>
        </w:rPr>
        <w:t>three crowns</w:t>
      </w:r>
      <w:r w:rsidR="00CA4AC0">
        <w:rPr>
          <w:rFonts w:ascii="Minion Pro" w:hAnsi="Minion Pro"/>
        </w:rPr>
        <w:t>”</w:t>
      </w:r>
      <w:r w:rsidRPr="00932A82">
        <w:rPr>
          <w:rFonts w:ascii="Minion Pro" w:hAnsi="Minion Pro"/>
        </w:rPr>
        <w:t xml:space="preserve"> there were always minor works in vernacular, even during the period when Latin reigned. When the vernacular took precedence, Latin continued to be employed. The conclusion is best expressed in the author</w:t>
      </w:r>
      <w:r w:rsidR="00CA4AC0">
        <w:rPr>
          <w:rFonts w:ascii="Minion Pro" w:hAnsi="Minion Pro"/>
        </w:rPr>
        <w:t>’</w:t>
      </w:r>
      <w:r w:rsidRPr="00932A82">
        <w:rPr>
          <w:rFonts w:ascii="Minion Pro" w:hAnsi="Minion Pro"/>
        </w:rPr>
        <w:t xml:space="preserve">s own words: </w:t>
      </w:r>
      <w:r w:rsidR="00CA4AC0">
        <w:rPr>
          <w:rFonts w:ascii="Minion Pro" w:hAnsi="Minion Pro"/>
        </w:rPr>
        <w:t>“</w:t>
      </w:r>
      <w:r w:rsidRPr="00932A82">
        <w:rPr>
          <w:rFonts w:ascii="Minion Pro" w:hAnsi="Minion Pro"/>
        </w:rPr>
        <w:t>In a comprehensive history of Italian culture, if not in a history of Italian literature, the despised Tuscan of the fifteenth century, the works written in the various dialects, and above all the Latin literature in all its forms, including learned prose, should find a place.</w:t>
      </w:r>
      <w:r w:rsidR="00CA4AC0">
        <w:rPr>
          <w:rFonts w:ascii="Minion Pro" w:hAnsi="Minion Pro"/>
        </w:rPr>
        <w:t>”</w:t>
      </w:r>
      <w:r w:rsidRPr="00932A82">
        <w:rPr>
          <w:rFonts w:ascii="Minion Pro" w:hAnsi="Minion Pro"/>
        </w:rPr>
        <w:t xml:space="preserve"> Kristeller emphasizes Dante</w:t>
      </w:r>
      <w:r w:rsidR="00CA4AC0">
        <w:rPr>
          <w:rFonts w:ascii="Minion Pro" w:hAnsi="Minion Pro"/>
        </w:rPr>
        <w:t>’</w:t>
      </w:r>
      <w:r w:rsidRPr="00932A82">
        <w:rPr>
          <w:rFonts w:ascii="Minion Pro" w:hAnsi="Minion Pro"/>
        </w:rPr>
        <w:t xml:space="preserve">s contributions in both Latin and the vernacular, and points out his protohumanist strain, specifically his correspondence with Giovanni del Virgilio. </w:t>
      </w:r>
    </w:p>
    <w:p w:rsidR="00C94E2E" w:rsidRPr="005B27CA" w:rsidRDefault="00622CE9">
      <w:pPr>
        <w:pStyle w:val="NormalWeb"/>
        <w:rPr>
          <w:rFonts w:ascii="Minion Pro" w:hAnsi="Minion Pro"/>
          <w:lang w:val="de-DE"/>
        </w:rPr>
      </w:pPr>
      <w:r w:rsidRPr="00932A82">
        <w:rPr>
          <w:rFonts w:ascii="Minion Pro" w:hAnsi="Minion Pro"/>
          <w:b/>
          <w:bCs/>
        </w:rPr>
        <w:t>Levine, Robert.</w:t>
      </w:r>
      <w:r w:rsidRPr="00932A82">
        <w:rPr>
          <w:rFonts w:ascii="Minion Pro" w:hAnsi="Minion Pro"/>
        </w:rPr>
        <w:t xml:space="preserve"> </w:t>
      </w:r>
      <w:r w:rsidR="00CA4AC0">
        <w:rPr>
          <w:rFonts w:ascii="Minion Pro" w:hAnsi="Minion Pro"/>
        </w:rPr>
        <w:t>“</w:t>
      </w:r>
      <w:r w:rsidRPr="00932A82">
        <w:rPr>
          <w:rFonts w:ascii="Minion Pro" w:hAnsi="Minion Pro"/>
        </w:rPr>
        <w:t>Squaring the Circle: Dante</w:t>
      </w:r>
      <w:r w:rsidR="00CA4AC0">
        <w:rPr>
          <w:rFonts w:ascii="Minion Pro" w:hAnsi="Minion Pro"/>
        </w:rPr>
        <w:t>’</w:t>
      </w:r>
      <w:r w:rsidRPr="00932A82">
        <w:rPr>
          <w:rFonts w:ascii="Minion Pro" w:hAnsi="Minion Pro"/>
        </w:rPr>
        <w:t>s Solution.</w:t>
      </w:r>
      <w:r w:rsidR="00CA4AC0">
        <w:rPr>
          <w:rFonts w:ascii="Minion Pro" w:hAnsi="Minion Pro"/>
        </w:rPr>
        <w:t>”</w:t>
      </w:r>
      <w:r w:rsidRPr="00932A82">
        <w:rPr>
          <w:rFonts w:ascii="Minion Pro" w:hAnsi="Minion Pro"/>
        </w:rPr>
        <w:t xml:space="preserve"> </w:t>
      </w:r>
      <w:r w:rsidRPr="00932A82">
        <w:rPr>
          <w:rFonts w:ascii="Minion Pro" w:hAnsi="Minion Pro"/>
          <w:lang w:val="de-DE"/>
        </w:rPr>
        <w:t xml:space="preserve">In </w:t>
      </w:r>
      <w:r w:rsidRPr="00932A82">
        <w:rPr>
          <w:rFonts w:ascii="Minion Pro" w:hAnsi="Minion Pro"/>
          <w:i/>
          <w:iCs/>
          <w:lang w:val="de-DE"/>
        </w:rPr>
        <w:t>Neuphilologische Mitteilungen</w:t>
      </w:r>
      <w:r w:rsidRPr="00932A82">
        <w:rPr>
          <w:rFonts w:ascii="Minion Pro" w:hAnsi="Minion Pro"/>
          <w:lang w:val="de-DE"/>
        </w:rPr>
        <w:t>, LXXXVI</w:t>
      </w:r>
      <w:r w:rsidR="005B27CA">
        <w:rPr>
          <w:rFonts w:ascii="Minion Pro" w:hAnsi="Minion Pro"/>
          <w:lang w:val="de-DE"/>
        </w:rPr>
        <w:t xml:space="preserve"> (</w:t>
      </w:r>
      <w:r w:rsidR="005B27CA" w:rsidRPr="00E257BA">
        <w:rPr>
          <w:rFonts w:ascii="Minion Pro" w:hAnsi="Minion Pro"/>
          <w:lang w:val="de-DE"/>
        </w:rPr>
        <w:t>1985</w:t>
      </w:r>
      <w:r w:rsidR="005B27CA">
        <w:rPr>
          <w:rFonts w:ascii="Minion Pro" w:hAnsi="Minion Pro"/>
          <w:lang w:val="de-DE"/>
        </w:rPr>
        <w:t>)</w:t>
      </w:r>
      <w:r w:rsidRPr="00932A82">
        <w:rPr>
          <w:rFonts w:ascii="Minion Pro" w:hAnsi="Minion Pro"/>
          <w:lang w:val="de-DE"/>
        </w:rPr>
        <w:t xml:space="preserve">, </w:t>
      </w:r>
      <w:r w:rsidR="003B4E71">
        <w:rPr>
          <w:rFonts w:ascii="Minion Pro" w:hAnsi="Minion Pro"/>
          <w:lang w:val="de-DE"/>
        </w:rPr>
        <w:t xml:space="preserve">No. </w:t>
      </w:r>
      <w:r w:rsidR="005B27CA">
        <w:rPr>
          <w:rFonts w:ascii="Minion Pro" w:hAnsi="Minion Pro"/>
          <w:lang w:val="de-DE"/>
        </w:rPr>
        <w:t>2, 280-284.</w:t>
      </w:r>
      <w:r w:rsidRPr="005B27CA">
        <w:rPr>
          <w:rFonts w:ascii="Minion Pro" w:hAnsi="Minion Pro"/>
          <w:lang w:val="de-DE"/>
        </w:rPr>
        <w:t xml:space="preserve"> </w:t>
      </w:r>
    </w:p>
    <w:p w:rsidR="00C94E2E" w:rsidRPr="00932A82" w:rsidRDefault="00622CE9" w:rsidP="00825FB4">
      <w:pPr>
        <w:pStyle w:val="NormalWeb"/>
        <w:ind w:firstLine="720"/>
        <w:rPr>
          <w:rFonts w:ascii="Minion Pro" w:hAnsi="Minion Pro"/>
        </w:rPr>
      </w:pPr>
      <w:r w:rsidRPr="00932A82">
        <w:rPr>
          <w:rFonts w:ascii="Minion Pro" w:hAnsi="Minion Pro"/>
        </w:rPr>
        <w:t xml:space="preserve">In </w:t>
      </w:r>
      <w:r w:rsidRPr="00932A82">
        <w:rPr>
          <w:rFonts w:ascii="Minion Pro" w:hAnsi="Minion Pro"/>
          <w:i/>
          <w:iCs/>
        </w:rPr>
        <w:t>Paradiso</w:t>
      </w:r>
      <w:r w:rsidRPr="00932A82">
        <w:rPr>
          <w:rFonts w:ascii="Minion Pro" w:hAnsi="Minion Pro"/>
        </w:rPr>
        <w:t xml:space="preserve"> XXXIII, Dante offers two solutions to the </w:t>
      </w:r>
      <w:r w:rsidR="00CA4AC0">
        <w:rPr>
          <w:rFonts w:ascii="Minion Pro" w:hAnsi="Minion Pro"/>
        </w:rPr>
        <w:t>“</w:t>
      </w:r>
      <w:r w:rsidRPr="00932A82">
        <w:rPr>
          <w:rFonts w:ascii="Minion Pro" w:hAnsi="Minion Pro"/>
        </w:rPr>
        <w:t>impossible</w:t>
      </w:r>
      <w:r w:rsidR="00CA4AC0">
        <w:rPr>
          <w:rFonts w:ascii="Minion Pro" w:hAnsi="Minion Pro"/>
        </w:rPr>
        <w:t>”</w:t>
      </w:r>
      <w:r w:rsidRPr="00932A82">
        <w:rPr>
          <w:rFonts w:ascii="Minion Pro" w:hAnsi="Minion Pro"/>
        </w:rPr>
        <w:t xml:space="preserve"> problem of squaring the circle. The logical solution, basd on Boethius</w:t>
      </w:r>
      <w:r w:rsidR="00CA4AC0">
        <w:rPr>
          <w:rFonts w:ascii="Minion Pro" w:hAnsi="Minion Pro"/>
        </w:rPr>
        <w:t>’</w:t>
      </w:r>
      <w:r w:rsidRPr="00932A82">
        <w:rPr>
          <w:rFonts w:ascii="Minion Pro" w:hAnsi="Minion Pro"/>
        </w:rPr>
        <w:t xml:space="preserve"> diagrams of triangles and squares, is reflected in the poetic use of three</w:t>
      </w:r>
      <w:r w:rsidR="00CA4AC0">
        <w:rPr>
          <w:rFonts w:ascii="Minion Pro" w:hAnsi="Minion Pro"/>
        </w:rPr>
        <w:t>’</w:t>
      </w:r>
      <w:r w:rsidRPr="00932A82">
        <w:rPr>
          <w:rFonts w:ascii="Minion Pro" w:hAnsi="Minion Pro"/>
        </w:rPr>
        <w:t>s and four</w:t>
      </w:r>
      <w:r w:rsidR="00CA4AC0">
        <w:rPr>
          <w:rFonts w:ascii="Minion Pro" w:hAnsi="Minion Pro"/>
        </w:rPr>
        <w:t>’</w:t>
      </w:r>
      <w:r w:rsidRPr="00932A82">
        <w:rPr>
          <w:rFonts w:ascii="Minion Pro" w:hAnsi="Minion Pro"/>
        </w:rPr>
        <w:t xml:space="preserve">s such as </w:t>
      </w:r>
      <w:r w:rsidRPr="00932A82">
        <w:rPr>
          <w:rFonts w:ascii="Minion Pro" w:hAnsi="Minion Pro"/>
          <w:i/>
          <w:iCs/>
        </w:rPr>
        <w:t>interna</w:t>
      </w:r>
      <w:r w:rsidRPr="00932A82">
        <w:rPr>
          <w:rFonts w:ascii="Minion Pro" w:hAnsi="Minion Pro"/>
        </w:rPr>
        <w:t xml:space="preserve"> and </w:t>
      </w:r>
      <w:r w:rsidRPr="00932A82">
        <w:rPr>
          <w:rFonts w:ascii="Minion Pro" w:hAnsi="Minion Pro"/>
          <w:i/>
          <w:iCs/>
        </w:rPr>
        <w:t>squaderna</w:t>
      </w:r>
      <w:r w:rsidRPr="00932A82">
        <w:rPr>
          <w:rFonts w:ascii="Minion Pro" w:hAnsi="Minion Pro"/>
        </w:rPr>
        <w:t>. The theological solution is revealed in the paradox of the Incarnation, where Mary</w:t>
      </w:r>
      <w:r w:rsidR="00CA4AC0">
        <w:rPr>
          <w:rFonts w:ascii="Minion Pro" w:hAnsi="Minion Pro"/>
        </w:rPr>
        <w:t>’</w:t>
      </w:r>
      <w:r w:rsidRPr="00932A82">
        <w:rPr>
          <w:rFonts w:ascii="Minion Pro" w:hAnsi="Minion Pro"/>
        </w:rPr>
        <w:t>s womb (often represented as a square) contains the divine Circle. By drawing upon both solutions, the Dante establishes a kind of final heavenly harmony between logic and theology.</w:t>
      </w:r>
    </w:p>
    <w:p w:rsidR="00C94E2E" w:rsidRPr="00932A82" w:rsidRDefault="00622CE9">
      <w:pPr>
        <w:pStyle w:val="NormalWeb"/>
        <w:rPr>
          <w:rFonts w:ascii="Minion Pro" w:hAnsi="Minion Pro"/>
        </w:rPr>
      </w:pPr>
      <w:r w:rsidRPr="00932A82">
        <w:rPr>
          <w:rFonts w:ascii="Minion Pro" w:hAnsi="Minion Pro"/>
          <w:b/>
          <w:bCs/>
        </w:rPr>
        <w:t>Levitan, Alan.</w:t>
      </w:r>
      <w:r w:rsidRPr="00932A82">
        <w:rPr>
          <w:rFonts w:ascii="Minion Pro" w:hAnsi="Minion Pro"/>
        </w:rPr>
        <w:t xml:space="preserve"> </w:t>
      </w:r>
      <w:r w:rsidR="00CA4AC0">
        <w:rPr>
          <w:rFonts w:ascii="Minion Pro" w:hAnsi="Minion Pro"/>
        </w:rPr>
        <w:t>“</w:t>
      </w:r>
      <w:r w:rsidRPr="00932A82">
        <w:rPr>
          <w:rFonts w:ascii="Minion Pro" w:hAnsi="Minion Pro"/>
        </w:rPr>
        <w:t>Dante as Listener, Cato</w:t>
      </w:r>
      <w:r w:rsidR="00CA4AC0">
        <w:rPr>
          <w:rFonts w:ascii="Minion Pro" w:hAnsi="Minion Pro"/>
        </w:rPr>
        <w:t>’</w:t>
      </w:r>
      <w:r w:rsidRPr="00932A82">
        <w:rPr>
          <w:rFonts w:ascii="Minion Pro" w:hAnsi="Minion Pro"/>
        </w:rPr>
        <w:t>s Rebuke, and Virgil</w:t>
      </w:r>
      <w:r w:rsidR="00CA4AC0">
        <w:rPr>
          <w:rFonts w:ascii="Minion Pro" w:hAnsi="Minion Pro"/>
        </w:rPr>
        <w:t>’</w:t>
      </w:r>
      <w:r w:rsidRPr="00932A82">
        <w:rPr>
          <w:rFonts w:ascii="Minion Pro" w:hAnsi="Minion Pro"/>
        </w:rPr>
        <w:t>s Self-Reproach.</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37-55. </w:t>
      </w:r>
    </w:p>
    <w:p w:rsidR="00C94E2E" w:rsidRPr="00932A82" w:rsidRDefault="00622CE9" w:rsidP="00825FB4">
      <w:pPr>
        <w:pStyle w:val="NormalWeb"/>
        <w:ind w:firstLine="720"/>
        <w:rPr>
          <w:rFonts w:ascii="Minion Pro" w:hAnsi="Minion Pro"/>
        </w:rPr>
      </w:pPr>
      <w:r w:rsidRPr="00932A82">
        <w:rPr>
          <w:rFonts w:ascii="Minion Pro" w:hAnsi="Minion Pro"/>
        </w:rPr>
        <w:t>Suggests that the souls</w:t>
      </w:r>
      <w:r w:rsidR="00CA4AC0">
        <w:rPr>
          <w:rFonts w:ascii="Minion Pro" w:hAnsi="Minion Pro"/>
        </w:rPr>
        <w:t>’</w:t>
      </w:r>
      <w:r w:rsidRPr="00932A82">
        <w:rPr>
          <w:rFonts w:ascii="Minion Pro" w:hAnsi="Minion Pro"/>
        </w:rPr>
        <w:t xml:space="preserve"> aural absorption in Casella</w:t>
      </w:r>
      <w:r w:rsidR="00CA4AC0">
        <w:rPr>
          <w:rFonts w:ascii="Minion Pro" w:hAnsi="Minion Pro"/>
        </w:rPr>
        <w:t>’</w:t>
      </w:r>
      <w:r w:rsidRPr="00932A82">
        <w:rPr>
          <w:rFonts w:ascii="Minion Pro" w:hAnsi="Minion Pro"/>
        </w:rPr>
        <w:t>s song is analogous to Aeneas</w:t>
      </w:r>
      <w:r w:rsidR="00CA4AC0">
        <w:rPr>
          <w:rFonts w:ascii="Minion Pro" w:hAnsi="Minion Pro"/>
        </w:rPr>
        <w:t>’</w:t>
      </w:r>
      <w:r w:rsidRPr="00932A82">
        <w:rPr>
          <w:rFonts w:ascii="Minion Pro" w:hAnsi="Minion Pro"/>
        </w:rPr>
        <w:t xml:space="preserve"> visual absorption before the scenes depicted in the temples of Juno at Carthage (</w:t>
      </w:r>
      <w:r w:rsidRPr="00932A82">
        <w:rPr>
          <w:rFonts w:ascii="Minion Pro" w:hAnsi="Minion Pro"/>
          <w:i/>
          <w:iCs/>
        </w:rPr>
        <w:t>Aeneid</w:t>
      </w:r>
      <w:r w:rsidRPr="00932A82">
        <w:rPr>
          <w:rFonts w:ascii="Minion Pro" w:hAnsi="Minion Pro"/>
        </w:rPr>
        <w:t xml:space="preserve"> I, 450-497) and </w:t>
      </w:r>
      <w:r w:rsidRPr="00932A82">
        <w:rPr>
          <w:rFonts w:ascii="Minion Pro" w:hAnsi="Minion Pro"/>
        </w:rPr>
        <w:lastRenderedPageBreak/>
        <w:t>of Apollo at Cumae (</w:t>
      </w:r>
      <w:r w:rsidRPr="00932A82">
        <w:rPr>
          <w:rFonts w:ascii="Minion Pro" w:hAnsi="Minion Pro"/>
          <w:i/>
          <w:iCs/>
        </w:rPr>
        <w:t>Aeneid</w:t>
      </w:r>
      <w:r w:rsidRPr="00932A82">
        <w:rPr>
          <w:rFonts w:ascii="Minion Pro" w:hAnsi="Minion Pro"/>
        </w:rPr>
        <w:t xml:space="preserve"> VI, 14-55), both moments representing a confrontation of the hero with his past. Discusses Cato</w:t>
      </w:r>
      <w:r w:rsidR="00CA4AC0">
        <w:rPr>
          <w:rFonts w:ascii="Minion Pro" w:hAnsi="Minion Pro"/>
        </w:rPr>
        <w:t>’</w:t>
      </w:r>
      <w:r w:rsidRPr="00932A82">
        <w:rPr>
          <w:rFonts w:ascii="Minion Pro" w:hAnsi="Minion Pro"/>
        </w:rPr>
        <w:t>s rebuke (</w:t>
      </w:r>
      <w:r w:rsidRPr="00932A82">
        <w:rPr>
          <w:rFonts w:ascii="Minion Pro" w:hAnsi="Minion Pro"/>
          <w:i/>
          <w:iCs/>
        </w:rPr>
        <w:t>Purg</w:t>
      </w:r>
      <w:r w:rsidRPr="00932A82">
        <w:rPr>
          <w:rFonts w:ascii="Minion Pro" w:hAnsi="Minion Pro"/>
        </w:rPr>
        <w:t xml:space="preserve">. </w:t>
      </w:r>
      <w:r w:rsidR="008F39BE">
        <w:rPr>
          <w:rFonts w:ascii="Minion Pro" w:hAnsi="Minion Pro"/>
        </w:rPr>
        <w:t>2</w:t>
      </w:r>
      <w:r w:rsidRPr="00932A82">
        <w:rPr>
          <w:rFonts w:ascii="Minion Pro" w:hAnsi="Minion Pro"/>
        </w:rPr>
        <w:t>) in relationship to Virgil</w:t>
      </w:r>
      <w:r w:rsidR="00CA4AC0">
        <w:rPr>
          <w:rFonts w:ascii="Minion Pro" w:hAnsi="Minion Pro"/>
        </w:rPr>
        <w:t>’</w:t>
      </w:r>
      <w:r w:rsidRPr="00932A82">
        <w:rPr>
          <w:rFonts w:ascii="Minion Pro" w:hAnsi="Minion Pro"/>
        </w:rPr>
        <w:t>s earlier rebuke of the Pilgrim (</w:t>
      </w:r>
      <w:r w:rsidRPr="00932A82">
        <w:rPr>
          <w:rFonts w:ascii="Minion Pro" w:hAnsi="Minion Pro"/>
          <w:i/>
          <w:iCs/>
        </w:rPr>
        <w:t>Inf</w:t>
      </w:r>
      <w:r w:rsidRPr="00932A82">
        <w:rPr>
          <w:rFonts w:ascii="Minion Pro" w:hAnsi="Minion Pro"/>
        </w:rPr>
        <w:t xml:space="preserve">. </w:t>
      </w:r>
      <w:r w:rsidR="008F39BE">
        <w:rPr>
          <w:rFonts w:ascii="Minion Pro" w:hAnsi="Minion Pro"/>
        </w:rPr>
        <w:t>30.</w:t>
      </w:r>
      <w:r w:rsidRPr="00932A82">
        <w:rPr>
          <w:rFonts w:ascii="Minion Pro" w:hAnsi="Minion Pro"/>
        </w:rPr>
        <w:t xml:space="preserve">124-135), the possible echoes of the Narcissus myth (visual and aural </w:t>
      </w:r>
      <w:r w:rsidR="00CA4AC0">
        <w:rPr>
          <w:rFonts w:ascii="Minion Pro" w:hAnsi="Minion Pro"/>
        </w:rPr>
        <w:t>“</w:t>
      </w:r>
      <w:r w:rsidRPr="00932A82">
        <w:rPr>
          <w:rFonts w:ascii="Minion Pro" w:hAnsi="Minion Pro"/>
        </w:rPr>
        <w:t>mirroring</w:t>
      </w:r>
      <w:r w:rsidR="00CA4AC0">
        <w:rPr>
          <w:rFonts w:ascii="Minion Pro" w:hAnsi="Minion Pro"/>
        </w:rPr>
        <w:t>”</w:t>
      </w:r>
      <w:r w:rsidRPr="00932A82">
        <w:rPr>
          <w:rFonts w:ascii="Minion Pro" w:hAnsi="Minion Pro"/>
        </w:rPr>
        <w:t xml:space="preserve">) in </w:t>
      </w:r>
      <w:r w:rsidRPr="00932A82">
        <w:rPr>
          <w:rFonts w:ascii="Minion Pro" w:hAnsi="Minion Pro"/>
          <w:i/>
          <w:iCs/>
        </w:rPr>
        <w:t>Purg</w:t>
      </w:r>
      <w:r w:rsidRPr="00932A82">
        <w:rPr>
          <w:rFonts w:ascii="Minion Pro" w:hAnsi="Minion Pro"/>
        </w:rPr>
        <w:t xml:space="preserve">. </w:t>
      </w:r>
      <w:r w:rsidR="008F39BE">
        <w:rPr>
          <w:rFonts w:ascii="Minion Pro" w:hAnsi="Minion Pro"/>
        </w:rPr>
        <w:t>2</w:t>
      </w:r>
      <w:r w:rsidRPr="00932A82">
        <w:rPr>
          <w:rFonts w:ascii="Minion Pro" w:hAnsi="Minion Pro"/>
        </w:rPr>
        <w:t>, and the implications and irony of Virgil</w:t>
      </w:r>
      <w:r w:rsidR="00CA4AC0">
        <w:rPr>
          <w:rFonts w:ascii="Minion Pro" w:hAnsi="Minion Pro"/>
        </w:rPr>
        <w:t>’</w:t>
      </w:r>
      <w:r w:rsidRPr="00932A82">
        <w:rPr>
          <w:rFonts w:ascii="Minion Pro" w:hAnsi="Minion Pro"/>
        </w:rPr>
        <w:t xml:space="preserve">s </w:t>
      </w:r>
      <w:r w:rsidRPr="00932A82">
        <w:rPr>
          <w:rFonts w:ascii="Minion Pro" w:hAnsi="Minion Pro"/>
          <w:i/>
          <w:iCs/>
        </w:rPr>
        <w:t>rimorso</w:t>
      </w:r>
      <w:r w:rsidRPr="00932A82">
        <w:rPr>
          <w:rFonts w:ascii="Minion Pro" w:hAnsi="Minion Pro"/>
        </w:rPr>
        <w:t xml:space="preserve"> (</w:t>
      </w:r>
      <w:r w:rsidRPr="00932A82">
        <w:rPr>
          <w:rFonts w:ascii="Minion Pro" w:hAnsi="Minion Pro"/>
          <w:i/>
          <w:iCs/>
        </w:rPr>
        <w:t>Purg</w:t>
      </w:r>
      <w:r w:rsidRPr="00932A82">
        <w:rPr>
          <w:rFonts w:ascii="Minion Pro" w:hAnsi="Minion Pro"/>
        </w:rPr>
        <w:t xml:space="preserve">. </w:t>
      </w:r>
      <w:r w:rsidR="008F39BE">
        <w:rPr>
          <w:rFonts w:ascii="Minion Pro" w:hAnsi="Minion Pro"/>
        </w:rPr>
        <w:t>3.</w:t>
      </w:r>
      <w:r w:rsidRPr="00932A82">
        <w:rPr>
          <w:rFonts w:ascii="Minion Pro" w:hAnsi="Minion Pro"/>
        </w:rPr>
        <w:t>7-9) at Cato</w:t>
      </w:r>
      <w:r w:rsidR="00CA4AC0">
        <w:rPr>
          <w:rFonts w:ascii="Minion Pro" w:hAnsi="Minion Pro"/>
        </w:rPr>
        <w:t>’</w:t>
      </w:r>
      <w:r w:rsidRPr="00932A82">
        <w:rPr>
          <w:rFonts w:ascii="Minion Pro" w:hAnsi="Minion Pro"/>
        </w:rPr>
        <w:t>s rebuke.</w:t>
      </w:r>
    </w:p>
    <w:p w:rsidR="00825FB4" w:rsidRDefault="00622CE9">
      <w:pPr>
        <w:pStyle w:val="NormalWeb"/>
        <w:rPr>
          <w:rFonts w:ascii="Minion Pro" w:hAnsi="Minion Pro"/>
        </w:rPr>
      </w:pPr>
      <w:r w:rsidRPr="00932A82">
        <w:rPr>
          <w:rFonts w:ascii="Minion Pro" w:hAnsi="Minion Pro"/>
          <w:b/>
          <w:bCs/>
        </w:rPr>
        <w:t>Lyle, Janice.</w:t>
      </w:r>
      <w:r w:rsidRPr="00932A82">
        <w:rPr>
          <w:rFonts w:ascii="Minion Pro" w:hAnsi="Minion Pro"/>
        </w:rPr>
        <w:t xml:space="preserve"> </w:t>
      </w:r>
      <w:r w:rsidR="00CA4AC0">
        <w:rPr>
          <w:rFonts w:ascii="Minion Pro" w:hAnsi="Minion Pro"/>
        </w:rPr>
        <w:t>“</w:t>
      </w:r>
      <w:r w:rsidRPr="00932A82">
        <w:rPr>
          <w:rFonts w:ascii="Minion Pro" w:hAnsi="Minion Pro"/>
        </w:rPr>
        <w:t>Dante in British Art: 1770-1830.</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 </w:t>
      </w:r>
      <w:r w:rsidR="003B4E71">
        <w:rPr>
          <w:rFonts w:ascii="Minion Pro" w:hAnsi="Minion Pro"/>
        </w:rPr>
        <w:t xml:space="preserve">No. </w:t>
      </w:r>
      <w:r w:rsidRPr="00932A82">
        <w:rPr>
          <w:rFonts w:ascii="Minion Pro" w:hAnsi="Minion Pro"/>
        </w:rPr>
        <w:t>10 (April</w:t>
      </w:r>
      <w:r w:rsidR="00E257BA">
        <w:rPr>
          <w:rFonts w:ascii="Minion Pro" w:hAnsi="Minion Pro"/>
        </w:rPr>
        <w:t xml:space="preserve"> </w:t>
      </w:r>
      <w:r w:rsidR="00E257BA" w:rsidRPr="00932A82">
        <w:rPr>
          <w:rFonts w:ascii="Minion Pro" w:hAnsi="Minion Pro"/>
        </w:rPr>
        <w:t>1985</w:t>
      </w:r>
      <w:r w:rsidR="00E257BA">
        <w:rPr>
          <w:rFonts w:ascii="Minion Pro" w:hAnsi="Minion Pro"/>
        </w:rPr>
        <w:t xml:space="preserve">), 3017A. </w:t>
      </w:r>
      <w:r w:rsidRPr="00932A82">
        <w:rPr>
          <w:rFonts w:ascii="Minion Pro" w:hAnsi="Minion Pro"/>
        </w:rPr>
        <w:t>Doctoral dissertation, University of Californ</w:t>
      </w:r>
      <w:r w:rsidR="00825FB4">
        <w:rPr>
          <w:rFonts w:ascii="Minion Pro" w:hAnsi="Minion Pro"/>
        </w:rPr>
        <w:t xml:space="preserve">ia-Santa Barbara, 1984. 289 p. </w:t>
      </w:r>
    </w:p>
    <w:p w:rsidR="00C94E2E" w:rsidRPr="00932A82" w:rsidRDefault="00622CE9" w:rsidP="00825FB4">
      <w:pPr>
        <w:pStyle w:val="NormalWeb"/>
        <w:ind w:firstLine="720"/>
        <w:rPr>
          <w:rFonts w:ascii="Minion Pro" w:hAnsi="Minion Pro"/>
        </w:rPr>
      </w:pPr>
      <w:r w:rsidRPr="00932A82">
        <w:rPr>
          <w:rFonts w:ascii="Minion Pro" w:hAnsi="Minion Pro"/>
        </w:rPr>
        <w:t>Discusses Joshua Reynolds, Henry Fuseli, J</w:t>
      </w:r>
      <w:r w:rsidR="00825FB4">
        <w:rPr>
          <w:rFonts w:ascii="Minion Pro" w:hAnsi="Minion Pro"/>
        </w:rPr>
        <w:t>ohn Flaxman, and William Blake.</w:t>
      </w:r>
    </w:p>
    <w:p w:rsidR="00C94E2E" w:rsidRPr="00932A82" w:rsidRDefault="00622CE9">
      <w:pPr>
        <w:pStyle w:val="NormalWeb"/>
        <w:rPr>
          <w:rFonts w:ascii="Minion Pro" w:hAnsi="Minion Pro"/>
        </w:rPr>
      </w:pPr>
      <w:r w:rsidRPr="00932A82">
        <w:rPr>
          <w:rFonts w:ascii="Minion Pro" w:hAnsi="Minion Pro"/>
          <w:b/>
          <w:bCs/>
        </w:rPr>
        <w:t>McDougal, Stuart Y.</w:t>
      </w:r>
      <w:r w:rsidRPr="00932A82">
        <w:rPr>
          <w:rFonts w:ascii="Minion Pro" w:hAnsi="Minion Pro"/>
        </w:rPr>
        <w:t xml:space="preserve"> </w:t>
      </w:r>
      <w:r w:rsidR="00CA4AC0">
        <w:rPr>
          <w:rFonts w:ascii="Minion Pro" w:hAnsi="Minion Pro"/>
        </w:rPr>
        <w:t>“</w:t>
      </w:r>
      <w:r w:rsidRPr="00932A82">
        <w:rPr>
          <w:rFonts w:ascii="Minion Pro" w:hAnsi="Minion Pro"/>
        </w:rPr>
        <w:t>Dreaming a Renaissance: Pound</w:t>
      </w:r>
      <w:r w:rsidR="00CA4AC0">
        <w:rPr>
          <w:rFonts w:ascii="Minion Pro" w:hAnsi="Minion Pro"/>
        </w:rPr>
        <w:t>’</w:t>
      </w:r>
      <w:r w:rsidRPr="00932A82">
        <w:rPr>
          <w:rFonts w:ascii="Minion Pro" w:hAnsi="Minion Pro"/>
        </w:rPr>
        <w:t>s Dantean Inheritance.</w:t>
      </w:r>
      <w:r w:rsidR="00CA4AC0">
        <w:rPr>
          <w:rFonts w:ascii="Minion Pro" w:hAnsi="Minion Pro"/>
        </w:rPr>
        <w:t>”</w:t>
      </w:r>
      <w:r w:rsidRPr="00932A82">
        <w:rPr>
          <w:rFonts w:ascii="Minion Pro" w:hAnsi="Minion Pro"/>
        </w:rPr>
        <w:t xml:space="preserve"> In </w:t>
      </w:r>
      <w:r w:rsidRPr="00932A82">
        <w:rPr>
          <w:rFonts w:ascii="Minion Pro" w:hAnsi="Minion Pro"/>
          <w:i/>
          <w:iCs/>
        </w:rPr>
        <w:t>Ezra Pound</w:t>
      </w:r>
      <w:r w:rsidR="001A6AAF">
        <w:rPr>
          <w:rFonts w:ascii="Minion Pro" w:hAnsi="Minion Pro"/>
          <w:i/>
          <w:iCs/>
        </w:rPr>
        <w:t xml:space="preserve"> A</w:t>
      </w:r>
      <w:r w:rsidRPr="00932A82">
        <w:rPr>
          <w:rFonts w:ascii="Minion Pro" w:hAnsi="Minion Pro"/>
          <w:i/>
          <w:iCs/>
        </w:rPr>
        <w:t>mong the Poets</w:t>
      </w:r>
      <w:r w:rsidR="00326A7D">
        <w:rPr>
          <w:rFonts w:ascii="Minion Pro" w:hAnsi="Minion Pro"/>
        </w:rPr>
        <w:t>, e</w:t>
      </w:r>
      <w:r w:rsidRPr="00932A82">
        <w:rPr>
          <w:rFonts w:ascii="Minion Pro" w:hAnsi="Minion Pro"/>
        </w:rPr>
        <w:t xml:space="preserve">dited by </w:t>
      </w:r>
      <w:r w:rsidRPr="00326A7D">
        <w:rPr>
          <w:rFonts w:ascii="Minion Pro" w:hAnsi="Minion Pro"/>
          <w:b/>
        </w:rPr>
        <w:t>George Bornstein</w:t>
      </w:r>
      <w:r w:rsidRPr="00932A82">
        <w:rPr>
          <w:rFonts w:ascii="Minion Pro" w:hAnsi="Minion Pro"/>
        </w:rPr>
        <w:t xml:space="preserve"> (Chicago and London: </w:t>
      </w:r>
      <w:r w:rsidR="006D1F35" w:rsidRPr="00932A82">
        <w:rPr>
          <w:rFonts w:ascii="Minion Pro" w:hAnsi="Minion Pro"/>
        </w:rPr>
        <w:t xml:space="preserve">University </w:t>
      </w:r>
      <w:r w:rsidR="006D1F35">
        <w:rPr>
          <w:rFonts w:ascii="Minion Pro" w:hAnsi="Minion Pro"/>
        </w:rPr>
        <w:t xml:space="preserve">of </w:t>
      </w:r>
      <w:r w:rsidRPr="00932A82">
        <w:rPr>
          <w:rFonts w:ascii="Minion Pro" w:hAnsi="Minion Pro"/>
        </w:rPr>
        <w:t>Chicago Press</w:t>
      </w:r>
      <w:r w:rsidR="00326A7D">
        <w:rPr>
          <w:rFonts w:ascii="Minion Pro" w:hAnsi="Minion Pro"/>
        </w:rPr>
        <w:t>, 1985</w:t>
      </w:r>
      <w:r w:rsidRPr="00932A82">
        <w:rPr>
          <w:rFonts w:ascii="Minion Pro" w:hAnsi="Minion Pro"/>
        </w:rPr>
        <w:t xml:space="preserve">), 63-80. </w:t>
      </w:r>
    </w:p>
    <w:p w:rsidR="00C94E2E" w:rsidRPr="00932A82" w:rsidRDefault="00622CE9" w:rsidP="006D1F35">
      <w:pPr>
        <w:pStyle w:val="NormalWeb"/>
        <w:ind w:firstLine="720"/>
        <w:rPr>
          <w:rFonts w:ascii="Minion Pro" w:hAnsi="Minion Pro"/>
        </w:rPr>
      </w:pPr>
      <w:r w:rsidRPr="00932A82">
        <w:rPr>
          <w:rFonts w:ascii="Minion Pro" w:hAnsi="Minion Pro"/>
        </w:rPr>
        <w:t>Discusses Pound</w:t>
      </w:r>
      <w:r w:rsidR="00CA4AC0">
        <w:rPr>
          <w:rFonts w:ascii="Minion Pro" w:hAnsi="Minion Pro"/>
        </w:rPr>
        <w:t>’</w:t>
      </w:r>
      <w:r w:rsidRPr="00932A82">
        <w:rPr>
          <w:rFonts w:ascii="Minion Pro" w:hAnsi="Minion Pro"/>
        </w:rPr>
        <w:t>s study of Dante and the influence of the latter</w:t>
      </w:r>
      <w:r w:rsidR="00CA4AC0">
        <w:rPr>
          <w:rFonts w:ascii="Minion Pro" w:hAnsi="Minion Pro"/>
        </w:rPr>
        <w:t>’</w:t>
      </w:r>
      <w:r w:rsidRPr="00932A82">
        <w:rPr>
          <w:rFonts w:ascii="Minion Pro" w:hAnsi="Minion Pro"/>
        </w:rPr>
        <w:t xml:space="preserve">s works, especially </w:t>
      </w:r>
      <w:r w:rsidRPr="00932A82">
        <w:rPr>
          <w:rFonts w:ascii="Minion Pro" w:hAnsi="Minion Pro"/>
          <w:i/>
          <w:iCs/>
        </w:rPr>
        <w:t>De Vulgari Eloquentia</w:t>
      </w:r>
      <w:r w:rsidRPr="00932A82">
        <w:rPr>
          <w:rFonts w:ascii="Minion Pro" w:hAnsi="Minion Pro"/>
        </w:rPr>
        <w:t xml:space="preserve"> and the </w:t>
      </w:r>
      <w:r w:rsidRPr="00932A82">
        <w:rPr>
          <w:rFonts w:ascii="Minion Pro" w:hAnsi="Minion Pro"/>
          <w:i/>
          <w:iCs/>
        </w:rPr>
        <w:t>Commedia</w:t>
      </w:r>
      <w:r w:rsidRPr="00932A82">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McDougal, Stuart Y.</w:t>
      </w:r>
      <w:r w:rsidRPr="00932A82">
        <w:rPr>
          <w:rFonts w:ascii="Minion Pro" w:hAnsi="Minion Pro"/>
        </w:rPr>
        <w:t xml:space="preserve"> </w:t>
      </w:r>
      <w:r w:rsidR="00CA4AC0">
        <w:rPr>
          <w:rFonts w:ascii="Minion Pro" w:hAnsi="Minion Pro"/>
        </w:rPr>
        <w:t>“</w:t>
      </w:r>
      <w:r w:rsidRPr="00932A82">
        <w:rPr>
          <w:rFonts w:ascii="Minion Pro" w:hAnsi="Minion Pro"/>
        </w:rPr>
        <w:t>T. S. Eliot</w:t>
      </w:r>
      <w:r w:rsidR="00CA4AC0">
        <w:rPr>
          <w:rFonts w:ascii="Minion Pro" w:hAnsi="Minion Pro"/>
        </w:rPr>
        <w:t>’</w:t>
      </w:r>
      <w:r w:rsidRPr="00932A82">
        <w:rPr>
          <w:rFonts w:ascii="Minion Pro" w:hAnsi="Minion Pro"/>
        </w:rPr>
        <w:t>s Metaphysical Dante.</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57-81. [1985] </w:t>
      </w:r>
    </w:p>
    <w:p w:rsidR="00C94E2E" w:rsidRPr="00932A82" w:rsidRDefault="00622CE9" w:rsidP="00B25278">
      <w:pPr>
        <w:pStyle w:val="NormalWeb"/>
        <w:ind w:firstLine="720"/>
        <w:rPr>
          <w:rFonts w:ascii="Minion Pro" w:hAnsi="Minion Pro"/>
        </w:rPr>
      </w:pPr>
      <w:r w:rsidRPr="00932A82">
        <w:rPr>
          <w:rFonts w:ascii="Minion Pro" w:hAnsi="Minion Pro"/>
        </w:rPr>
        <w:t xml:space="preserve">For Eliot, Dante (together with the </w:t>
      </w:r>
      <w:r w:rsidRPr="00932A82">
        <w:rPr>
          <w:rFonts w:ascii="Minion Pro" w:hAnsi="Minion Pro"/>
          <w:i/>
          <w:iCs/>
        </w:rPr>
        <w:t>stilnovisti</w:t>
      </w:r>
      <w:r w:rsidRPr="00932A82">
        <w:rPr>
          <w:rFonts w:ascii="Minion Pro" w:hAnsi="Minion Pro"/>
        </w:rPr>
        <w:t>) was the influential force that caused him to create a tradition of metaphysical poetry.</w:t>
      </w:r>
    </w:p>
    <w:p w:rsidR="00375B38" w:rsidRDefault="00622CE9">
      <w:pPr>
        <w:pStyle w:val="NormalWeb"/>
        <w:rPr>
          <w:rFonts w:ascii="Minion Pro" w:hAnsi="Minion Pro"/>
        </w:rPr>
      </w:pPr>
      <w:r w:rsidRPr="00932A82">
        <w:rPr>
          <w:rFonts w:ascii="Minion Pro" w:hAnsi="Minion Pro"/>
          <w:b/>
          <w:bCs/>
        </w:rPr>
        <w:t>McDougal, Stuart Y.</w:t>
      </w:r>
      <w:r w:rsidRPr="00932A82">
        <w:rPr>
          <w:rFonts w:ascii="Minion Pro" w:hAnsi="Minion Pro"/>
        </w:rPr>
        <w:t xml:space="preserve">, editor,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xml:space="preserve">... </w:t>
      </w:r>
      <w:r w:rsidRPr="00653BBF">
        <w:rPr>
          <w:rFonts w:ascii="Minion Pro" w:hAnsi="Minion Pro"/>
        </w:rPr>
        <w:t>(</w:t>
      </w:r>
      <w:r w:rsidRPr="00653BBF">
        <w:rPr>
          <w:rFonts w:ascii="Minion Pro" w:hAnsi="Minion Pro"/>
          <w:i/>
          <w:iCs/>
        </w:rPr>
        <w:t>q</w:t>
      </w:r>
      <w:r w:rsidRPr="00653BBF">
        <w:rPr>
          <w:rFonts w:ascii="Minion Pro" w:hAnsi="Minion Pro"/>
        </w:rPr>
        <w:t xml:space="preserve">. </w:t>
      </w:r>
      <w:r w:rsidRPr="00653BBF">
        <w:rPr>
          <w:rFonts w:ascii="Minion Pro" w:hAnsi="Minion Pro"/>
          <w:i/>
          <w:iCs/>
        </w:rPr>
        <w:t>v</w:t>
      </w:r>
      <w:r w:rsidRPr="00653BBF">
        <w:rPr>
          <w:rFonts w:ascii="Minion Pro" w:hAnsi="Minion Pro"/>
        </w:rPr>
        <w:t xml:space="preserve">.) </w:t>
      </w:r>
      <w:r w:rsidRPr="00375B38">
        <w:rPr>
          <w:rFonts w:ascii="Minion Pro" w:hAnsi="Minion Pro"/>
        </w:rPr>
        <w:t>[1985]</w:t>
      </w:r>
    </w:p>
    <w:p w:rsidR="00505117" w:rsidRPr="00932A82" w:rsidRDefault="00505117" w:rsidP="00505117">
      <w:pPr>
        <w:pStyle w:val="NormalWeb"/>
        <w:rPr>
          <w:rFonts w:ascii="Minion Pro" w:hAnsi="Minion Pro"/>
        </w:rPr>
      </w:pPr>
      <w:r w:rsidRPr="00932A82">
        <w:rPr>
          <w:rFonts w:ascii="Minion Pro" w:hAnsi="Minion Pro"/>
          <w:b/>
          <w:bCs/>
        </w:rPr>
        <w:t>McMahon, Robert.</w:t>
      </w:r>
      <w:r w:rsidRPr="00932A82">
        <w:rPr>
          <w:rFonts w:ascii="Minion Pro" w:hAnsi="Minion Pro"/>
        </w:rPr>
        <w:t xml:space="preserve"> </w:t>
      </w:r>
      <w:r>
        <w:rPr>
          <w:rFonts w:ascii="Minion Pro" w:hAnsi="Minion Pro"/>
        </w:rPr>
        <w:t>“</w:t>
      </w:r>
      <w:r w:rsidRPr="00932A82">
        <w:rPr>
          <w:rFonts w:ascii="Minion Pro" w:hAnsi="Minion Pro"/>
        </w:rPr>
        <w:t>The Christian Scripture of Ovid</w:t>
      </w:r>
      <w:r>
        <w:rPr>
          <w:rFonts w:ascii="Minion Pro" w:hAnsi="Minion Pro"/>
        </w:rPr>
        <w:t>’</w:t>
      </w:r>
      <w:r w:rsidRPr="00932A82">
        <w:rPr>
          <w:rFonts w:ascii="Minion Pro" w:hAnsi="Minion Pro"/>
        </w:rPr>
        <w:t xml:space="preserve">s Narcissus in the </w:t>
      </w:r>
      <w:r w:rsidRPr="00932A82">
        <w:rPr>
          <w:rFonts w:ascii="Minion Pro" w:hAnsi="Minion Pro"/>
          <w:i/>
          <w:iCs/>
        </w:rPr>
        <w:t>Commedia</w:t>
      </w:r>
      <w:r w:rsidRPr="00932A82">
        <w:rPr>
          <w:rFonts w:ascii="Minion Pro" w:hAnsi="Minion Pro"/>
        </w:rPr>
        <w:t>.</w:t>
      </w:r>
      <w:r>
        <w:rPr>
          <w:rFonts w:ascii="Minion Pro" w:hAnsi="Minion Pro"/>
        </w:rPr>
        <w:t>”</w:t>
      </w:r>
      <w:r w:rsidRPr="00932A82">
        <w:rPr>
          <w:rFonts w:ascii="Minion Pro" w:hAnsi="Minion Pro"/>
        </w:rPr>
        <w:t xml:space="preserve"> In </w:t>
      </w:r>
      <w:r w:rsidRPr="00932A82">
        <w:rPr>
          <w:rFonts w:ascii="Minion Pro" w:hAnsi="Minion Pro"/>
          <w:i/>
          <w:iCs/>
        </w:rPr>
        <w:t>Pacific Coast Philology</w:t>
      </w:r>
      <w:r w:rsidRPr="00932A82">
        <w:rPr>
          <w:rFonts w:ascii="Minion Pro" w:hAnsi="Minion Pro"/>
        </w:rPr>
        <w:t xml:space="preserve">, XX, </w:t>
      </w:r>
      <w:r>
        <w:rPr>
          <w:rFonts w:ascii="Minion Pro" w:hAnsi="Minion Pro"/>
        </w:rPr>
        <w:t xml:space="preserve">No. </w:t>
      </w:r>
      <w:r w:rsidRPr="00932A82">
        <w:rPr>
          <w:rFonts w:ascii="Minion Pro" w:hAnsi="Minion Pro"/>
        </w:rPr>
        <w:t>1-2 (</w:t>
      </w:r>
      <w:r w:rsidR="0090212C" w:rsidRPr="00932A82">
        <w:rPr>
          <w:rFonts w:ascii="Minion Pro" w:hAnsi="Minion Pro"/>
        </w:rPr>
        <w:t>1985</w:t>
      </w:r>
      <w:r w:rsidRPr="00932A82">
        <w:rPr>
          <w:rFonts w:ascii="Minion Pro" w:hAnsi="Minion Pro"/>
        </w:rPr>
        <w:t xml:space="preserve">), 65-69. </w:t>
      </w:r>
    </w:p>
    <w:p w:rsidR="00505117" w:rsidRPr="00932A82" w:rsidRDefault="00505117" w:rsidP="00505117">
      <w:pPr>
        <w:pStyle w:val="NormalWeb"/>
        <w:rPr>
          <w:rFonts w:ascii="Minion Pro" w:hAnsi="Minion Pro"/>
        </w:rPr>
      </w:pPr>
      <w:r w:rsidRPr="00932A82">
        <w:rPr>
          <w:rFonts w:ascii="Minion Pro" w:hAnsi="Minion Pro"/>
        </w:rPr>
        <w:t>Argues that Dante incorporated and interpreted Ovid</w:t>
      </w:r>
      <w:r>
        <w:rPr>
          <w:rFonts w:ascii="Minion Pro" w:hAnsi="Minion Pro"/>
        </w:rPr>
        <w:t>’</w:t>
      </w:r>
      <w:r w:rsidRPr="00932A82">
        <w:rPr>
          <w:rFonts w:ascii="Minion Pro" w:hAnsi="Minion Pro"/>
        </w:rPr>
        <w:t xml:space="preserve">s story of Narcissus in each canticle, according to an infernal, purgatorial, or paradisal mode. McMahon suggests that the concluding scene in the </w:t>
      </w:r>
      <w:r w:rsidRPr="00932A82">
        <w:rPr>
          <w:rFonts w:ascii="Minion Pro" w:hAnsi="Minion Pro"/>
          <w:i/>
          <w:iCs/>
        </w:rPr>
        <w:t>Commedia</w:t>
      </w:r>
      <w:r w:rsidRPr="00932A82">
        <w:rPr>
          <w:rFonts w:ascii="Minion Pro" w:hAnsi="Minion Pro"/>
        </w:rPr>
        <w:t xml:space="preserve"> should be read as a </w:t>
      </w:r>
      <w:r>
        <w:rPr>
          <w:rFonts w:ascii="Minion Pro" w:hAnsi="Minion Pro"/>
        </w:rPr>
        <w:t>“</w:t>
      </w:r>
      <w:r w:rsidRPr="00932A82">
        <w:rPr>
          <w:rFonts w:ascii="Minion Pro" w:hAnsi="Minion Pro"/>
        </w:rPr>
        <w:t>paradisal inversion of the sensually arrested and deluded vision of Ovid</w:t>
      </w:r>
      <w:r>
        <w:rPr>
          <w:rFonts w:ascii="Minion Pro" w:hAnsi="Minion Pro"/>
        </w:rPr>
        <w:t>’</w:t>
      </w:r>
      <w:r w:rsidRPr="00932A82">
        <w:rPr>
          <w:rFonts w:ascii="Minion Pro" w:hAnsi="Minion Pro"/>
        </w:rPr>
        <w:t>s Narcissus.</w:t>
      </w:r>
      <w:r>
        <w:rPr>
          <w:rFonts w:ascii="Minion Pro" w:hAnsi="Minion Pro"/>
        </w:rPr>
        <w:t>”</w:t>
      </w:r>
      <w:r w:rsidRPr="00932A82">
        <w:rPr>
          <w:rFonts w:ascii="Minion Pro" w:hAnsi="Minion Pro"/>
        </w:rPr>
        <w:t xml:space="preserve"> Along similar lines, he proposes that Dante gives a threefold interpretation (allegorical, tropological, and anagogical) of the Ovidian myth in </w:t>
      </w:r>
      <w:r w:rsidRPr="00932A82">
        <w:rPr>
          <w:rFonts w:ascii="Minion Pro" w:hAnsi="Minion Pro"/>
          <w:i/>
          <w:iCs/>
        </w:rPr>
        <w:t>Inferno</w:t>
      </w:r>
      <w:r w:rsidRPr="00932A82">
        <w:rPr>
          <w:rFonts w:ascii="Minion Pro" w:hAnsi="Minion Pro"/>
        </w:rPr>
        <w:t xml:space="preserve"> 34 (the figure of Lucifer) and </w:t>
      </w:r>
      <w:r w:rsidRPr="00932A82">
        <w:rPr>
          <w:rFonts w:ascii="Minion Pro" w:hAnsi="Minion Pro"/>
          <w:i/>
          <w:iCs/>
        </w:rPr>
        <w:t>Purgatorio</w:t>
      </w:r>
      <w:r w:rsidRPr="00932A82">
        <w:rPr>
          <w:rFonts w:ascii="Minion Pro" w:hAnsi="Minion Pro"/>
        </w:rPr>
        <w:t xml:space="preserve"> 30 (the Pilgrim</w:t>
      </w:r>
      <w:r>
        <w:rPr>
          <w:rFonts w:ascii="Minion Pro" w:hAnsi="Minion Pro"/>
        </w:rPr>
        <w:t>’</w:t>
      </w:r>
      <w:r w:rsidRPr="00932A82">
        <w:rPr>
          <w:rFonts w:ascii="Minion Pro" w:hAnsi="Minion Pro"/>
        </w:rPr>
        <w:t xml:space="preserve">s contrition). </w:t>
      </w:r>
    </w:p>
    <w:p w:rsidR="00FF33E7" w:rsidRPr="00932A82" w:rsidRDefault="00FF33E7" w:rsidP="00FF33E7">
      <w:pPr>
        <w:pStyle w:val="NormalWeb"/>
        <w:rPr>
          <w:rFonts w:ascii="Minion Pro" w:hAnsi="Minion Pro"/>
        </w:rPr>
      </w:pPr>
      <w:r w:rsidRPr="00932A82">
        <w:rPr>
          <w:rFonts w:ascii="Minion Pro" w:hAnsi="Minion Pro"/>
          <w:b/>
          <w:bCs/>
          <w:lang w:val="it-IT"/>
        </w:rPr>
        <w:t>Manca, Franco.</w:t>
      </w:r>
      <w:r w:rsidRPr="00932A82">
        <w:rPr>
          <w:rFonts w:ascii="Minion Pro" w:hAnsi="Minion Pro"/>
          <w:lang w:val="it-IT"/>
        </w:rPr>
        <w:t xml:space="preserve"> </w:t>
      </w:r>
      <w:r>
        <w:rPr>
          <w:rFonts w:ascii="Minion Pro" w:hAnsi="Minion Pro"/>
          <w:lang w:val="it-IT"/>
        </w:rPr>
        <w:t>“</w:t>
      </w:r>
      <w:r w:rsidRPr="00932A82">
        <w:rPr>
          <w:rFonts w:ascii="Minion Pro" w:hAnsi="Minion Pro"/>
          <w:lang w:val="it-IT"/>
        </w:rPr>
        <w:t>Dante e la poesia realistico-borghese.</w:t>
      </w:r>
      <w:r>
        <w:rPr>
          <w:rFonts w:ascii="Minion Pro" w:hAnsi="Minion Pro"/>
          <w:lang w:val="it-IT"/>
        </w:rPr>
        <w:t>”</w:t>
      </w:r>
      <w:r w:rsidRPr="00932A82">
        <w:rPr>
          <w:rFonts w:ascii="Minion Pro" w:hAnsi="Minion Pro"/>
          <w:lang w:val="it-IT"/>
        </w:rPr>
        <w:t xml:space="preserve"> </w:t>
      </w:r>
      <w:r w:rsidRPr="00932A82">
        <w:rPr>
          <w:rFonts w:ascii="Minion Pro" w:hAnsi="Minion Pro"/>
        </w:rPr>
        <w:t xml:space="preserve">In </w:t>
      </w:r>
      <w:r w:rsidRPr="00932A82">
        <w:rPr>
          <w:rFonts w:ascii="Minion Pro" w:hAnsi="Minion Pro"/>
          <w:i/>
          <w:iCs/>
        </w:rPr>
        <w:t>Canadian Journal of Italian Studies</w:t>
      </w:r>
      <w:r w:rsidRPr="00932A82">
        <w:rPr>
          <w:rFonts w:ascii="Minion Pro" w:hAnsi="Minion Pro"/>
        </w:rPr>
        <w:t xml:space="preserve">, VIII, </w:t>
      </w:r>
      <w:r>
        <w:rPr>
          <w:rFonts w:ascii="Minion Pro" w:hAnsi="Minion Pro"/>
        </w:rPr>
        <w:t xml:space="preserve">No. </w:t>
      </w:r>
      <w:r w:rsidRPr="00932A82">
        <w:rPr>
          <w:rFonts w:ascii="Minion Pro" w:hAnsi="Minion Pro"/>
        </w:rPr>
        <w:t>30</w:t>
      </w:r>
      <w:r w:rsidR="0090212C">
        <w:rPr>
          <w:rFonts w:ascii="Minion Pro" w:hAnsi="Minion Pro"/>
        </w:rPr>
        <w:t xml:space="preserve"> (</w:t>
      </w:r>
      <w:r w:rsidR="0090212C" w:rsidRPr="00932A82">
        <w:rPr>
          <w:rFonts w:ascii="Minion Pro" w:hAnsi="Minion Pro"/>
        </w:rPr>
        <w:t>1985</w:t>
      </w:r>
      <w:r w:rsidR="0090212C">
        <w:rPr>
          <w:rFonts w:ascii="Minion Pro" w:hAnsi="Minion Pro"/>
        </w:rPr>
        <w:t>), 32-45.</w:t>
      </w:r>
    </w:p>
    <w:p w:rsidR="00FF33E7" w:rsidRDefault="00FF33E7" w:rsidP="00FF33E7">
      <w:pPr>
        <w:pStyle w:val="NormalWeb"/>
        <w:ind w:firstLine="720"/>
        <w:rPr>
          <w:rFonts w:ascii="Minion Pro" w:hAnsi="Minion Pro"/>
        </w:rPr>
      </w:pPr>
      <w:r w:rsidRPr="00932A82">
        <w:rPr>
          <w:rFonts w:ascii="Minion Pro" w:hAnsi="Minion Pro"/>
        </w:rPr>
        <w:lastRenderedPageBreak/>
        <w:t xml:space="preserve">The </w:t>
      </w:r>
      <w:r w:rsidRPr="00932A82">
        <w:rPr>
          <w:rFonts w:ascii="Minion Pro" w:hAnsi="Minion Pro"/>
          <w:i/>
          <w:iCs/>
        </w:rPr>
        <w:t>tenzone</w:t>
      </w:r>
      <w:r w:rsidRPr="00932A82">
        <w:rPr>
          <w:rFonts w:ascii="Minion Pro" w:hAnsi="Minion Pro"/>
        </w:rPr>
        <w:t xml:space="preserve"> of Dante with Forese represents a real fight between them and not a purely literary exercise. In fact, Dante structures his encounter with Forese in </w:t>
      </w:r>
      <w:r w:rsidRPr="00932A82">
        <w:rPr>
          <w:rFonts w:ascii="Minion Pro" w:hAnsi="Minion Pro"/>
          <w:i/>
          <w:iCs/>
        </w:rPr>
        <w:t>Purg</w:t>
      </w:r>
      <w:r w:rsidRPr="00932A82">
        <w:rPr>
          <w:rFonts w:ascii="Minion Pro" w:hAnsi="Minion Pro"/>
        </w:rPr>
        <w:t xml:space="preserve">. </w:t>
      </w:r>
      <w:r>
        <w:rPr>
          <w:rFonts w:ascii="Minion Pro" w:hAnsi="Minion Pro"/>
        </w:rPr>
        <w:t>23</w:t>
      </w:r>
      <w:r w:rsidRPr="00932A82">
        <w:rPr>
          <w:rFonts w:ascii="Minion Pro" w:hAnsi="Minion Pro"/>
        </w:rPr>
        <w:t xml:space="preserve">, by using elements from the </w:t>
      </w:r>
      <w:r w:rsidRPr="00932A82">
        <w:rPr>
          <w:rFonts w:ascii="Minion Pro" w:hAnsi="Minion Pro"/>
          <w:i/>
          <w:iCs/>
        </w:rPr>
        <w:t>tenzone</w:t>
      </w:r>
      <w:r w:rsidRPr="00932A82">
        <w:rPr>
          <w:rFonts w:ascii="Minion Pro" w:hAnsi="Minion Pro"/>
        </w:rPr>
        <w:t>; however, the changes he makes in the tone and feeling are an attempt to remedy those earlier excesses and thus to reestablish their relationship.</w:t>
      </w:r>
    </w:p>
    <w:p w:rsidR="000D34AF" w:rsidRPr="00044A59" w:rsidRDefault="000D34AF" w:rsidP="000D34AF">
      <w:pPr>
        <w:pStyle w:val="NormalWeb"/>
        <w:rPr>
          <w:rFonts w:ascii="Minion Pro" w:hAnsi="Minion Pro"/>
        </w:rPr>
      </w:pPr>
      <w:r w:rsidRPr="00044A59">
        <w:rPr>
          <w:rFonts w:ascii="Minion Pro" w:hAnsi="Minion Pro"/>
          <w:b/>
          <w:bCs/>
        </w:rPr>
        <w:t>Mazzeo, Joseph A.</w:t>
      </w:r>
      <w:r w:rsidRPr="00044A59">
        <w:rPr>
          <w:rFonts w:ascii="Minion Pro" w:hAnsi="Minion Pro"/>
        </w:rPr>
        <w:t xml:space="preserve"> </w:t>
      </w:r>
      <w:r>
        <w:rPr>
          <w:rFonts w:ascii="Minion Pro" w:hAnsi="Minion Pro"/>
        </w:rPr>
        <w:t>“</w:t>
      </w:r>
      <w:r w:rsidRPr="00044A59">
        <w:rPr>
          <w:rFonts w:ascii="Minion Pro" w:hAnsi="Minion Pro"/>
        </w:rPr>
        <w:t>Medieval Hermeneutics: Dante</w:t>
      </w:r>
      <w:r>
        <w:rPr>
          <w:rFonts w:ascii="Minion Pro" w:hAnsi="Minion Pro"/>
        </w:rPr>
        <w:t>’</w:t>
      </w:r>
      <w:r w:rsidRPr="00044A59">
        <w:rPr>
          <w:rFonts w:ascii="Minion Pro" w:hAnsi="Minion Pro"/>
        </w:rPr>
        <w:t>s Poetic and Historicity.</w:t>
      </w:r>
      <w:r>
        <w:rPr>
          <w:rFonts w:ascii="Minion Pro" w:hAnsi="Minion Pro"/>
        </w:rPr>
        <w:t>”</w:t>
      </w:r>
      <w:r w:rsidRPr="00044A59">
        <w:rPr>
          <w:rFonts w:ascii="Minion Pro" w:hAnsi="Minion Pro"/>
        </w:rPr>
        <w:t xml:space="preserve"> </w:t>
      </w:r>
      <w:r w:rsidRPr="00044A59">
        <w:rPr>
          <w:rFonts w:ascii="Minion Pro" w:hAnsi="Minion Pro"/>
          <w:i/>
          <w:iCs/>
        </w:rPr>
        <w:t>Religion and Literature</w:t>
      </w:r>
      <w:r w:rsidRPr="00044A59">
        <w:rPr>
          <w:rFonts w:ascii="Minion Pro" w:hAnsi="Minion Pro"/>
        </w:rPr>
        <w:t xml:space="preserve">, XVII, No. 1 (Spring, 1985), 1-24. </w:t>
      </w:r>
    </w:p>
    <w:p w:rsidR="0058394A" w:rsidRDefault="000D34AF" w:rsidP="0058394A">
      <w:pPr>
        <w:pStyle w:val="NormalWeb"/>
        <w:ind w:firstLine="720"/>
        <w:rPr>
          <w:rFonts w:ascii="Minion Pro" w:hAnsi="Minion Pro"/>
        </w:rPr>
      </w:pPr>
      <w:r w:rsidRPr="00044A59">
        <w:rPr>
          <w:rFonts w:ascii="Minion Pro" w:hAnsi="Minion Pro"/>
        </w:rPr>
        <w:t>A consideration of Dante</w:t>
      </w:r>
      <w:r>
        <w:rPr>
          <w:rFonts w:ascii="Minion Pro" w:hAnsi="Minion Pro"/>
        </w:rPr>
        <w:t>’</w:t>
      </w:r>
      <w:r w:rsidRPr="00044A59">
        <w:rPr>
          <w:rFonts w:ascii="Minion Pro" w:hAnsi="Minion Pro"/>
        </w:rPr>
        <w:t xml:space="preserve">s adaptation of theories of Biblical exegesis in order to establish an analogy between Scripture and his Comedy, thereby </w:t>
      </w:r>
      <w:r>
        <w:rPr>
          <w:rFonts w:ascii="Minion Pro" w:hAnsi="Minion Pro"/>
        </w:rPr>
        <w:t>“</w:t>
      </w:r>
      <w:r w:rsidRPr="00044A59">
        <w:rPr>
          <w:rFonts w:ascii="Minion Pro" w:hAnsi="Minion Pro"/>
        </w:rPr>
        <w:t>authenticating</w:t>
      </w:r>
      <w:r>
        <w:rPr>
          <w:rFonts w:ascii="Minion Pro" w:hAnsi="Minion Pro"/>
        </w:rPr>
        <w:t>”</w:t>
      </w:r>
      <w:r w:rsidRPr="00044A59">
        <w:rPr>
          <w:rFonts w:ascii="Minion Pro" w:hAnsi="Minion Pro"/>
        </w:rPr>
        <w:t xml:space="preserve"> the poet</w:t>
      </w:r>
      <w:r>
        <w:rPr>
          <w:rFonts w:ascii="Minion Pro" w:hAnsi="Minion Pro"/>
        </w:rPr>
        <w:t>’</w:t>
      </w:r>
      <w:r w:rsidRPr="00044A59">
        <w:rPr>
          <w:rFonts w:ascii="Minion Pro" w:hAnsi="Minion Pro"/>
        </w:rPr>
        <w:t>s experience and thus the prophetic nature of his message. Hence the presence of historical figures, each revealing through their individual natures and fates an underlying universal cosmic principle in the manner of the allegory of theologians. As perceived by the Christian tradition, history in the Biblical narrative is both prophecy and its fulfillment, and in Eternity all historical personalities exist simultaneously. Dante</w:t>
      </w:r>
      <w:r>
        <w:rPr>
          <w:rFonts w:ascii="Minion Pro" w:hAnsi="Minion Pro"/>
        </w:rPr>
        <w:t>’</w:t>
      </w:r>
      <w:r w:rsidRPr="00044A59">
        <w:rPr>
          <w:rFonts w:ascii="Minion Pro" w:hAnsi="Minion Pro"/>
        </w:rPr>
        <w:t>s journey, rooted in time, reproduces the essential characteristics of retrospection and prophecy, while the assimilation of diverse historical figures to a timeless present renders them definitive, and their historical reality is transformed into an emblem of cosmic judgement. In addition, the author discusses problems with the interpretation of Dante</w:t>
      </w:r>
      <w:r>
        <w:rPr>
          <w:rFonts w:ascii="Minion Pro" w:hAnsi="Minion Pro"/>
        </w:rPr>
        <w:t>’</w:t>
      </w:r>
      <w:r w:rsidRPr="00044A59">
        <w:rPr>
          <w:rFonts w:ascii="Minion Pro" w:hAnsi="Minion Pro"/>
        </w:rPr>
        <w:t xml:space="preserve">s theories and definitions of allegory, the </w:t>
      </w:r>
      <w:r>
        <w:rPr>
          <w:rFonts w:ascii="Minion Pro" w:hAnsi="Minion Pro"/>
        </w:rPr>
        <w:t>“</w:t>
      </w:r>
      <w:r w:rsidRPr="00044A59">
        <w:rPr>
          <w:rFonts w:ascii="Minion Pro" w:hAnsi="Minion Pro"/>
        </w:rPr>
        <w:t>meaning</w:t>
      </w:r>
      <w:r>
        <w:rPr>
          <w:rFonts w:ascii="Minion Pro" w:hAnsi="Minion Pro"/>
        </w:rPr>
        <w:t>”</w:t>
      </w:r>
      <w:r w:rsidRPr="00044A59">
        <w:rPr>
          <w:rFonts w:ascii="Minion Pro" w:hAnsi="Minion Pro"/>
        </w:rPr>
        <w:t xml:space="preserve"> of the figure of Virgil, and the nature of Christian realism in art.</w:t>
      </w:r>
    </w:p>
    <w:p w:rsidR="0058394A" w:rsidRPr="00044A59" w:rsidRDefault="0058394A" w:rsidP="0058394A">
      <w:pPr>
        <w:pStyle w:val="NormalWeb"/>
        <w:rPr>
          <w:rFonts w:ascii="Minion Pro" w:hAnsi="Minion Pro"/>
        </w:rPr>
      </w:pPr>
      <w:r w:rsidRPr="00044A59">
        <w:rPr>
          <w:rFonts w:ascii="Minion Pro" w:hAnsi="Minion Pro"/>
          <w:b/>
          <w:bCs/>
        </w:rPr>
        <w:t>Migiel, Marilyn.</w:t>
      </w:r>
      <w:r w:rsidRPr="00044A59">
        <w:rPr>
          <w:rFonts w:ascii="Minion Pro" w:hAnsi="Minion Pro"/>
        </w:rPr>
        <w:t xml:space="preserve"> </w:t>
      </w:r>
      <w:r>
        <w:rPr>
          <w:rFonts w:ascii="Minion Pro" w:hAnsi="Minion Pro"/>
        </w:rPr>
        <w:t>“</w:t>
      </w:r>
      <w:r w:rsidRPr="00044A59">
        <w:rPr>
          <w:rFonts w:ascii="Minion Pro" w:hAnsi="Minion Pro"/>
        </w:rPr>
        <w:t>Between Art and Theology: Dante</w:t>
      </w:r>
      <w:r>
        <w:rPr>
          <w:rFonts w:ascii="Minion Pro" w:hAnsi="Minion Pro"/>
        </w:rPr>
        <w:t>’</w:t>
      </w:r>
      <w:r w:rsidRPr="00044A59">
        <w:rPr>
          <w:rFonts w:ascii="Minion Pro" w:hAnsi="Minion Pro"/>
        </w:rPr>
        <w:t>s Representation of Humility.</w:t>
      </w:r>
      <w:r>
        <w:rPr>
          <w:rFonts w:ascii="Minion Pro" w:hAnsi="Minion Pro"/>
        </w:rPr>
        <w:t>”</w:t>
      </w:r>
      <w:r w:rsidRPr="00044A59">
        <w:rPr>
          <w:rFonts w:ascii="Minion Pro" w:hAnsi="Minion Pro"/>
        </w:rPr>
        <w:t xml:space="preserve"> In </w:t>
      </w:r>
      <w:r w:rsidRPr="00044A59">
        <w:rPr>
          <w:rFonts w:ascii="Minion Pro" w:hAnsi="Minion Pro"/>
          <w:i/>
          <w:iCs/>
        </w:rPr>
        <w:t>Stanford Italian Review</w:t>
      </w:r>
      <w:r w:rsidRPr="00044A59">
        <w:rPr>
          <w:rFonts w:ascii="Minion Pro" w:hAnsi="Minion Pro"/>
        </w:rPr>
        <w:t xml:space="preserve">, V, No. 2 (Fall, 1985), 141-159. </w:t>
      </w:r>
    </w:p>
    <w:p w:rsidR="0058394A" w:rsidRPr="00044A59" w:rsidRDefault="0058394A" w:rsidP="0058394A">
      <w:pPr>
        <w:pStyle w:val="NormalWeb"/>
        <w:ind w:firstLine="720"/>
        <w:rPr>
          <w:rFonts w:ascii="Minion Pro" w:hAnsi="Minion Pro"/>
        </w:rPr>
      </w:pPr>
      <w:r w:rsidRPr="00044A59">
        <w:rPr>
          <w:rFonts w:ascii="Minion Pro" w:hAnsi="Minion Pro"/>
        </w:rPr>
        <w:t xml:space="preserve">The artistic realism of </w:t>
      </w:r>
      <w:r w:rsidRPr="00044A59">
        <w:rPr>
          <w:rFonts w:ascii="Minion Pro" w:hAnsi="Minion Pro"/>
          <w:i/>
          <w:iCs/>
        </w:rPr>
        <w:t>Purgatorio</w:t>
      </w:r>
      <w:r w:rsidRPr="00044A59">
        <w:rPr>
          <w:rFonts w:ascii="Minion Pro" w:hAnsi="Minion Pro"/>
        </w:rPr>
        <w:t xml:space="preserve"> X is a vehicle for a theology of humility which is somewhat different from the Thomistic formulation. The inner virtue of humility must always manifest itself in outward signs, for its external bodily expression is the voice of the soul. Rather than a recognition of human limits or a renunciation of power, Dante presents humility as a mean between two extremes. Humility is also a social virtue which fosters the movement toward peace and justice.</w:t>
      </w:r>
    </w:p>
    <w:p w:rsidR="00375B38" w:rsidRPr="00044A59" w:rsidRDefault="00375B38" w:rsidP="00375B38">
      <w:pPr>
        <w:pStyle w:val="NormalWeb"/>
        <w:rPr>
          <w:rFonts w:ascii="Minion Pro" w:hAnsi="Minion Pro"/>
        </w:rPr>
      </w:pPr>
      <w:r w:rsidRPr="00044A59">
        <w:rPr>
          <w:rFonts w:ascii="Minion Pro" w:hAnsi="Minion Pro"/>
          <w:b/>
          <w:bCs/>
        </w:rPr>
        <w:t>Noakes, Susan.</w:t>
      </w:r>
      <w:r w:rsidRPr="00044A59">
        <w:rPr>
          <w:rFonts w:ascii="Minion Pro" w:hAnsi="Minion Pro"/>
        </w:rPr>
        <w:t xml:space="preserve"> </w:t>
      </w:r>
      <w:r>
        <w:rPr>
          <w:rFonts w:ascii="Minion Pro" w:hAnsi="Minion Pro"/>
        </w:rPr>
        <w:t>“</w:t>
      </w:r>
      <w:r w:rsidRPr="00044A59">
        <w:rPr>
          <w:rFonts w:ascii="Minion Pro" w:hAnsi="Minion Pro"/>
        </w:rPr>
        <w:t>Intertextuality and Dante</w:t>
      </w:r>
      <w:r>
        <w:rPr>
          <w:rFonts w:ascii="Minion Pro" w:hAnsi="Minion Pro"/>
        </w:rPr>
        <w:t>’</w:t>
      </w:r>
      <w:r w:rsidRPr="00044A59">
        <w:rPr>
          <w:rFonts w:ascii="Minion Pro" w:hAnsi="Minion Pro"/>
        </w:rPr>
        <w:t>s Antithetical Hypersign.</w:t>
      </w:r>
      <w:r>
        <w:rPr>
          <w:rFonts w:ascii="Minion Pro" w:hAnsi="Minion Pro"/>
        </w:rPr>
        <w:t>”</w:t>
      </w:r>
      <w:r w:rsidRPr="00044A59">
        <w:rPr>
          <w:rFonts w:ascii="Minion Pro" w:hAnsi="Minion Pro"/>
        </w:rPr>
        <w:t xml:space="preserve"> In </w:t>
      </w:r>
      <w:r w:rsidRPr="00044A59">
        <w:rPr>
          <w:rFonts w:ascii="Minion Pro" w:hAnsi="Minion Pro"/>
          <w:i/>
          <w:iCs/>
        </w:rPr>
        <w:t>Semiotics 1984</w:t>
      </w:r>
      <w:r w:rsidR="0084284C">
        <w:rPr>
          <w:rFonts w:ascii="Minion Pro" w:hAnsi="Minion Pro"/>
        </w:rPr>
        <w:t>, e</w:t>
      </w:r>
      <w:r w:rsidRPr="00044A59">
        <w:rPr>
          <w:rFonts w:ascii="Minion Pro" w:hAnsi="Minion Pro"/>
        </w:rPr>
        <w:t xml:space="preserve">dited by </w:t>
      </w:r>
      <w:r w:rsidRPr="00B567C1">
        <w:rPr>
          <w:rFonts w:ascii="Minion Pro" w:hAnsi="Minion Pro"/>
          <w:b/>
        </w:rPr>
        <w:t>John Deely</w:t>
      </w:r>
      <w:r w:rsidRPr="00044A59">
        <w:rPr>
          <w:rFonts w:ascii="Minion Pro" w:hAnsi="Minion Pro"/>
        </w:rPr>
        <w:t xml:space="preserve"> (Lanham, Md</w:t>
      </w:r>
      <w:r w:rsidR="00B567C1">
        <w:rPr>
          <w:rFonts w:ascii="Minion Pro" w:hAnsi="Minion Pro"/>
        </w:rPr>
        <w:t>.</w:t>
      </w:r>
      <w:r w:rsidRPr="00044A59">
        <w:rPr>
          <w:rFonts w:ascii="Minion Pro" w:hAnsi="Minion Pro"/>
        </w:rPr>
        <w:t xml:space="preserve">: University Press of America, 1985), 95-103. </w:t>
      </w:r>
    </w:p>
    <w:p w:rsidR="00375B38" w:rsidRPr="00044A59" w:rsidRDefault="00375B38" w:rsidP="00375B38">
      <w:pPr>
        <w:pStyle w:val="NormalWeb"/>
        <w:ind w:firstLine="720"/>
        <w:rPr>
          <w:rFonts w:ascii="Minion Pro" w:hAnsi="Minion Pro"/>
        </w:rPr>
      </w:pPr>
      <w:r w:rsidRPr="00044A59">
        <w:rPr>
          <w:rFonts w:ascii="Minion Pro" w:hAnsi="Minion Pro"/>
        </w:rPr>
        <w:t>Dante</w:t>
      </w:r>
      <w:r>
        <w:rPr>
          <w:rFonts w:ascii="Minion Pro" w:hAnsi="Minion Pro"/>
        </w:rPr>
        <w:t>’</w:t>
      </w:r>
      <w:r w:rsidRPr="00044A59">
        <w:rPr>
          <w:rFonts w:ascii="Minion Pro" w:hAnsi="Minion Pro"/>
        </w:rPr>
        <w:t xml:space="preserve">s </w:t>
      </w:r>
      <w:r w:rsidRPr="00044A59">
        <w:rPr>
          <w:rFonts w:ascii="Minion Pro" w:hAnsi="Minion Pro"/>
          <w:i/>
          <w:iCs/>
        </w:rPr>
        <w:t>Divine Comedy</w:t>
      </w:r>
      <w:r w:rsidRPr="00044A59">
        <w:rPr>
          <w:rFonts w:ascii="Minion Pro" w:hAnsi="Minion Pro"/>
        </w:rPr>
        <w:t xml:space="preserve"> evidences the importance of the antithetical hypersign to the study of literary and general semiotics. Its character as antithetical hypersign is most conspicuously realized in explicitly intertextual episodes, designating antithesis as their meaning. Antithetical </w:t>
      </w:r>
      <w:r w:rsidRPr="00044A59">
        <w:rPr>
          <w:rFonts w:ascii="Minion Pro" w:hAnsi="Minion Pro"/>
          <w:i/>
          <w:iCs/>
        </w:rPr>
        <w:t>intertextual</w:t>
      </w:r>
      <w:r w:rsidRPr="00044A59">
        <w:rPr>
          <w:rFonts w:ascii="Minion Pro" w:hAnsi="Minion Pro"/>
        </w:rPr>
        <w:t xml:space="preserve"> episodes point toward </w:t>
      </w:r>
      <w:r w:rsidRPr="00044A59">
        <w:rPr>
          <w:rFonts w:ascii="Minion Pro" w:hAnsi="Minion Pro"/>
          <w:i/>
          <w:iCs/>
        </w:rPr>
        <w:t>intratextual</w:t>
      </w:r>
      <w:r w:rsidRPr="00044A59">
        <w:rPr>
          <w:rFonts w:ascii="Minion Pro" w:hAnsi="Minion Pro"/>
        </w:rPr>
        <w:t xml:space="preserve"> antithesis. Finally, literary hypersign facilitates the examination of non-literary hypersigns.</w:t>
      </w:r>
    </w:p>
    <w:p w:rsidR="00C94E2E" w:rsidRPr="00932A82" w:rsidRDefault="00622CE9">
      <w:pPr>
        <w:pStyle w:val="NormalWeb"/>
        <w:rPr>
          <w:rFonts w:ascii="Minion Pro" w:hAnsi="Minion Pro"/>
        </w:rPr>
      </w:pPr>
      <w:r w:rsidRPr="00653BBF">
        <w:rPr>
          <w:rFonts w:ascii="Minion Pro" w:hAnsi="Minion Pro"/>
          <w:b/>
          <w:bCs/>
        </w:rPr>
        <w:lastRenderedPageBreak/>
        <w:t>Nolan, E.</w:t>
      </w:r>
      <w:r w:rsidRPr="00653BBF">
        <w:rPr>
          <w:rFonts w:ascii="Minion Pro" w:hAnsi="Minion Pro"/>
        </w:rPr>
        <w:t xml:space="preserve"> </w:t>
      </w:r>
      <w:r w:rsidRPr="00653BBF">
        <w:rPr>
          <w:rFonts w:ascii="Minion Pro" w:hAnsi="Minion Pro"/>
          <w:b/>
        </w:rPr>
        <w:t>Peter</w:t>
      </w:r>
      <w:r w:rsidRPr="00653BBF">
        <w:rPr>
          <w:rFonts w:ascii="Minion Pro" w:hAnsi="Minion Pro"/>
        </w:rPr>
        <w:t xml:space="preserve">. </w:t>
      </w:r>
      <w:r w:rsidR="00CA4AC0">
        <w:rPr>
          <w:rFonts w:ascii="Minion Pro" w:hAnsi="Minion Pro"/>
        </w:rPr>
        <w:t>“</w:t>
      </w:r>
      <w:r w:rsidRPr="00932A82">
        <w:rPr>
          <w:rFonts w:ascii="Minion Pro" w:hAnsi="Minion Pro"/>
        </w:rPr>
        <w:t>Beyond Macaronic: Embedded Latin in Dante and Langland.</w:t>
      </w:r>
      <w:r w:rsidR="00CA4AC0">
        <w:rPr>
          <w:rFonts w:ascii="Minion Pro" w:hAnsi="Minion Pro"/>
        </w:rPr>
        <w:t>”</w:t>
      </w:r>
      <w:r w:rsidRPr="00932A82">
        <w:rPr>
          <w:rFonts w:ascii="Minion Pro" w:hAnsi="Minion Pro"/>
        </w:rPr>
        <w:t xml:space="preserve"> In </w:t>
      </w:r>
      <w:r w:rsidRPr="00932A82">
        <w:rPr>
          <w:rFonts w:ascii="Minion Pro" w:hAnsi="Minion Pro"/>
          <w:i/>
          <w:iCs/>
        </w:rPr>
        <w:t>Acta Conventus Neo-Latini Bononiensis. Proceedings of the Fourth International Congress of Neo-Latin Studies. Bologna 26 August to 1 Sept. 1979</w:t>
      </w:r>
      <w:r w:rsidRPr="00932A82">
        <w:rPr>
          <w:rFonts w:ascii="Minion Pro" w:hAnsi="Minion Pro"/>
        </w:rPr>
        <w:t xml:space="preserve">, edited by </w:t>
      </w:r>
      <w:r w:rsidRPr="00B25278">
        <w:rPr>
          <w:rFonts w:ascii="Minion Pro" w:hAnsi="Minion Pro"/>
          <w:b/>
        </w:rPr>
        <w:t>R[ichard] J. Schoeck</w:t>
      </w:r>
      <w:r w:rsidRPr="00932A82">
        <w:rPr>
          <w:rFonts w:ascii="Minion Pro" w:hAnsi="Minion Pro"/>
        </w:rPr>
        <w:t xml:space="preserve"> (Binghamton, N.Y.: Medieval &amp; Renaissance Texts &amp; Studies</w:t>
      </w:r>
      <w:r w:rsidR="00B25278">
        <w:rPr>
          <w:rFonts w:ascii="Minion Pro" w:hAnsi="Minion Pro"/>
        </w:rPr>
        <w:t>, 1985</w:t>
      </w:r>
      <w:r w:rsidRPr="00932A82">
        <w:rPr>
          <w:rFonts w:ascii="Minion Pro" w:hAnsi="Minion Pro"/>
        </w:rPr>
        <w:t xml:space="preserve">), </w:t>
      </w:r>
      <w:r w:rsidR="00B25278">
        <w:rPr>
          <w:rFonts w:ascii="Minion Pro" w:hAnsi="Minion Pro"/>
        </w:rPr>
        <w:t xml:space="preserve">539-548. </w:t>
      </w:r>
      <w:r w:rsidRPr="00932A82">
        <w:rPr>
          <w:rFonts w:ascii="Minion Pro" w:hAnsi="Minion Pro"/>
        </w:rPr>
        <w:t xml:space="preserve"> </w:t>
      </w:r>
    </w:p>
    <w:p w:rsidR="00C94E2E" w:rsidRPr="00932A82" w:rsidRDefault="00622CE9" w:rsidP="00B73B83">
      <w:pPr>
        <w:pStyle w:val="NormalWeb"/>
        <w:ind w:firstLine="720"/>
        <w:rPr>
          <w:rFonts w:ascii="Minion Pro" w:hAnsi="Minion Pro"/>
        </w:rPr>
      </w:pPr>
      <w:r w:rsidRPr="00932A82">
        <w:rPr>
          <w:rFonts w:ascii="Minion Pro" w:hAnsi="Minion Pro"/>
        </w:rPr>
        <w:t>Uses Dante</w:t>
      </w:r>
      <w:r w:rsidR="00CA4AC0">
        <w:rPr>
          <w:rFonts w:ascii="Minion Pro" w:hAnsi="Minion Pro"/>
        </w:rPr>
        <w:t>’</w:t>
      </w:r>
      <w:r w:rsidRPr="00932A82">
        <w:rPr>
          <w:rFonts w:ascii="Minion Pro" w:hAnsi="Minion Pro"/>
        </w:rPr>
        <w:t>s views on the relative importance of Latin and the vernacular (</w:t>
      </w:r>
      <w:r w:rsidRPr="00932A82">
        <w:rPr>
          <w:rFonts w:ascii="Minion Pro" w:hAnsi="Minion Pro"/>
          <w:i/>
          <w:iCs/>
        </w:rPr>
        <w:t>De Vulgari Eloquentia</w:t>
      </w:r>
      <w:r w:rsidRPr="00932A82">
        <w:rPr>
          <w:rFonts w:ascii="Minion Pro" w:hAnsi="Minion Pro"/>
        </w:rPr>
        <w:t xml:space="preserve"> and </w:t>
      </w:r>
      <w:r w:rsidRPr="00932A82">
        <w:rPr>
          <w:rFonts w:ascii="Minion Pro" w:hAnsi="Minion Pro"/>
          <w:i/>
          <w:iCs/>
        </w:rPr>
        <w:t>Convivio</w:t>
      </w:r>
      <w:r w:rsidRPr="00932A82">
        <w:rPr>
          <w:rFonts w:ascii="Minion Pro" w:hAnsi="Minion Pro"/>
        </w:rPr>
        <w:t xml:space="preserve">) and his incorporation of Latin in the </w:t>
      </w:r>
      <w:r w:rsidRPr="00932A82">
        <w:rPr>
          <w:rFonts w:ascii="Minion Pro" w:hAnsi="Minion Pro"/>
          <w:i/>
          <w:iCs/>
        </w:rPr>
        <w:t>Vita Nuova</w:t>
      </w:r>
      <w:r w:rsidRPr="00932A82">
        <w:rPr>
          <w:rFonts w:ascii="Minion Pro" w:hAnsi="Minion Pro"/>
        </w:rPr>
        <w:t xml:space="preserve"> and the </w:t>
      </w:r>
      <w:r w:rsidRPr="00932A82">
        <w:rPr>
          <w:rFonts w:ascii="Minion Pro" w:hAnsi="Minion Pro"/>
          <w:i/>
          <w:iCs/>
        </w:rPr>
        <w:t>Commedia</w:t>
      </w:r>
      <w:r w:rsidRPr="00932A82">
        <w:rPr>
          <w:rFonts w:ascii="Minion Pro" w:hAnsi="Minion Pro"/>
        </w:rPr>
        <w:t xml:space="preserve"> as the prelude to a discussion of Langland</w:t>
      </w:r>
      <w:r w:rsidR="00CA4AC0">
        <w:rPr>
          <w:rFonts w:ascii="Minion Pro" w:hAnsi="Minion Pro"/>
        </w:rPr>
        <w:t>’</w:t>
      </w:r>
      <w:r w:rsidRPr="00932A82">
        <w:rPr>
          <w:rFonts w:ascii="Minion Pro" w:hAnsi="Minion Pro"/>
        </w:rPr>
        <w:t xml:space="preserve">s use of Latin in </w:t>
      </w:r>
      <w:r w:rsidRPr="00932A82">
        <w:rPr>
          <w:rFonts w:ascii="Minion Pro" w:hAnsi="Minion Pro"/>
          <w:i/>
          <w:iCs/>
        </w:rPr>
        <w:t>Piers Plowman</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Nolan, Peter E.</w:t>
      </w:r>
      <w:r w:rsidRPr="00932A82">
        <w:rPr>
          <w:rFonts w:ascii="Minion Pro" w:hAnsi="Minion Pro"/>
        </w:rPr>
        <w:t xml:space="preserve"> </w:t>
      </w:r>
      <w:r w:rsidR="00CA4AC0">
        <w:rPr>
          <w:rFonts w:ascii="Minion Pro" w:hAnsi="Minion Pro"/>
        </w:rPr>
        <w:t>“</w:t>
      </w:r>
      <w:r w:rsidRPr="00932A82">
        <w:rPr>
          <w:rFonts w:ascii="Minion Pro" w:hAnsi="Minion Pro"/>
        </w:rPr>
        <w:t>Order</w:t>
      </w:r>
      <w:r w:rsidR="00CA4AC0">
        <w:rPr>
          <w:rFonts w:ascii="Minion Pro" w:hAnsi="Minion Pro"/>
        </w:rPr>
        <w:t>’</w:t>
      </w:r>
      <w:r w:rsidRPr="00932A82">
        <w:rPr>
          <w:rFonts w:ascii="Minion Pro" w:hAnsi="Minion Pro"/>
        </w:rPr>
        <w:t>s Image in Heinrich von Morungen, Dante, Chaucer, and Two Middle English Lyrics.</w:t>
      </w:r>
      <w:r w:rsidR="00CA4AC0">
        <w:rPr>
          <w:rFonts w:ascii="Minion Pro" w:hAnsi="Minion Pro"/>
        </w:rPr>
        <w:t>”</w:t>
      </w:r>
      <w:r w:rsidRPr="00932A82">
        <w:rPr>
          <w:rFonts w:ascii="Minion Pro" w:hAnsi="Minion Pro"/>
        </w:rPr>
        <w:t xml:space="preserve"> In </w:t>
      </w:r>
      <w:r w:rsidRPr="00932A82">
        <w:rPr>
          <w:rFonts w:ascii="Minion Pro" w:hAnsi="Minion Pro"/>
          <w:i/>
          <w:iCs/>
        </w:rPr>
        <w:t>Hypatia: Essays in Classics, Comparative Literature, and Philosophy Presented to Hazel E. Barnes on Her Seventieth Birthday</w:t>
      </w:r>
      <w:r w:rsidRPr="00932A82">
        <w:rPr>
          <w:rFonts w:ascii="Minion Pro" w:hAnsi="Minion Pro"/>
        </w:rPr>
        <w:t xml:space="preserve">, edited by </w:t>
      </w:r>
      <w:r w:rsidRPr="00932A82">
        <w:rPr>
          <w:rFonts w:ascii="Minion Pro" w:hAnsi="Minion Pro"/>
          <w:b/>
        </w:rPr>
        <w:t>William M. Calder III</w:t>
      </w:r>
      <w:r w:rsidRPr="00932A82">
        <w:rPr>
          <w:rFonts w:ascii="Minion Pro" w:hAnsi="Minion Pro"/>
        </w:rPr>
        <w:t xml:space="preserve">, </w:t>
      </w:r>
      <w:r w:rsidRPr="00932A82">
        <w:rPr>
          <w:rFonts w:ascii="Minion Pro" w:hAnsi="Minion Pro"/>
          <w:b/>
        </w:rPr>
        <w:t>Ulrich K. Goldsmith</w:t>
      </w:r>
      <w:r w:rsidRPr="00932A82">
        <w:rPr>
          <w:rFonts w:ascii="Minion Pro" w:hAnsi="Minion Pro"/>
        </w:rPr>
        <w:t xml:space="preserve">, and </w:t>
      </w:r>
      <w:r w:rsidRPr="00932A82">
        <w:rPr>
          <w:rFonts w:ascii="Minion Pro" w:hAnsi="Minion Pro"/>
          <w:b/>
        </w:rPr>
        <w:t>Phyllis B. Kenevan</w:t>
      </w:r>
      <w:r w:rsidRPr="00932A82">
        <w:rPr>
          <w:rFonts w:ascii="Minion Pro" w:hAnsi="Minion Pro"/>
        </w:rPr>
        <w:t xml:space="preserve"> (Boulder: Colorado Associated University Press</w:t>
      </w:r>
      <w:r w:rsidR="00B73B83">
        <w:rPr>
          <w:rFonts w:ascii="Minion Pro" w:hAnsi="Minion Pro"/>
        </w:rPr>
        <w:t>,</w:t>
      </w:r>
      <w:r w:rsidRPr="00932A82">
        <w:rPr>
          <w:rFonts w:ascii="Minion Pro" w:hAnsi="Minion Pro"/>
        </w:rPr>
        <w:t xml:space="preserve"> 1985), 137-150. </w:t>
      </w:r>
    </w:p>
    <w:p w:rsidR="00C94E2E" w:rsidRPr="00932A82" w:rsidRDefault="00622CE9">
      <w:pPr>
        <w:pStyle w:val="NormalWeb"/>
        <w:ind w:firstLine="720"/>
        <w:rPr>
          <w:rFonts w:ascii="Minion Pro" w:hAnsi="Minion Pro"/>
        </w:rPr>
      </w:pPr>
      <w:r w:rsidRPr="00932A82">
        <w:rPr>
          <w:rFonts w:ascii="Minion Pro" w:hAnsi="Minion Pro"/>
        </w:rPr>
        <w:t xml:space="preserve">Brief discussion of the </w:t>
      </w:r>
      <w:r w:rsidRPr="00932A82">
        <w:rPr>
          <w:rFonts w:ascii="Minion Pro" w:hAnsi="Minion Pro"/>
          <w:i/>
          <w:iCs/>
        </w:rPr>
        <w:t>amor</w:t>
      </w:r>
      <w:r w:rsidRPr="00932A82">
        <w:rPr>
          <w:rFonts w:ascii="Minion Pro" w:hAnsi="Minion Pro"/>
        </w:rPr>
        <w:t xml:space="preserve"> tercets in </w:t>
      </w:r>
      <w:r w:rsidRPr="00932A82">
        <w:rPr>
          <w:rFonts w:ascii="Minion Pro" w:hAnsi="Minion Pro"/>
          <w:i/>
          <w:iCs/>
        </w:rPr>
        <w:t>Inferno</w:t>
      </w:r>
      <w:r w:rsidRPr="00932A82">
        <w:rPr>
          <w:rFonts w:ascii="Minion Pro" w:hAnsi="Minion Pro"/>
        </w:rPr>
        <w:t xml:space="preserve"> 5 to demonstrate how </w:t>
      </w:r>
      <w:r w:rsidR="00CA4AC0">
        <w:rPr>
          <w:rFonts w:ascii="Minion Pro" w:hAnsi="Minion Pro"/>
        </w:rPr>
        <w:t>“</w:t>
      </w:r>
      <w:r w:rsidRPr="00932A82">
        <w:rPr>
          <w:rFonts w:ascii="Minion Pro" w:hAnsi="Minion Pro"/>
        </w:rPr>
        <w:t>patterns of ordination act in dialectical opposition to the patterns of verisimilitude.</w:t>
      </w:r>
      <w:r w:rsidR="00CA4AC0">
        <w:rPr>
          <w:rFonts w:ascii="Minion Pro" w:hAnsi="Minion Pro"/>
        </w:rPr>
        <w:t>”</w:t>
      </w:r>
      <w:r w:rsidRPr="00932A82">
        <w:rPr>
          <w:rFonts w:ascii="Minion Pro" w:hAnsi="Minion Pro"/>
        </w:rPr>
        <w:t xml:space="preserve"> </w:t>
      </w:r>
    </w:p>
    <w:p w:rsidR="00B73B83" w:rsidRDefault="00622CE9">
      <w:pPr>
        <w:pStyle w:val="NormalWeb"/>
        <w:rPr>
          <w:rFonts w:ascii="Minion Pro" w:hAnsi="Minion Pro"/>
        </w:rPr>
      </w:pPr>
      <w:r w:rsidRPr="00932A82">
        <w:rPr>
          <w:rFonts w:ascii="Minion Pro" w:hAnsi="Minion Pro"/>
          <w:b/>
          <w:bCs/>
        </w:rPr>
        <w:t>Nowak, Stanley J., Jr.</w:t>
      </w:r>
      <w:r w:rsidRPr="00932A82">
        <w:rPr>
          <w:rFonts w:ascii="Minion Pro" w:hAnsi="Minion Pro"/>
        </w:rPr>
        <w:t xml:space="preserve"> </w:t>
      </w:r>
      <w:r w:rsidR="00CA4AC0">
        <w:rPr>
          <w:rFonts w:ascii="Minion Pro" w:hAnsi="Minion Pro"/>
        </w:rPr>
        <w:t>“</w:t>
      </w:r>
      <w:r w:rsidRPr="00932A82">
        <w:rPr>
          <w:rFonts w:ascii="Minion Pro" w:hAnsi="Minion Pro"/>
        </w:rPr>
        <w:t xml:space="preserve">A Comparative Analysis of the </w:t>
      </w:r>
      <w:r w:rsidRPr="00932A82">
        <w:rPr>
          <w:rFonts w:ascii="Minion Pro" w:hAnsi="Minion Pro"/>
          <w:i/>
          <w:iCs/>
        </w:rPr>
        <w:t>Lazarillo de Tormes</w:t>
      </w:r>
      <w:r w:rsidRPr="00932A82">
        <w:rPr>
          <w:rFonts w:ascii="Minion Pro" w:hAnsi="Minion Pro"/>
        </w:rPr>
        <w:t xml:space="preserve"> and the Seven Capital Sins.</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XLVI, </w:t>
      </w:r>
      <w:r w:rsidR="003B4E71">
        <w:rPr>
          <w:rFonts w:ascii="Minion Pro" w:hAnsi="Minion Pro"/>
        </w:rPr>
        <w:t xml:space="preserve">No. </w:t>
      </w:r>
      <w:r w:rsidR="007B575A">
        <w:rPr>
          <w:rFonts w:ascii="Minion Pro" w:hAnsi="Minion Pro"/>
        </w:rPr>
        <w:t xml:space="preserve">4 (October </w:t>
      </w:r>
      <w:r w:rsidR="007B575A" w:rsidRPr="00932A82">
        <w:rPr>
          <w:rFonts w:ascii="Minion Pro" w:hAnsi="Minion Pro"/>
        </w:rPr>
        <w:t>1985</w:t>
      </w:r>
      <w:r w:rsidR="007B575A">
        <w:rPr>
          <w:rFonts w:ascii="Minion Pro" w:hAnsi="Minion Pro"/>
        </w:rPr>
        <w:t xml:space="preserve">), 973A. </w:t>
      </w:r>
      <w:r w:rsidRPr="00932A82">
        <w:rPr>
          <w:rFonts w:ascii="Minion Pro" w:hAnsi="Minion Pro"/>
        </w:rPr>
        <w:t xml:space="preserve">Doctoral dissertation, The Pennsylvania State University, 1984. 298 p. </w:t>
      </w:r>
    </w:p>
    <w:p w:rsidR="00C94E2E" w:rsidRDefault="00CA4AC0" w:rsidP="00902BB4">
      <w:pPr>
        <w:pStyle w:val="NormalWeb"/>
        <w:ind w:firstLine="720"/>
        <w:rPr>
          <w:rFonts w:ascii="Minion Pro" w:hAnsi="Minion Pro"/>
        </w:rPr>
      </w:pPr>
      <w:r>
        <w:rPr>
          <w:rFonts w:ascii="Minion Pro" w:hAnsi="Minion Pro"/>
        </w:rPr>
        <w:t>“</w:t>
      </w:r>
      <w:r w:rsidR="00622CE9" w:rsidRPr="00932A82">
        <w:rPr>
          <w:rFonts w:ascii="Minion Pro" w:hAnsi="Minion Pro"/>
        </w:rPr>
        <w:t>Parallels are drawn to Dante</w:t>
      </w:r>
      <w:r>
        <w:rPr>
          <w:rFonts w:ascii="Minion Pro" w:hAnsi="Minion Pro"/>
        </w:rPr>
        <w:t>’</w:t>
      </w:r>
      <w:r w:rsidR="00622CE9" w:rsidRPr="00932A82">
        <w:rPr>
          <w:rFonts w:ascii="Minion Pro" w:hAnsi="Minion Pro"/>
        </w:rPr>
        <w:t xml:space="preserve">s </w:t>
      </w:r>
      <w:r w:rsidR="00622CE9" w:rsidRPr="00932A82">
        <w:rPr>
          <w:rFonts w:ascii="Minion Pro" w:hAnsi="Minion Pro"/>
          <w:i/>
          <w:iCs/>
        </w:rPr>
        <w:t>Divina Commedia</w:t>
      </w:r>
      <w:r w:rsidR="00622CE9" w:rsidRPr="00932A82">
        <w:rPr>
          <w:rFonts w:ascii="Minion Pro" w:hAnsi="Minion Pro"/>
        </w:rPr>
        <w:t xml:space="preserve">, especially in the use of the Seven Capital Sins as a controlling structure in </w:t>
      </w:r>
      <w:r>
        <w:rPr>
          <w:rFonts w:ascii="Minion Pro" w:hAnsi="Minion Pro"/>
        </w:rPr>
        <w:t>‘</w:t>
      </w:r>
      <w:r w:rsidR="00622CE9" w:rsidRPr="00932A82">
        <w:rPr>
          <w:rFonts w:ascii="Minion Pro" w:hAnsi="Minion Pro"/>
        </w:rPr>
        <w:t>Purgatorio</w:t>
      </w:r>
      <w:r>
        <w:rPr>
          <w:rFonts w:ascii="Minion Pro" w:hAnsi="Minion Pro"/>
        </w:rPr>
        <w:t>’</w:t>
      </w:r>
      <w:r w:rsidR="00622CE9" w:rsidRPr="00932A82">
        <w:rPr>
          <w:rFonts w:ascii="Minion Pro" w:hAnsi="Minion Pro"/>
        </w:rPr>
        <w:t>.</w:t>
      </w:r>
      <w:r>
        <w:rPr>
          <w:rFonts w:ascii="Minion Pro" w:hAnsi="Minion Pro"/>
        </w:rPr>
        <w:t>”</w:t>
      </w:r>
    </w:p>
    <w:p w:rsidR="001E2C33" w:rsidRPr="00044A59" w:rsidRDefault="001E2C33" w:rsidP="001E2C33">
      <w:pPr>
        <w:pStyle w:val="NormalWeb"/>
        <w:rPr>
          <w:rFonts w:ascii="Minion Pro" w:hAnsi="Minion Pro"/>
        </w:rPr>
      </w:pPr>
      <w:r w:rsidRPr="00044A59">
        <w:rPr>
          <w:rFonts w:ascii="Minion Pro" w:hAnsi="Minion Pro"/>
          <w:b/>
          <w:bCs/>
        </w:rPr>
        <w:t>Parker, Patricia.</w:t>
      </w:r>
      <w:r w:rsidRPr="00044A59">
        <w:rPr>
          <w:rFonts w:ascii="Minion Pro" w:hAnsi="Minion Pro"/>
        </w:rPr>
        <w:t xml:space="preserve"> </w:t>
      </w:r>
      <w:r>
        <w:rPr>
          <w:rFonts w:ascii="Minion Pro" w:hAnsi="Minion Pro"/>
        </w:rPr>
        <w:t>“</w:t>
      </w:r>
      <w:r w:rsidRPr="00044A59">
        <w:rPr>
          <w:rFonts w:ascii="Minion Pro" w:hAnsi="Minion Pro"/>
        </w:rPr>
        <w:t>Dante and the Dramatic Monologue.</w:t>
      </w:r>
      <w:r>
        <w:rPr>
          <w:rFonts w:ascii="Minion Pro" w:hAnsi="Minion Pro"/>
        </w:rPr>
        <w:t>”</w:t>
      </w:r>
      <w:r w:rsidRPr="00044A59">
        <w:rPr>
          <w:rFonts w:ascii="Minion Pro" w:hAnsi="Minion Pro"/>
        </w:rPr>
        <w:t xml:space="preserve"> In </w:t>
      </w:r>
      <w:r w:rsidRPr="00044A59">
        <w:rPr>
          <w:rFonts w:ascii="Minion Pro" w:hAnsi="Minion Pro"/>
          <w:i/>
          <w:iCs/>
        </w:rPr>
        <w:t>Stanford Literature Review</w:t>
      </w:r>
      <w:r w:rsidRPr="00044A59">
        <w:rPr>
          <w:rFonts w:ascii="Minion Pro" w:hAnsi="Minion Pro"/>
        </w:rPr>
        <w:t xml:space="preserve">, II, No. 2 (Fall, 1985), 165-183. </w:t>
      </w:r>
    </w:p>
    <w:p w:rsidR="001E2C33" w:rsidRPr="00044A59" w:rsidRDefault="001E2C33" w:rsidP="001E2C33">
      <w:pPr>
        <w:pStyle w:val="NormalWeb"/>
        <w:ind w:firstLine="720"/>
        <w:rPr>
          <w:rFonts w:ascii="Minion Pro" w:hAnsi="Minion Pro"/>
        </w:rPr>
      </w:pPr>
      <w:r w:rsidRPr="00044A59">
        <w:rPr>
          <w:rFonts w:ascii="Minion Pro" w:hAnsi="Minion Pro"/>
        </w:rPr>
        <w:t xml:space="preserve">Discusses the infernal Dantesque monologue with regard to its utilization as a model in the poetry of Browning; especially its elusive, ambiguous nature that suggests a </w:t>
      </w:r>
      <w:r>
        <w:rPr>
          <w:rFonts w:ascii="Minion Pro" w:hAnsi="Minion Pro"/>
        </w:rPr>
        <w:t>“</w:t>
      </w:r>
      <w:r w:rsidRPr="00044A59">
        <w:rPr>
          <w:rFonts w:ascii="Minion Pro" w:hAnsi="Minion Pro"/>
        </w:rPr>
        <w:t>hidden agenda</w:t>
      </w:r>
      <w:r>
        <w:rPr>
          <w:rFonts w:ascii="Minion Pro" w:hAnsi="Minion Pro"/>
        </w:rPr>
        <w:t>”</w:t>
      </w:r>
      <w:r w:rsidRPr="00044A59">
        <w:rPr>
          <w:rFonts w:ascii="Minion Pro" w:hAnsi="Minion Pro"/>
        </w:rPr>
        <w:t xml:space="preserve"> of self-justification. Some discussion of Browning</w:t>
      </w:r>
      <w:r>
        <w:rPr>
          <w:rFonts w:ascii="Minion Pro" w:hAnsi="Minion Pro"/>
        </w:rPr>
        <w:t>’</w:t>
      </w:r>
      <w:r w:rsidRPr="00044A59">
        <w:rPr>
          <w:rFonts w:ascii="Minion Pro" w:hAnsi="Minion Pro"/>
        </w:rPr>
        <w:t>s familiarity with Dante; the former</w:t>
      </w:r>
      <w:r>
        <w:rPr>
          <w:rFonts w:ascii="Minion Pro" w:hAnsi="Minion Pro"/>
        </w:rPr>
        <w:t>’</w:t>
      </w:r>
      <w:r w:rsidRPr="00044A59">
        <w:rPr>
          <w:rFonts w:ascii="Minion Pro" w:hAnsi="Minion Pro"/>
        </w:rPr>
        <w:t>s use of the dramatic monologue as indicative of a split between the public and private poet; parallels between Ugolino</w:t>
      </w:r>
      <w:r>
        <w:rPr>
          <w:rFonts w:ascii="Minion Pro" w:hAnsi="Minion Pro"/>
        </w:rPr>
        <w:t>’</w:t>
      </w:r>
      <w:r w:rsidRPr="00044A59">
        <w:rPr>
          <w:rFonts w:ascii="Minion Pro" w:hAnsi="Minion Pro"/>
        </w:rPr>
        <w:t>s monologue (</w:t>
      </w:r>
      <w:r w:rsidRPr="00044A59">
        <w:rPr>
          <w:rFonts w:ascii="Minion Pro" w:hAnsi="Minion Pro"/>
          <w:i/>
          <w:iCs/>
        </w:rPr>
        <w:t>Inf</w:t>
      </w:r>
      <w:r w:rsidRPr="00044A59">
        <w:rPr>
          <w:rFonts w:ascii="Minion Pro" w:hAnsi="Minion Pro"/>
        </w:rPr>
        <w:t>. XXXIII) and Browning</w:t>
      </w:r>
      <w:r>
        <w:rPr>
          <w:rFonts w:ascii="Minion Pro" w:hAnsi="Minion Pro"/>
        </w:rPr>
        <w:t>’</w:t>
      </w:r>
      <w:r w:rsidRPr="00044A59">
        <w:rPr>
          <w:rFonts w:ascii="Minion Pro" w:hAnsi="Minion Pro"/>
        </w:rPr>
        <w:t xml:space="preserve">s </w:t>
      </w:r>
      <w:r>
        <w:rPr>
          <w:rFonts w:ascii="Minion Pro" w:hAnsi="Minion Pro"/>
        </w:rPr>
        <w:t>“</w:t>
      </w:r>
      <w:r w:rsidRPr="00044A59">
        <w:rPr>
          <w:rFonts w:ascii="Minion Pro" w:hAnsi="Minion Pro"/>
        </w:rPr>
        <w:t>The Bishop Orders His Tomb at St. Praxed</w:t>
      </w:r>
      <w:r>
        <w:rPr>
          <w:rFonts w:ascii="Minion Pro" w:hAnsi="Minion Pro"/>
        </w:rPr>
        <w:t>’</w:t>
      </w:r>
      <w:r w:rsidRPr="00044A59">
        <w:rPr>
          <w:rFonts w:ascii="Minion Pro" w:hAnsi="Minion Pro"/>
        </w:rPr>
        <w:t>s Church.</w:t>
      </w:r>
      <w:r>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Pellegrini, Anthony L.</w:t>
      </w:r>
      <w:r w:rsidRPr="00932A82">
        <w:rPr>
          <w:rFonts w:ascii="Minion Pro" w:hAnsi="Minion Pro"/>
        </w:rPr>
        <w:t xml:space="preserve"> </w:t>
      </w:r>
      <w:r w:rsidR="00CA4AC0">
        <w:rPr>
          <w:rFonts w:ascii="Minion Pro" w:hAnsi="Minion Pro"/>
        </w:rPr>
        <w:t>“</w:t>
      </w:r>
      <w:r w:rsidRPr="00932A82">
        <w:rPr>
          <w:rFonts w:ascii="Minion Pro" w:hAnsi="Minion Pro"/>
        </w:rPr>
        <w:t>American Dante Bibliography for 1984.</w:t>
      </w:r>
      <w:r w:rsidR="00CA4AC0">
        <w:rPr>
          <w:rFonts w:ascii="Minion Pro" w:hAnsi="Minion Pro"/>
        </w:rPr>
        <w:t>”</w:t>
      </w:r>
      <w:r w:rsidRPr="00932A82">
        <w:rPr>
          <w:rFonts w:ascii="Minion Pro" w:hAnsi="Minion Pro"/>
        </w:rPr>
        <w:t xml:space="preserve"> </w:t>
      </w:r>
      <w:r w:rsidRPr="00932A82">
        <w:rPr>
          <w:rFonts w:ascii="Minion Pro" w:hAnsi="Minion Pro"/>
          <w:i/>
          <w:iCs/>
        </w:rPr>
        <w:t>See</w:t>
      </w:r>
      <w:r w:rsidRPr="00932A82">
        <w:rPr>
          <w:rFonts w:ascii="Minion Pro" w:hAnsi="Minion Pro"/>
        </w:rPr>
        <w:t xml:space="preserve"> </w:t>
      </w:r>
      <w:r w:rsidRPr="00AF1C0B">
        <w:rPr>
          <w:rFonts w:ascii="Minion Pro" w:hAnsi="Minion Pro"/>
          <w:b/>
        </w:rPr>
        <w:t>Kleinhenz, Christopher</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Peterman, Larry.</w:t>
      </w:r>
      <w:r w:rsidRPr="00932A82">
        <w:rPr>
          <w:rFonts w:ascii="Minion Pro" w:hAnsi="Minion Pro"/>
        </w:rPr>
        <w:t xml:space="preserve"> </w:t>
      </w:r>
      <w:r w:rsidR="00CA4AC0">
        <w:rPr>
          <w:rFonts w:ascii="Minion Pro" w:hAnsi="Minion Pro"/>
        </w:rPr>
        <w:t>“</w:t>
      </w:r>
      <w:r w:rsidRPr="00932A82">
        <w:rPr>
          <w:rFonts w:ascii="Minion Pro" w:hAnsi="Minion Pro"/>
        </w:rPr>
        <w:t xml:space="preserve">Reading the </w:t>
      </w:r>
      <w:r w:rsidRPr="00932A82">
        <w:rPr>
          <w:rFonts w:ascii="Minion Pro" w:hAnsi="Minion Pro"/>
          <w:i/>
          <w:iCs/>
        </w:rPr>
        <w:t>Convivio</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125-138. </w:t>
      </w:r>
    </w:p>
    <w:p w:rsidR="00C94E2E" w:rsidRPr="00932A82" w:rsidRDefault="00622CE9" w:rsidP="00AF1C0B">
      <w:pPr>
        <w:pStyle w:val="NormalWeb"/>
        <w:ind w:firstLine="720"/>
        <w:rPr>
          <w:rFonts w:ascii="Minion Pro" w:hAnsi="Minion Pro"/>
        </w:rPr>
      </w:pPr>
      <w:r w:rsidRPr="00932A82">
        <w:rPr>
          <w:rFonts w:ascii="Minion Pro" w:hAnsi="Minion Pro"/>
        </w:rPr>
        <w:t xml:space="preserve">Suggests that a consideration of numerical patterns and ordering in the </w:t>
      </w:r>
      <w:r w:rsidRPr="00932A82">
        <w:rPr>
          <w:rFonts w:ascii="Minion Pro" w:hAnsi="Minion Pro"/>
          <w:i/>
          <w:iCs/>
        </w:rPr>
        <w:t>Convivio</w:t>
      </w:r>
      <w:r w:rsidRPr="00932A82">
        <w:rPr>
          <w:rFonts w:ascii="Minion Pro" w:hAnsi="Minion Pro"/>
        </w:rPr>
        <w:t xml:space="preserve"> may help to determine meaning in the work. In particular, the important central chapters</w:t>
      </w:r>
      <w:r w:rsidR="00CA4AC0">
        <w:rPr>
          <w:rFonts w:ascii="Minion Pro" w:hAnsi="Minion Pro"/>
        </w:rPr>
        <w:t>—</w:t>
      </w:r>
      <w:r w:rsidRPr="00932A82">
        <w:rPr>
          <w:rFonts w:ascii="Minion Pro" w:hAnsi="Minion Pro"/>
        </w:rPr>
        <w:t xml:space="preserve">III, ix and </w:t>
      </w:r>
      <w:r w:rsidRPr="00932A82">
        <w:rPr>
          <w:rFonts w:ascii="Minion Pro" w:hAnsi="Minion Pro"/>
        </w:rPr>
        <w:lastRenderedPageBreak/>
        <w:t>III, x</w:t>
      </w:r>
      <w:r w:rsidR="00CA4AC0">
        <w:rPr>
          <w:rFonts w:ascii="Minion Pro" w:hAnsi="Minion Pro"/>
        </w:rPr>
        <w:t>—</w:t>
      </w:r>
      <w:r w:rsidRPr="00932A82">
        <w:rPr>
          <w:rFonts w:ascii="Minion Pro" w:hAnsi="Minion Pro"/>
        </w:rPr>
        <w:t xml:space="preserve">are appropriately glossed by other chapters located at a remove of 7, 13, and 33 chapters from the center or at intervals based on these numbers. Discusses in this context the notion of </w:t>
      </w:r>
      <w:r w:rsidR="00CA4AC0">
        <w:rPr>
          <w:rFonts w:ascii="Minion Pro" w:hAnsi="Minion Pro"/>
        </w:rPr>
        <w:t>“</w:t>
      </w:r>
      <w:r w:rsidRPr="00932A82">
        <w:rPr>
          <w:rFonts w:ascii="Minion Pro" w:hAnsi="Minion Pro"/>
        </w:rPr>
        <w:t>discretion,</w:t>
      </w:r>
      <w:r w:rsidR="00CA4AC0">
        <w:rPr>
          <w:rFonts w:ascii="Minion Pro" w:hAnsi="Minion Pro"/>
        </w:rPr>
        <w:t>”</w:t>
      </w:r>
      <w:r w:rsidRPr="00932A82">
        <w:rPr>
          <w:rFonts w:ascii="Minion Pro" w:hAnsi="Minion Pro"/>
        </w:rPr>
        <w:t xml:space="preserve"> of </w:t>
      </w:r>
      <w:r w:rsidR="00CA4AC0">
        <w:rPr>
          <w:rFonts w:ascii="Minion Pro" w:hAnsi="Minion Pro"/>
        </w:rPr>
        <w:t>“</w:t>
      </w:r>
      <w:r w:rsidRPr="00932A82">
        <w:rPr>
          <w:rFonts w:ascii="Minion Pro" w:hAnsi="Minion Pro"/>
        </w:rPr>
        <w:t>friendship,</w:t>
      </w:r>
      <w:r w:rsidR="00CA4AC0">
        <w:rPr>
          <w:rFonts w:ascii="Minion Pro" w:hAnsi="Minion Pro"/>
        </w:rPr>
        <w:t>”</w:t>
      </w:r>
      <w:r w:rsidRPr="00932A82">
        <w:rPr>
          <w:rFonts w:ascii="Minion Pro" w:hAnsi="Minion Pro"/>
        </w:rPr>
        <w:t xml:space="preserve"> and of man as a </w:t>
      </w:r>
      <w:r w:rsidR="00CA4AC0">
        <w:rPr>
          <w:rFonts w:ascii="Minion Pro" w:hAnsi="Minion Pro"/>
        </w:rPr>
        <w:t>“</w:t>
      </w:r>
      <w:r w:rsidRPr="00932A82">
        <w:rPr>
          <w:rFonts w:ascii="Minion Pro" w:hAnsi="Minion Pro"/>
        </w:rPr>
        <w:t>divino animale.</w:t>
      </w:r>
      <w:r w:rsidR="00CA4AC0">
        <w:rPr>
          <w:rFonts w:ascii="Minion Pro" w:hAnsi="Minion Pro"/>
        </w:rPr>
        <w:t>”</w:t>
      </w:r>
      <w:r w:rsidRPr="00932A82">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lang w:val="it-IT"/>
        </w:rPr>
        <w:t>Petrocchi, Giorgio</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 xml:space="preserve">Manzoni e il </w:t>
      </w:r>
      <w:r w:rsidRPr="00932A82">
        <w:rPr>
          <w:rFonts w:ascii="Minion Pro" w:hAnsi="Minion Pro"/>
          <w:i/>
          <w:iCs/>
          <w:lang w:val="it-IT"/>
        </w:rPr>
        <w:t>De vulgari eloquentia</w:t>
      </w:r>
      <w:r w:rsidRPr="00932A82">
        <w:rPr>
          <w:rFonts w:ascii="Minion Pro" w:hAnsi="Minion Pro"/>
          <w:lang w:val="it-IT"/>
        </w:rPr>
        <w:t>.</w:t>
      </w:r>
      <w:r w:rsidR="00CA4AC0">
        <w:rPr>
          <w:rFonts w:ascii="Minion Pro" w:hAnsi="Minion Pro"/>
          <w:lang w:val="it-IT"/>
        </w:rPr>
        <w:t>”</w:t>
      </w:r>
      <w:r w:rsidRPr="00932A82">
        <w:rPr>
          <w:rFonts w:ascii="Minion Pro" w:hAnsi="Minion Pro"/>
          <w:lang w:val="it-IT"/>
        </w:rPr>
        <w:t xml:space="preserve"> </w:t>
      </w:r>
      <w:r w:rsidRPr="00932A82">
        <w:rPr>
          <w:rFonts w:ascii="Minion Pro" w:hAnsi="Minion Pro"/>
        </w:rPr>
        <w:t xml:space="preserve">In </w:t>
      </w:r>
      <w:r w:rsidRPr="00932A82">
        <w:rPr>
          <w:rFonts w:ascii="Minion Pro" w:hAnsi="Minion Pro"/>
          <w:i/>
          <w:iCs/>
        </w:rPr>
        <w:t>Forum Italicum</w:t>
      </w:r>
      <w:r w:rsidRPr="00932A82">
        <w:rPr>
          <w:rFonts w:ascii="Minion Pro" w:hAnsi="Minion Pro"/>
        </w:rPr>
        <w:t xml:space="preserve">, XIX, </w:t>
      </w:r>
      <w:r w:rsidR="003B4E71">
        <w:rPr>
          <w:rFonts w:ascii="Minion Pro" w:hAnsi="Minion Pro"/>
        </w:rPr>
        <w:t xml:space="preserve">No. </w:t>
      </w:r>
      <w:r w:rsidRPr="00932A82">
        <w:rPr>
          <w:rFonts w:ascii="Minion Pro" w:hAnsi="Minion Pro"/>
        </w:rPr>
        <w:t>2 (</w:t>
      </w:r>
      <w:r w:rsidR="009A4A0E" w:rsidRPr="00932A82">
        <w:rPr>
          <w:rFonts w:ascii="Minion Pro" w:hAnsi="Minion Pro"/>
        </w:rPr>
        <w:t>1985</w:t>
      </w:r>
      <w:r w:rsidR="009A4A0E">
        <w:rPr>
          <w:rFonts w:ascii="Minion Pro" w:hAnsi="Minion Pro"/>
        </w:rPr>
        <w:t xml:space="preserve">), 273-283. </w:t>
      </w:r>
      <w:r w:rsidRPr="00932A82">
        <w:rPr>
          <w:rFonts w:ascii="Minion Pro" w:hAnsi="Minion Pro"/>
        </w:rPr>
        <w:t xml:space="preserve"> </w:t>
      </w:r>
    </w:p>
    <w:p w:rsidR="00C94E2E" w:rsidRPr="00932A82" w:rsidRDefault="00622CE9" w:rsidP="00AF1C0B">
      <w:pPr>
        <w:pStyle w:val="NormalWeb"/>
        <w:ind w:firstLine="720"/>
        <w:rPr>
          <w:rFonts w:ascii="Minion Pro" w:hAnsi="Minion Pro"/>
        </w:rPr>
      </w:pPr>
      <w:r w:rsidRPr="00932A82">
        <w:rPr>
          <w:rFonts w:ascii="Minion Pro" w:hAnsi="Minion Pro"/>
        </w:rPr>
        <w:t xml:space="preserve">Since he did not complete his book </w:t>
      </w:r>
      <w:r w:rsidRPr="00932A82">
        <w:rPr>
          <w:rFonts w:ascii="Minion Pro" w:hAnsi="Minion Pro"/>
          <w:i/>
          <w:iCs/>
        </w:rPr>
        <w:t>Della lingua italiana</w:t>
      </w:r>
      <w:r w:rsidRPr="00932A82">
        <w:rPr>
          <w:rFonts w:ascii="Minion Pro" w:hAnsi="Minion Pro"/>
        </w:rPr>
        <w:t>, Manzoni</w:t>
      </w:r>
      <w:r w:rsidR="00CA4AC0">
        <w:rPr>
          <w:rFonts w:ascii="Minion Pro" w:hAnsi="Minion Pro"/>
        </w:rPr>
        <w:t>’</w:t>
      </w:r>
      <w:r w:rsidRPr="00932A82">
        <w:rPr>
          <w:rFonts w:ascii="Minion Pro" w:hAnsi="Minion Pro"/>
        </w:rPr>
        <w:t xml:space="preserve">s position on the </w:t>
      </w:r>
      <w:r w:rsidRPr="00932A82">
        <w:rPr>
          <w:rFonts w:ascii="Minion Pro" w:hAnsi="Minion Pro"/>
          <w:i/>
          <w:iCs/>
        </w:rPr>
        <w:t>De Vulgari</w:t>
      </w:r>
      <w:r w:rsidRPr="00932A82">
        <w:rPr>
          <w:rFonts w:ascii="Minion Pro" w:hAnsi="Minion Pro"/>
        </w:rPr>
        <w:t xml:space="preserve"> can be found only in scattered notes. He criticizes Dante for having formulated, as a model for literary language, an abstract language which is far removed from popular use. Moreover, in the </w:t>
      </w:r>
      <w:r w:rsidRPr="00932A82">
        <w:rPr>
          <w:rFonts w:ascii="Minion Pro" w:hAnsi="Minion Pro"/>
          <w:i/>
          <w:iCs/>
        </w:rPr>
        <w:t>Commedia</w:t>
      </w:r>
      <w:r w:rsidRPr="00932A82">
        <w:rPr>
          <w:rFonts w:ascii="Minion Pro" w:hAnsi="Minion Pro"/>
        </w:rPr>
        <w:t xml:space="preserve"> Dante does not follow his theoretical precepts; rather, he draws on both the </w:t>
      </w:r>
      <w:r w:rsidRPr="00932A82">
        <w:rPr>
          <w:rFonts w:ascii="Minion Pro" w:hAnsi="Minion Pro"/>
          <w:i/>
          <w:iCs/>
        </w:rPr>
        <w:t>volgare illustre</w:t>
      </w:r>
      <w:r w:rsidRPr="00932A82">
        <w:rPr>
          <w:rFonts w:ascii="Minion Pro" w:hAnsi="Minion Pro"/>
        </w:rPr>
        <w:t>, which is reserved for the tragic genre, and the Florentine dialect.</w:t>
      </w:r>
    </w:p>
    <w:p w:rsidR="00C94E2E" w:rsidRPr="00932A82" w:rsidRDefault="00622CE9">
      <w:pPr>
        <w:pStyle w:val="NormalWeb"/>
        <w:rPr>
          <w:rFonts w:ascii="Minion Pro" w:hAnsi="Minion Pro"/>
        </w:rPr>
      </w:pPr>
      <w:r w:rsidRPr="00932A82">
        <w:rPr>
          <w:rFonts w:ascii="Minion Pro" w:hAnsi="Minion Pro"/>
          <w:b/>
          <w:bCs/>
        </w:rPr>
        <w:t>Piehler, Paul.</w:t>
      </w:r>
      <w:r w:rsidRPr="00932A82">
        <w:rPr>
          <w:rFonts w:ascii="Minion Pro" w:hAnsi="Minion Pro"/>
        </w:rPr>
        <w:t xml:space="preserve"> </w:t>
      </w:r>
      <w:r w:rsidR="00CA4AC0">
        <w:rPr>
          <w:rFonts w:ascii="Minion Pro" w:hAnsi="Minion Pro"/>
        </w:rPr>
        <w:t>“</w:t>
      </w:r>
      <w:r w:rsidRPr="00932A82">
        <w:rPr>
          <w:rFonts w:ascii="Minion Pro" w:hAnsi="Minion Pro"/>
        </w:rPr>
        <w:t>The Rehabilitation of Prophecy: On Dante</w:t>
      </w:r>
      <w:r w:rsidR="00CA4AC0">
        <w:rPr>
          <w:rFonts w:ascii="Minion Pro" w:hAnsi="Minion Pro"/>
        </w:rPr>
        <w:t>’</w:t>
      </w:r>
      <w:r w:rsidRPr="00932A82">
        <w:rPr>
          <w:rFonts w:ascii="Minion Pro" w:hAnsi="Minion Pro"/>
        </w:rPr>
        <w:t>s Three Beasts.</w:t>
      </w:r>
      <w:r w:rsidR="00CA4AC0">
        <w:rPr>
          <w:rFonts w:ascii="Minion Pro" w:hAnsi="Minion Pro"/>
        </w:rPr>
        <w:t>”</w:t>
      </w:r>
      <w:r w:rsidRPr="00932A82">
        <w:rPr>
          <w:rFonts w:ascii="Minion Pro" w:hAnsi="Minion Pro"/>
        </w:rPr>
        <w:t xml:space="preserve"> </w:t>
      </w:r>
      <w:r w:rsidRPr="00932A82">
        <w:rPr>
          <w:rFonts w:ascii="Minion Pro" w:hAnsi="Minion Pro"/>
          <w:i/>
          <w:iCs/>
        </w:rPr>
        <w:t>Florilegium</w:t>
      </w:r>
      <w:r w:rsidRPr="00932A82">
        <w:rPr>
          <w:rFonts w:ascii="Minion Pro" w:hAnsi="Minion Pro"/>
        </w:rPr>
        <w:t>, VII</w:t>
      </w:r>
      <w:r w:rsidR="00515D20">
        <w:rPr>
          <w:rFonts w:ascii="Minion Pro" w:hAnsi="Minion Pro"/>
        </w:rPr>
        <w:t xml:space="preserve"> (</w:t>
      </w:r>
      <w:r w:rsidR="00515D20" w:rsidRPr="00932A82">
        <w:rPr>
          <w:rFonts w:ascii="Minion Pro" w:hAnsi="Minion Pro"/>
        </w:rPr>
        <w:t>1985</w:t>
      </w:r>
      <w:r w:rsidR="00515D20">
        <w:rPr>
          <w:rFonts w:ascii="Minion Pro" w:hAnsi="Minion Pro"/>
        </w:rPr>
        <w:t>), 179-188.</w:t>
      </w:r>
    </w:p>
    <w:p w:rsidR="00C94E2E" w:rsidRPr="00932A82" w:rsidRDefault="00622CE9" w:rsidP="00AF1C0B">
      <w:pPr>
        <w:pStyle w:val="NormalWeb"/>
        <w:ind w:firstLine="720"/>
        <w:rPr>
          <w:rFonts w:ascii="Minion Pro" w:hAnsi="Minion Pro"/>
        </w:rPr>
      </w:pPr>
      <w:r w:rsidRPr="00932A82">
        <w:rPr>
          <w:rFonts w:ascii="Minion Pro" w:hAnsi="Minion Pro"/>
        </w:rPr>
        <w:t xml:space="preserve">Dante emulates the inspired writers by creating an allegory </w:t>
      </w:r>
      <w:r w:rsidRPr="00932A82">
        <w:rPr>
          <w:rFonts w:ascii="Minion Pro" w:hAnsi="Minion Pro"/>
          <w:i/>
          <w:iCs/>
        </w:rPr>
        <w:t>for</w:t>
      </w:r>
      <w:r w:rsidRPr="00932A82">
        <w:rPr>
          <w:rFonts w:ascii="Minion Pro" w:hAnsi="Minion Pro"/>
        </w:rPr>
        <w:t xml:space="preserve"> theologians rather than an allegory </w:t>
      </w:r>
      <w:r w:rsidRPr="00932A82">
        <w:rPr>
          <w:rFonts w:ascii="Minion Pro" w:hAnsi="Minion Pro"/>
          <w:i/>
          <w:iCs/>
        </w:rPr>
        <w:t>of</w:t>
      </w:r>
      <w:r w:rsidRPr="00932A82">
        <w:rPr>
          <w:rFonts w:ascii="Minion Pro" w:hAnsi="Minion Pro"/>
        </w:rPr>
        <w:t xml:space="preserve"> theologians. The </w:t>
      </w:r>
      <w:r w:rsidRPr="00932A82">
        <w:rPr>
          <w:rFonts w:ascii="Minion Pro" w:hAnsi="Minion Pro"/>
          <w:i/>
          <w:iCs/>
        </w:rPr>
        <w:t>Commedia</w:t>
      </w:r>
      <w:r w:rsidR="00CA4AC0">
        <w:rPr>
          <w:rFonts w:ascii="Minion Pro" w:hAnsi="Minion Pro"/>
        </w:rPr>
        <w:t>’</w:t>
      </w:r>
      <w:r w:rsidRPr="00932A82">
        <w:rPr>
          <w:rFonts w:ascii="Minion Pro" w:hAnsi="Minion Pro"/>
        </w:rPr>
        <w:t>s mythic and prophetic symbolism may be detected in the cryptic representation of the three beasts which offer a wide range of exegetical interpretation. Dante himself provides the key for the interpretation of this archetypal drama in the unfolding of the poem, answering the romantic demand for a literature of power as well as classical expectations of a literature of order.</w:t>
      </w:r>
    </w:p>
    <w:p w:rsidR="00C94E2E" w:rsidRPr="00932A82" w:rsidRDefault="00622CE9">
      <w:pPr>
        <w:pStyle w:val="NormalWeb"/>
        <w:rPr>
          <w:rFonts w:ascii="Minion Pro" w:hAnsi="Minion Pro"/>
        </w:rPr>
      </w:pPr>
      <w:r w:rsidRPr="00932A82">
        <w:rPr>
          <w:rFonts w:ascii="Minion Pro" w:hAnsi="Minion Pro"/>
          <w:b/>
          <w:bCs/>
          <w:lang w:val="it-IT"/>
        </w:rPr>
        <w:t>Pipa, Arshi.</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 xml:space="preserve">Personaggi della </w:t>
      </w:r>
      <w:r w:rsidRPr="00932A82">
        <w:rPr>
          <w:rFonts w:ascii="Minion Pro" w:hAnsi="Minion Pro"/>
          <w:i/>
          <w:iCs/>
          <w:lang w:val="it-IT"/>
        </w:rPr>
        <w:t>Vita Nuova</w:t>
      </w:r>
      <w:r w:rsidRPr="00932A82">
        <w:rPr>
          <w:rFonts w:ascii="Minion Pro" w:hAnsi="Minion Pro"/>
          <w:lang w:val="it-IT"/>
        </w:rPr>
        <w:t>: Dante, Cavalcanti e la famiglia Portinari.</w:t>
      </w:r>
      <w:r w:rsidR="00CA4AC0">
        <w:rPr>
          <w:rFonts w:ascii="Minion Pro" w:hAnsi="Minion Pro"/>
          <w:lang w:val="it-IT"/>
        </w:rPr>
        <w:t>”</w:t>
      </w:r>
      <w:r w:rsidRPr="00932A82">
        <w:rPr>
          <w:rFonts w:ascii="Minion Pro" w:hAnsi="Minion Pro"/>
          <w:lang w:val="it-IT"/>
        </w:rPr>
        <w:t xml:space="preserve"> </w:t>
      </w:r>
      <w:r w:rsidRPr="00932A82">
        <w:rPr>
          <w:rFonts w:ascii="Minion Pro" w:hAnsi="Minion Pro"/>
        </w:rPr>
        <w:t xml:space="preserve">In </w:t>
      </w:r>
      <w:r w:rsidRPr="00932A82">
        <w:rPr>
          <w:rFonts w:ascii="Minion Pro" w:hAnsi="Minion Pro"/>
          <w:i/>
          <w:iCs/>
        </w:rPr>
        <w:t>Italica</w:t>
      </w:r>
      <w:r w:rsidRPr="00932A82">
        <w:rPr>
          <w:rFonts w:ascii="Minion Pro" w:hAnsi="Minion Pro"/>
        </w:rPr>
        <w:t xml:space="preserve">, LXII, </w:t>
      </w:r>
      <w:r w:rsidR="003B4E71">
        <w:rPr>
          <w:rFonts w:ascii="Minion Pro" w:hAnsi="Minion Pro"/>
        </w:rPr>
        <w:t xml:space="preserve">No. </w:t>
      </w:r>
      <w:r w:rsidRPr="00932A82">
        <w:rPr>
          <w:rFonts w:ascii="Minion Pro" w:hAnsi="Minion Pro"/>
        </w:rPr>
        <w:t>2 (</w:t>
      </w:r>
      <w:r w:rsidR="008E4896" w:rsidRPr="00932A82">
        <w:rPr>
          <w:rFonts w:ascii="Minion Pro" w:hAnsi="Minion Pro"/>
        </w:rPr>
        <w:t>1985</w:t>
      </w:r>
      <w:r w:rsidRPr="00932A82">
        <w:rPr>
          <w:rFonts w:ascii="Minion Pro" w:hAnsi="Minion Pro"/>
        </w:rPr>
        <w:t>), 99-115</w:t>
      </w:r>
      <w:r w:rsidR="008E4896">
        <w:rPr>
          <w:rFonts w:ascii="Minion Pro" w:hAnsi="Minion Pro"/>
        </w:rPr>
        <w:t>.</w:t>
      </w:r>
    </w:p>
    <w:p w:rsidR="00C94E2E" w:rsidRDefault="00622CE9" w:rsidP="00AF1C0B">
      <w:pPr>
        <w:pStyle w:val="NormalWeb"/>
        <w:ind w:firstLine="720"/>
        <w:rPr>
          <w:rFonts w:ascii="Minion Pro" w:hAnsi="Minion Pro"/>
        </w:rPr>
      </w:pPr>
      <w:r w:rsidRPr="00932A82">
        <w:rPr>
          <w:rFonts w:ascii="Minion Pro" w:hAnsi="Minion Pro"/>
        </w:rPr>
        <w:t xml:space="preserve">Through a detailed textual and structural analysis the author attempts to demonstrate that the hidden but main purpose of the </w:t>
      </w:r>
      <w:r w:rsidRPr="00932A82">
        <w:rPr>
          <w:rFonts w:ascii="Minion Pro" w:hAnsi="Minion Pro"/>
          <w:i/>
          <w:iCs/>
        </w:rPr>
        <w:t>Vita Nuova</w:t>
      </w:r>
      <w:r w:rsidRPr="00932A82">
        <w:rPr>
          <w:rFonts w:ascii="Minion Pro" w:hAnsi="Minion Pro"/>
        </w:rPr>
        <w:t xml:space="preserve"> is political. According to the author, Dante wrote it when he started his political career, and with a two-fold intent: to sever his ties with his old friend Cavalcanti, thus stressing his new bourgeois-moderate tendencies, and to gain support from his new friends, the influential Portinari clan, by transforming the deceased Beatrice into a saint.</w:t>
      </w:r>
    </w:p>
    <w:p w:rsidR="000C06C9" w:rsidRPr="00044A59" w:rsidRDefault="000C06C9" w:rsidP="000C06C9">
      <w:pPr>
        <w:pStyle w:val="NormalWeb"/>
        <w:rPr>
          <w:rFonts w:ascii="Minion Pro" w:hAnsi="Minion Pro"/>
        </w:rPr>
      </w:pPr>
      <w:r w:rsidRPr="00044A59">
        <w:rPr>
          <w:rFonts w:ascii="Minion Pro" w:hAnsi="Minion Pro"/>
          <w:b/>
          <w:bCs/>
        </w:rPr>
        <w:t>Pugliese, Olga Zorzi.</w:t>
      </w:r>
      <w:r w:rsidRPr="00044A59">
        <w:rPr>
          <w:rFonts w:ascii="Minion Pro" w:hAnsi="Minion Pro"/>
        </w:rPr>
        <w:t xml:space="preserve"> </w:t>
      </w:r>
      <w:r>
        <w:rPr>
          <w:rFonts w:ascii="Minion Pro" w:hAnsi="Minion Pro"/>
        </w:rPr>
        <w:t>“</w:t>
      </w:r>
      <w:r w:rsidRPr="00044A59">
        <w:rPr>
          <w:rFonts w:ascii="Minion Pro" w:hAnsi="Minion Pro"/>
        </w:rPr>
        <w:t>Apocalyptic and Dantesque Elements in a Franciscan Prophecy of the Renaissance.</w:t>
      </w:r>
      <w:r>
        <w:rPr>
          <w:rFonts w:ascii="Minion Pro" w:hAnsi="Minion Pro"/>
        </w:rPr>
        <w:t>”</w:t>
      </w:r>
      <w:r w:rsidRPr="00044A59">
        <w:rPr>
          <w:rFonts w:ascii="Minion Pro" w:hAnsi="Minion Pro"/>
        </w:rPr>
        <w:t xml:space="preserve"> In </w:t>
      </w:r>
      <w:r w:rsidRPr="00044A59">
        <w:rPr>
          <w:rFonts w:ascii="Minion Pro" w:hAnsi="Minion Pro"/>
          <w:i/>
          <w:iCs/>
        </w:rPr>
        <w:t>Proceedings of the Patristic, Mediaeval, and Renaissance Conference</w:t>
      </w:r>
      <w:r w:rsidRPr="00044A59">
        <w:rPr>
          <w:rFonts w:ascii="Minion Pro" w:hAnsi="Minion Pro"/>
        </w:rPr>
        <w:t xml:space="preserve">, X (1985), 127-135. </w:t>
      </w:r>
    </w:p>
    <w:p w:rsidR="000C06C9" w:rsidRPr="00044A59" w:rsidRDefault="000C06C9" w:rsidP="000C06C9">
      <w:pPr>
        <w:pStyle w:val="NormalWeb"/>
        <w:ind w:firstLine="720"/>
        <w:rPr>
          <w:rFonts w:ascii="Minion Pro" w:hAnsi="Minion Pro"/>
        </w:rPr>
      </w:pPr>
      <w:r w:rsidRPr="00044A59">
        <w:rPr>
          <w:rFonts w:ascii="Minion Pro" w:hAnsi="Minion Pro"/>
        </w:rPr>
        <w:t>Refers to Dante</w:t>
      </w:r>
      <w:r>
        <w:rPr>
          <w:rFonts w:ascii="Minion Pro" w:hAnsi="Minion Pro"/>
        </w:rPr>
        <w:t>’</w:t>
      </w:r>
      <w:r w:rsidRPr="00044A59">
        <w:rPr>
          <w:rFonts w:ascii="Minion Pro" w:hAnsi="Minion Pro"/>
        </w:rPr>
        <w:t>s prophecy of the DXV (</w:t>
      </w:r>
      <w:r w:rsidRPr="00044A59">
        <w:rPr>
          <w:rFonts w:ascii="Minion Pro" w:hAnsi="Minion Pro"/>
          <w:i/>
          <w:iCs/>
        </w:rPr>
        <w:t>Purg</w:t>
      </w:r>
      <w:r w:rsidRPr="00044A59">
        <w:rPr>
          <w:rFonts w:ascii="Minion Pro" w:hAnsi="Minion Pro"/>
        </w:rPr>
        <w:t xml:space="preserve">. XXXIII, 43) with its number symbolism as a source for an early sixteenth-century Latin prophecy announcing the destruction of Florence. The manuscript containing the prophecy is in the University of Toronto Library. </w:t>
      </w:r>
    </w:p>
    <w:p w:rsidR="00C94E2E" w:rsidRPr="00932A82" w:rsidRDefault="00622CE9">
      <w:pPr>
        <w:pStyle w:val="NormalWeb"/>
        <w:rPr>
          <w:rFonts w:ascii="Minion Pro" w:hAnsi="Minion Pro"/>
        </w:rPr>
      </w:pPr>
      <w:r w:rsidRPr="00932A82">
        <w:rPr>
          <w:rFonts w:ascii="Minion Pro" w:hAnsi="Minion Pro"/>
          <w:b/>
          <w:bCs/>
        </w:rPr>
        <w:lastRenderedPageBreak/>
        <w:t>Quinones, Ricardo J.</w:t>
      </w:r>
      <w:r w:rsidRPr="00932A82">
        <w:rPr>
          <w:rFonts w:ascii="Minion Pro" w:hAnsi="Minion Pro"/>
        </w:rPr>
        <w:t xml:space="preserve"> </w:t>
      </w:r>
      <w:r w:rsidR="00CA4AC0">
        <w:rPr>
          <w:rFonts w:ascii="Minion Pro" w:hAnsi="Minion Pro"/>
        </w:rPr>
        <w:t>“</w:t>
      </w:r>
      <w:r w:rsidRPr="00932A82">
        <w:rPr>
          <w:rFonts w:ascii="Minion Pro" w:hAnsi="Minion Pro"/>
        </w:rPr>
        <w:t>Ulysses</w:t>
      </w:r>
      <w:r w:rsidR="00CA4AC0">
        <w:rPr>
          <w:rFonts w:ascii="Minion Pro" w:hAnsi="Minion Pro"/>
        </w:rPr>
        <w:t>’</w:t>
      </w:r>
      <w:r w:rsidRPr="00932A82">
        <w:rPr>
          <w:rFonts w:ascii="Minion Pro" w:hAnsi="Minion Pro"/>
        </w:rPr>
        <w:t xml:space="preserve"> Brother: The Cain and Abel Theme in Dante</w:t>
      </w:r>
      <w:r w:rsidR="00CA4AC0">
        <w:rPr>
          <w:rFonts w:ascii="Minion Pro" w:hAnsi="Minion Pro"/>
        </w:rPr>
        <w:t>’</w:t>
      </w:r>
      <w:r w:rsidRPr="00932A82">
        <w:rPr>
          <w:rFonts w:ascii="Minion Pro" w:hAnsi="Minion Pro"/>
        </w:rPr>
        <w:t xml:space="preserve">s </w:t>
      </w:r>
      <w:r w:rsidRPr="00932A82">
        <w:rPr>
          <w:rFonts w:ascii="Minion Pro" w:hAnsi="Minion Pro"/>
          <w:i/>
          <w:iCs/>
        </w:rPr>
        <w:t>Commedia</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Renaissance Studies in Honor of Craig Hugh Smyth</w:t>
      </w:r>
      <w:r w:rsidRPr="00932A82">
        <w:rPr>
          <w:rFonts w:ascii="Minion Pro" w:hAnsi="Minion Pro"/>
        </w:rPr>
        <w:t xml:space="preserve">, edited by </w:t>
      </w:r>
      <w:r w:rsidRPr="00AF1C0B">
        <w:rPr>
          <w:rFonts w:ascii="Minion Pro" w:hAnsi="Minion Pro"/>
          <w:b/>
        </w:rPr>
        <w:t xml:space="preserve">Andrew Morrogh, Fiorella Superbi Gioffredi, Piero Morselli, </w:t>
      </w:r>
      <w:r w:rsidRPr="00AF1C0B">
        <w:rPr>
          <w:rFonts w:ascii="Minion Pro" w:hAnsi="Minion Pro"/>
        </w:rPr>
        <w:t>and</w:t>
      </w:r>
      <w:r w:rsidRPr="00AF1C0B">
        <w:rPr>
          <w:rFonts w:ascii="Minion Pro" w:hAnsi="Minion Pro"/>
          <w:b/>
        </w:rPr>
        <w:t xml:space="preserve"> Eve Borsook</w:t>
      </w:r>
      <w:r w:rsidRPr="00932A82">
        <w:rPr>
          <w:rFonts w:ascii="Minion Pro" w:hAnsi="Minion Pro"/>
        </w:rPr>
        <w:t xml:space="preserve">. Villa I Tatti, The Harvard University Center for Italian Renaissance Studies, 7. Vol I: </w:t>
      </w:r>
      <w:r w:rsidRPr="00932A82">
        <w:rPr>
          <w:rFonts w:ascii="Minion Pro" w:hAnsi="Minion Pro"/>
          <w:i/>
          <w:iCs/>
        </w:rPr>
        <w:t>History-Literature-Music</w:t>
      </w:r>
      <w:r w:rsidRPr="00932A82">
        <w:rPr>
          <w:rFonts w:ascii="Minion Pro" w:hAnsi="Minion Pro"/>
        </w:rPr>
        <w:t xml:space="preserve"> (Florence: Giunti Barbèra</w:t>
      </w:r>
      <w:r w:rsidR="00AF1C0B">
        <w:rPr>
          <w:rFonts w:ascii="Minion Pro" w:hAnsi="Minion Pro"/>
        </w:rPr>
        <w:t>, 1985</w:t>
      </w:r>
      <w:r w:rsidRPr="00932A82">
        <w:rPr>
          <w:rFonts w:ascii="Minion Pro" w:hAnsi="Minion Pro"/>
        </w:rPr>
        <w:t xml:space="preserve">), 437-453. </w:t>
      </w:r>
    </w:p>
    <w:p w:rsidR="00C94E2E" w:rsidRPr="00932A82" w:rsidRDefault="00622CE9" w:rsidP="00AF1C0B">
      <w:pPr>
        <w:pStyle w:val="NormalWeb"/>
        <w:ind w:firstLine="720"/>
        <w:rPr>
          <w:rFonts w:ascii="Minion Pro" w:hAnsi="Minion Pro"/>
        </w:rPr>
      </w:pPr>
      <w:r w:rsidRPr="00932A82">
        <w:rPr>
          <w:rFonts w:ascii="Minion Pro" w:hAnsi="Minion Pro"/>
        </w:rPr>
        <w:t>Presents a wide-ranging discussion of the different and contradictory aspects of Cain</w:t>
      </w:r>
      <w:r w:rsidR="00CA4AC0">
        <w:rPr>
          <w:rFonts w:ascii="Minion Pro" w:hAnsi="Minion Pro"/>
        </w:rPr>
        <w:t>—</w:t>
      </w:r>
      <w:r w:rsidRPr="00932A82">
        <w:rPr>
          <w:rFonts w:ascii="Minion Pro" w:hAnsi="Minion Pro"/>
        </w:rPr>
        <w:t>the evil force living outside society, the founder of the degenerate earthly city, the envious fratricide whose progeny include giants and other monsters</w:t>
      </w:r>
      <w:r w:rsidR="00CA4AC0">
        <w:rPr>
          <w:rFonts w:ascii="Minion Pro" w:hAnsi="Minion Pro"/>
        </w:rPr>
        <w:t>—</w:t>
      </w:r>
      <w:r w:rsidRPr="00932A82">
        <w:rPr>
          <w:rFonts w:ascii="Minion Pro" w:hAnsi="Minion Pro"/>
        </w:rPr>
        <w:t>and the Cain and Abel theme</w:t>
      </w:r>
      <w:r w:rsidR="00CA4AC0">
        <w:rPr>
          <w:rFonts w:ascii="Minion Pro" w:hAnsi="Minion Pro"/>
        </w:rPr>
        <w:t>—</w:t>
      </w:r>
      <w:r w:rsidRPr="00932A82">
        <w:rPr>
          <w:rFonts w:ascii="Minion Pro" w:hAnsi="Minion Pro"/>
        </w:rPr>
        <w:t xml:space="preserve">the </w:t>
      </w:r>
      <w:r w:rsidRPr="00932A82">
        <w:rPr>
          <w:rFonts w:ascii="Minion Pro" w:hAnsi="Minion Pro"/>
          <w:i/>
          <w:iCs/>
        </w:rPr>
        <w:t>frères ennemis</w:t>
      </w:r>
      <w:r w:rsidR="00CA4AC0">
        <w:rPr>
          <w:rFonts w:ascii="Minion Pro" w:hAnsi="Minion Pro"/>
        </w:rPr>
        <w:t>—</w:t>
      </w:r>
      <w:r w:rsidRPr="00932A82">
        <w:rPr>
          <w:rFonts w:ascii="Minion Pro" w:hAnsi="Minion Pro"/>
        </w:rPr>
        <w:t>in Western literature and, particularly, in Dante</w:t>
      </w:r>
      <w:r w:rsidR="00CA4AC0">
        <w:rPr>
          <w:rFonts w:ascii="Minion Pro" w:hAnsi="Minion Pro"/>
        </w:rPr>
        <w:t>’</w:t>
      </w:r>
      <w:r w:rsidRPr="00932A82">
        <w:rPr>
          <w:rFonts w:ascii="Minion Pro" w:hAnsi="Minion Pro"/>
        </w:rPr>
        <w:t xml:space="preserve">s </w:t>
      </w:r>
      <w:r w:rsidRPr="00932A82">
        <w:rPr>
          <w:rFonts w:ascii="Minion Pro" w:hAnsi="Minion Pro"/>
          <w:i/>
          <w:iCs/>
        </w:rPr>
        <w:t>Commedia</w:t>
      </w:r>
      <w:r w:rsidRPr="00932A82">
        <w:rPr>
          <w:rFonts w:ascii="Minion Pro" w:hAnsi="Minion Pro"/>
        </w:rPr>
        <w:t xml:space="preserve">, relating these several points in suggestive ways to the figure of Ulysses who, paired with Diomede and likened to Eteocles and Polyneices, has been given a </w:t>
      </w:r>
      <w:r w:rsidR="00CA4AC0">
        <w:rPr>
          <w:rFonts w:ascii="Minion Pro" w:hAnsi="Minion Pro"/>
        </w:rPr>
        <w:t>“</w:t>
      </w:r>
      <w:r w:rsidRPr="00932A82">
        <w:rPr>
          <w:rFonts w:ascii="Minion Pro" w:hAnsi="Minion Pro"/>
        </w:rPr>
        <w:t>brother</w:t>
      </w:r>
      <w:r w:rsidR="00CA4AC0">
        <w:rPr>
          <w:rFonts w:ascii="Minion Pro" w:hAnsi="Minion Pro"/>
        </w:rPr>
        <w:t>”</w:t>
      </w:r>
      <w:r w:rsidRPr="00932A82">
        <w:rPr>
          <w:rFonts w:ascii="Minion Pro" w:hAnsi="Minion Pro"/>
        </w:rPr>
        <w:t xml:space="preserve"> and has, thus, been </w:t>
      </w:r>
      <w:r w:rsidR="00CA4AC0">
        <w:rPr>
          <w:rFonts w:ascii="Minion Pro" w:hAnsi="Minion Pro"/>
        </w:rPr>
        <w:t>“</w:t>
      </w:r>
      <w:r w:rsidRPr="00932A82">
        <w:rPr>
          <w:rFonts w:ascii="Minion Pro" w:hAnsi="Minion Pro"/>
        </w:rPr>
        <w:t>demythologized</w:t>
      </w:r>
      <w:r w:rsidR="00CA4AC0">
        <w:rPr>
          <w:rFonts w:ascii="Minion Pro" w:hAnsi="Minion Pro"/>
        </w:rPr>
        <w:t>”</w:t>
      </w:r>
      <w:r w:rsidRPr="00932A82">
        <w:rPr>
          <w:rFonts w:ascii="Minion Pro" w:hAnsi="Minion Pro"/>
        </w:rPr>
        <w:t xml:space="preserve"> and </w:t>
      </w:r>
      <w:r w:rsidR="00CA4AC0">
        <w:rPr>
          <w:rFonts w:ascii="Minion Pro" w:hAnsi="Minion Pro"/>
        </w:rPr>
        <w:t>“</w:t>
      </w:r>
      <w:r w:rsidRPr="00932A82">
        <w:rPr>
          <w:rFonts w:ascii="Minion Pro" w:hAnsi="Minion Pro"/>
        </w:rPr>
        <w:t>historicized.</w:t>
      </w:r>
      <w:r w:rsidR="00CA4AC0">
        <w:rPr>
          <w:rFonts w:ascii="Minion Pro" w:hAnsi="Minion Pro"/>
        </w:rPr>
        <w:t>”</w:t>
      </w:r>
      <w:r w:rsidRPr="00932A82">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Quint, David</w:t>
      </w:r>
      <w:r w:rsidRPr="00932A82">
        <w:rPr>
          <w:rFonts w:ascii="Minion Pro" w:hAnsi="Minion Pro"/>
        </w:rPr>
        <w:t xml:space="preserve">. </w:t>
      </w:r>
      <w:r w:rsidR="00CA4AC0">
        <w:rPr>
          <w:rFonts w:ascii="Minion Pro" w:hAnsi="Minion Pro"/>
        </w:rPr>
        <w:t>“</w:t>
      </w:r>
      <w:r w:rsidRPr="00932A82">
        <w:rPr>
          <w:rFonts w:ascii="Minion Pro" w:hAnsi="Minion Pro"/>
        </w:rPr>
        <w:t>Humanism and Modernity: A Reconsideration of Bruni</w:t>
      </w:r>
      <w:r w:rsidR="00CA4AC0">
        <w:rPr>
          <w:rFonts w:ascii="Minion Pro" w:hAnsi="Minion Pro"/>
        </w:rPr>
        <w:t>’</w:t>
      </w:r>
      <w:r w:rsidRPr="00932A82">
        <w:rPr>
          <w:rFonts w:ascii="Minion Pro" w:hAnsi="Minion Pro"/>
        </w:rPr>
        <w:t>s Dialogues.</w:t>
      </w:r>
      <w:r w:rsidR="00CA4AC0">
        <w:rPr>
          <w:rFonts w:ascii="Minion Pro" w:hAnsi="Minion Pro"/>
        </w:rPr>
        <w:t>”</w:t>
      </w:r>
      <w:r w:rsidRPr="00932A82">
        <w:rPr>
          <w:rFonts w:ascii="Minion Pro" w:hAnsi="Minion Pro"/>
        </w:rPr>
        <w:t xml:space="preserve"> In </w:t>
      </w:r>
      <w:r w:rsidRPr="00932A82">
        <w:rPr>
          <w:rFonts w:ascii="Minion Pro" w:hAnsi="Minion Pro"/>
          <w:i/>
          <w:iCs/>
        </w:rPr>
        <w:t>Renaissance Quarterly</w:t>
      </w:r>
      <w:r w:rsidRPr="00932A82">
        <w:rPr>
          <w:rFonts w:ascii="Minion Pro" w:hAnsi="Minion Pro"/>
        </w:rPr>
        <w:t xml:space="preserve">, XXXVIII, </w:t>
      </w:r>
      <w:r w:rsidR="003B4E71">
        <w:rPr>
          <w:rFonts w:ascii="Minion Pro" w:hAnsi="Minion Pro"/>
        </w:rPr>
        <w:t xml:space="preserve">No. </w:t>
      </w:r>
      <w:r w:rsidRPr="00932A82">
        <w:rPr>
          <w:rFonts w:ascii="Minion Pro" w:hAnsi="Minion Pro"/>
        </w:rPr>
        <w:t>3 (</w:t>
      </w:r>
      <w:r w:rsidR="008E4896" w:rsidRPr="00932A82">
        <w:rPr>
          <w:rFonts w:ascii="Minion Pro" w:hAnsi="Minion Pro"/>
        </w:rPr>
        <w:t>1985</w:t>
      </w:r>
      <w:r w:rsidRPr="00932A82">
        <w:rPr>
          <w:rFonts w:ascii="Minion Pro" w:hAnsi="Minion Pro"/>
        </w:rPr>
        <w:t xml:space="preserve">), 423-445. </w:t>
      </w:r>
    </w:p>
    <w:p w:rsidR="00C94E2E" w:rsidRDefault="00622CE9" w:rsidP="00B97E7E">
      <w:pPr>
        <w:pStyle w:val="NormalWeb"/>
        <w:ind w:firstLine="720"/>
        <w:rPr>
          <w:rFonts w:ascii="Minion Pro" w:hAnsi="Minion Pro"/>
        </w:rPr>
      </w:pPr>
      <w:r w:rsidRPr="00932A82">
        <w:rPr>
          <w:rFonts w:ascii="Minion Pro" w:hAnsi="Minion Pro"/>
        </w:rPr>
        <w:t xml:space="preserve">Examines the discussion of Dante in the second </w:t>
      </w:r>
      <w:r w:rsidRPr="00932A82">
        <w:rPr>
          <w:rFonts w:ascii="Minion Pro" w:hAnsi="Minion Pro"/>
          <w:i/>
          <w:iCs/>
        </w:rPr>
        <w:t>Dialogue</w:t>
      </w:r>
      <w:r w:rsidRPr="00932A82">
        <w:rPr>
          <w:rFonts w:ascii="Minion Pro" w:hAnsi="Minion Pro"/>
        </w:rPr>
        <w:t xml:space="preserve"> as a purely rhetorical ploy modelled on Antonius</w:t>
      </w:r>
      <w:r w:rsidR="00CA4AC0">
        <w:rPr>
          <w:rFonts w:ascii="Minion Pro" w:hAnsi="Minion Pro"/>
        </w:rPr>
        <w:t>’</w:t>
      </w:r>
      <w:r w:rsidRPr="00932A82">
        <w:rPr>
          <w:rFonts w:ascii="Minion Pro" w:hAnsi="Minion Pro"/>
        </w:rPr>
        <w:t>s recantation in Cicero</w:t>
      </w:r>
      <w:r w:rsidR="00CA4AC0">
        <w:rPr>
          <w:rFonts w:ascii="Minion Pro" w:hAnsi="Minion Pro"/>
        </w:rPr>
        <w:t>’</w:t>
      </w:r>
      <w:r w:rsidRPr="00932A82">
        <w:rPr>
          <w:rFonts w:ascii="Minion Pro" w:hAnsi="Minion Pro"/>
        </w:rPr>
        <w:t xml:space="preserve">s </w:t>
      </w:r>
      <w:r w:rsidRPr="00932A82">
        <w:rPr>
          <w:rFonts w:ascii="Minion Pro" w:hAnsi="Minion Pro"/>
          <w:i/>
          <w:iCs/>
        </w:rPr>
        <w:t>De Oratore</w:t>
      </w:r>
      <w:r w:rsidRPr="00932A82">
        <w:rPr>
          <w:rFonts w:ascii="Minion Pro" w:hAnsi="Minion Pro"/>
        </w:rPr>
        <w:t>. Quint argues that the dialogue instead extends the attack against the Trecento poets.</w:t>
      </w:r>
    </w:p>
    <w:p w:rsidR="00940BD3" w:rsidRPr="00044A59" w:rsidRDefault="00940BD3" w:rsidP="00940BD3">
      <w:pPr>
        <w:pStyle w:val="NormalWeb"/>
        <w:rPr>
          <w:rFonts w:ascii="Minion Pro" w:hAnsi="Minion Pro"/>
          <w:lang w:val="de-DE"/>
        </w:rPr>
      </w:pPr>
      <w:r w:rsidRPr="00044A59">
        <w:rPr>
          <w:rFonts w:ascii="Minion Pro" w:hAnsi="Minion Pro"/>
          <w:b/>
          <w:bCs/>
        </w:rPr>
        <w:t>Richards, Earl Jeffrey.</w:t>
      </w:r>
      <w:r w:rsidRPr="00044A59">
        <w:rPr>
          <w:rFonts w:ascii="Minion Pro" w:hAnsi="Minion Pro"/>
        </w:rPr>
        <w:t xml:space="preserve"> </w:t>
      </w:r>
      <w:r>
        <w:rPr>
          <w:rFonts w:ascii="Minion Pro" w:hAnsi="Minion Pro"/>
        </w:rPr>
        <w:t>“</w:t>
      </w:r>
      <w:r w:rsidRPr="00044A59">
        <w:rPr>
          <w:rFonts w:ascii="Minion Pro" w:hAnsi="Minion Pro"/>
        </w:rPr>
        <w:t>Christine de Pizan and Dante: A Reexamination.</w:t>
      </w:r>
      <w:r>
        <w:rPr>
          <w:rFonts w:ascii="Minion Pro" w:hAnsi="Minion Pro"/>
        </w:rPr>
        <w:t>”</w:t>
      </w:r>
      <w:r w:rsidRPr="00044A59">
        <w:rPr>
          <w:rFonts w:ascii="Minion Pro" w:hAnsi="Minion Pro"/>
        </w:rPr>
        <w:t xml:space="preserve"> </w:t>
      </w:r>
      <w:r w:rsidRPr="00044A59">
        <w:rPr>
          <w:rFonts w:ascii="Minion Pro" w:hAnsi="Minion Pro"/>
          <w:lang w:val="de-DE"/>
        </w:rPr>
        <w:t xml:space="preserve">In </w:t>
      </w:r>
      <w:r w:rsidRPr="00044A59">
        <w:rPr>
          <w:rFonts w:ascii="Minion Pro" w:hAnsi="Minion Pro"/>
          <w:i/>
          <w:iCs/>
          <w:lang w:val="de-DE"/>
        </w:rPr>
        <w:t>Archiv für das Studium der neueren Sprachen und Literaturen</w:t>
      </w:r>
      <w:r w:rsidRPr="00044A59">
        <w:rPr>
          <w:rFonts w:ascii="Minion Pro" w:hAnsi="Minion Pro"/>
          <w:lang w:val="de-DE"/>
        </w:rPr>
        <w:t xml:space="preserve">, CCXXII, No. 1 (1985), 100-111. </w:t>
      </w:r>
    </w:p>
    <w:p w:rsidR="00940BD3" w:rsidRPr="00044A59" w:rsidRDefault="00940BD3" w:rsidP="00940BD3">
      <w:pPr>
        <w:pStyle w:val="NormalWeb"/>
        <w:ind w:firstLine="720"/>
        <w:rPr>
          <w:rFonts w:ascii="Minion Pro" w:hAnsi="Minion Pro"/>
        </w:rPr>
      </w:pPr>
      <w:r w:rsidRPr="00044A59">
        <w:rPr>
          <w:rFonts w:ascii="Minion Pro" w:hAnsi="Minion Pro"/>
        </w:rPr>
        <w:t>In an attempt to correct the traditional view, the author discusses Christine de Pizan</w:t>
      </w:r>
      <w:r>
        <w:rPr>
          <w:rFonts w:ascii="Minion Pro" w:hAnsi="Minion Pro"/>
        </w:rPr>
        <w:t>’</w:t>
      </w:r>
      <w:r w:rsidRPr="00044A59">
        <w:rPr>
          <w:rFonts w:ascii="Minion Pro" w:hAnsi="Minion Pro"/>
        </w:rPr>
        <w:t xml:space="preserve">s knowledge of Dante and his works and examines how her explicit references to the Florentine poet </w:t>
      </w:r>
      <w:r>
        <w:rPr>
          <w:rFonts w:ascii="Minion Pro" w:hAnsi="Minion Pro"/>
        </w:rPr>
        <w:t>“</w:t>
      </w:r>
      <w:r w:rsidRPr="00044A59">
        <w:rPr>
          <w:rFonts w:ascii="Minion Pro" w:hAnsi="Minion Pro"/>
        </w:rPr>
        <w:t xml:space="preserve">fit well into the purpose of her polemic against the </w:t>
      </w:r>
      <w:r w:rsidRPr="00044A59">
        <w:rPr>
          <w:rFonts w:ascii="Minion Pro" w:hAnsi="Minion Pro"/>
          <w:i/>
          <w:iCs/>
        </w:rPr>
        <w:t>Roman de la Rose</w:t>
      </w:r>
      <w:r w:rsidRPr="00044A59">
        <w:rPr>
          <w:rFonts w:ascii="Minion Pro" w:hAnsi="Minion Pro"/>
        </w:rPr>
        <w:t>.</w:t>
      </w:r>
      <w:r>
        <w:rPr>
          <w:rFonts w:ascii="Minion Pro" w:hAnsi="Minion Pro"/>
        </w:rPr>
        <w:t>”</w:t>
      </w:r>
      <w:r w:rsidRPr="00044A59">
        <w:rPr>
          <w:rFonts w:ascii="Minion Pro" w:hAnsi="Minion Pro"/>
        </w:rPr>
        <w:t xml:space="preserve"> </w:t>
      </w:r>
    </w:p>
    <w:p w:rsidR="00940BD3" w:rsidRPr="00044A59" w:rsidRDefault="00940BD3" w:rsidP="00940BD3">
      <w:pPr>
        <w:pStyle w:val="NormalWeb"/>
        <w:rPr>
          <w:rFonts w:ascii="Minion Pro" w:hAnsi="Minion Pro"/>
          <w:lang w:val="it-IT"/>
        </w:rPr>
      </w:pPr>
      <w:r>
        <w:rPr>
          <w:rFonts w:ascii="Minion Pro" w:hAnsi="Minion Pro"/>
          <w:lang w:val="it-IT"/>
        </w:rPr>
        <w:t>“</w:t>
      </w:r>
      <w:r w:rsidRPr="00044A59">
        <w:rPr>
          <w:rFonts w:ascii="Minion Pro" w:hAnsi="Minion Pro"/>
          <w:lang w:val="it-IT"/>
        </w:rPr>
        <w:t>Ricordo di Singleton.</w:t>
      </w:r>
      <w:r>
        <w:rPr>
          <w:rFonts w:ascii="Minion Pro" w:hAnsi="Minion Pro"/>
          <w:lang w:val="it-IT"/>
        </w:rPr>
        <w:t>”</w:t>
      </w:r>
      <w:r w:rsidRPr="00044A59">
        <w:rPr>
          <w:rFonts w:ascii="Minion Pro" w:hAnsi="Minion Pro"/>
          <w:lang w:val="it-IT"/>
        </w:rPr>
        <w:t xml:space="preserve"> In </w:t>
      </w:r>
      <w:r w:rsidRPr="00044A59">
        <w:rPr>
          <w:rFonts w:ascii="Minion Pro" w:hAnsi="Minion Pro"/>
          <w:i/>
          <w:iCs/>
          <w:lang w:val="it-IT"/>
        </w:rPr>
        <w:t>L</w:t>
      </w:r>
      <w:r>
        <w:rPr>
          <w:rFonts w:ascii="Minion Pro" w:hAnsi="Minion Pro"/>
          <w:i/>
          <w:iCs/>
          <w:lang w:val="it-IT"/>
        </w:rPr>
        <w:t>’</w:t>
      </w:r>
      <w:r w:rsidRPr="00044A59">
        <w:rPr>
          <w:rFonts w:ascii="Minion Pro" w:hAnsi="Minion Pro"/>
          <w:i/>
          <w:iCs/>
          <w:lang w:val="it-IT"/>
        </w:rPr>
        <w:t>Alighieri</w:t>
      </w:r>
      <w:r w:rsidRPr="00044A59">
        <w:rPr>
          <w:rFonts w:ascii="Minion Pro" w:hAnsi="Minion Pro"/>
          <w:lang w:val="it-IT"/>
        </w:rPr>
        <w:t xml:space="preserve">, XXVI, No. 2 (luglio-dicembre, 1985), 61-63. </w:t>
      </w:r>
    </w:p>
    <w:p w:rsidR="00940BD3" w:rsidRPr="00044A59" w:rsidRDefault="00940BD3" w:rsidP="00940BD3">
      <w:pPr>
        <w:pStyle w:val="NormalWeb"/>
        <w:ind w:firstLine="720"/>
        <w:rPr>
          <w:rFonts w:ascii="Minion Pro" w:hAnsi="Minion Pro"/>
        </w:rPr>
      </w:pPr>
      <w:r w:rsidRPr="00044A59">
        <w:rPr>
          <w:rFonts w:ascii="Minion Pro" w:hAnsi="Minion Pro"/>
        </w:rPr>
        <w:t xml:space="preserve">A memoir of the distinguished American </w:t>
      </w:r>
      <w:r w:rsidRPr="00044A59">
        <w:rPr>
          <w:rFonts w:ascii="Minion Pro" w:hAnsi="Minion Pro"/>
          <w:i/>
          <w:iCs/>
        </w:rPr>
        <w:t>Dantista</w:t>
      </w:r>
      <w:r w:rsidRPr="00044A59">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lang w:val="it-IT"/>
        </w:rPr>
        <w:t>Rossi, Albert L.</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i/>
          <w:iCs/>
          <w:lang w:val="it-IT"/>
        </w:rPr>
        <w:t>Miro gurge</w:t>
      </w:r>
      <w:r w:rsidRPr="00932A82">
        <w:rPr>
          <w:rFonts w:ascii="Minion Pro" w:hAnsi="Minion Pro"/>
          <w:lang w:val="it-IT"/>
        </w:rPr>
        <w:t xml:space="preserve"> (</w:t>
      </w:r>
      <w:r w:rsidRPr="00932A82">
        <w:rPr>
          <w:rFonts w:ascii="Minion Pro" w:hAnsi="Minion Pro"/>
          <w:i/>
          <w:iCs/>
          <w:lang w:val="it-IT"/>
        </w:rPr>
        <w:t>Par</w:t>
      </w:r>
      <w:r w:rsidRPr="00932A82">
        <w:rPr>
          <w:rFonts w:ascii="Minion Pro" w:hAnsi="Minion Pro"/>
          <w:lang w:val="it-IT"/>
        </w:rPr>
        <w:t xml:space="preserve">. </w:t>
      </w:r>
      <w:r w:rsidRPr="00932A82">
        <w:rPr>
          <w:rFonts w:ascii="Minion Pro" w:hAnsi="Minion Pro"/>
        </w:rPr>
        <w:t>XXX, 68): Virgilian Language and Textual Pattern in the River of Light.</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79-101. </w:t>
      </w:r>
    </w:p>
    <w:p w:rsidR="00C94E2E" w:rsidRPr="00932A82" w:rsidRDefault="00622CE9" w:rsidP="00B97E7E">
      <w:pPr>
        <w:pStyle w:val="NormalWeb"/>
        <w:ind w:firstLine="720"/>
        <w:rPr>
          <w:rFonts w:ascii="Minion Pro" w:hAnsi="Minion Pro"/>
        </w:rPr>
      </w:pPr>
      <w:r w:rsidRPr="00932A82">
        <w:rPr>
          <w:rFonts w:ascii="Minion Pro" w:hAnsi="Minion Pro"/>
        </w:rPr>
        <w:t xml:space="preserve">Studies the appearances of </w:t>
      </w:r>
      <w:r w:rsidRPr="00932A82">
        <w:rPr>
          <w:rFonts w:ascii="Minion Pro" w:hAnsi="Minion Pro"/>
          <w:i/>
          <w:iCs/>
        </w:rPr>
        <w:t>gurge</w:t>
      </w:r>
      <w:r w:rsidRPr="00932A82">
        <w:rPr>
          <w:rFonts w:ascii="Minion Pro" w:hAnsi="Minion Pro"/>
        </w:rPr>
        <w:t xml:space="preserve"> in Classical authors and, given the link between </w:t>
      </w:r>
      <w:r w:rsidRPr="00932A82">
        <w:rPr>
          <w:rFonts w:ascii="Minion Pro" w:hAnsi="Minion Pro"/>
          <w:i/>
          <w:iCs/>
        </w:rPr>
        <w:t>fiumana</w:t>
      </w:r>
      <w:r w:rsidRPr="00932A82">
        <w:rPr>
          <w:rFonts w:ascii="Minion Pro" w:hAnsi="Minion Pro"/>
        </w:rPr>
        <w:t xml:space="preserve"> and </w:t>
      </w:r>
      <w:r w:rsidRPr="00932A82">
        <w:rPr>
          <w:rFonts w:ascii="Minion Pro" w:hAnsi="Minion Pro"/>
          <w:i/>
          <w:iCs/>
        </w:rPr>
        <w:t>gurge</w:t>
      </w:r>
      <w:r w:rsidRPr="00932A82">
        <w:rPr>
          <w:rFonts w:ascii="Minion Pro" w:hAnsi="Minion Pro"/>
        </w:rPr>
        <w:t xml:space="preserve"> in </w:t>
      </w:r>
      <w:r w:rsidRPr="00932A82">
        <w:rPr>
          <w:rFonts w:ascii="Minion Pro" w:hAnsi="Minion Pro"/>
          <w:i/>
          <w:iCs/>
        </w:rPr>
        <w:t>Par</w:t>
      </w:r>
      <w:r w:rsidRPr="00932A82">
        <w:rPr>
          <w:rFonts w:ascii="Minion Pro" w:hAnsi="Minion Pro"/>
        </w:rPr>
        <w:t xml:space="preserve">. </w:t>
      </w:r>
      <w:r w:rsidR="00B97E7E">
        <w:rPr>
          <w:rFonts w:ascii="Minion Pro" w:hAnsi="Minion Pro"/>
        </w:rPr>
        <w:t>30</w:t>
      </w:r>
      <w:r w:rsidRPr="00932A82">
        <w:rPr>
          <w:rFonts w:ascii="Minion Pro" w:hAnsi="Minion Pro"/>
        </w:rPr>
        <w:t xml:space="preserve"> (64, 68), suggests the association with the </w:t>
      </w:r>
      <w:r w:rsidRPr="00932A82">
        <w:rPr>
          <w:rFonts w:ascii="Minion Pro" w:hAnsi="Minion Pro"/>
          <w:i/>
          <w:iCs/>
        </w:rPr>
        <w:t>fiumana</w:t>
      </w:r>
      <w:r w:rsidRPr="00932A82">
        <w:rPr>
          <w:rFonts w:ascii="Minion Pro" w:hAnsi="Minion Pro"/>
        </w:rPr>
        <w:t xml:space="preserve"> of </w:t>
      </w:r>
      <w:r w:rsidRPr="00932A82">
        <w:rPr>
          <w:rFonts w:ascii="Minion Pro" w:hAnsi="Minion Pro"/>
          <w:i/>
          <w:iCs/>
        </w:rPr>
        <w:t>Inf</w:t>
      </w:r>
      <w:r w:rsidRPr="00932A82">
        <w:rPr>
          <w:rFonts w:ascii="Minion Pro" w:hAnsi="Minion Pro"/>
        </w:rPr>
        <w:t xml:space="preserve">. </w:t>
      </w:r>
      <w:r w:rsidR="00B97E7E">
        <w:rPr>
          <w:rFonts w:ascii="Minion Pro" w:hAnsi="Minion Pro"/>
        </w:rPr>
        <w:t>2</w:t>
      </w:r>
      <w:r w:rsidRPr="00932A82">
        <w:rPr>
          <w:rFonts w:ascii="Minion Pro" w:hAnsi="Minion Pro"/>
        </w:rPr>
        <w:t xml:space="preserve"> (108) and further with the Aristaeus episode in Virgil</w:t>
      </w:r>
      <w:r w:rsidR="00CA4AC0">
        <w:rPr>
          <w:rFonts w:ascii="Minion Pro" w:hAnsi="Minion Pro"/>
        </w:rPr>
        <w:t>’</w:t>
      </w:r>
      <w:r w:rsidRPr="00932A82">
        <w:rPr>
          <w:rFonts w:ascii="Minion Pro" w:hAnsi="Minion Pro"/>
        </w:rPr>
        <w:t xml:space="preserve">s fourth </w:t>
      </w:r>
      <w:r w:rsidRPr="00932A82">
        <w:rPr>
          <w:rFonts w:ascii="Minion Pro" w:hAnsi="Minion Pro"/>
          <w:i/>
          <w:iCs/>
        </w:rPr>
        <w:t>Georgic</w:t>
      </w:r>
      <w:r w:rsidRPr="00932A82">
        <w:rPr>
          <w:rFonts w:ascii="Minion Pro" w:hAnsi="Minion Pro"/>
        </w:rPr>
        <w:t xml:space="preserve"> (321). Explores the significance of </w:t>
      </w:r>
      <w:r w:rsidR="00CA4AC0">
        <w:rPr>
          <w:rFonts w:ascii="Minion Pro" w:hAnsi="Minion Pro"/>
        </w:rPr>
        <w:t>“</w:t>
      </w:r>
      <w:r w:rsidRPr="00932A82">
        <w:rPr>
          <w:rFonts w:ascii="Minion Pro" w:hAnsi="Minion Pro"/>
        </w:rPr>
        <w:t>Dante</w:t>
      </w:r>
      <w:r w:rsidR="00CA4AC0">
        <w:rPr>
          <w:rFonts w:ascii="Minion Pro" w:hAnsi="Minion Pro"/>
        </w:rPr>
        <w:t>’</w:t>
      </w:r>
      <w:r w:rsidRPr="00932A82">
        <w:rPr>
          <w:rFonts w:ascii="Minion Pro" w:hAnsi="Minion Pro"/>
        </w:rPr>
        <w:t>s self-authorization as a new Aristaeus</w:t>
      </w:r>
      <w:r w:rsidR="00CA4AC0">
        <w:rPr>
          <w:rFonts w:ascii="Minion Pro" w:hAnsi="Minion Pro"/>
        </w:rPr>
        <w:t>”</w:t>
      </w:r>
      <w:r w:rsidRPr="00932A82">
        <w:rPr>
          <w:rFonts w:ascii="Minion Pro" w:hAnsi="Minion Pro"/>
        </w:rPr>
        <w:t xml:space="preserve"> and of the </w:t>
      </w:r>
      <w:r w:rsidR="00CA4AC0">
        <w:rPr>
          <w:rFonts w:ascii="Minion Pro" w:hAnsi="Minion Pro"/>
        </w:rPr>
        <w:t>“</w:t>
      </w:r>
      <w:r w:rsidRPr="00932A82">
        <w:rPr>
          <w:rFonts w:ascii="Minion Pro" w:hAnsi="Minion Pro"/>
        </w:rPr>
        <w:t>stylistic implications of Dante</w:t>
      </w:r>
      <w:r w:rsidR="00CA4AC0">
        <w:rPr>
          <w:rFonts w:ascii="Minion Pro" w:hAnsi="Minion Pro"/>
        </w:rPr>
        <w:t>’</w:t>
      </w:r>
      <w:r w:rsidRPr="00932A82">
        <w:rPr>
          <w:rFonts w:ascii="Minion Pro" w:hAnsi="Minion Pro"/>
        </w:rPr>
        <w:t>s Latinism,</w:t>
      </w:r>
      <w:r w:rsidR="00CA4AC0">
        <w:rPr>
          <w:rFonts w:ascii="Minion Pro" w:hAnsi="Minion Pro"/>
        </w:rPr>
        <w:t>”</w:t>
      </w:r>
      <w:r w:rsidRPr="00932A82">
        <w:rPr>
          <w:rFonts w:ascii="Minion Pro" w:hAnsi="Minion Pro"/>
        </w:rPr>
        <w:t xml:space="preserve"> </w:t>
      </w:r>
      <w:r w:rsidRPr="00932A82">
        <w:rPr>
          <w:rFonts w:ascii="Minion Pro" w:hAnsi="Minion Pro"/>
        </w:rPr>
        <w:lastRenderedPageBreak/>
        <w:t xml:space="preserve">concluding with a discussion of the </w:t>
      </w:r>
      <w:r w:rsidR="00CA4AC0">
        <w:rPr>
          <w:rFonts w:ascii="Minion Pro" w:hAnsi="Minion Pro"/>
        </w:rPr>
        <w:t>“</w:t>
      </w:r>
      <w:r w:rsidRPr="00932A82">
        <w:rPr>
          <w:rFonts w:ascii="Minion Pro" w:hAnsi="Minion Pro"/>
        </w:rPr>
        <w:t>remaking of Dante</w:t>
      </w:r>
      <w:r w:rsidR="00CA4AC0">
        <w:rPr>
          <w:rFonts w:ascii="Minion Pro" w:hAnsi="Minion Pro"/>
        </w:rPr>
        <w:t>’</w:t>
      </w:r>
      <w:r w:rsidRPr="00932A82">
        <w:rPr>
          <w:rFonts w:ascii="Minion Pro" w:hAnsi="Minion Pro"/>
        </w:rPr>
        <w:t>s authority in light of Virgil</w:t>
      </w:r>
      <w:r w:rsidR="00CA4AC0">
        <w:rPr>
          <w:rFonts w:ascii="Minion Pro" w:hAnsi="Minion Pro"/>
        </w:rPr>
        <w:t>’</w:t>
      </w:r>
      <w:r w:rsidRPr="00932A82">
        <w:rPr>
          <w:rFonts w:ascii="Minion Pro" w:hAnsi="Minion Pro"/>
        </w:rPr>
        <w:t>s own poetic persona.</w:t>
      </w:r>
      <w:r w:rsidR="00CA4AC0">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Roston, Jacqueline Gabrielle.</w:t>
      </w:r>
      <w:r w:rsidRPr="00932A82">
        <w:rPr>
          <w:rFonts w:ascii="Minion Pro" w:hAnsi="Minion Pro"/>
        </w:rPr>
        <w:t xml:space="preserve"> </w:t>
      </w:r>
      <w:r w:rsidRPr="00932A82">
        <w:rPr>
          <w:rFonts w:ascii="Minion Pro" w:hAnsi="Minion Pro"/>
          <w:i/>
          <w:iCs/>
        </w:rPr>
        <w:t>Camus</w:t>
      </w:r>
      <w:r w:rsidR="00CA4AC0">
        <w:rPr>
          <w:rFonts w:ascii="Minion Pro" w:hAnsi="Minion Pro"/>
          <w:i/>
          <w:iCs/>
        </w:rPr>
        <w:t>’</w:t>
      </w:r>
      <w:r w:rsidRPr="00932A82">
        <w:rPr>
          <w:rFonts w:ascii="Minion Pro" w:hAnsi="Minion Pro"/>
          <w:i/>
          <w:iCs/>
        </w:rPr>
        <w:t xml:space="preserve">s Récit </w:t>
      </w:r>
      <w:r w:rsidR="00CA4AC0">
        <w:rPr>
          <w:rFonts w:ascii="Minion Pro" w:hAnsi="Minion Pro"/>
          <w:i/>
          <w:iCs/>
        </w:rPr>
        <w:t>“</w:t>
      </w:r>
      <w:r w:rsidRPr="00932A82">
        <w:rPr>
          <w:rFonts w:ascii="Minion Pro" w:hAnsi="Minion Pro"/>
          <w:i/>
          <w:iCs/>
        </w:rPr>
        <w:t>La Chute:</w:t>
      </w:r>
      <w:r w:rsidR="00CA4AC0">
        <w:rPr>
          <w:rFonts w:ascii="Minion Pro" w:hAnsi="Minion Pro"/>
          <w:i/>
          <w:iCs/>
        </w:rPr>
        <w:t>”</w:t>
      </w:r>
      <w:r w:rsidRPr="00932A82">
        <w:rPr>
          <w:rFonts w:ascii="Minion Pro" w:hAnsi="Minion Pro"/>
          <w:i/>
          <w:iCs/>
        </w:rPr>
        <w:t xml:space="preserve"> A Rewriting through Dante</w:t>
      </w:r>
      <w:r w:rsidR="00CA4AC0">
        <w:rPr>
          <w:rFonts w:ascii="Minion Pro" w:hAnsi="Minion Pro"/>
          <w:i/>
          <w:iCs/>
        </w:rPr>
        <w:t>’</w:t>
      </w:r>
      <w:r w:rsidRPr="00932A82">
        <w:rPr>
          <w:rFonts w:ascii="Minion Pro" w:hAnsi="Minion Pro"/>
          <w:i/>
          <w:iCs/>
        </w:rPr>
        <w:t xml:space="preserve">s </w:t>
      </w:r>
      <w:r w:rsidR="00CA4AC0">
        <w:rPr>
          <w:rFonts w:ascii="Minion Pro" w:hAnsi="Minion Pro"/>
          <w:i/>
          <w:iCs/>
        </w:rPr>
        <w:t>“</w:t>
      </w:r>
      <w:r w:rsidRPr="00932A82">
        <w:rPr>
          <w:rFonts w:ascii="Minion Pro" w:hAnsi="Minion Pro"/>
          <w:i/>
          <w:iCs/>
        </w:rPr>
        <w:t>Commedia</w:t>
      </w:r>
      <w:r w:rsidR="00CA4AC0">
        <w:rPr>
          <w:rFonts w:ascii="Minion Pro" w:hAnsi="Minion Pro"/>
          <w:i/>
          <w:iCs/>
        </w:rPr>
        <w:t>”</w:t>
      </w:r>
      <w:r w:rsidRPr="00932A82">
        <w:rPr>
          <w:rFonts w:ascii="Minion Pro" w:hAnsi="Minion Pro"/>
        </w:rPr>
        <w:t>. New York-Berne-Frankfurt am Main: Peter Lang</w:t>
      </w:r>
      <w:r w:rsidR="00902BB4">
        <w:rPr>
          <w:rFonts w:ascii="Minion Pro" w:hAnsi="Minion Pro"/>
        </w:rPr>
        <w:t>, 1985</w:t>
      </w:r>
      <w:r w:rsidRPr="00932A82">
        <w:rPr>
          <w:rFonts w:ascii="Minion Pro" w:hAnsi="Minion Pro"/>
        </w:rPr>
        <w:t xml:space="preserve">. x, 179 p. (Studies in Humanities 5.) </w:t>
      </w:r>
    </w:p>
    <w:p w:rsidR="00C94E2E" w:rsidRPr="00932A82" w:rsidRDefault="00622CE9" w:rsidP="00B97E7E">
      <w:pPr>
        <w:pStyle w:val="NormalWeb"/>
        <w:ind w:firstLine="720"/>
        <w:rPr>
          <w:rFonts w:ascii="Minion Pro" w:hAnsi="Minion Pro"/>
        </w:rPr>
      </w:pPr>
      <w:r w:rsidRPr="00932A82">
        <w:rPr>
          <w:rFonts w:ascii="Minion Pro" w:hAnsi="Minion Pro"/>
        </w:rPr>
        <w:t>Examines Camus</w:t>
      </w:r>
      <w:r w:rsidR="00CA4AC0">
        <w:rPr>
          <w:rFonts w:ascii="Minion Pro" w:hAnsi="Minion Pro"/>
        </w:rPr>
        <w:t>’</w:t>
      </w:r>
      <w:r w:rsidRPr="00932A82">
        <w:rPr>
          <w:rFonts w:ascii="Minion Pro" w:hAnsi="Minion Pro"/>
        </w:rPr>
        <w:t xml:space="preserve">s </w:t>
      </w:r>
      <w:r w:rsidRPr="00932A82">
        <w:rPr>
          <w:rFonts w:ascii="Minion Pro" w:hAnsi="Minion Pro"/>
          <w:i/>
          <w:iCs/>
        </w:rPr>
        <w:t>La Chute</w:t>
      </w:r>
      <w:r w:rsidRPr="00932A82">
        <w:rPr>
          <w:rFonts w:ascii="Minion Pro" w:hAnsi="Minion Pro"/>
        </w:rPr>
        <w:t xml:space="preserve"> as a </w:t>
      </w:r>
      <w:r w:rsidR="00CA4AC0">
        <w:rPr>
          <w:rFonts w:ascii="Minion Pro" w:hAnsi="Minion Pro"/>
        </w:rPr>
        <w:t>“</w:t>
      </w:r>
      <w:r w:rsidRPr="00932A82">
        <w:rPr>
          <w:rFonts w:ascii="Minion Pro" w:hAnsi="Minion Pro"/>
        </w:rPr>
        <w:t>rewriting</w:t>
      </w:r>
      <w:r w:rsidR="00CA4AC0">
        <w:rPr>
          <w:rFonts w:ascii="Minion Pro" w:hAnsi="Minion Pro"/>
        </w:rPr>
        <w:t>”</w:t>
      </w:r>
      <w:r w:rsidRPr="00932A82">
        <w:rPr>
          <w:rFonts w:ascii="Minion Pro" w:hAnsi="Minion Pro"/>
        </w:rPr>
        <w:t xml:space="preserve"> of the </w:t>
      </w:r>
      <w:r w:rsidRPr="00932A82">
        <w:rPr>
          <w:rFonts w:ascii="Minion Pro" w:hAnsi="Minion Pro"/>
          <w:i/>
          <w:iCs/>
        </w:rPr>
        <w:t>Commedia</w:t>
      </w:r>
      <w:r w:rsidRPr="00932A82">
        <w:rPr>
          <w:rFonts w:ascii="Minion Pro" w:hAnsi="Minion Pro"/>
        </w:rPr>
        <w:t xml:space="preserve"> through a consideration of characters, language, themes and motifs, images, and a host of other elements which </w:t>
      </w:r>
      <w:r w:rsidR="00CA4AC0">
        <w:rPr>
          <w:rFonts w:ascii="Minion Pro" w:hAnsi="Minion Pro"/>
        </w:rPr>
        <w:t>“</w:t>
      </w:r>
      <w:r w:rsidRPr="00932A82">
        <w:rPr>
          <w:rFonts w:ascii="Minion Pro" w:hAnsi="Minion Pro"/>
        </w:rPr>
        <w:t>reinforce and create the context and the interpretation of the rewriting.</w:t>
      </w:r>
      <w:r w:rsidR="00CA4AC0">
        <w:rPr>
          <w:rFonts w:ascii="Minion Pro" w:hAnsi="Minion Pro"/>
        </w:rPr>
        <w:t>”</w:t>
      </w:r>
    </w:p>
    <w:p w:rsidR="00C94E2E" w:rsidRPr="009E1855" w:rsidRDefault="00622CE9">
      <w:pPr>
        <w:pStyle w:val="NormalWeb"/>
        <w:rPr>
          <w:rFonts w:ascii="Minion Pro" w:hAnsi="Minion Pro"/>
          <w:lang w:val="it-IT"/>
        </w:rPr>
      </w:pPr>
      <w:r w:rsidRPr="00932A82">
        <w:rPr>
          <w:rFonts w:ascii="Minion Pro" w:hAnsi="Minion Pro"/>
          <w:b/>
          <w:bCs/>
        </w:rPr>
        <w:t>Scaglione, Aldo.</w:t>
      </w:r>
      <w:r w:rsidRPr="00932A82">
        <w:rPr>
          <w:rFonts w:ascii="Minion Pro" w:hAnsi="Minion Pro"/>
        </w:rPr>
        <w:t xml:space="preserve"> </w:t>
      </w:r>
      <w:r w:rsidR="00CA4AC0">
        <w:rPr>
          <w:rFonts w:ascii="Minion Pro" w:hAnsi="Minion Pro"/>
        </w:rPr>
        <w:t>“</w:t>
      </w:r>
      <w:r w:rsidRPr="00932A82">
        <w:rPr>
          <w:rFonts w:ascii="Minion Pro" w:hAnsi="Minion Pro"/>
        </w:rPr>
        <w:t xml:space="preserve">Sonata Form and Structural Strategy in the </w:t>
      </w:r>
      <w:r w:rsidRPr="00932A82">
        <w:rPr>
          <w:rFonts w:ascii="Minion Pro" w:hAnsi="Minion Pro"/>
          <w:i/>
          <w:iCs/>
        </w:rPr>
        <w:t>Divine Comedy</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Studies in the Italian Renaissance: Essays in Memory of Arnolfo B. Ferruolo</w:t>
      </w:r>
      <w:r w:rsidRPr="00932A82">
        <w:rPr>
          <w:rFonts w:ascii="Minion Pro" w:hAnsi="Minion Pro"/>
        </w:rPr>
        <w:t xml:space="preserve">, edited by </w:t>
      </w:r>
      <w:r w:rsidRPr="00B97E7E">
        <w:rPr>
          <w:rFonts w:ascii="Minion Pro" w:hAnsi="Minion Pro"/>
          <w:b/>
        </w:rPr>
        <w:t xml:space="preserve">Gian Paolo Biasin, Albert N. Mancini, </w:t>
      </w:r>
      <w:r w:rsidRPr="00B97E7E">
        <w:rPr>
          <w:rFonts w:ascii="Minion Pro" w:hAnsi="Minion Pro"/>
        </w:rPr>
        <w:t>and</w:t>
      </w:r>
      <w:r w:rsidRPr="00B97E7E">
        <w:rPr>
          <w:rFonts w:ascii="Minion Pro" w:hAnsi="Minion Pro"/>
          <w:b/>
        </w:rPr>
        <w:t xml:space="preserve"> Nicolas J. Perella</w:t>
      </w:r>
      <w:r w:rsidRPr="00932A82">
        <w:rPr>
          <w:rFonts w:ascii="Minion Pro" w:hAnsi="Minion Pro"/>
        </w:rPr>
        <w:t xml:space="preserve">. </w:t>
      </w:r>
      <w:r w:rsidRPr="00932A82">
        <w:rPr>
          <w:rFonts w:ascii="Minion Pro" w:hAnsi="Minion Pro"/>
          <w:lang w:val="it-IT"/>
        </w:rPr>
        <w:t>Studi e testi di bibliologia e critica letteraria, XII (Napoli: Società Editrice Napoletana</w:t>
      </w:r>
      <w:r w:rsidR="00B97E7E">
        <w:rPr>
          <w:rFonts w:ascii="Minion Pro" w:hAnsi="Minion Pro"/>
          <w:lang w:val="it-IT"/>
        </w:rPr>
        <w:t>, 1985</w:t>
      </w:r>
      <w:r w:rsidRPr="00932A82">
        <w:rPr>
          <w:rFonts w:ascii="Minion Pro" w:hAnsi="Minion Pro"/>
          <w:lang w:val="it-IT"/>
        </w:rPr>
        <w:t xml:space="preserve">), 13-26. </w:t>
      </w:r>
    </w:p>
    <w:p w:rsidR="00C94E2E" w:rsidRDefault="00622CE9" w:rsidP="00B97E7E">
      <w:pPr>
        <w:pStyle w:val="NormalWeb"/>
        <w:ind w:firstLine="720"/>
        <w:rPr>
          <w:rFonts w:ascii="Minion Pro" w:hAnsi="Minion Pro"/>
        </w:rPr>
      </w:pPr>
      <w:r w:rsidRPr="00932A82">
        <w:rPr>
          <w:rFonts w:ascii="Minion Pro" w:hAnsi="Minion Pro"/>
        </w:rPr>
        <w:t xml:space="preserve">Dante shows his mastery in dealing with compositional structure in the following two ways, among others: 1) by charging the text with hidden </w:t>
      </w:r>
      <w:r w:rsidR="00CA4AC0">
        <w:rPr>
          <w:rFonts w:ascii="Minion Pro" w:hAnsi="Minion Pro"/>
        </w:rPr>
        <w:t>“</w:t>
      </w:r>
      <w:r w:rsidRPr="00932A82">
        <w:rPr>
          <w:rFonts w:ascii="Minion Pro" w:hAnsi="Minion Pro"/>
        </w:rPr>
        <w:t>pretexts</w:t>
      </w:r>
      <w:r w:rsidR="00CA4AC0">
        <w:rPr>
          <w:rFonts w:ascii="Minion Pro" w:hAnsi="Minion Pro"/>
        </w:rPr>
        <w:t>”</w:t>
      </w:r>
      <w:r w:rsidRPr="00932A82">
        <w:rPr>
          <w:rFonts w:ascii="Minion Pro" w:hAnsi="Minion Pro"/>
        </w:rPr>
        <w:t xml:space="preserve"> and </w:t>
      </w:r>
      <w:r w:rsidR="00CA4AC0">
        <w:rPr>
          <w:rFonts w:ascii="Minion Pro" w:hAnsi="Minion Pro"/>
        </w:rPr>
        <w:t>“</w:t>
      </w:r>
      <w:r w:rsidRPr="00932A82">
        <w:rPr>
          <w:rFonts w:ascii="Minion Pro" w:hAnsi="Minion Pro"/>
        </w:rPr>
        <w:t>intertexts</w:t>
      </w:r>
      <w:r w:rsidR="00CA4AC0">
        <w:rPr>
          <w:rFonts w:ascii="Minion Pro" w:hAnsi="Minion Pro"/>
        </w:rPr>
        <w:t>”</w:t>
      </w:r>
      <w:r w:rsidRPr="00932A82">
        <w:rPr>
          <w:rFonts w:ascii="Minion Pro" w:hAnsi="Minion Pro"/>
        </w:rPr>
        <w:t xml:space="preserve"> and 2) by using the </w:t>
      </w:r>
      <w:r w:rsidRPr="00932A82">
        <w:rPr>
          <w:rFonts w:ascii="Minion Pro" w:hAnsi="Minion Pro"/>
          <w:i/>
          <w:iCs/>
        </w:rPr>
        <w:t>variatio</w:t>
      </w:r>
      <w:r w:rsidRPr="00932A82">
        <w:rPr>
          <w:rFonts w:ascii="Minion Pro" w:hAnsi="Minion Pro"/>
        </w:rPr>
        <w:t xml:space="preserve"> technique in different episodes. He could have derived his ability with </w:t>
      </w:r>
      <w:r w:rsidRPr="00932A82">
        <w:rPr>
          <w:rFonts w:ascii="Minion Pro" w:hAnsi="Minion Pro"/>
          <w:i/>
          <w:iCs/>
        </w:rPr>
        <w:t>variatio</w:t>
      </w:r>
      <w:r w:rsidRPr="00932A82">
        <w:rPr>
          <w:rFonts w:ascii="Minion Pro" w:hAnsi="Minion Pro"/>
        </w:rPr>
        <w:t xml:space="preserve"> not only from rhetorical sources but also from musical ones.</w:t>
      </w:r>
    </w:p>
    <w:p w:rsidR="00060F13" w:rsidRPr="00044A59" w:rsidRDefault="00060F13" w:rsidP="00060F13">
      <w:pPr>
        <w:pStyle w:val="NormalWeb"/>
        <w:rPr>
          <w:rFonts w:ascii="Minion Pro" w:hAnsi="Minion Pro"/>
        </w:rPr>
      </w:pPr>
      <w:r w:rsidRPr="00044A59">
        <w:rPr>
          <w:rFonts w:ascii="Minion Pro" w:hAnsi="Minion Pro"/>
          <w:b/>
          <w:bCs/>
        </w:rPr>
        <w:t>Schumacher, Thomas L.</w:t>
      </w:r>
      <w:r w:rsidRPr="00044A59">
        <w:rPr>
          <w:rFonts w:ascii="Minion Pro" w:hAnsi="Minion Pro"/>
        </w:rPr>
        <w:t xml:space="preserve"> </w:t>
      </w:r>
      <w:r w:rsidRPr="00044A59">
        <w:rPr>
          <w:rFonts w:ascii="Minion Pro" w:hAnsi="Minion Pro"/>
          <w:i/>
          <w:iCs/>
        </w:rPr>
        <w:t>The Danteum: A Study in the Architecture of Literature</w:t>
      </w:r>
      <w:r w:rsidRPr="00044A59">
        <w:rPr>
          <w:rFonts w:ascii="Minion Pro" w:hAnsi="Minion Pro"/>
        </w:rPr>
        <w:t>. Princeton, N</w:t>
      </w:r>
      <w:r>
        <w:rPr>
          <w:rFonts w:ascii="Minion Pro" w:hAnsi="Minion Pro"/>
        </w:rPr>
        <w:t>.</w:t>
      </w:r>
      <w:r w:rsidRPr="00044A59">
        <w:rPr>
          <w:rFonts w:ascii="Minion Pro" w:hAnsi="Minion Pro"/>
        </w:rPr>
        <w:t>J</w:t>
      </w:r>
      <w:r>
        <w:rPr>
          <w:rFonts w:ascii="Minion Pro" w:hAnsi="Minion Pro"/>
        </w:rPr>
        <w:t>.</w:t>
      </w:r>
      <w:r w:rsidRPr="00044A59">
        <w:rPr>
          <w:rFonts w:ascii="Minion Pro" w:hAnsi="Minion Pro"/>
        </w:rPr>
        <w:t>: Princeton Architectural Press, 1985. [vi]</w:t>
      </w:r>
      <w:r w:rsidR="007B575A">
        <w:rPr>
          <w:rFonts w:ascii="Minion Pro" w:hAnsi="Minion Pro"/>
        </w:rPr>
        <w:t>,</w:t>
      </w:r>
      <w:r w:rsidRPr="00044A59">
        <w:rPr>
          <w:rFonts w:ascii="Minion Pro" w:hAnsi="Minion Pro"/>
        </w:rPr>
        <w:t xml:space="preserve"> 169 p. 93 figures, 17 color plates </w:t>
      </w:r>
    </w:p>
    <w:p w:rsidR="00060F13" w:rsidRPr="00044A59" w:rsidRDefault="00060F13" w:rsidP="00060F13">
      <w:pPr>
        <w:pStyle w:val="NormalWeb"/>
        <w:ind w:firstLine="720"/>
        <w:rPr>
          <w:rFonts w:ascii="Minion Pro" w:hAnsi="Minion Pro"/>
        </w:rPr>
      </w:pPr>
      <w:r w:rsidRPr="00044A59">
        <w:rPr>
          <w:rFonts w:ascii="Minion Pro" w:hAnsi="Minion Pro"/>
        </w:rPr>
        <w:t>In 1938 a memorial building to honor Dante--the Danteum--was proposed, and two architects</w:t>
      </w:r>
      <w:r>
        <w:rPr>
          <w:rFonts w:ascii="Minion Pro" w:hAnsi="Minion Pro"/>
        </w:rPr>
        <w:t>—</w:t>
      </w:r>
      <w:r w:rsidRPr="00044A59">
        <w:rPr>
          <w:rFonts w:ascii="Minion Pro" w:hAnsi="Minion Pro"/>
        </w:rPr>
        <w:t xml:space="preserve">Giuseppe Terragni and Pietro Lingeri--presented preliminary plans to Mussolini. The Danteum was to have been completed for the Exposition of 1942, but construction was never begun. This English version of </w:t>
      </w:r>
      <w:r w:rsidRPr="00044A59">
        <w:rPr>
          <w:rFonts w:ascii="Minion Pro" w:hAnsi="Minion Pro"/>
          <w:i/>
          <w:iCs/>
        </w:rPr>
        <w:t>Terragni e il Danteum</w:t>
      </w:r>
      <w:r w:rsidRPr="00044A59">
        <w:rPr>
          <w:rFonts w:ascii="Minion Pro" w:hAnsi="Minion Pro"/>
        </w:rPr>
        <w:t xml:space="preserve"> (Roma: Officina Edizioni, 1980) provides an overview of the numerous aspects of the Danteum</w:t>
      </w:r>
      <w:r>
        <w:rPr>
          <w:rFonts w:ascii="Minion Pro" w:hAnsi="Minion Pro"/>
        </w:rPr>
        <w:t>’</w:t>
      </w:r>
      <w:r w:rsidRPr="00044A59">
        <w:rPr>
          <w:rFonts w:ascii="Minion Pro" w:hAnsi="Minion Pro"/>
        </w:rPr>
        <w:t>s design and models and presents a wealth of documentation concerning the work</w:t>
      </w:r>
      <w:r>
        <w:rPr>
          <w:rFonts w:ascii="Minion Pro" w:hAnsi="Minion Pro"/>
        </w:rPr>
        <w:t>’</w:t>
      </w:r>
      <w:r w:rsidRPr="00044A59">
        <w:rPr>
          <w:rFonts w:ascii="Minion Pro" w:hAnsi="Minion Pro"/>
        </w:rPr>
        <w:t xml:space="preserve">s cultural, political and architectural context. </w:t>
      </w:r>
    </w:p>
    <w:p w:rsidR="00C94E2E" w:rsidRPr="009E1855" w:rsidRDefault="00622CE9">
      <w:pPr>
        <w:pStyle w:val="NormalWeb"/>
        <w:rPr>
          <w:rFonts w:ascii="Minion Pro" w:hAnsi="Minion Pro"/>
          <w:lang w:val="it-IT"/>
        </w:rPr>
      </w:pPr>
      <w:r w:rsidRPr="00932A82">
        <w:rPr>
          <w:rFonts w:ascii="Minion Pro" w:hAnsi="Minion Pro"/>
          <w:b/>
          <w:bCs/>
        </w:rPr>
        <w:t>Scott, John A.</w:t>
      </w:r>
      <w:r w:rsidRPr="00932A82">
        <w:rPr>
          <w:rFonts w:ascii="Minion Pro" w:hAnsi="Minion Pro"/>
        </w:rPr>
        <w:t xml:space="preserve"> </w:t>
      </w:r>
      <w:r w:rsidR="00CA4AC0">
        <w:rPr>
          <w:rFonts w:ascii="Minion Pro" w:hAnsi="Minion Pro"/>
        </w:rPr>
        <w:t>“</w:t>
      </w:r>
      <w:r w:rsidRPr="00932A82">
        <w:rPr>
          <w:rFonts w:ascii="Minion Pro" w:hAnsi="Minion Pro"/>
        </w:rPr>
        <w:t>Treachery in Dante.</w:t>
      </w:r>
      <w:r w:rsidR="00CA4AC0">
        <w:rPr>
          <w:rFonts w:ascii="Minion Pro" w:hAnsi="Minion Pro"/>
        </w:rPr>
        <w:t>”</w:t>
      </w:r>
      <w:r w:rsidRPr="00932A82">
        <w:rPr>
          <w:rFonts w:ascii="Minion Pro" w:hAnsi="Minion Pro"/>
        </w:rPr>
        <w:t xml:space="preserve"> In </w:t>
      </w:r>
      <w:r w:rsidRPr="00932A82">
        <w:rPr>
          <w:rFonts w:ascii="Minion Pro" w:hAnsi="Minion Pro"/>
          <w:i/>
          <w:iCs/>
        </w:rPr>
        <w:t>Studies in the Italian Renaissance: Essays in Memory of Arnolfo B. Ferruolo</w:t>
      </w:r>
      <w:r w:rsidRPr="00932A82">
        <w:rPr>
          <w:rFonts w:ascii="Minion Pro" w:hAnsi="Minion Pro"/>
        </w:rPr>
        <w:t xml:space="preserve">, edited by </w:t>
      </w:r>
      <w:r w:rsidRPr="001F2362">
        <w:rPr>
          <w:rFonts w:ascii="Minion Pro" w:hAnsi="Minion Pro"/>
          <w:b/>
        </w:rPr>
        <w:t xml:space="preserve">Gian Paolo Biasin, Albert N. Mancini, </w:t>
      </w:r>
      <w:r w:rsidRPr="001F2362">
        <w:rPr>
          <w:rFonts w:ascii="Minion Pro" w:hAnsi="Minion Pro"/>
        </w:rPr>
        <w:t>and</w:t>
      </w:r>
      <w:r w:rsidRPr="001F2362">
        <w:rPr>
          <w:rFonts w:ascii="Minion Pro" w:hAnsi="Minion Pro"/>
          <w:b/>
        </w:rPr>
        <w:t xml:space="preserve"> Nicolas J. Perella</w:t>
      </w:r>
      <w:r w:rsidRPr="00932A82">
        <w:rPr>
          <w:rFonts w:ascii="Minion Pro" w:hAnsi="Minion Pro"/>
        </w:rPr>
        <w:t xml:space="preserve">. </w:t>
      </w:r>
      <w:r w:rsidRPr="00932A82">
        <w:rPr>
          <w:rFonts w:ascii="Minion Pro" w:hAnsi="Minion Pro"/>
          <w:lang w:val="it-IT"/>
        </w:rPr>
        <w:t>Studi e testi di bibliologia e critica letteraria, XII (Napoli: Società Editrice Napoletana</w:t>
      </w:r>
      <w:r w:rsidR="001F2362">
        <w:rPr>
          <w:rFonts w:ascii="Minion Pro" w:hAnsi="Minion Pro"/>
          <w:lang w:val="it-IT"/>
        </w:rPr>
        <w:t>, 1985</w:t>
      </w:r>
      <w:r w:rsidRPr="00932A82">
        <w:rPr>
          <w:rFonts w:ascii="Minion Pro" w:hAnsi="Minion Pro"/>
          <w:lang w:val="it-IT"/>
        </w:rPr>
        <w:t xml:space="preserve">), 27-42. </w:t>
      </w:r>
    </w:p>
    <w:p w:rsidR="00C94E2E" w:rsidRDefault="00622CE9" w:rsidP="001F2362">
      <w:pPr>
        <w:pStyle w:val="NormalWeb"/>
        <w:ind w:firstLine="720"/>
        <w:rPr>
          <w:rFonts w:ascii="Minion Pro" w:hAnsi="Minion Pro"/>
        </w:rPr>
      </w:pPr>
      <w:r w:rsidRPr="00932A82">
        <w:rPr>
          <w:rFonts w:ascii="Minion Pro" w:hAnsi="Minion Pro"/>
        </w:rPr>
        <w:t>Treats the unavoidable contradiction in the poet</w:t>
      </w:r>
      <w:r w:rsidR="00CA4AC0">
        <w:rPr>
          <w:rFonts w:ascii="Minion Pro" w:hAnsi="Minion Pro"/>
        </w:rPr>
        <w:t>’</w:t>
      </w:r>
      <w:r w:rsidRPr="00932A82">
        <w:rPr>
          <w:rFonts w:ascii="Minion Pro" w:hAnsi="Minion Pro"/>
        </w:rPr>
        <w:t xml:space="preserve">s division of fraud into simple and complex, and argues that examples of the latter are not confined only to the last section of Hell, but are an undercurrent also in episodes of simple fraud. Scott first emphasizes the essential negativity of this area of Hell: the ice is a symbol of sterility; the giants are aberrations of nature, </w:t>
      </w:r>
      <w:r w:rsidRPr="00932A82">
        <w:rPr>
          <w:rFonts w:ascii="Minion Pro" w:hAnsi="Minion Pro"/>
        </w:rPr>
        <w:lastRenderedPageBreak/>
        <w:t>treacherous and pridefully rebellious. Nimrod</w:t>
      </w:r>
      <w:r w:rsidR="00CA4AC0">
        <w:rPr>
          <w:rFonts w:ascii="Minion Pro" w:hAnsi="Minion Pro"/>
        </w:rPr>
        <w:t>’</w:t>
      </w:r>
      <w:r w:rsidRPr="00932A82">
        <w:rPr>
          <w:rFonts w:ascii="Minion Pro" w:hAnsi="Minion Pro"/>
        </w:rPr>
        <w:t>s rebellion wreaked havoc with the unity of language; his treachery is linked with that of Ganelon at Roncesvalles and the threat to the social unity of the Empire. The treacherous acts punished here are against both God and man, with disastrous consequences for humanity. Scott then examines two points peculiar to Dante</w:t>
      </w:r>
      <w:r w:rsidR="00CA4AC0">
        <w:rPr>
          <w:rFonts w:ascii="Minion Pro" w:hAnsi="Minion Pro"/>
        </w:rPr>
        <w:t>’</w:t>
      </w:r>
      <w:r w:rsidRPr="00932A82">
        <w:rPr>
          <w:rFonts w:ascii="Minion Pro" w:hAnsi="Minion Pro"/>
        </w:rPr>
        <w:t xml:space="preserve">s ordering of the sins of Fraud and Violence. In making Fraud the more hateful sin, Dante seems to agree with Cicero, but this puts him in opposition to Aquinas. Dante then differs from Cicero in maintaining that Fraud is peculiar to man. It is a misuse of his intellect, that divine attribute which is supposed to distinguish man from beast. This personal hatred of treachery, Scott argues, is manifest throughout the poem, but especially in the treatment Dante gives Boniface VIII and the other corrupt popes. The contradiction is that, as evil shepherds who betrayed the trust of their flock, the popes are </w:t>
      </w:r>
      <w:r w:rsidR="00CA4AC0">
        <w:rPr>
          <w:rFonts w:ascii="Minion Pro" w:hAnsi="Minion Pro"/>
        </w:rPr>
        <w:t>“</w:t>
      </w:r>
      <w:r w:rsidRPr="00932A82">
        <w:rPr>
          <w:rFonts w:ascii="Minion Pro" w:hAnsi="Minion Pro"/>
        </w:rPr>
        <w:t>officially</w:t>
      </w:r>
      <w:r w:rsidR="00CA4AC0">
        <w:rPr>
          <w:rFonts w:ascii="Minion Pro" w:hAnsi="Minion Pro"/>
        </w:rPr>
        <w:t>”</w:t>
      </w:r>
      <w:r w:rsidRPr="00932A82">
        <w:rPr>
          <w:rFonts w:ascii="Minion Pro" w:hAnsi="Minion Pro"/>
        </w:rPr>
        <w:t xml:space="preserve"> guilty of simony, not treachery. The ambiguity is due to </w:t>
      </w:r>
      <w:r w:rsidR="00CA4AC0">
        <w:rPr>
          <w:rFonts w:ascii="Minion Pro" w:hAnsi="Minion Pro"/>
        </w:rPr>
        <w:t>“</w:t>
      </w:r>
      <w:r w:rsidRPr="00932A82">
        <w:rPr>
          <w:rFonts w:ascii="Minion Pro" w:hAnsi="Minion Pro"/>
        </w:rPr>
        <w:t>Dante</w:t>
      </w:r>
      <w:r w:rsidR="00CA4AC0">
        <w:rPr>
          <w:rFonts w:ascii="Minion Pro" w:hAnsi="Minion Pro"/>
        </w:rPr>
        <w:t>’</w:t>
      </w:r>
      <w:r w:rsidRPr="00932A82">
        <w:rPr>
          <w:rFonts w:ascii="Minion Pro" w:hAnsi="Minion Pro"/>
        </w:rPr>
        <w:t>s sense of drama and his offended conscience,</w:t>
      </w:r>
      <w:r w:rsidR="00CA4AC0">
        <w:rPr>
          <w:rFonts w:ascii="Minion Pro" w:hAnsi="Minion Pro"/>
        </w:rPr>
        <w:t>”</w:t>
      </w:r>
      <w:r w:rsidRPr="00932A82">
        <w:rPr>
          <w:rFonts w:ascii="Minion Pro" w:hAnsi="Minion Pro"/>
        </w:rPr>
        <w:t xml:space="preserve"> as well as his need to denounce the moral corruption of the Papacy.</w:t>
      </w:r>
    </w:p>
    <w:p w:rsidR="00041049" w:rsidRPr="00044A59" w:rsidRDefault="00041049" w:rsidP="00041049">
      <w:pPr>
        <w:pStyle w:val="NormalWeb"/>
        <w:rPr>
          <w:rFonts w:ascii="Minion Pro" w:hAnsi="Minion Pro"/>
        </w:rPr>
      </w:pPr>
      <w:r w:rsidRPr="00044A59">
        <w:rPr>
          <w:rFonts w:ascii="Minion Pro" w:hAnsi="Minion Pro"/>
          <w:b/>
          <w:bCs/>
        </w:rPr>
        <w:t>Sicari, Stephen.</w:t>
      </w:r>
      <w:r w:rsidRPr="00044A59">
        <w:rPr>
          <w:rFonts w:ascii="Minion Pro" w:hAnsi="Minion Pro"/>
        </w:rPr>
        <w:t xml:space="preserve"> </w:t>
      </w:r>
      <w:r>
        <w:rPr>
          <w:rFonts w:ascii="Minion Pro" w:hAnsi="Minion Pro"/>
        </w:rPr>
        <w:t>“</w:t>
      </w:r>
      <w:r w:rsidRPr="00044A59">
        <w:rPr>
          <w:rFonts w:ascii="Minion Pro" w:hAnsi="Minion Pro"/>
        </w:rPr>
        <w:t xml:space="preserve">The Secret of Eleusis, Or How Pound Grounds His </w:t>
      </w:r>
      <w:r>
        <w:rPr>
          <w:rFonts w:ascii="Minion Pro" w:hAnsi="Minion Pro"/>
        </w:rPr>
        <w:t>‘</w:t>
      </w:r>
      <w:r w:rsidRPr="00044A59">
        <w:rPr>
          <w:rFonts w:ascii="Minion Pro" w:hAnsi="Minion Pro"/>
        </w:rPr>
        <w:t>Epic of Judgment</w:t>
      </w:r>
      <w:r>
        <w:rPr>
          <w:rFonts w:ascii="Minion Pro" w:hAnsi="Minion Pro"/>
        </w:rPr>
        <w:t>’</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Paideuma</w:t>
      </w:r>
      <w:r w:rsidRPr="00044A59">
        <w:rPr>
          <w:rFonts w:ascii="Minion Pro" w:hAnsi="Minion Pro"/>
        </w:rPr>
        <w:t xml:space="preserve">, XIV, Nos. 2-3 (Fall-Winter, 1985), 303-321. </w:t>
      </w:r>
    </w:p>
    <w:p w:rsidR="00041049" w:rsidRPr="00044A59" w:rsidRDefault="00041049" w:rsidP="00041049">
      <w:pPr>
        <w:pStyle w:val="NormalWeb"/>
        <w:ind w:firstLine="720"/>
        <w:rPr>
          <w:rFonts w:ascii="Minion Pro" w:hAnsi="Minion Pro"/>
        </w:rPr>
      </w:pPr>
      <w:r w:rsidRPr="00044A59">
        <w:rPr>
          <w:rFonts w:ascii="Minion Pro" w:hAnsi="Minion Pro"/>
        </w:rPr>
        <w:t xml:space="preserve">Argues that, in composing </w:t>
      </w:r>
      <w:r w:rsidRPr="00044A59">
        <w:rPr>
          <w:rFonts w:ascii="Minion Pro" w:hAnsi="Minion Pro"/>
          <w:i/>
          <w:iCs/>
        </w:rPr>
        <w:t>The Cantos</w:t>
      </w:r>
      <w:r w:rsidRPr="00044A59">
        <w:rPr>
          <w:rFonts w:ascii="Minion Pro" w:hAnsi="Minion Pro"/>
        </w:rPr>
        <w:t xml:space="preserve">, Pound continuously relies on the </w:t>
      </w:r>
      <w:r w:rsidRPr="00044A59">
        <w:rPr>
          <w:rFonts w:ascii="Minion Pro" w:hAnsi="Minion Pro"/>
          <w:i/>
          <w:iCs/>
        </w:rPr>
        <w:t>Divine Comedy</w:t>
      </w:r>
      <w:r w:rsidRPr="00044A59">
        <w:rPr>
          <w:rFonts w:ascii="Minion Pro" w:hAnsi="Minion Pro"/>
        </w:rPr>
        <w:t xml:space="preserve">, that he </w:t>
      </w:r>
      <w:r>
        <w:rPr>
          <w:rFonts w:ascii="Minion Pro" w:hAnsi="Minion Pro"/>
        </w:rPr>
        <w:t>“</w:t>
      </w:r>
      <w:r w:rsidRPr="00044A59">
        <w:rPr>
          <w:rFonts w:ascii="Minion Pro" w:hAnsi="Minion Pro"/>
        </w:rPr>
        <w:t>gets from Dante his project, his mission. Pound discovers in Dante the poet who believes that poetry is a real force affecting people</w:t>
      </w:r>
      <w:r>
        <w:rPr>
          <w:rFonts w:ascii="Minion Pro" w:hAnsi="Minion Pro"/>
        </w:rPr>
        <w:t>’</w:t>
      </w:r>
      <w:r w:rsidRPr="00044A59">
        <w:rPr>
          <w:rFonts w:ascii="Minion Pro" w:hAnsi="Minion Pro"/>
        </w:rPr>
        <w:t>s lives, that it can order and interpret the complex world of history by viewing this world from an intensely lyrical/spiritual perspective, that poetry can create the order needed for a living civilization.</w:t>
      </w:r>
      <w:r>
        <w:rPr>
          <w:rFonts w:ascii="Minion Pro" w:hAnsi="Minion Pro"/>
        </w:rPr>
        <w:t>”</w:t>
      </w:r>
      <w:r w:rsidRPr="00044A59">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Sowell, Madison U.</w:t>
      </w:r>
      <w:r w:rsidRPr="00932A82">
        <w:rPr>
          <w:rFonts w:ascii="Minion Pro" w:hAnsi="Minion Pro"/>
        </w:rPr>
        <w:t xml:space="preserve"> </w:t>
      </w:r>
      <w:r w:rsidR="00CA4AC0">
        <w:rPr>
          <w:rFonts w:ascii="Minion Pro" w:hAnsi="Minion Pro"/>
        </w:rPr>
        <w:t>“</w:t>
      </w:r>
      <w:r w:rsidRPr="00932A82">
        <w:rPr>
          <w:rFonts w:ascii="Minion Pro" w:hAnsi="Minion Pro"/>
        </w:rPr>
        <w:t>Chaucer and the Three Crowns of Florence (Dante, Petrarch, and Boccaccio): Recent Comparative Scholarship.</w:t>
      </w:r>
      <w:r w:rsidR="00CA4AC0">
        <w:rPr>
          <w:rFonts w:ascii="Minion Pro" w:hAnsi="Minion Pro"/>
        </w:rPr>
        <w:t>”</w:t>
      </w:r>
      <w:r w:rsidRPr="00932A82">
        <w:rPr>
          <w:rFonts w:ascii="Minion Pro" w:hAnsi="Minion Pro"/>
        </w:rPr>
        <w:t xml:space="preserve"> In </w:t>
      </w:r>
      <w:r w:rsidRPr="00932A82">
        <w:rPr>
          <w:rFonts w:ascii="Minion Pro" w:hAnsi="Minion Pro"/>
          <w:i/>
          <w:iCs/>
        </w:rPr>
        <w:t>Journal of the Rocky Mountain Medieval and Renaissance Association</w:t>
      </w:r>
      <w:r w:rsidRPr="00932A82">
        <w:rPr>
          <w:rFonts w:ascii="Minion Pro" w:hAnsi="Minion Pro"/>
        </w:rPr>
        <w:t>, VI (</w:t>
      </w:r>
      <w:r w:rsidR="007226B4" w:rsidRPr="00932A82">
        <w:rPr>
          <w:rFonts w:ascii="Minion Pro" w:hAnsi="Minion Pro"/>
        </w:rPr>
        <w:t>1985</w:t>
      </w:r>
      <w:r w:rsidRPr="00932A82">
        <w:rPr>
          <w:rFonts w:ascii="Minion Pro" w:hAnsi="Minion Pro"/>
        </w:rPr>
        <w:t xml:space="preserve">), 173-182. </w:t>
      </w:r>
    </w:p>
    <w:p w:rsidR="00C94E2E" w:rsidRPr="00932A82" w:rsidRDefault="00622CE9" w:rsidP="005413D2">
      <w:pPr>
        <w:pStyle w:val="NormalWeb"/>
        <w:ind w:firstLine="720"/>
        <w:rPr>
          <w:rFonts w:ascii="Minion Pro" w:hAnsi="Minion Pro"/>
        </w:rPr>
      </w:pPr>
      <w:r w:rsidRPr="00932A82">
        <w:rPr>
          <w:rFonts w:ascii="Minion Pro" w:hAnsi="Minion Pro"/>
        </w:rPr>
        <w:t xml:space="preserve">Review-article of </w:t>
      </w:r>
      <w:r w:rsidRPr="00932A82">
        <w:rPr>
          <w:rFonts w:ascii="Minion Pro" w:hAnsi="Minion Pro"/>
          <w:i/>
          <w:iCs/>
        </w:rPr>
        <w:t>Chaucer and the Italian Trecento</w:t>
      </w:r>
      <w:r w:rsidRPr="00932A82">
        <w:rPr>
          <w:rFonts w:ascii="Minion Pro" w:hAnsi="Minion Pro"/>
        </w:rPr>
        <w:t xml:space="preserve">, edited by Piero Boitani (Cambridge: Cambridge University Press, 1983); Howard H. Schless, </w:t>
      </w:r>
      <w:r w:rsidRPr="00932A82">
        <w:rPr>
          <w:rFonts w:ascii="Minion Pro" w:hAnsi="Minion Pro"/>
          <w:i/>
          <w:iCs/>
        </w:rPr>
        <w:t>Chaucer and Dante: A Revaluation</w:t>
      </w:r>
      <w:r w:rsidRPr="00932A82">
        <w:rPr>
          <w:rFonts w:ascii="Minion Pro" w:hAnsi="Minion Pro"/>
        </w:rPr>
        <w:t xml:space="preserve"> (Norman, Oklahoma: Pilgrim Books, 1984); and R. A. Shoaf, </w:t>
      </w:r>
      <w:r w:rsidRPr="00932A82">
        <w:rPr>
          <w:rFonts w:ascii="Minion Pro" w:hAnsi="Minion Pro"/>
          <w:i/>
          <w:iCs/>
        </w:rPr>
        <w:t>Dante, Chaucer and the Currency of the Word: Money, Images, and Reference in Late Medieval Poetry</w:t>
      </w:r>
      <w:r w:rsidRPr="00932A82">
        <w:rPr>
          <w:rFonts w:ascii="Minion Pro" w:hAnsi="Minion Pro"/>
        </w:rPr>
        <w:t xml:space="preserve"> (Norman, Okla</w:t>
      </w:r>
      <w:r w:rsidR="005413D2">
        <w:rPr>
          <w:rFonts w:ascii="Minion Pro" w:hAnsi="Minion Pro"/>
        </w:rPr>
        <w:t>.</w:t>
      </w:r>
      <w:r w:rsidRPr="00932A82">
        <w:rPr>
          <w:rFonts w:ascii="Minion Pro" w:hAnsi="Minion Pro"/>
        </w:rPr>
        <w:t xml:space="preserve">: Pilgrim Books, 1983). (For the latter two works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159-160 and 170-171, respectively.) </w:t>
      </w:r>
    </w:p>
    <w:p w:rsidR="00C94E2E" w:rsidRPr="00932A82" w:rsidRDefault="00622CE9">
      <w:pPr>
        <w:pStyle w:val="NormalWeb"/>
        <w:rPr>
          <w:rFonts w:ascii="Minion Pro" w:hAnsi="Minion Pro"/>
        </w:rPr>
      </w:pPr>
      <w:r w:rsidRPr="00932A82">
        <w:rPr>
          <w:rFonts w:ascii="Minion Pro" w:hAnsi="Minion Pro"/>
          <w:b/>
          <w:bCs/>
        </w:rPr>
        <w:t>Spears, Monroe K.</w:t>
      </w:r>
      <w:r w:rsidRPr="00932A82">
        <w:rPr>
          <w:rFonts w:ascii="Minion Pro" w:hAnsi="Minion Pro"/>
        </w:rPr>
        <w:t xml:space="preserve"> </w:t>
      </w:r>
      <w:r w:rsidR="00CA4AC0">
        <w:rPr>
          <w:rFonts w:ascii="Minion Pro" w:hAnsi="Minion Pro"/>
        </w:rPr>
        <w:t>“</w:t>
      </w:r>
      <w:r w:rsidRPr="00932A82">
        <w:rPr>
          <w:rFonts w:ascii="Minion Pro" w:hAnsi="Minion Pro"/>
        </w:rPr>
        <w:t>The Divine Comedy of W. H. Auden.</w:t>
      </w:r>
      <w:r w:rsidR="00CA4AC0">
        <w:rPr>
          <w:rFonts w:ascii="Minion Pro" w:hAnsi="Minion Pro"/>
        </w:rPr>
        <w:t>”</w:t>
      </w:r>
      <w:r w:rsidRPr="00932A82">
        <w:rPr>
          <w:rFonts w:ascii="Minion Pro" w:hAnsi="Minion Pro"/>
        </w:rPr>
        <w:t xml:space="preserve"> In </w:t>
      </w:r>
      <w:r w:rsidR="00DA6530" w:rsidRPr="00DA6530">
        <w:rPr>
          <w:rFonts w:ascii="Minion Pro" w:hAnsi="Minion Pro"/>
          <w:i/>
          <w:iCs/>
        </w:rPr>
        <w:t>Dante Among</w:t>
      </w:r>
      <w:r w:rsidRPr="00932A82">
        <w:rPr>
          <w:rFonts w:ascii="Minion Pro" w:hAnsi="Minion Pro"/>
          <w:i/>
          <w:iCs/>
        </w:rPr>
        <w:t xml:space="preserve"> the Moderns</w:t>
      </w:r>
      <w:r w:rsidRPr="00932A82">
        <w:rPr>
          <w:rFonts w:ascii="Minion Pro" w:hAnsi="Minion Pro"/>
        </w:rPr>
        <w:t>... (</w:t>
      </w:r>
      <w:r w:rsidRPr="00932A82">
        <w:rPr>
          <w:rFonts w:ascii="Minion Pro" w:hAnsi="Minion Pro"/>
          <w:i/>
          <w:iCs/>
        </w:rPr>
        <w:t>q</w:t>
      </w:r>
      <w:r w:rsidRPr="00932A82">
        <w:rPr>
          <w:rFonts w:ascii="Minion Pro" w:hAnsi="Minion Pro"/>
        </w:rPr>
        <w:t xml:space="preserve">. </w:t>
      </w:r>
      <w:r w:rsidRPr="00932A82">
        <w:rPr>
          <w:rFonts w:ascii="Minion Pro" w:hAnsi="Minion Pro"/>
          <w:i/>
          <w:iCs/>
        </w:rPr>
        <w:t>v</w:t>
      </w:r>
      <w:r w:rsidRPr="00932A82">
        <w:rPr>
          <w:rFonts w:ascii="Minion Pro" w:hAnsi="Minion Pro"/>
        </w:rPr>
        <w:t xml:space="preserve">.), 82-101. [1985] </w:t>
      </w:r>
    </w:p>
    <w:p w:rsidR="00C94E2E" w:rsidRPr="00932A82" w:rsidRDefault="00622CE9" w:rsidP="005413D2">
      <w:pPr>
        <w:pStyle w:val="NormalWeb"/>
        <w:ind w:firstLine="720"/>
        <w:rPr>
          <w:rFonts w:ascii="Minion Pro" w:hAnsi="Minion Pro"/>
        </w:rPr>
      </w:pPr>
      <w:r w:rsidRPr="00932A82">
        <w:rPr>
          <w:rFonts w:ascii="Minion Pro" w:hAnsi="Minion Pro"/>
        </w:rPr>
        <w:t xml:space="preserve">Reprinted from the </w:t>
      </w:r>
      <w:r w:rsidRPr="00932A82">
        <w:rPr>
          <w:rFonts w:ascii="Minion Pro" w:hAnsi="Minion Pro"/>
          <w:i/>
          <w:iCs/>
        </w:rPr>
        <w:t>Sewanee Review</w:t>
      </w:r>
      <w:r w:rsidRPr="00932A82">
        <w:rPr>
          <w:rFonts w:ascii="Minion Pro" w:hAnsi="Minion Pro"/>
        </w:rPr>
        <w:t xml:space="preserve">, XL, </w:t>
      </w:r>
      <w:r w:rsidR="003B4E71">
        <w:rPr>
          <w:rFonts w:ascii="Minion Pro" w:hAnsi="Minion Pro"/>
        </w:rPr>
        <w:t xml:space="preserve">No. </w:t>
      </w:r>
      <w:r w:rsidRPr="00932A82">
        <w:rPr>
          <w:rFonts w:ascii="Minion Pro" w:hAnsi="Minion Pro"/>
        </w:rPr>
        <w:t xml:space="preserve">1 (Winter, 1982), 53-72. (See </w:t>
      </w:r>
      <w:r w:rsidRPr="00932A82">
        <w:rPr>
          <w:rFonts w:ascii="Minion Pro" w:hAnsi="Minion Pro"/>
          <w:i/>
          <w:iCs/>
        </w:rPr>
        <w:t>Dante Studies</w:t>
      </w:r>
      <w:r w:rsidRPr="00932A82">
        <w:rPr>
          <w:rFonts w:ascii="Minion Pro" w:hAnsi="Minion Pro"/>
        </w:rPr>
        <w:t>, CI, 212.)</w:t>
      </w:r>
    </w:p>
    <w:p w:rsidR="00C94E2E" w:rsidRPr="00932A82" w:rsidRDefault="00622CE9">
      <w:pPr>
        <w:pStyle w:val="NormalWeb"/>
        <w:rPr>
          <w:rFonts w:ascii="Minion Pro" w:hAnsi="Minion Pro"/>
        </w:rPr>
      </w:pPr>
      <w:r w:rsidRPr="00932A82">
        <w:rPr>
          <w:rFonts w:ascii="Minion Pro" w:hAnsi="Minion Pro"/>
          <w:b/>
          <w:bCs/>
        </w:rPr>
        <w:lastRenderedPageBreak/>
        <w:t>Spence, Sarah</w:t>
      </w:r>
      <w:r w:rsidRPr="00932A82">
        <w:rPr>
          <w:rFonts w:ascii="Minion Pro" w:hAnsi="Minion Pro"/>
        </w:rPr>
        <w:t xml:space="preserve">. </w:t>
      </w:r>
      <w:r w:rsidR="00CA4AC0">
        <w:rPr>
          <w:rFonts w:ascii="Minion Pro" w:hAnsi="Minion Pro"/>
        </w:rPr>
        <w:t>“</w:t>
      </w:r>
      <w:r w:rsidRPr="00932A82">
        <w:rPr>
          <w:rFonts w:ascii="Minion Pro" w:hAnsi="Minion Pro"/>
        </w:rPr>
        <w:t xml:space="preserve">Myrrha, Myrrha in the Well: Metonymy and Interpretation in </w:t>
      </w:r>
      <w:r w:rsidRPr="00932A82">
        <w:rPr>
          <w:rFonts w:ascii="Minion Pro" w:hAnsi="Minion Pro"/>
          <w:i/>
          <w:iCs/>
        </w:rPr>
        <w:t>Inferno</w:t>
      </w:r>
      <w:r w:rsidRPr="00932A82">
        <w:rPr>
          <w:rFonts w:ascii="Minion Pro" w:hAnsi="Minion Pro"/>
        </w:rPr>
        <w:t xml:space="preserve"> XXXIV.</w:t>
      </w:r>
      <w:r w:rsidR="00CA4AC0">
        <w:rPr>
          <w:rFonts w:ascii="Minion Pro" w:hAnsi="Minion Pro"/>
        </w:rPr>
        <w:t>”</w:t>
      </w:r>
      <w:r w:rsidRPr="00932A82">
        <w:rPr>
          <w:rFonts w:ascii="Minion Pro" w:hAnsi="Minion Pro"/>
        </w:rPr>
        <w:t xml:space="preserve"> In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15-36. [1985] </w:t>
      </w:r>
    </w:p>
    <w:p w:rsidR="00C94E2E" w:rsidRPr="00932A82" w:rsidRDefault="00622CE9" w:rsidP="005413D2">
      <w:pPr>
        <w:pStyle w:val="NormalWeb"/>
        <w:ind w:firstLine="720"/>
        <w:rPr>
          <w:rFonts w:ascii="Minion Pro" w:hAnsi="Minion Pro"/>
        </w:rPr>
      </w:pPr>
      <w:r w:rsidRPr="00932A82">
        <w:rPr>
          <w:rFonts w:ascii="Minion Pro" w:hAnsi="Minion Pro"/>
        </w:rPr>
        <w:t xml:space="preserve">Proposes an alternate, psychologically oriented reading of </w:t>
      </w:r>
      <w:r w:rsidRPr="00932A82">
        <w:rPr>
          <w:rFonts w:ascii="Minion Pro" w:hAnsi="Minion Pro"/>
          <w:i/>
          <w:iCs/>
        </w:rPr>
        <w:t>Inferno</w:t>
      </w:r>
      <w:r w:rsidRPr="00932A82">
        <w:rPr>
          <w:rFonts w:ascii="Minion Pro" w:hAnsi="Minion Pro"/>
        </w:rPr>
        <w:t xml:space="preserve"> </w:t>
      </w:r>
      <w:r w:rsidR="005413D2">
        <w:rPr>
          <w:rFonts w:ascii="Minion Pro" w:hAnsi="Minion Pro"/>
        </w:rPr>
        <w:t>34</w:t>
      </w:r>
      <w:r w:rsidRPr="00932A82">
        <w:rPr>
          <w:rFonts w:ascii="Minion Pro" w:hAnsi="Minion Pro"/>
        </w:rPr>
        <w:t xml:space="preserve"> based on an elaborate series of allusions which function largely as metonymic displacements. Suggests, among other things, that Myrrha is a negative, alter ego of the Virgin Mary, that Lucifer is the alter ego of the crucified Christ (as suggested by the scenes on the </w:t>
      </w:r>
      <w:r w:rsidRPr="00932A82">
        <w:rPr>
          <w:rFonts w:ascii="Minion Pro" w:hAnsi="Minion Pro"/>
          <w:i/>
          <w:iCs/>
        </w:rPr>
        <w:t>ampullae</w:t>
      </w:r>
      <w:r w:rsidRPr="00932A82">
        <w:rPr>
          <w:rFonts w:ascii="Minion Pro" w:hAnsi="Minion Pro"/>
        </w:rPr>
        <w:t xml:space="preserve"> of Monza and Bobbio), that the cross is made of wood from the myrrha tree, that Mary is connected with the myrrha tree, that Mary and Myrrha are both figures of death and rebirth, etc.</w:t>
      </w:r>
    </w:p>
    <w:p w:rsidR="00C94E2E" w:rsidRPr="00932A82" w:rsidRDefault="00622CE9" w:rsidP="00C40ED3">
      <w:pPr>
        <w:pStyle w:val="NormalWeb"/>
        <w:rPr>
          <w:rFonts w:ascii="Minion Pro" w:hAnsi="Minion Pro"/>
          <w:lang w:val="it-IT"/>
        </w:rPr>
      </w:pPr>
      <w:r w:rsidRPr="00932A82">
        <w:rPr>
          <w:rFonts w:ascii="Minion Pro" w:hAnsi="Minion Pro"/>
          <w:b/>
          <w:bCs/>
          <w:lang w:val="it-IT"/>
        </w:rPr>
        <w:t>Stefanini, Ruggero.</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 xml:space="preserve">I tre sogni del </w:t>
      </w:r>
      <w:r w:rsidRPr="00932A82">
        <w:rPr>
          <w:rFonts w:ascii="Minion Pro" w:hAnsi="Minion Pro"/>
          <w:i/>
          <w:iCs/>
          <w:lang w:val="it-IT"/>
        </w:rPr>
        <w:t>Purgatorio</w:t>
      </w:r>
      <w:r w:rsidRPr="00932A82">
        <w:rPr>
          <w:rFonts w:ascii="Minion Pro" w:hAnsi="Minion Pro"/>
          <w:lang w:val="it-IT"/>
        </w:rPr>
        <w:t>: struttura e allegoria.</w:t>
      </w:r>
      <w:r w:rsidR="00CA4AC0">
        <w:rPr>
          <w:rFonts w:ascii="Minion Pro" w:hAnsi="Minion Pro"/>
          <w:lang w:val="it-IT"/>
        </w:rPr>
        <w:t>”</w:t>
      </w:r>
      <w:r w:rsidR="00C40ED3">
        <w:rPr>
          <w:rFonts w:ascii="Minion Pro" w:hAnsi="Minion Pro"/>
          <w:lang w:val="it-IT"/>
        </w:rPr>
        <w:t xml:space="preserve"> </w:t>
      </w:r>
      <w:r w:rsidRPr="00932A82">
        <w:rPr>
          <w:rFonts w:ascii="Minion Pro" w:hAnsi="Minion Pro"/>
          <w:lang w:val="it-IT"/>
        </w:rPr>
        <w:t xml:space="preserve">In </w:t>
      </w:r>
      <w:r w:rsidRPr="00932A82">
        <w:rPr>
          <w:rFonts w:ascii="Minion Pro" w:hAnsi="Minion Pro"/>
          <w:i/>
          <w:iCs/>
          <w:lang w:val="it-IT"/>
        </w:rPr>
        <w:t>Studies in the Italian Renaissance: Essays in Memory of Arnolfo B. Ferruolo</w:t>
      </w:r>
      <w:r w:rsidRPr="00932A82">
        <w:rPr>
          <w:rFonts w:ascii="Minion Pro" w:hAnsi="Minion Pro"/>
          <w:lang w:val="it-IT"/>
        </w:rPr>
        <w:t xml:space="preserve">, edited by </w:t>
      </w:r>
      <w:r w:rsidRPr="005413D2">
        <w:rPr>
          <w:rFonts w:ascii="Minion Pro" w:hAnsi="Minion Pro"/>
          <w:b/>
          <w:lang w:val="it-IT"/>
        </w:rPr>
        <w:t xml:space="preserve">Gian Paolo Biasin, Albert M. Mancini, </w:t>
      </w:r>
      <w:r w:rsidRPr="005413D2">
        <w:rPr>
          <w:rFonts w:ascii="Minion Pro" w:hAnsi="Minion Pro"/>
          <w:lang w:val="it-IT"/>
        </w:rPr>
        <w:t>and</w:t>
      </w:r>
      <w:r w:rsidRPr="005413D2">
        <w:rPr>
          <w:rFonts w:ascii="Minion Pro" w:hAnsi="Minion Pro"/>
          <w:b/>
          <w:lang w:val="it-IT"/>
        </w:rPr>
        <w:t xml:space="preserve"> Nicolas J. Perella</w:t>
      </w:r>
      <w:r w:rsidRPr="00932A82">
        <w:rPr>
          <w:rFonts w:ascii="Minion Pro" w:hAnsi="Minion Pro"/>
          <w:lang w:val="it-IT"/>
        </w:rPr>
        <w:t>. Studi e testi di bibliologia e critica letteraria, XII (Napoli: Società Editrice Napoletana</w:t>
      </w:r>
      <w:r w:rsidR="005413D2">
        <w:rPr>
          <w:rFonts w:ascii="Minion Pro" w:hAnsi="Minion Pro"/>
          <w:lang w:val="it-IT"/>
        </w:rPr>
        <w:t>, 1985</w:t>
      </w:r>
      <w:r w:rsidRPr="00932A82">
        <w:rPr>
          <w:rFonts w:ascii="Minion Pro" w:hAnsi="Minion Pro"/>
          <w:lang w:val="it-IT"/>
        </w:rPr>
        <w:t xml:space="preserve">), 43-66. </w:t>
      </w:r>
    </w:p>
    <w:p w:rsidR="00C94E2E" w:rsidRPr="00932A82" w:rsidRDefault="00622CE9" w:rsidP="005413D2">
      <w:pPr>
        <w:pStyle w:val="NormalWeb"/>
        <w:ind w:firstLine="720"/>
        <w:rPr>
          <w:rFonts w:ascii="Minion Pro" w:hAnsi="Minion Pro"/>
        </w:rPr>
      </w:pPr>
      <w:r w:rsidRPr="00932A82">
        <w:rPr>
          <w:rFonts w:ascii="Minion Pro" w:hAnsi="Minion Pro"/>
        </w:rPr>
        <w:t>After describing the various critical interpretations, the author explains his agreement with the interpretation of Lucia as a symbol of the empire and Beatrice as a symbol of the church.</w:t>
      </w:r>
    </w:p>
    <w:p w:rsidR="00C94E2E" w:rsidRPr="00932A82" w:rsidRDefault="00622CE9">
      <w:pPr>
        <w:pStyle w:val="NormalWeb"/>
        <w:rPr>
          <w:rFonts w:ascii="Minion Pro" w:hAnsi="Minion Pro"/>
        </w:rPr>
      </w:pPr>
      <w:r w:rsidRPr="00932A82">
        <w:rPr>
          <w:rFonts w:ascii="Minion Pro" w:hAnsi="Minion Pro"/>
          <w:b/>
          <w:bCs/>
          <w:lang w:val="it-IT"/>
        </w:rPr>
        <w:t>Stephany, William A.</w:t>
      </w:r>
      <w:r w:rsidRPr="00932A82">
        <w:rPr>
          <w:rFonts w:ascii="Minion Pro" w:hAnsi="Minion Pro"/>
          <w:lang w:val="it-IT"/>
        </w:rPr>
        <w:t xml:space="preserve"> </w:t>
      </w:r>
      <w:r w:rsidR="00CA4AC0">
        <w:rPr>
          <w:rFonts w:ascii="Minion Pro" w:hAnsi="Minion Pro"/>
          <w:lang w:val="it-IT"/>
        </w:rPr>
        <w:t>“</w:t>
      </w:r>
      <w:r w:rsidRPr="00932A82">
        <w:rPr>
          <w:rFonts w:ascii="Minion Pro" w:hAnsi="Minion Pro"/>
          <w:lang w:val="it-IT"/>
        </w:rPr>
        <w:t>Dante</w:t>
      </w:r>
      <w:r w:rsidR="00CA4AC0">
        <w:rPr>
          <w:rFonts w:ascii="Minion Pro" w:hAnsi="Minion Pro"/>
          <w:lang w:val="it-IT"/>
        </w:rPr>
        <w:t>’</w:t>
      </w:r>
      <w:r w:rsidRPr="00932A82">
        <w:rPr>
          <w:rFonts w:ascii="Minion Pro" w:hAnsi="Minion Pro"/>
          <w:lang w:val="it-IT"/>
        </w:rPr>
        <w:t xml:space="preserve">s Harpies: </w:t>
      </w:r>
      <w:r w:rsidR="00CA4AC0">
        <w:rPr>
          <w:rFonts w:ascii="Minion Pro" w:hAnsi="Minion Pro"/>
          <w:lang w:val="it-IT"/>
        </w:rPr>
        <w:t>‘</w:t>
      </w:r>
      <w:r w:rsidRPr="00932A82">
        <w:rPr>
          <w:rFonts w:ascii="Minion Pro" w:hAnsi="Minion Pro"/>
          <w:lang w:val="it-IT"/>
        </w:rPr>
        <w:t>tristo annunzio di futuro danno.</w:t>
      </w:r>
      <w:r w:rsidR="00CA4AC0">
        <w:rPr>
          <w:rFonts w:ascii="Minion Pro" w:hAnsi="Minion Pro"/>
          <w:lang w:val="it-IT"/>
        </w:rPr>
        <w:t>”</w:t>
      </w:r>
      <w:r w:rsidRPr="00932A82">
        <w:rPr>
          <w:rFonts w:ascii="Minion Pro" w:hAnsi="Minion Pro"/>
          <w:lang w:val="it-IT"/>
        </w:rPr>
        <w:t xml:space="preserve"> </w:t>
      </w:r>
      <w:r w:rsidRPr="00932A82">
        <w:rPr>
          <w:rFonts w:ascii="Minion Pro" w:hAnsi="Minion Pro"/>
        </w:rPr>
        <w:t xml:space="preserve">In </w:t>
      </w:r>
      <w:r w:rsidRPr="00932A82">
        <w:rPr>
          <w:rFonts w:ascii="Minion Pro" w:hAnsi="Minion Pro"/>
          <w:i/>
          <w:iCs/>
        </w:rPr>
        <w:t>Italica</w:t>
      </w:r>
      <w:r w:rsidRPr="00932A82">
        <w:rPr>
          <w:rFonts w:ascii="Minion Pro" w:hAnsi="Minion Pro"/>
        </w:rPr>
        <w:t xml:space="preserve">, LXII, </w:t>
      </w:r>
      <w:r w:rsidR="003B4E71">
        <w:rPr>
          <w:rFonts w:ascii="Minion Pro" w:hAnsi="Minion Pro"/>
        </w:rPr>
        <w:t xml:space="preserve">No. </w:t>
      </w:r>
      <w:r w:rsidRPr="00932A82">
        <w:rPr>
          <w:rFonts w:ascii="Minion Pro" w:hAnsi="Minion Pro"/>
        </w:rPr>
        <w:t>1 (</w:t>
      </w:r>
      <w:r w:rsidR="007226B4" w:rsidRPr="00932A82">
        <w:rPr>
          <w:rFonts w:ascii="Minion Pro" w:hAnsi="Minion Pro"/>
        </w:rPr>
        <w:t>1985</w:t>
      </w:r>
      <w:r w:rsidRPr="00932A82">
        <w:rPr>
          <w:rFonts w:ascii="Minion Pro" w:hAnsi="Minion Pro"/>
        </w:rPr>
        <w:t xml:space="preserve">), 24-33. </w:t>
      </w:r>
    </w:p>
    <w:p w:rsidR="00C94E2E" w:rsidRDefault="00622CE9" w:rsidP="005413D2">
      <w:pPr>
        <w:pStyle w:val="NormalWeb"/>
        <w:ind w:firstLine="720"/>
        <w:rPr>
          <w:rFonts w:ascii="Minion Pro" w:hAnsi="Minion Pro"/>
        </w:rPr>
      </w:pPr>
      <w:r w:rsidRPr="00932A82">
        <w:rPr>
          <w:rFonts w:ascii="Minion Pro" w:hAnsi="Minion Pro"/>
        </w:rPr>
        <w:t xml:space="preserve">Verse 12 of </w:t>
      </w:r>
      <w:r w:rsidRPr="00932A82">
        <w:rPr>
          <w:rFonts w:ascii="Minion Pro" w:hAnsi="Minion Pro"/>
          <w:i/>
          <w:iCs/>
        </w:rPr>
        <w:t>Inferno</w:t>
      </w:r>
      <w:r w:rsidRPr="00932A82">
        <w:rPr>
          <w:rFonts w:ascii="Minion Pro" w:hAnsi="Minion Pro"/>
        </w:rPr>
        <w:t xml:space="preserve"> </w:t>
      </w:r>
      <w:r>
        <w:rPr>
          <w:rFonts w:ascii="Minion Pro" w:hAnsi="Minion Pro"/>
        </w:rPr>
        <w:t>13</w:t>
      </w:r>
      <w:r w:rsidRPr="00932A82">
        <w:rPr>
          <w:rFonts w:ascii="Minion Pro" w:hAnsi="Minion Pro"/>
        </w:rPr>
        <w:t xml:space="preserve"> </w:t>
      </w:r>
      <w:r w:rsidR="00CA4AC0">
        <w:rPr>
          <w:rFonts w:ascii="Minion Pro" w:hAnsi="Minion Pro"/>
        </w:rPr>
        <w:t>“</w:t>
      </w:r>
      <w:r w:rsidRPr="00932A82">
        <w:rPr>
          <w:rFonts w:ascii="Minion Pro" w:hAnsi="Minion Pro"/>
        </w:rPr>
        <w:t>tristo annunzio di futuro danno</w:t>
      </w:r>
      <w:r w:rsidR="00CA4AC0">
        <w:rPr>
          <w:rFonts w:ascii="Minion Pro" w:hAnsi="Minion Pro"/>
        </w:rPr>
        <w:t>”</w:t>
      </w:r>
      <w:r w:rsidRPr="00932A82">
        <w:rPr>
          <w:rFonts w:ascii="Minion Pro" w:hAnsi="Minion Pro"/>
        </w:rPr>
        <w:t xml:space="preserve"> refers to the theme of prophecy throughout the </w:t>
      </w:r>
      <w:r w:rsidRPr="00932A82">
        <w:rPr>
          <w:rFonts w:ascii="Minion Pro" w:hAnsi="Minion Pro"/>
          <w:i/>
          <w:iCs/>
        </w:rPr>
        <w:t>Commedia</w:t>
      </w:r>
      <w:r w:rsidRPr="00932A82">
        <w:rPr>
          <w:rFonts w:ascii="Minion Pro" w:hAnsi="Minion Pro"/>
        </w:rPr>
        <w:t>, specifically to those episodes which point to Dante</w:t>
      </w:r>
      <w:r w:rsidR="00CA4AC0">
        <w:rPr>
          <w:rFonts w:ascii="Minion Pro" w:hAnsi="Minion Pro"/>
        </w:rPr>
        <w:t>’</w:t>
      </w:r>
      <w:r w:rsidRPr="00932A82">
        <w:rPr>
          <w:rFonts w:ascii="Minion Pro" w:hAnsi="Minion Pro"/>
        </w:rPr>
        <w:t>s exile. Understanding the presence of the harpies in a Virgilian context, the Pilgrim ultimately learns the value of responding positively to seemingly adverse situations.</w:t>
      </w:r>
    </w:p>
    <w:p w:rsidR="0010548B" w:rsidRPr="00044A59" w:rsidRDefault="0010548B" w:rsidP="0010548B">
      <w:pPr>
        <w:pStyle w:val="NormalWeb"/>
        <w:rPr>
          <w:rFonts w:ascii="Minion Pro" w:hAnsi="Minion Pro"/>
        </w:rPr>
      </w:pPr>
      <w:r w:rsidRPr="00044A59">
        <w:rPr>
          <w:rFonts w:ascii="Minion Pro" w:hAnsi="Minion Pro"/>
          <w:b/>
          <w:bCs/>
        </w:rPr>
        <w:t>Stoicheff, Peter.</w:t>
      </w:r>
      <w:r w:rsidRPr="00044A59">
        <w:rPr>
          <w:rFonts w:ascii="Minion Pro" w:hAnsi="Minion Pro"/>
        </w:rPr>
        <w:t xml:space="preserve"> </w:t>
      </w:r>
      <w:r>
        <w:rPr>
          <w:rFonts w:ascii="Minion Pro" w:hAnsi="Minion Pro"/>
        </w:rPr>
        <w:t>“</w:t>
      </w:r>
      <w:r w:rsidRPr="00044A59">
        <w:rPr>
          <w:rFonts w:ascii="Minion Pro" w:hAnsi="Minion Pro"/>
        </w:rPr>
        <w:t>Pound</w:t>
      </w:r>
      <w:r>
        <w:rPr>
          <w:rFonts w:ascii="Minion Pro" w:hAnsi="Minion Pro"/>
        </w:rPr>
        <w:t>’</w:t>
      </w:r>
      <w:r w:rsidRPr="00044A59">
        <w:rPr>
          <w:rFonts w:ascii="Minion Pro" w:hAnsi="Minion Pro"/>
        </w:rPr>
        <w:t xml:space="preserve">s Final Personae in </w:t>
      </w:r>
      <w:r w:rsidRPr="00044A59">
        <w:rPr>
          <w:rFonts w:ascii="Minion Pro" w:hAnsi="Minion Pro"/>
          <w:i/>
          <w:iCs/>
        </w:rPr>
        <w:t>Drafts &amp; Fragments</w:t>
      </w:r>
      <w:r w:rsidRPr="00044A59">
        <w:rPr>
          <w:rFonts w:ascii="Minion Pro" w:hAnsi="Minion Pro"/>
        </w:rPr>
        <w:t>.</w:t>
      </w:r>
      <w:r>
        <w:rPr>
          <w:rFonts w:ascii="Minion Pro" w:hAnsi="Minion Pro"/>
        </w:rPr>
        <w:t>”</w:t>
      </w:r>
      <w:r w:rsidRPr="00044A59">
        <w:rPr>
          <w:rFonts w:ascii="Minion Pro" w:hAnsi="Minion Pro"/>
        </w:rPr>
        <w:t xml:space="preserve"> In </w:t>
      </w:r>
      <w:r w:rsidRPr="00044A59">
        <w:rPr>
          <w:rFonts w:ascii="Minion Pro" w:hAnsi="Minion Pro"/>
          <w:i/>
          <w:iCs/>
        </w:rPr>
        <w:t>Paideuma</w:t>
      </w:r>
      <w:r w:rsidRPr="00044A59">
        <w:rPr>
          <w:rFonts w:ascii="Minion Pro" w:hAnsi="Minion Pro"/>
        </w:rPr>
        <w:t xml:space="preserve">, XIV, Nos. 2-3 (Fall-Winter, 1985), 273-302. </w:t>
      </w:r>
    </w:p>
    <w:p w:rsidR="0010548B" w:rsidRPr="00044A59" w:rsidRDefault="0010548B" w:rsidP="0010548B">
      <w:pPr>
        <w:pStyle w:val="NormalWeb"/>
        <w:ind w:firstLine="720"/>
        <w:rPr>
          <w:rFonts w:ascii="Minion Pro" w:hAnsi="Minion Pro"/>
        </w:rPr>
      </w:pPr>
      <w:r w:rsidRPr="00044A59">
        <w:rPr>
          <w:rFonts w:ascii="Minion Pro" w:hAnsi="Minion Pro"/>
        </w:rPr>
        <w:t xml:space="preserve">Explores the presence of Dante (as a </w:t>
      </w:r>
      <w:r w:rsidRPr="00044A59">
        <w:rPr>
          <w:rFonts w:ascii="Minion Pro" w:hAnsi="Minion Pro"/>
          <w:i/>
          <w:iCs/>
        </w:rPr>
        <w:t>persona</w:t>
      </w:r>
      <w:r w:rsidRPr="00044A59">
        <w:rPr>
          <w:rFonts w:ascii="Minion Pro" w:hAnsi="Minion Pro"/>
        </w:rPr>
        <w:t>) and his works (</w:t>
      </w:r>
      <w:r w:rsidRPr="00044A59">
        <w:rPr>
          <w:rFonts w:ascii="Minion Pro" w:hAnsi="Minion Pro"/>
          <w:i/>
          <w:iCs/>
        </w:rPr>
        <w:t>Divine Comedy</w:t>
      </w:r>
      <w:r w:rsidRPr="00044A59">
        <w:rPr>
          <w:rFonts w:ascii="Minion Pro" w:hAnsi="Minion Pro"/>
        </w:rPr>
        <w:t xml:space="preserve">, </w:t>
      </w:r>
      <w:r w:rsidRPr="00044A59">
        <w:rPr>
          <w:rFonts w:ascii="Minion Pro" w:hAnsi="Minion Pro"/>
          <w:i/>
          <w:iCs/>
        </w:rPr>
        <w:t>Vita Nuova</w:t>
      </w:r>
      <w:r w:rsidRPr="00044A59">
        <w:rPr>
          <w:rFonts w:ascii="Minion Pro" w:hAnsi="Minion Pro"/>
        </w:rPr>
        <w:t xml:space="preserve">, </w:t>
      </w:r>
      <w:r w:rsidRPr="00044A59">
        <w:rPr>
          <w:rFonts w:ascii="Minion Pro" w:hAnsi="Minion Pro"/>
          <w:i/>
          <w:iCs/>
        </w:rPr>
        <w:t>Convivio</w:t>
      </w:r>
      <w:r w:rsidRPr="00044A59">
        <w:rPr>
          <w:rFonts w:ascii="Minion Pro" w:hAnsi="Minion Pro"/>
        </w:rPr>
        <w:t xml:space="preserve">) and ideas (e.g., love, faith, justice) in </w:t>
      </w:r>
      <w:r w:rsidRPr="00044A59">
        <w:rPr>
          <w:rFonts w:ascii="Minion Pro" w:hAnsi="Minion Pro"/>
          <w:i/>
          <w:iCs/>
        </w:rPr>
        <w:t>Drafts &amp; Fragments</w:t>
      </w:r>
      <w:r w:rsidRPr="00044A59">
        <w:rPr>
          <w:rFonts w:ascii="Minion Pro" w:hAnsi="Minion Pro"/>
        </w:rPr>
        <w:t xml:space="preserve">. </w:t>
      </w:r>
    </w:p>
    <w:p w:rsidR="00C94E2E" w:rsidRPr="00932A82" w:rsidRDefault="00622CE9">
      <w:pPr>
        <w:pStyle w:val="NormalWeb"/>
        <w:rPr>
          <w:rFonts w:ascii="Minion Pro" w:hAnsi="Minion Pro"/>
        </w:rPr>
      </w:pPr>
      <w:r w:rsidRPr="00932A82">
        <w:rPr>
          <w:rFonts w:ascii="Minion Pro" w:hAnsi="Minion Pro"/>
          <w:b/>
          <w:bCs/>
        </w:rPr>
        <w:t>Sturm-Maddox, Sara.</w:t>
      </w:r>
      <w:r w:rsidRPr="00932A82">
        <w:rPr>
          <w:rFonts w:ascii="Minion Pro" w:hAnsi="Minion Pro"/>
        </w:rPr>
        <w:t xml:space="preserve"> </w:t>
      </w:r>
      <w:r w:rsidRPr="00932A82">
        <w:rPr>
          <w:rFonts w:ascii="Minion Pro" w:hAnsi="Minion Pro"/>
          <w:i/>
          <w:iCs/>
        </w:rPr>
        <w:t>Petrarch</w:t>
      </w:r>
      <w:r w:rsidR="00CA4AC0">
        <w:rPr>
          <w:rFonts w:ascii="Minion Pro" w:hAnsi="Minion Pro"/>
          <w:i/>
          <w:iCs/>
        </w:rPr>
        <w:t>’</w:t>
      </w:r>
      <w:r w:rsidRPr="00932A82">
        <w:rPr>
          <w:rFonts w:ascii="Minion Pro" w:hAnsi="Minion Pro"/>
          <w:i/>
          <w:iCs/>
        </w:rPr>
        <w:t xml:space="preserve">s Metamorphoses: Text and Subtext in the </w:t>
      </w:r>
      <w:r w:rsidR="00CA4AC0">
        <w:rPr>
          <w:rFonts w:ascii="Minion Pro" w:hAnsi="Minion Pro"/>
          <w:i/>
          <w:iCs/>
        </w:rPr>
        <w:t>“</w:t>
      </w:r>
      <w:r w:rsidRPr="00932A82">
        <w:rPr>
          <w:rFonts w:ascii="Minion Pro" w:hAnsi="Minion Pro"/>
          <w:i/>
          <w:iCs/>
        </w:rPr>
        <w:t>Rime sparse</w:t>
      </w:r>
      <w:r w:rsidRPr="00932A82">
        <w:rPr>
          <w:rFonts w:ascii="Minion Pro" w:hAnsi="Minion Pro"/>
        </w:rPr>
        <w:t>.</w:t>
      </w:r>
      <w:r w:rsidR="00CA4AC0">
        <w:rPr>
          <w:rFonts w:ascii="Minion Pro" w:hAnsi="Minion Pro"/>
        </w:rPr>
        <w:t>”</w:t>
      </w:r>
      <w:r w:rsidRPr="00932A82">
        <w:rPr>
          <w:rFonts w:ascii="Minion Pro" w:hAnsi="Minion Pro"/>
        </w:rPr>
        <w:t xml:space="preserve"> Columbia: University of Missouri Press</w:t>
      </w:r>
      <w:r w:rsidR="00872040">
        <w:rPr>
          <w:rFonts w:ascii="Minion Pro" w:hAnsi="Minion Pro"/>
        </w:rPr>
        <w:t>, 1985</w:t>
      </w:r>
      <w:r w:rsidRPr="00932A82">
        <w:rPr>
          <w:rFonts w:ascii="Minion Pro" w:hAnsi="Minion Pro"/>
        </w:rPr>
        <w:t xml:space="preserve">. ix, 173 p. </w:t>
      </w:r>
    </w:p>
    <w:p w:rsidR="00C94E2E" w:rsidRPr="00932A82" w:rsidRDefault="00622CE9" w:rsidP="00584BFC">
      <w:pPr>
        <w:pStyle w:val="NormalWeb"/>
        <w:ind w:firstLine="720"/>
        <w:rPr>
          <w:rFonts w:ascii="Minion Pro" w:hAnsi="Minion Pro"/>
        </w:rPr>
      </w:pPr>
      <w:r w:rsidRPr="00932A82">
        <w:rPr>
          <w:rFonts w:ascii="Minion Pro" w:hAnsi="Minion Pro"/>
        </w:rPr>
        <w:t>Analyzes the interrelationships between Dante</w:t>
      </w:r>
      <w:r w:rsidR="00CA4AC0">
        <w:rPr>
          <w:rFonts w:ascii="Minion Pro" w:hAnsi="Minion Pro"/>
        </w:rPr>
        <w:t>’</w:t>
      </w:r>
      <w:r w:rsidRPr="00932A82">
        <w:rPr>
          <w:rFonts w:ascii="Minion Pro" w:hAnsi="Minion Pro"/>
        </w:rPr>
        <w:t xml:space="preserve">s </w:t>
      </w:r>
      <w:r w:rsidRPr="00932A82">
        <w:rPr>
          <w:rFonts w:ascii="Minion Pro" w:hAnsi="Minion Pro"/>
          <w:i/>
          <w:iCs/>
        </w:rPr>
        <w:t>Vita Nuova</w:t>
      </w:r>
      <w:r w:rsidRPr="00932A82">
        <w:rPr>
          <w:rFonts w:ascii="Minion Pro" w:hAnsi="Minion Pro"/>
        </w:rPr>
        <w:t xml:space="preserve"> and </w:t>
      </w:r>
      <w:r w:rsidRPr="00932A82">
        <w:rPr>
          <w:rFonts w:ascii="Minion Pro" w:hAnsi="Minion Pro"/>
          <w:i/>
          <w:iCs/>
        </w:rPr>
        <w:t>Divina Commedia</w:t>
      </w:r>
      <w:r w:rsidRPr="00932A82">
        <w:rPr>
          <w:rFonts w:ascii="Minion Pro" w:hAnsi="Minion Pro"/>
        </w:rPr>
        <w:t xml:space="preserve"> and Petrarch</w:t>
      </w:r>
      <w:r w:rsidR="00CA4AC0">
        <w:rPr>
          <w:rFonts w:ascii="Minion Pro" w:hAnsi="Minion Pro"/>
        </w:rPr>
        <w:t>’</w:t>
      </w:r>
      <w:r w:rsidRPr="00932A82">
        <w:rPr>
          <w:rFonts w:ascii="Minion Pro" w:hAnsi="Minion Pro"/>
        </w:rPr>
        <w:t xml:space="preserve">s </w:t>
      </w:r>
      <w:r w:rsidRPr="00932A82">
        <w:rPr>
          <w:rFonts w:ascii="Minion Pro" w:hAnsi="Minion Pro"/>
          <w:i/>
          <w:iCs/>
        </w:rPr>
        <w:t>Canzoniere</w:t>
      </w:r>
      <w:r w:rsidRPr="00932A82">
        <w:rPr>
          <w:rFonts w:ascii="Minion Pro" w:hAnsi="Minion Pro"/>
        </w:rPr>
        <w:t xml:space="preserve">, and the subversion of the former by the latter. </w:t>
      </w:r>
      <w:r w:rsidRPr="00932A82">
        <w:rPr>
          <w:rFonts w:ascii="Minion Pro" w:hAnsi="Minion Pro"/>
          <w:i/>
          <w:iCs/>
        </w:rPr>
        <w:t>Contents</w:t>
      </w:r>
      <w:r w:rsidRPr="00932A82">
        <w:rPr>
          <w:rFonts w:ascii="Minion Pro" w:hAnsi="Minion Pro"/>
        </w:rPr>
        <w:t>: 1. Introduction: Reading the Poet</w:t>
      </w:r>
      <w:r w:rsidR="00CA4AC0">
        <w:rPr>
          <w:rFonts w:ascii="Minion Pro" w:hAnsi="Minion Pro"/>
        </w:rPr>
        <w:t>’</w:t>
      </w:r>
      <w:r w:rsidRPr="00932A82">
        <w:rPr>
          <w:rFonts w:ascii="Minion Pro" w:hAnsi="Minion Pro"/>
        </w:rPr>
        <w:t>s Story; 2. Apollo and Daphne: The Ovidian Subtext; 3. Dante and Beatrice: The Stilnovist Subtext; 4. Dante and Beatrice: The Redemptive Subtext; 5. Augustine</w:t>
      </w:r>
      <w:r w:rsidR="00CA4AC0">
        <w:rPr>
          <w:rFonts w:ascii="Minion Pro" w:hAnsi="Minion Pro"/>
        </w:rPr>
        <w:t>’</w:t>
      </w:r>
      <w:r w:rsidRPr="00932A82">
        <w:rPr>
          <w:rFonts w:ascii="Minion Pro" w:hAnsi="Minion Pro"/>
        </w:rPr>
        <w:t xml:space="preserve">s Story: The </w:t>
      </w:r>
      <w:r w:rsidRPr="00932A82">
        <w:rPr>
          <w:rFonts w:ascii="Minion Pro" w:hAnsi="Minion Pro"/>
        </w:rPr>
        <w:lastRenderedPageBreak/>
        <w:t xml:space="preserve">Confessional Subtext; 6. Conclusion: The Meaning of Metamorphosis; Notes; Subject Index; Index of First Lines of the </w:t>
      </w:r>
      <w:r w:rsidRPr="00932A82">
        <w:rPr>
          <w:rFonts w:ascii="Minion Pro" w:hAnsi="Minion Pro"/>
          <w:i/>
          <w:iCs/>
        </w:rPr>
        <w:t>Rime</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Sturm-Maddox, Sara.</w:t>
      </w:r>
      <w:r w:rsidRPr="00932A82">
        <w:rPr>
          <w:rFonts w:ascii="Minion Pro" w:hAnsi="Minion Pro"/>
        </w:rPr>
        <w:t xml:space="preserve"> </w:t>
      </w:r>
      <w:r w:rsidR="00CA4AC0">
        <w:rPr>
          <w:rFonts w:ascii="Minion Pro" w:hAnsi="Minion Pro"/>
        </w:rPr>
        <w:t>“</w:t>
      </w:r>
      <w:r w:rsidRPr="00932A82">
        <w:rPr>
          <w:rFonts w:ascii="Minion Pro" w:hAnsi="Minion Pro"/>
          <w:i/>
          <w:iCs/>
        </w:rPr>
        <w:t>Rime sparse</w:t>
      </w:r>
      <w:r w:rsidRPr="00932A82">
        <w:rPr>
          <w:rFonts w:ascii="Minion Pro" w:hAnsi="Minion Pro"/>
        </w:rPr>
        <w:t xml:space="preserve"> 25-28: The Metaphors of Choice.</w:t>
      </w:r>
      <w:r w:rsidR="00CA4AC0">
        <w:rPr>
          <w:rFonts w:ascii="Minion Pro" w:hAnsi="Minion Pro"/>
        </w:rPr>
        <w:t>”</w:t>
      </w:r>
      <w:r w:rsidRPr="00932A82">
        <w:rPr>
          <w:rFonts w:ascii="Minion Pro" w:hAnsi="Minion Pro"/>
        </w:rPr>
        <w:t xml:space="preserve"> In </w:t>
      </w:r>
      <w:r w:rsidRPr="00932A82">
        <w:rPr>
          <w:rFonts w:ascii="Minion Pro" w:hAnsi="Minion Pro"/>
          <w:i/>
          <w:iCs/>
        </w:rPr>
        <w:t>Neophilologus</w:t>
      </w:r>
      <w:r w:rsidRPr="00932A82">
        <w:rPr>
          <w:rFonts w:ascii="Minion Pro" w:hAnsi="Minion Pro"/>
        </w:rPr>
        <w:t xml:space="preserve">, LXIX, </w:t>
      </w:r>
      <w:r w:rsidR="003B4E71">
        <w:rPr>
          <w:rFonts w:ascii="Minion Pro" w:hAnsi="Minion Pro"/>
        </w:rPr>
        <w:t xml:space="preserve">No. </w:t>
      </w:r>
      <w:r w:rsidRPr="00932A82">
        <w:rPr>
          <w:rFonts w:ascii="Minion Pro" w:hAnsi="Minion Pro"/>
        </w:rPr>
        <w:t>2 (</w:t>
      </w:r>
      <w:r w:rsidR="00EA6FD1" w:rsidRPr="00932A82">
        <w:rPr>
          <w:rFonts w:ascii="Minion Pro" w:hAnsi="Minion Pro"/>
        </w:rPr>
        <w:t>1985</w:t>
      </w:r>
      <w:r w:rsidRPr="00932A82">
        <w:rPr>
          <w:rFonts w:ascii="Minion Pro" w:hAnsi="Minion Pro"/>
        </w:rPr>
        <w:t xml:space="preserve">), 225-235. </w:t>
      </w:r>
    </w:p>
    <w:p w:rsidR="00C94E2E" w:rsidRPr="00932A82" w:rsidRDefault="00622CE9" w:rsidP="00584BFC">
      <w:pPr>
        <w:pStyle w:val="NormalWeb"/>
        <w:ind w:firstLine="720"/>
        <w:rPr>
          <w:rFonts w:ascii="Minion Pro" w:hAnsi="Minion Pro"/>
        </w:rPr>
      </w:pPr>
      <w:r w:rsidRPr="00932A82">
        <w:rPr>
          <w:rFonts w:ascii="Minion Pro" w:hAnsi="Minion Pro"/>
        </w:rPr>
        <w:t>Discusses Petrarch</w:t>
      </w:r>
      <w:r w:rsidR="00CA4AC0">
        <w:rPr>
          <w:rFonts w:ascii="Minion Pro" w:hAnsi="Minion Pro"/>
        </w:rPr>
        <w:t>’</w:t>
      </w:r>
      <w:r w:rsidRPr="00932A82">
        <w:rPr>
          <w:rFonts w:ascii="Minion Pro" w:hAnsi="Minion Pro"/>
        </w:rPr>
        <w:t xml:space="preserve">s evocations in these poems of the </w:t>
      </w:r>
      <w:r w:rsidRPr="00932A82">
        <w:rPr>
          <w:rFonts w:ascii="Minion Pro" w:hAnsi="Minion Pro"/>
          <w:i/>
          <w:iCs/>
        </w:rPr>
        <w:t>Commedia</w:t>
      </w:r>
      <w:r w:rsidRPr="00932A82">
        <w:rPr>
          <w:rFonts w:ascii="Minion Pro" w:hAnsi="Minion Pro"/>
        </w:rPr>
        <w:t xml:space="preserve"> and, specifically, of the paradigmatic presentation by Dante of the Pilgrim</w:t>
      </w:r>
      <w:r w:rsidR="00CA4AC0">
        <w:rPr>
          <w:rFonts w:ascii="Minion Pro" w:hAnsi="Minion Pro"/>
        </w:rPr>
        <w:t>’</w:t>
      </w:r>
      <w:r w:rsidRPr="00932A82">
        <w:rPr>
          <w:rFonts w:ascii="Minion Pro" w:hAnsi="Minion Pro"/>
        </w:rPr>
        <w:t>s journey.</w:t>
      </w:r>
    </w:p>
    <w:p w:rsidR="00C94E2E" w:rsidRPr="00932A82" w:rsidRDefault="00622CE9">
      <w:pPr>
        <w:pStyle w:val="NormalWeb"/>
        <w:rPr>
          <w:rFonts w:ascii="Minion Pro" w:hAnsi="Minion Pro"/>
        </w:rPr>
      </w:pPr>
      <w:r w:rsidRPr="00932A82">
        <w:rPr>
          <w:rFonts w:ascii="Minion Pro" w:hAnsi="Minion Pro"/>
          <w:b/>
          <w:bCs/>
        </w:rPr>
        <w:t>Sweeney, Eileen.</w:t>
      </w:r>
      <w:r w:rsidRPr="00932A82">
        <w:rPr>
          <w:rFonts w:ascii="Minion Pro" w:hAnsi="Minion Pro"/>
        </w:rPr>
        <w:t xml:space="preserve"> </w:t>
      </w:r>
      <w:r w:rsidR="00CA4AC0">
        <w:rPr>
          <w:rFonts w:ascii="Minion Pro" w:hAnsi="Minion Pro"/>
        </w:rPr>
        <w:t>“</w:t>
      </w:r>
      <w:r w:rsidRPr="00932A82">
        <w:rPr>
          <w:rFonts w:ascii="Minion Pro" w:hAnsi="Minion Pro"/>
        </w:rPr>
        <w:t>Aquinas</w:t>
      </w:r>
      <w:r w:rsidR="00CA4AC0">
        <w:rPr>
          <w:rFonts w:ascii="Minion Pro" w:hAnsi="Minion Pro"/>
        </w:rPr>
        <w:t>’</w:t>
      </w:r>
      <w:r w:rsidRPr="00932A82">
        <w:rPr>
          <w:rFonts w:ascii="Minion Pro" w:hAnsi="Minion Pro"/>
        </w:rPr>
        <w:t xml:space="preserve"> Three Levels of Divine Predication in Dante</w:t>
      </w:r>
      <w:r w:rsidR="00CA4AC0">
        <w:rPr>
          <w:rFonts w:ascii="Minion Pro" w:hAnsi="Minion Pro"/>
        </w:rPr>
        <w:t>’</w:t>
      </w:r>
      <w:r w:rsidRPr="00932A82">
        <w:rPr>
          <w:rFonts w:ascii="Minion Pro" w:hAnsi="Minion Pro"/>
        </w:rPr>
        <w:t xml:space="preserve">s </w:t>
      </w:r>
      <w:r w:rsidRPr="00932A82">
        <w:rPr>
          <w:rFonts w:ascii="Minion Pro" w:hAnsi="Minion Pro"/>
          <w:i/>
          <w:iCs/>
        </w:rPr>
        <w:t>Paradiso</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Comitatus</w:t>
      </w:r>
      <w:r w:rsidRPr="00932A82">
        <w:rPr>
          <w:rFonts w:ascii="Minion Pro" w:hAnsi="Minion Pro"/>
        </w:rPr>
        <w:t>, XVI (1985), 29-45.</w:t>
      </w:r>
    </w:p>
    <w:p w:rsidR="00C94E2E" w:rsidRPr="00932A82" w:rsidRDefault="00622CE9">
      <w:pPr>
        <w:pStyle w:val="NormalWeb"/>
        <w:ind w:firstLine="720"/>
        <w:rPr>
          <w:rFonts w:ascii="Minion Pro" w:hAnsi="Minion Pro"/>
        </w:rPr>
      </w:pPr>
      <w:r w:rsidRPr="00932A82">
        <w:rPr>
          <w:rFonts w:ascii="Minion Pro" w:hAnsi="Minion Pro"/>
        </w:rPr>
        <w:t>Attempts to reconcile two contradictory readings of Dante</w:t>
      </w:r>
      <w:r w:rsidR="00CA4AC0">
        <w:rPr>
          <w:rFonts w:ascii="Minion Pro" w:hAnsi="Minion Pro"/>
        </w:rPr>
        <w:t>’</w:t>
      </w:r>
      <w:r w:rsidRPr="00932A82">
        <w:rPr>
          <w:rFonts w:ascii="Minion Pro" w:hAnsi="Minion Pro"/>
        </w:rPr>
        <w:t xml:space="preserve">s language in the </w:t>
      </w:r>
      <w:r w:rsidRPr="00932A82">
        <w:rPr>
          <w:rFonts w:ascii="Minion Pro" w:hAnsi="Minion Pro"/>
          <w:i/>
          <w:iCs/>
        </w:rPr>
        <w:t>Paradiso</w:t>
      </w:r>
      <w:r w:rsidRPr="00932A82">
        <w:rPr>
          <w:rFonts w:ascii="Minion Pro" w:hAnsi="Minion Pro"/>
        </w:rPr>
        <w:t xml:space="preserve"> through recourse to Aquinas</w:t>
      </w:r>
      <w:r w:rsidR="00CA4AC0">
        <w:rPr>
          <w:rFonts w:ascii="Minion Pro" w:hAnsi="Minion Pro"/>
        </w:rPr>
        <w:t>’</w:t>
      </w:r>
      <w:r w:rsidRPr="00932A82">
        <w:rPr>
          <w:rFonts w:ascii="Minion Pro" w:hAnsi="Minion Pro"/>
        </w:rPr>
        <w:t>s three levels of predication. The saint explains that there are three ways for imperfect, human language to describe God: affirmatively, negatively, and through supereminent predication. For instance, one may say that God is wise (affirmative), but He is not wise in the way that people are wise (negatively), rather, He is wise in ways which cannot be expressed through language (supereminent predication). In the Heaven of the Sun, the pilgrim comes to an understanding of God through His works and creation. These optimistic cantos would represent Dante</w:t>
      </w:r>
      <w:r w:rsidR="00CA4AC0">
        <w:rPr>
          <w:rFonts w:ascii="Minion Pro" w:hAnsi="Minion Pro"/>
        </w:rPr>
        <w:t>’</w:t>
      </w:r>
      <w:r w:rsidRPr="00932A82">
        <w:rPr>
          <w:rFonts w:ascii="Minion Pro" w:hAnsi="Minion Pro"/>
        </w:rPr>
        <w:t>s attaining of the first stage of predication. In the Heaven of Jupiter, the pilgrim would arrive at the second phase, for there, the tone becomes darker and more pessimistic, expressing a human inability to understand God</w:t>
      </w:r>
      <w:r w:rsidR="00CA4AC0">
        <w:rPr>
          <w:rFonts w:ascii="Minion Pro" w:hAnsi="Minion Pro"/>
        </w:rPr>
        <w:t>’</w:t>
      </w:r>
      <w:r w:rsidRPr="00932A82">
        <w:rPr>
          <w:rFonts w:ascii="Minion Pro" w:hAnsi="Minion Pro"/>
        </w:rPr>
        <w:t xml:space="preserve">s ways and calling on us to follow Scripture as our only guide. In the last cantos of </w:t>
      </w:r>
      <w:r w:rsidRPr="00932A82">
        <w:rPr>
          <w:rFonts w:ascii="Minion Pro" w:hAnsi="Minion Pro"/>
          <w:i/>
          <w:iCs/>
        </w:rPr>
        <w:t>Paradiso</w:t>
      </w:r>
      <w:r w:rsidRPr="00932A82">
        <w:rPr>
          <w:rFonts w:ascii="Minion Pro" w:hAnsi="Minion Pro"/>
        </w:rPr>
        <w:t>, the poet frequently expresses the failure of language to describe his experiences. At this point, Dante would describe Divinity through supereminent predication, demonstrating the ineffectiveness of human language in this matter. By referring to Aquinas</w:t>
      </w:r>
      <w:r w:rsidR="00CA4AC0">
        <w:rPr>
          <w:rFonts w:ascii="Minion Pro" w:hAnsi="Minion Pro"/>
        </w:rPr>
        <w:t>’</w:t>
      </w:r>
      <w:r w:rsidRPr="00932A82">
        <w:rPr>
          <w:rFonts w:ascii="Minion Pro" w:hAnsi="Minion Pro"/>
        </w:rPr>
        <w:t>s theories of language, the author attempts to reconcile the opinions of those who believe that Dante ultimately fails in his enterprise to depict his otherworldly experiences with those who believe that he succeeded. Sweeney suggests that Dante paradoxically underscores the failure of language to encompass God, and therefore fully represent Him, while still trying to communicate his new-found understanding to others. [FA]</w:t>
      </w:r>
    </w:p>
    <w:p w:rsidR="00C94E2E" w:rsidRPr="00932A82" w:rsidRDefault="00622CE9">
      <w:pPr>
        <w:pStyle w:val="NormalWeb"/>
        <w:rPr>
          <w:rFonts w:ascii="Minion Pro" w:hAnsi="Minion Pro"/>
        </w:rPr>
      </w:pPr>
      <w:r w:rsidRPr="00932A82">
        <w:rPr>
          <w:rFonts w:ascii="Minion Pro" w:hAnsi="Minion Pro"/>
          <w:b/>
          <w:bCs/>
        </w:rPr>
        <w:t>Terpening, Ronnie H.</w:t>
      </w:r>
      <w:r w:rsidRPr="00932A82">
        <w:rPr>
          <w:rFonts w:ascii="Minion Pro" w:hAnsi="Minion Pro"/>
        </w:rPr>
        <w:t xml:space="preserve"> </w:t>
      </w:r>
      <w:r w:rsidRPr="00932A82">
        <w:rPr>
          <w:rFonts w:ascii="Minion Pro" w:hAnsi="Minion Pro"/>
          <w:i/>
          <w:iCs/>
        </w:rPr>
        <w:t>Charon and the Crossing: Ancient, Medieval, and Renaissance Transformations of a Myth</w:t>
      </w:r>
      <w:r w:rsidRPr="00932A82">
        <w:rPr>
          <w:rFonts w:ascii="Minion Pro" w:hAnsi="Minion Pro"/>
        </w:rPr>
        <w:t>. Lewis</w:t>
      </w:r>
      <w:r w:rsidR="00584BFC">
        <w:rPr>
          <w:rFonts w:ascii="Minion Pro" w:hAnsi="Minion Pro"/>
        </w:rPr>
        <w:t>burg: Bucknell University Press</w:t>
      </w:r>
      <w:r w:rsidR="0084184F">
        <w:rPr>
          <w:rFonts w:ascii="Minion Pro" w:hAnsi="Minion Pro"/>
        </w:rPr>
        <w:t>, 1985</w:t>
      </w:r>
      <w:r w:rsidRPr="00932A82">
        <w:rPr>
          <w:rFonts w:ascii="Minion Pro" w:hAnsi="Minion Pro"/>
        </w:rPr>
        <w:t xml:space="preserve">. 293 p. </w:t>
      </w:r>
    </w:p>
    <w:p w:rsidR="00C94E2E" w:rsidRPr="00932A82" w:rsidRDefault="00622CE9" w:rsidP="0084184F">
      <w:pPr>
        <w:pStyle w:val="NormalWeb"/>
        <w:ind w:firstLine="720"/>
        <w:rPr>
          <w:rFonts w:ascii="Minion Pro" w:hAnsi="Minion Pro"/>
        </w:rPr>
      </w:pPr>
      <w:r w:rsidRPr="00932A82">
        <w:rPr>
          <w:rFonts w:ascii="Minion Pro" w:hAnsi="Minion Pro"/>
        </w:rPr>
        <w:t xml:space="preserve">Contains numerous references to Dante throughout and devotes several pages (127-139; Part II, Chapter 9: </w:t>
      </w:r>
      <w:r w:rsidR="00CA4AC0">
        <w:rPr>
          <w:rFonts w:ascii="Minion Pro" w:hAnsi="Minion Pro"/>
        </w:rPr>
        <w:t>“</w:t>
      </w:r>
      <w:r w:rsidRPr="00932A82">
        <w:rPr>
          <w:rFonts w:ascii="Minion Pro" w:hAnsi="Minion Pro"/>
        </w:rPr>
        <w:t>Charon in Italy from Dante to Marino: Epic Poets</w:t>
      </w:r>
      <w:r w:rsidR="00CA4AC0">
        <w:rPr>
          <w:rFonts w:ascii="Minion Pro" w:hAnsi="Minion Pro"/>
        </w:rPr>
        <w:t>”</w:t>
      </w:r>
      <w:r w:rsidRPr="00932A82">
        <w:rPr>
          <w:rFonts w:ascii="Minion Pro" w:hAnsi="Minion Pro"/>
        </w:rPr>
        <w:t xml:space="preserve">) to the figure of Charon and to other </w:t>
      </w:r>
      <w:r w:rsidR="00CA4AC0">
        <w:rPr>
          <w:rFonts w:ascii="Minion Pro" w:hAnsi="Minion Pro"/>
        </w:rPr>
        <w:t>“</w:t>
      </w:r>
      <w:r w:rsidRPr="00932A82">
        <w:rPr>
          <w:rFonts w:ascii="Minion Pro" w:hAnsi="Minion Pro"/>
        </w:rPr>
        <w:t>crossings</w:t>
      </w:r>
      <w:r w:rsidR="00CA4AC0">
        <w:rPr>
          <w:rFonts w:ascii="Minion Pro" w:hAnsi="Minion Pro"/>
        </w:rPr>
        <w:t>”</w:t>
      </w:r>
      <w:r w:rsidRPr="00932A82">
        <w:rPr>
          <w:rFonts w:ascii="Minion Pro" w:hAnsi="Minion Pro"/>
        </w:rPr>
        <w:t xml:space="preserve"> in the </w:t>
      </w:r>
      <w:r w:rsidRPr="00932A82">
        <w:rPr>
          <w:rFonts w:ascii="Minion Pro" w:hAnsi="Minion Pro"/>
          <w:i/>
          <w:iCs/>
        </w:rPr>
        <w:t>Commedia</w:t>
      </w:r>
      <w:r w:rsidRPr="00932A82">
        <w:rPr>
          <w:rFonts w:ascii="Minion Pro" w:hAnsi="Minion Pro"/>
        </w:rPr>
        <w:t xml:space="preserve"> (Phlegyas in </w:t>
      </w:r>
      <w:r w:rsidRPr="00932A82">
        <w:rPr>
          <w:rFonts w:ascii="Minion Pro" w:hAnsi="Minion Pro"/>
          <w:i/>
          <w:iCs/>
        </w:rPr>
        <w:t>Inf</w:t>
      </w:r>
      <w:r w:rsidRPr="00932A82">
        <w:rPr>
          <w:rFonts w:ascii="Minion Pro" w:hAnsi="Minion Pro"/>
        </w:rPr>
        <w:t xml:space="preserve">. </w:t>
      </w:r>
      <w:r w:rsidR="0084184F">
        <w:rPr>
          <w:rFonts w:ascii="Minion Pro" w:hAnsi="Minion Pro"/>
        </w:rPr>
        <w:t>8</w:t>
      </w:r>
      <w:r w:rsidRPr="00932A82">
        <w:rPr>
          <w:rFonts w:ascii="Minion Pro" w:hAnsi="Minion Pro"/>
        </w:rPr>
        <w:t xml:space="preserve"> and Cato and the Celestial Ferryman in </w:t>
      </w:r>
      <w:r w:rsidRPr="00932A82">
        <w:rPr>
          <w:rFonts w:ascii="Minion Pro" w:hAnsi="Minion Pro"/>
          <w:i/>
          <w:iCs/>
        </w:rPr>
        <w:t>Purg</w:t>
      </w:r>
      <w:r w:rsidRPr="00932A82">
        <w:rPr>
          <w:rFonts w:ascii="Minion Pro" w:hAnsi="Minion Pro"/>
        </w:rPr>
        <w:t xml:space="preserve">. </w:t>
      </w:r>
      <w:r w:rsidR="0084184F">
        <w:rPr>
          <w:rFonts w:ascii="Minion Pro" w:hAnsi="Minion Pro"/>
        </w:rPr>
        <w:t>1</w:t>
      </w:r>
      <w:r w:rsidRPr="00932A82">
        <w:rPr>
          <w:rFonts w:ascii="Minion Pro" w:hAnsi="Minion Pro"/>
        </w:rPr>
        <w:t>-</w:t>
      </w:r>
      <w:r w:rsidR="0084184F">
        <w:rPr>
          <w:rFonts w:ascii="Minion Pro" w:hAnsi="Minion Pro"/>
        </w:rPr>
        <w:t>2</w:t>
      </w:r>
      <w:r w:rsidRPr="00932A82">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lastRenderedPageBreak/>
        <w:t>Van Dyke, Carolynn.</w:t>
      </w:r>
      <w:r w:rsidRPr="00932A82">
        <w:rPr>
          <w:rFonts w:ascii="Minion Pro" w:hAnsi="Minion Pro"/>
        </w:rPr>
        <w:t xml:space="preserve"> </w:t>
      </w:r>
      <w:r w:rsidRPr="00932A82">
        <w:rPr>
          <w:rFonts w:ascii="Minion Pro" w:hAnsi="Minion Pro"/>
          <w:i/>
          <w:iCs/>
        </w:rPr>
        <w:t>The Fiction of Truth: Structures of Meaning in Narrative and Dramatic Allegory</w:t>
      </w:r>
      <w:r w:rsidRPr="00932A82">
        <w:rPr>
          <w:rFonts w:ascii="Minion Pro" w:hAnsi="Minion Pro"/>
        </w:rPr>
        <w:t>. Ithaca and London: Cornell University Press</w:t>
      </w:r>
      <w:r w:rsidR="009F730F">
        <w:rPr>
          <w:rFonts w:ascii="Minion Pro" w:hAnsi="Minion Pro"/>
        </w:rPr>
        <w:t>, 1985</w:t>
      </w:r>
      <w:r w:rsidRPr="00932A82">
        <w:rPr>
          <w:rFonts w:ascii="Minion Pro" w:hAnsi="Minion Pro"/>
        </w:rPr>
        <w:t xml:space="preserve">. 315 p. </w:t>
      </w:r>
    </w:p>
    <w:p w:rsidR="00C94E2E" w:rsidRPr="00932A82" w:rsidRDefault="00622CE9" w:rsidP="009F730F">
      <w:pPr>
        <w:pStyle w:val="NormalWeb"/>
        <w:ind w:firstLine="720"/>
        <w:rPr>
          <w:rFonts w:ascii="Minion Pro" w:hAnsi="Minion Pro"/>
        </w:rPr>
      </w:pPr>
      <w:r w:rsidRPr="00932A82">
        <w:rPr>
          <w:rFonts w:ascii="Minion Pro" w:hAnsi="Minion Pro"/>
        </w:rPr>
        <w:t xml:space="preserve">Contains a chapter on </w:t>
      </w:r>
      <w:r w:rsidR="00CA4AC0">
        <w:rPr>
          <w:rFonts w:ascii="Minion Pro" w:hAnsi="Minion Pro"/>
        </w:rPr>
        <w:t>“</w:t>
      </w:r>
      <w:r w:rsidRPr="00932A82">
        <w:rPr>
          <w:rFonts w:ascii="Minion Pro" w:hAnsi="Minion Pro"/>
        </w:rPr>
        <w:t xml:space="preserve">Truth in Transformation: The </w:t>
      </w:r>
      <w:r w:rsidRPr="00932A82">
        <w:rPr>
          <w:rFonts w:ascii="Minion Pro" w:hAnsi="Minion Pro"/>
          <w:i/>
          <w:iCs/>
        </w:rPr>
        <w:t>Divine Comedy</w:t>
      </w:r>
      <w:r w:rsidR="00CA4AC0">
        <w:rPr>
          <w:rFonts w:ascii="Minion Pro" w:hAnsi="Minion Pro"/>
        </w:rPr>
        <w:t>”</w:t>
      </w:r>
      <w:r w:rsidRPr="00932A82">
        <w:rPr>
          <w:rFonts w:ascii="Minion Pro" w:hAnsi="Minion Pro"/>
        </w:rPr>
        <w:t xml:space="preserve"> (205-246). Within a general discussion of allegory from Prudentius</w:t>
      </w:r>
      <w:r w:rsidR="00CA4AC0">
        <w:rPr>
          <w:rFonts w:ascii="Minion Pro" w:hAnsi="Minion Pro"/>
        </w:rPr>
        <w:t>’</w:t>
      </w:r>
      <w:r w:rsidRPr="00932A82">
        <w:rPr>
          <w:rFonts w:ascii="Minion Pro" w:hAnsi="Minion Pro"/>
        </w:rPr>
        <w:t xml:space="preserve">s </w:t>
      </w:r>
      <w:r w:rsidRPr="00932A82">
        <w:rPr>
          <w:rFonts w:ascii="Minion Pro" w:hAnsi="Minion Pro"/>
          <w:i/>
          <w:iCs/>
        </w:rPr>
        <w:t>Psychomachia</w:t>
      </w:r>
      <w:r w:rsidRPr="00932A82">
        <w:rPr>
          <w:rFonts w:ascii="Minion Pro" w:hAnsi="Minion Pro"/>
        </w:rPr>
        <w:t xml:space="preserve"> to Spenser</w:t>
      </w:r>
      <w:r w:rsidR="00CA4AC0">
        <w:rPr>
          <w:rFonts w:ascii="Minion Pro" w:hAnsi="Minion Pro"/>
        </w:rPr>
        <w:t>’</w:t>
      </w:r>
      <w:r w:rsidRPr="00932A82">
        <w:rPr>
          <w:rFonts w:ascii="Minion Pro" w:hAnsi="Minion Pro"/>
        </w:rPr>
        <w:t xml:space="preserve">s </w:t>
      </w:r>
      <w:r w:rsidRPr="00932A82">
        <w:rPr>
          <w:rFonts w:ascii="Minion Pro" w:hAnsi="Minion Pro"/>
          <w:i/>
          <w:iCs/>
        </w:rPr>
        <w:t>The Faerie Queene</w:t>
      </w:r>
      <w:r w:rsidRPr="00932A82">
        <w:rPr>
          <w:rFonts w:ascii="Minion Pro" w:hAnsi="Minion Pro"/>
        </w:rPr>
        <w:t xml:space="preserve"> the author reviews the long debate on the nature of allegory in the </w:t>
      </w:r>
      <w:r w:rsidRPr="00932A82">
        <w:rPr>
          <w:rFonts w:ascii="Minion Pro" w:hAnsi="Minion Pro"/>
          <w:i/>
          <w:iCs/>
        </w:rPr>
        <w:t>Commedia</w:t>
      </w:r>
      <w:r w:rsidRPr="00932A82">
        <w:rPr>
          <w:rFonts w:ascii="Minion Pro" w:hAnsi="Minion Pro"/>
        </w:rPr>
        <w:t xml:space="preserve"> and argues that Dante </w:t>
      </w:r>
      <w:r w:rsidR="00CA4AC0">
        <w:rPr>
          <w:rFonts w:ascii="Minion Pro" w:hAnsi="Minion Pro"/>
        </w:rPr>
        <w:t>“</w:t>
      </w:r>
      <w:r w:rsidRPr="00932A82">
        <w:rPr>
          <w:rFonts w:ascii="Minion Pro" w:hAnsi="Minion Pro"/>
        </w:rPr>
        <w:t>succeeded in writing integumental allegory</w:t>
      </w:r>
      <w:r w:rsidR="00CA4AC0">
        <w:rPr>
          <w:rFonts w:ascii="Minion Pro" w:hAnsi="Minion Pro"/>
        </w:rPr>
        <w:t>—</w:t>
      </w:r>
      <w:r w:rsidRPr="00932A82">
        <w:rPr>
          <w:rFonts w:ascii="Minion Pro" w:hAnsi="Minion Pro"/>
        </w:rPr>
        <w:t>narrative whose syncretic agents are not immediately apprehensible.</w:t>
      </w:r>
      <w:r w:rsidR="00CA4AC0">
        <w:rPr>
          <w:rFonts w:ascii="Minion Pro" w:hAnsi="Minion Pro"/>
        </w:rPr>
        <w:t>”</w:t>
      </w:r>
      <w:r w:rsidRPr="00932A82">
        <w:rPr>
          <w:rFonts w:ascii="Minion Pro" w:hAnsi="Minion Pro"/>
        </w:rPr>
        <w:t xml:space="preserve"> She concentrates on the poet</w:t>
      </w:r>
      <w:r w:rsidR="00CA4AC0">
        <w:rPr>
          <w:rFonts w:ascii="Minion Pro" w:hAnsi="Minion Pro"/>
        </w:rPr>
        <w:t>’</w:t>
      </w:r>
      <w:r w:rsidRPr="00932A82">
        <w:rPr>
          <w:rFonts w:ascii="Minion Pro" w:hAnsi="Minion Pro"/>
        </w:rPr>
        <w:t xml:space="preserve">s various modes of signifying with examples drawn from numerous cantos and, especially, </w:t>
      </w:r>
      <w:r w:rsidRPr="00932A82">
        <w:rPr>
          <w:rFonts w:ascii="Minion Pro" w:hAnsi="Minion Pro"/>
          <w:i/>
          <w:iCs/>
        </w:rPr>
        <w:t>Purgatorio</w:t>
      </w:r>
      <w:r w:rsidRPr="00932A82">
        <w:rPr>
          <w:rFonts w:ascii="Minion Pro" w:hAnsi="Minion Pro"/>
        </w:rPr>
        <w:t xml:space="preserve"> </w:t>
      </w:r>
      <w:r w:rsidR="009F730F">
        <w:rPr>
          <w:rFonts w:ascii="Minion Pro" w:hAnsi="Minion Pro"/>
        </w:rPr>
        <w:t>9</w:t>
      </w:r>
      <w:r w:rsidRPr="00932A82">
        <w:rPr>
          <w:rFonts w:ascii="Minion Pro" w:hAnsi="Minion Pro"/>
        </w:rPr>
        <w:t>-</w:t>
      </w:r>
      <w:r w:rsidR="009F730F">
        <w:rPr>
          <w:rFonts w:ascii="Minion Pro" w:hAnsi="Minion Pro"/>
        </w:rPr>
        <w:t>12</w:t>
      </w:r>
      <w:r w:rsidRPr="00932A82">
        <w:rPr>
          <w:rFonts w:ascii="Minion Pro" w:hAnsi="Minion Pro"/>
        </w:rPr>
        <w:t xml:space="preserve">. She concludes: </w:t>
      </w:r>
      <w:r w:rsidR="00CA4AC0">
        <w:rPr>
          <w:rFonts w:ascii="Minion Pro" w:hAnsi="Minion Pro"/>
        </w:rPr>
        <w:t>“</w:t>
      </w:r>
      <w:r w:rsidRPr="00932A82">
        <w:rPr>
          <w:rFonts w:ascii="Minion Pro" w:hAnsi="Minion Pro"/>
        </w:rPr>
        <w:t xml:space="preserve">On the one hand, the </w:t>
      </w:r>
      <w:r w:rsidRPr="00932A82">
        <w:rPr>
          <w:rFonts w:ascii="Minion Pro" w:hAnsi="Minion Pro"/>
          <w:i/>
          <w:iCs/>
        </w:rPr>
        <w:t>Divine Comedy</w:t>
      </w:r>
      <w:r w:rsidRPr="00932A82">
        <w:rPr>
          <w:rFonts w:ascii="Minion Pro" w:hAnsi="Minion Pro"/>
        </w:rPr>
        <w:t xml:space="preserve"> is shaped by a preexistent doctrine that includes many of the text</w:t>
      </w:r>
      <w:r w:rsidR="00CA4AC0">
        <w:rPr>
          <w:rFonts w:ascii="Minion Pro" w:hAnsi="Minion Pro"/>
        </w:rPr>
        <w:t>’</w:t>
      </w:r>
      <w:r w:rsidRPr="00932A82">
        <w:rPr>
          <w:rFonts w:ascii="Minion Pro" w:hAnsi="Minion Pro"/>
        </w:rPr>
        <w:t>s referents. On the other hand, the doctrine</w:t>
      </w:r>
      <w:r w:rsidR="00CA4AC0">
        <w:rPr>
          <w:rFonts w:ascii="Minion Pro" w:hAnsi="Minion Pro"/>
        </w:rPr>
        <w:t>’</w:t>
      </w:r>
      <w:r w:rsidRPr="00932A82">
        <w:rPr>
          <w:rFonts w:ascii="Minion Pro" w:hAnsi="Minion Pro"/>
        </w:rPr>
        <w:t>s existence does not render the poem redundant. The modern reader</w:t>
      </w:r>
      <w:r w:rsidR="00CA4AC0">
        <w:rPr>
          <w:rFonts w:ascii="Minion Pro" w:hAnsi="Minion Pro"/>
        </w:rPr>
        <w:t>’</w:t>
      </w:r>
      <w:r w:rsidRPr="00932A82">
        <w:rPr>
          <w:rFonts w:ascii="Minion Pro" w:hAnsi="Minion Pro"/>
        </w:rPr>
        <w:t xml:space="preserve">s conviction that the poem means something other than its explicit and implicit doctrines does not impose an anachronistic, unchristian aesthetic on Dante. In acknowledging the need for accommodative metaphor, and in concluding the </w:t>
      </w:r>
      <w:r w:rsidRPr="00932A82">
        <w:rPr>
          <w:rFonts w:ascii="Minion Pro" w:hAnsi="Minion Pro"/>
          <w:i/>
          <w:iCs/>
        </w:rPr>
        <w:t>Paradiso</w:t>
      </w:r>
      <w:r w:rsidRPr="00932A82">
        <w:rPr>
          <w:rFonts w:ascii="Minion Pro" w:hAnsi="Minion Pro"/>
        </w:rPr>
        <w:t xml:space="preserve"> not with doctrinal statement but with inexplicable experience, Dante suggests that poetry is an essential complement of doctrine. Indeed, he comes very close to the Romantic position that the truth must always be reimagined. Of course, unlike Romantic poetry, Dante</w:t>
      </w:r>
      <w:r w:rsidR="00CA4AC0">
        <w:rPr>
          <w:rFonts w:ascii="Minion Pro" w:hAnsi="Minion Pro"/>
        </w:rPr>
        <w:t>’</w:t>
      </w:r>
      <w:r w:rsidRPr="00932A82">
        <w:rPr>
          <w:rFonts w:ascii="Minion Pro" w:hAnsi="Minion Pro"/>
        </w:rPr>
        <w:t>s demonstrably evokes a second way of conveying truth: abstract formulation. The narrative</w:t>
      </w:r>
      <w:r w:rsidR="00CA4AC0">
        <w:rPr>
          <w:rFonts w:ascii="Minion Pro" w:hAnsi="Minion Pro"/>
        </w:rPr>
        <w:t>’</w:t>
      </w:r>
      <w:r w:rsidRPr="00932A82">
        <w:rPr>
          <w:rFonts w:ascii="Minion Pro" w:hAnsi="Minion Pro"/>
        </w:rPr>
        <w:t>s setting in the Christian otherworld guarantees that we will seek doctrinal correlatives to the action, and Dante</w:t>
      </w:r>
      <w:r w:rsidR="00CA4AC0">
        <w:rPr>
          <w:rFonts w:ascii="Minion Pro" w:hAnsi="Minion Pro"/>
        </w:rPr>
        <w:t>’</w:t>
      </w:r>
      <w:r w:rsidRPr="00932A82">
        <w:rPr>
          <w:rFonts w:ascii="Minion Pro" w:hAnsi="Minion Pro"/>
        </w:rPr>
        <w:t>s skill as a poet ensures that we will find them, more or less continuously and more or less accurately. But because they are outside the poem, we cannot safely center our reading in them; and because they shape the poem, we do not need to. If Dante</w:t>
      </w:r>
      <w:r w:rsidR="00CA4AC0">
        <w:rPr>
          <w:rFonts w:ascii="Minion Pro" w:hAnsi="Minion Pro"/>
        </w:rPr>
        <w:t>’</w:t>
      </w:r>
      <w:r w:rsidRPr="00932A82">
        <w:rPr>
          <w:rFonts w:ascii="Minion Pro" w:hAnsi="Minion Pro"/>
        </w:rPr>
        <w:t>s agents and objects imply universal antecedents, the poem</w:t>
      </w:r>
      <w:r w:rsidR="00CA4AC0">
        <w:rPr>
          <w:rFonts w:ascii="Minion Pro" w:hAnsi="Minion Pro"/>
        </w:rPr>
        <w:t>’</w:t>
      </w:r>
      <w:r w:rsidRPr="00932A82">
        <w:rPr>
          <w:rFonts w:ascii="Minion Pro" w:hAnsi="Minion Pro"/>
        </w:rPr>
        <w:t>s meaning is their multiple ways of doing so. ...readers of the poem are led to perceive meaning in various ways, not least of which are the shifts from one mode of communication to another. For Dante, reality itself is law-governed</w:t>
      </w:r>
      <w:r w:rsidR="00CA4AC0">
        <w:rPr>
          <w:rFonts w:ascii="Minion Pro" w:hAnsi="Minion Pro"/>
        </w:rPr>
        <w:t>—</w:t>
      </w:r>
      <w:r w:rsidRPr="00932A82">
        <w:rPr>
          <w:rFonts w:ascii="Minion Pro" w:hAnsi="Minion Pro"/>
        </w:rPr>
        <w:t>every element of God</w:t>
      </w:r>
      <w:r w:rsidR="00CA4AC0">
        <w:rPr>
          <w:rFonts w:ascii="Minion Pro" w:hAnsi="Minion Pro"/>
        </w:rPr>
        <w:t>’</w:t>
      </w:r>
      <w:r w:rsidRPr="00932A82">
        <w:rPr>
          <w:rFonts w:ascii="Minion Pro" w:hAnsi="Minion Pro"/>
        </w:rPr>
        <w:t>s creation is part of a pattern</w:t>
      </w:r>
      <w:r w:rsidR="00CA4AC0">
        <w:rPr>
          <w:rFonts w:ascii="Minion Pro" w:hAnsi="Minion Pro"/>
        </w:rPr>
        <w:t>—</w:t>
      </w:r>
      <w:r w:rsidRPr="00932A82">
        <w:rPr>
          <w:rFonts w:ascii="Minion Pro" w:hAnsi="Minion Pro"/>
        </w:rPr>
        <w:t xml:space="preserve">but the pattern is seldom directly discernible, and never fully discernible through any human medium. Revelation is a never-ending education of vision. Because his allegory participates in that process, acknowledging the limitations of human language while defining and rewarding our faith in it, his poem can be called without arrogance </w:t>
      </w:r>
      <w:r w:rsidR="00CA4AC0">
        <w:rPr>
          <w:rFonts w:ascii="Minion Pro" w:hAnsi="Minion Pro"/>
        </w:rPr>
        <w:t>‘</w:t>
      </w:r>
      <w:r w:rsidRPr="00932A82">
        <w:rPr>
          <w:rFonts w:ascii="Minion Pro" w:hAnsi="Minion Pro"/>
        </w:rPr>
        <w:t>divine</w:t>
      </w:r>
      <w:r w:rsidR="00CA4AC0">
        <w:rPr>
          <w:rFonts w:ascii="Minion Pro" w:hAnsi="Minion Pro"/>
        </w:rPr>
        <w:t>’</w:t>
      </w:r>
      <w:r w:rsidRPr="00932A82">
        <w:rPr>
          <w:rFonts w:ascii="Minion Pro" w:hAnsi="Minion Pro"/>
        </w:rPr>
        <w:t>.</w:t>
      </w:r>
      <w:r w:rsidR="00CA4AC0">
        <w:rPr>
          <w:rFonts w:ascii="Minion Pro" w:hAnsi="Minion Pro"/>
        </w:rPr>
        <w:t>”</w:t>
      </w:r>
    </w:p>
    <w:p w:rsidR="00C94E2E" w:rsidRPr="00932A82" w:rsidRDefault="00622CE9">
      <w:pPr>
        <w:pStyle w:val="NormalWeb"/>
        <w:rPr>
          <w:rFonts w:ascii="Minion Pro" w:hAnsi="Minion Pro"/>
        </w:rPr>
      </w:pPr>
      <w:r w:rsidRPr="00932A82">
        <w:rPr>
          <w:rFonts w:ascii="Minion Pro" w:hAnsi="Minion Pro"/>
          <w:b/>
          <w:bCs/>
        </w:rPr>
        <w:t>Verduin, Kathleen.</w:t>
      </w:r>
      <w:r w:rsidRPr="00932A82">
        <w:rPr>
          <w:rFonts w:ascii="Minion Pro" w:hAnsi="Minion Pro"/>
        </w:rPr>
        <w:t xml:space="preserve"> </w:t>
      </w:r>
      <w:r w:rsidR="00CA4AC0">
        <w:rPr>
          <w:rFonts w:ascii="Minion Pro" w:hAnsi="Minion Pro"/>
        </w:rPr>
        <w:t>“</w:t>
      </w:r>
      <w:r w:rsidRPr="00932A82">
        <w:rPr>
          <w:rFonts w:ascii="Minion Pro" w:hAnsi="Minion Pro"/>
        </w:rPr>
        <w:t>Hemingway</w:t>
      </w:r>
      <w:r w:rsidR="00CA4AC0">
        <w:rPr>
          <w:rFonts w:ascii="Minion Pro" w:hAnsi="Minion Pro"/>
        </w:rPr>
        <w:t>’</w:t>
      </w:r>
      <w:r w:rsidRPr="00932A82">
        <w:rPr>
          <w:rFonts w:ascii="Minion Pro" w:hAnsi="Minion Pro"/>
        </w:rPr>
        <w:t xml:space="preserve">s Dante: A Note on </w:t>
      </w:r>
      <w:r w:rsidRPr="00932A82">
        <w:rPr>
          <w:rFonts w:ascii="Minion Pro" w:hAnsi="Minion Pro"/>
          <w:i/>
          <w:iCs/>
        </w:rPr>
        <w:t>Across the River and into the Trees</w:t>
      </w:r>
      <w:r w:rsidRPr="00932A82">
        <w:rPr>
          <w:rFonts w:ascii="Minion Pro" w:hAnsi="Minion Pro"/>
        </w:rPr>
        <w:t>.</w:t>
      </w:r>
      <w:r w:rsidR="00CA4AC0">
        <w:rPr>
          <w:rFonts w:ascii="Minion Pro" w:hAnsi="Minion Pro"/>
        </w:rPr>
        <w:t>”</w:t>
      </w:r>
      <w:r w:rsidRPr="00932A82">
        <w:rPr>
          <w:rFonts w:ascii="Minion Pro" w:hAnsi="Minion Pro"/>
        </w:rPr>
        <w:t xml:space="preserve"> In </w:t>
      </w:r>
      <w:r w:rsidRPr="00932A82">
        <w:rPr>
          <w:rFonts w:ascii="Minion Pro" w:hAnsi="Minion Pro"/>
          <w:i/>
          <w:iCs/>
        </w:rPr>
        <w:t>American Literature</w:t>
      </w:r>
      <w:r w:rsidRPr="00932A82">
        <w:rPr>
          <w:rFonts w:ascii="Minion Pro" w:hAnsi="Minion Pro"/>
        </w:rPr>
        <w:t xml:space="preserve">, LVII, </w:t>
      </w:r>
      <w:r w:rsidR="003B4E71">
        <w:rPr>
          <w:rFonts w:ascii="Minion Pro" w:hAnsi="Minion Pro"/>
        </w:rPr>
        <w:t xml:space="preserve">No. </w:t>
      </w:r>
      <w:r w:rsidRPr="00932A82">
        <w:rPr>
          <w:rFonts w:ascii="Minion Pro" w:hAnsi="Minion Pro"/>
        </w:rPr>
        <w:t>4 (</w:t>
      </w:r>
      <w:r w:rsidR="00EA6FD1" w:rsidRPr="00932A82">
        <w:rPr>
          <w:rFonts w:ascii="Minion Pro" w:hAnsi="Minion Pro"/>
        </w:rPr>
        <w:t>1985</w:t>
      </w:r>
      <w:r w:rsidRPr="00932A82">
        <w:rPr>
          <w:rFonts w:ascii="Minion Pro" w:hAnsi="Minion Pro"/>
        </w:rPr>
        <w:t xml:space="preserve">), 633-640. </w:t>
      </w:r>
    </w:p>
    <w:p w:rsidR="00C94E2E" w:rsidRDefault="00622CE9" w:rsidP="00B307DA">
      <w:pPr>
        <w:pStyle w:val="NormalWeb"/>
        <w:ind w:firstLine="720"/>
        <w:rPr>
          <w:rFonts w:ascii="Minion Pro" w:hAnsi="Minion Pro"/>
        </w:rPr>
      </w:pPr>
      <w:r w:rsidRPr="00932A82">
        <w:rPr>
          <w:rFonts w:ascii="Minion Pro" w:hAnsi="Minion Pro"/>
        </w:rPr>
        <w:t>Discusses Hemingway</w:t>
      </w:r>
      <w:r w:rsidR="00CA4AC0">
        <w:rPr>
          <w:rFonts w:ascii="Minion Pro" w:hAnsi="Minion Pro"/>
        </w:rPr>
        <w:t>’</w:t>
      </w:r>
      <w:r w:rsidRPr="00932A82">
        <w:rPr>
          <w:rFonts w:ascii="Minion Pro" w:hAnsi="Minion Pro"/>
        </w:rPr>
        <w:t xml:space="preserve">s general knowledge of Dante and his works and concentrates on the specific evocations of the mythic, Byronic figure of Dante in the novel </w:t>
      </w:r>
      <w:r w:rsidRPr="00932A82">
        <w:rPr>
          <w:rFonts w:ascii="Minion Pro" w:hAnsi="Minion Pro"/>
          <w:i/>
          <w:iCs/>
        </w:rPr>
        <w:t>Across the River and into the Woods</w:t>
      </w:r>
      <w:r w:rsidRPr="00932A82">
        <w:rPr>
          <w:rFonts w:ascii="Minion Pro" w:hAnsi="Minion Pro"/>
        </w:rPr>
        <w:t>.</w:t>
      </w:r>
    </w:p>
    <w:p w:rsidR="00AB1E39" w:rsidRPr="00044A59" w:rsidRDefault="00AB1E39" w:rsidP="00AB1E39">
      <w:pPr>
        <w:pStyle w:val="NormalWeb"/>
        <w:rPr>
          <w:rFonts w:ascii="Minion Pro" w:hAnsi="Minion Pro"/>
        </w:rPr>
      </w:pPr>
      <w:r w:rsidRPr="00044A59">
        <w:rPr>
          <w:rFonts w:ascii="Minion Pro" w:hAnsi="Minion Pro"/>
          <w:b/>
          <w:bCs/>
        </w:rPr>
        <w:t>Wallace, David.</w:t>
      </w:r>
      <w:r w:rsidRPr="00044A59">
        <w:rPr>
          <w:rFonts w:ascii="Minion Pro" w:hAnsi="Minion Pro"/>
        </w:rPr>
        <w:t xml:space="preserve"> </w:t>
      </w:r>
      <w:r w:rsidRPr="00044A59">
        <w:rPr>
          <w:rFonts w:ascii="Minion Pro" w:hAnsi="Minion Pro"/>
          <w:i/>
          <w:iCs/>
        </w:rPr>
        <w:t>Chaucer and the Early Writings of Boccaccio</w:t>
      </w:r>
      <w:r w:rsidRPr="00044A59">
        <w:rPr>
          <w:rFonts w:ascii="Minion Pro" w:hAnsi="Minion Pro"/>
        </w:rPr>
        <w:t>. Wo</w:t>
      </w:r>
      <w:r w:rsidR="002C4002">
        <w:rPr>
          <w:rFonts w:ascii="Minion Pro" w:hAnsi="Minion Pro"/>
        </w:rPr>
        <w:t>odbridge, Suffolk, and Dover, N.</w:t>
      </w:r>
      <w:r w:rsidRPr="00044A59">
        <w:rPr>
          <w:rFonts w:ascii="Minion Pro" w:hAnsi="Minion Pro"/>
        </w:rPr>
        <w:t>H</w:t>
      </w:r>
      <w:r w:rsidR="002C4002">
        <w:rPr>
          <w:rFonts w:ascii="Minion Pro" w:hAnsi="Minion Pro"/>
        </w:rPr>
        <w:t>.</w:t>
      </w:r>
      <w:r w:rsidRPr="00044A59">
        <w:rPr>
          <w:rFonts w:ascii="Minion Pro" w:hAnsi="Minion Pro"/>
        </w:rPr>
        <w:t xml:space="preserve">: Boydell and Brewer, 1985. xiii, 209 p. (Chaucer Studies, 12.) </w:t>
      </w:r>
    </w:p>
    <w:p w:rsidR="00AB1E39" w:rsidRPr="00044A59" w:rsidRDefault="00AB1E39" w:rsidP="002C4002">
      <w:pPr>
        <w:pStyle w:val="NormalWeb"/>
        <w:ind w:firstLine="720"/>
        <w:rPr>
          <w:rFonts w:ascii="Minion Pro" w:hAnsi="Minion Pro"/>
        </w:rPr>
      </w:pPr>
      <w:r w:rsidRPr="00044A59">
        <w:rPr>
          <w:rFonts w:ascii="Minion Pro" w:hAnsi="Minion Pro"/>
        </w:rPr>
        <w:lastRenderedPageBreak/>
        <w:t xml:space="preserve">In addition to a chapter on </w:t>
      </w:r>
      <w:r>
        <w:rPr>
          <w:rFonts w:ascii="Minion Pro" w:hAnsi="Minion Pro"/>
        </w:rPr>
        <w:t>“</w:t>
      </w:r>
      <w:r w:rsidRPr="00044A59">
        <w:rPr>
          <w:rFonts w:ascii="Minion Pro" w:hAnsi="Minion Pro"/>
        </w:rPr>
        <w:t xml:space="preserve">Accommodating Dante: The </w:t>
      </w:r>
      <w:r w:rsidRPr="00044A59">
        <w:rPr>
          <w:rFonts w:ascii="Minion Pro" w:hAnsi="Minion Pro"/>
          <w:i/>
          <w:iCs/>
        </w:rPr>
        <w:t>Amorosa Visione</w:t>
      </w:r>
      <w:r w:rsidRPr="00044A59">
        <w:rPr>
          <w:rFonts w:ascii="Minion Pro" w:hAnsi="Minion Pro"/>
        </w:rPr>
        <w:t xml:space="preserve"> and </w:t>
      </w:r>
      <w:r w:rsidRPr="00044A59">
        <w:rPr>
          <w:rFonts w:ascii="Minion Pro" w:hAnsi="Minion Pro"/>
          <w:i/>
          <w:iCs/>
        </w:rPr>
        <w:t>The House of Fame</w:t>
      </w:r>
      <w:r>
        <w:rPr>
          <w:rFonts w:ascii="Minion Pro" w:hAnsi="Minion Pro"/>
        </w:rPr>
        <w:t>”</w:t>
      </w:r>
      <w:r w:rsidRPr="00044A59">
        <w:rPr>
          <w:rFonts w:ascii="Minion Pro" w:hAnsi="Minion Pro"/>
        </w:rPr>
        <w:t xml:space="preserve"> (5-22), in which Boccaccio</w:t>
      </w:r>
      <w:r>
        <w:rPr>
          <w:rFonts w:ascii="Minion Pro" w:hAnsi="Minion Pro"/>
        </w:rPr>
        <w:t>’</w:t>
      </w:r>
      <w:r w:rsidRPr="00044A59">
        <w:rPr>
          <w:rFonts w:ascii="Minion Pro" w:hAnsi="Minion Pro"/>
        </w:rPr>
        <w:t>s and Chaucer</w:t>
      </w:r>
      <w:r>
        <w:rPr>
          <w:rFonts w:ascii="Minion Pro" w:hAnsi="Minion Pro"/>
        </w:rPr>
        <w:t>’</w:t>
      </w:r>
      <w:r w:rsidRPr="00044A59">
        <w:rPr>
          <w:rFonts w:ascii="Minion Pro" w:hAnsi="Minion Pro"/>
        </w:rPr>
        <w:t>s respective works are examined in light of Dante</w:t>
      </w:r>
      <w:r>
        <w:rPr>
          <w:rFonts w:ascii="Minion Pro" w:hAnsi="Minion Pro"/>
        </w:rPr>
        <w:t>’</w:t>
      </w:r>
      <w:r w:rsidRPr="00044A59">
        <w:rPr>
          <w:rFonts w:ascii="Minion Pro" w:hAnsi="Minion Pro"/>
        </w:rPr>
        <w:t>s example, the entire volume contains numerous references to Dante and his works and their shaping influence on the two subsequent authors.</w:t>
      </w:r>
    </w:p>
    <w:p w:rsidR="00C94E2E" w:rsidRPr="00932A82" w:rsidRDefault="00622CE9">
      <w:pPr>
        <w:pStyle w:val="NormalWeb"/>
        <w:rPr>
          <w:rFonts w:ascii="Minion Pro" w:hAnsi="Minion Pro"/>
        </w:rPr>
      </w:pPr>
      <w:r w:rsidRPr="00932A82">
        <w:rPr>
          <w:rFonts w:ascii="Minion Pro" w:hAnsi="Minion Pro"/>
          <w:b/>
          <w:bCs/>
        </w:rPr>
        <w:t>Wilhelm, James J.</w:t>
      </w:r>
      <w:r w:rsidRPr="00932A82">
        <w:rPr>
          <w:rFonts w:ascii="Minion Pro" w:hAnsi="Minion Pro"/>
        </w:rPr>
        <w:t xml:space="preserve">, </w:t>
      </w:r>
      <w:r w:rsidR="00CA4AC0">
        <w:rPr>
          <w:rFonts w:ascii="Minion Pro" w:hAnsi="Minion Pro"/>
        </w:rPr>
        <w:t>“</w:t>
      </w:r>
      <w:r w:rsidRPr="00932A82">
        <w:rPr>
          <w:rFonts w:ascii="Minion Pro" w:hAnsi="Minion Pro"/>
        </w:rPr>
        <w:t xml:space="preserve">The </w:t>
      </w:r>
      <w:r w:rsidR="00CA4AC0">
        <w:rPr>
          <w:rFonts w:ascii="Minion Pro" w:hAnsi="Minion Pro"/>
        </w:rPr>
        <w:t>‘</w:t>
      </w:r>
      <w:r w:rsidRPr="00932A82">
        <w:rPr>
          <w:rFonts w:ascii="Minion Pro" w:hAnsi="Minion Pro"/>
        </w:rPr>
        <w:t>Closed Troubadours</w:t>
      </w:r>
      <w:r w:rsidR="00CA4AC0">
        <w:rPr>
          <w:rFonts w:ascii="Minion Pro" w:hAnsi="Minion Pro"/>
        </w:rPr>
        <w:t>’</w:t>
      </w:r>
      <w:r w:rsidRPr="00932A82">
        <w:rPr>
          <w:rFonts w:ascii="Minion Pro" w:hAnsi="Minion Pro"/>
        </w:rPr>
        <w:t xml:space="preserve"> and Dante: Varieties of Medieval Hermeticism.</w:t>
      </w:r>
      <w:r w:rsidR="00CA4AC0">
        <w:rPr>
          <w:rFonts w:ascii="Minion Pro" w:hAnsi="Minion Pro"/>
        </w:rPr>
        <w:t>”</w:t>
      </w:r>
      <w:r w:rsidRPr="00932A82">
        <w:rPr>
          <w:rFonts w:ascii="Minion Pro" w:hAnsi="Minion Pro"/>
        </w:rPr>
        <w:t xml:space="preserve"> In </w:t>
      </w:r>
      <w:r w:rsidRPr="00932A82">
        <w:rPr>
          <w:rFonts w:ascii="Minion Pro" w:hAnsi="Minion Pro"/>
          <w:i/>
          <w:iCs/>
        </w:rPr>
        <w:t>Proceedings of the Xth Congress of the International Comparative Literature Association/Actes du Xe congrès de l</w:t>
      </w:r>
      <w:r w:rsidR="00CA4AC0">
        <w:rPr>
          <w:rFonts w:ascii="Minion Pro" w:hAnsi="Minion Pro"/>
          <w:i/>
          <w:iCs/>
        </w:rPr>
        <w:t>’</w:t>
      </w:r>
      <w:r w:rsidRPr="00932A82">
        <w:rPr>
          <w:rFonts w:ascii="Minion Pro" w:hAnsi="Minion Pro"/>
          <w:i/>
          <w:iCs/>
        </w:rPr>
        <w:t xml:space="preserve">Association internationale de littérature comparée, New York, 1982. </w:t>
      </w:r>
      <w:r w:rsidRPr="00B307DA">
        <w:rPr>
          <w:rFonts w:ascii="Minion Pro" w:hAnsi="Minion Pro"/>
          <w:iCs/>
        </w:rPr>
        <w:t>Vol. 2:</w:t>
      </w:r>
      <w:r w:rsidRPr="00932A82">
        <w:rPr>
          <w:rFonts w:ascii="Minion Pro" w:hAnsi="Minion Pro"/>
          <w:i/>
          <w:iCs/>
        </w:rPr>
        <w:t xml:space="preserve"> Comparative Poetics/Poétiques Comparées</w:t>
      </w:r>
      <w:r w:rsidRPr="00932A82">
        <w:rPr>
          <w:rFonts w:ascii="Minion Pro" w:hAnsi="Minion Pro"/>
        </w:rPr>
        <w:t xml:space="preserve">, edited by </w:t>
      </w:r>
      <w:r w:rsidRPr="00B307DA">
        <w:rPr>
          <w:rFonts w:ascii="Minion Pro" w:hAnsi="Minion Pro"/>
          <w:b/>
        </w:rPr>
        <w:t xml:space="preserve">Claudio Guillén </w:t>
      </w:r>
      <w:r w:rsidRPr="00B307DA">
        <w:rPr>
          <w:rFonts w:ascii="Minion Pro" w:hAnsi="Minion Pro"/>
        </w:rPr>
        <w:t>and</w:t>
      </w:r>
      <w:r w:rsidRPr="00B307DA">
        <w:rPr>
          <w:rFonts w:ascii="Minion Pro" w:hAnsi="Minion Pro"/>
          <w:b/>
        </w:rPr>
        <w:t xml:space="preserve"> Peggy Escher</w:t>
      </w:r>
      <w:r w:rsidRPr="00932A82">
        <w:rPr>
          <w:rFonts w:ascii="Minion Pro" w:hAnsi="Minion Pro"/>
        </w:rPr>
        <w:t>, asst. ed.</w:t>
      </w:r>
      <w:r w:rsidR="00B307DA">
        <w:rPr>
          <w:rFonts w:ascii="Minion Pro" w:hAnsi="Minion Pro"/>
        </w:rPr>
        <w:t>,</w:t>
      </w:r>
      <w:r w:rsidRPr="00932A82">
        <w:rPr>
          <w:rFonts w:ascii="Minion Pro" w:hAnsi="Minion Pro"/>
        </w:rPr>
        <w:t xml:space="preserve"> </w:t>
      </w:r>
      <w:r w:rsidRPr="00B307DA">
        <w:rPr>
          <w:rFonts w:ascii="Minion Pro" w:hAnsi="Minion Pro"/>
          <w:b/>
        </w:rPr>
        <w:t>Anna Balakian</w:t>
      </w:r>
      <w:r w:rsidRPr="00932A82">
        <w:rPr>
          <w:rFonts w:ascii="Minion Pro" w:hAnsi="Minion Pro"/>
        </w:rPr>
        <w:t xml:space="preserve">, coordinating editor, and </w:t>
      </w:r>
      <w:r w:rsidRPr="00B307DA">
        <w:rPr>
          <w:rFonts w:ascii="Minion Pro" w:hAnsi="Minion Pro"/>
          <w:b/>
        </w:rPr>
        <w:t>James J. Wilhelm</w:t>
      </w:r>
      <w:r w:rsidRPr="00932A82">
        <w:rPr>
          <w:rFonts w:ascii="Minion Pro" w:hAnsi="Minion Pro"/>
        </w:rPr>
        <w:t>, publications editor (New York: Garland</w:t>
      </w:r>
      <w:r w:rsidR="00B307DA">
        <w:rPr>
          <w:rFonts w:ascii="Minion Pro" w:hAnsi="Minion Pro"/>
        </w:rPr>
        <w:t>, 1985</w:t>
      </w:r>
      <w:r w:rsidRPr="00932A82">
        <w:rPr>
          <w:rFonts w:ascii="Minion Pro" w:hAnsi="Minion Pro"/>
        </w:rPr>
        <w:t xml:space="preserve">), </w:t>
      </w:r>
      <w:r w:rsidR="00B307DA">
        <w:rPr>
          <w:rFonts w:ascii="Minion Pro" w:hAnsi="Minion Pro"/>
        </w:rPr>
        <w:t>587-591.</w:t>
      </w:r>
    </w:p>
    <w:p w:rsidR="00C94E2E" w:rsidRPr="00932A82" w:rsidRDefault="00622CE9" w:rsidP="00B307DA">
      <w:pPr>
        <w:pStyle w:val="NormalWeb"/>
        <w:ind w:firstLine="720"/>
        <w:rPr>
          <w:rFonts w:ascii="Minion Pro" w:hAnsi="Minion Pro"/>
        </w:rPr>
      </w:pPr>
      <w:r w:rsidRPr="00932A82">
        <w:rPr>
          <w:rFonts w:ascii="Minion Pro" w:hAnsi="Minion Pro"/>
        </w:rPr>
        <w:t xml:space="preserve">Arguing that students and critics of literature should also examine the differences among poets in order to understand and appreciate their </w:t>
      </w:r>
      <w:r w:rsidR="00CA4AC0">
        <w:rPr>
          <w:rFonts w:ascii="Minion Pro" w:hAnsi="Minion Pro"/>
        </w:rPr>
        <w:t>“</w:t>
      </w:r>
      <w:r w:rsidRPr="00932A82">
        <w:rPr>
          <w:rFonts w:ascii="Minion Pro" w:hAnsi="Minion Pro"/>
        </w:rPr>
        <w:t>real individuality,</w:t>
      </w:r>
      <w:r w:rsidR="00CA4AC0">
        <w:rPr>
          <w:rFonts w:ascii="Minion Pro" w:hAnsi="Minion Pro"/>
        </w:rPr>
        <w:t>”</w:t>
      </w:r>
      <w:r w:rsidRPr="00932A82">
        <w:rPr>
          <w:rFonts w:ascii="Minion Pro" w:hAnsi="Minion Pro"/>
        </w:rPr>
        <w:t xml:space="preserve"> Wilhlem briefly discusses Arnaut Daniel, Raimbaut of Orange, and Dante as diverse representatives of the </w:t>
      </w:r>
      <w:r w:rsidR="00CA4AC0">
        <w:rPr>
          <w:rFonts w:ascii="Minion Pro" w:hAnsi="Minion Pro"/>
        </w:rPr>
        <w:t>“</w:t>
      </w:r>
      <w:r w:rsidRPr="00932A82">
        <w:rPr>
          <w:rFonts w:ascii="Minion Pro" w:hAnsi="Minion Pro"/>
        </w:rPr>
        <w:t>richness of hermetic expression in the Middle Ages. ... Each shows a variation in tone from the whimsical playfulness of Arnaut to the somber pessimism of Raimbaut to the profound contemplation of Dante.</w:t>
      </w:r>
      <w:r w:rsidR="00CA4AC0">
        <w:rPr>
          <w:rFonts w:ascii="Minion Pro" w:hAnsi="Minion Pro"/>
        </w:rPr>
        <w:t>”</w:t>
      </w:r>
    </w:p>
    <w:p w:rsidR="00C94E2E" w:rsidRDefault="00622CE9" w:rsidP="00B307DA">
      <w:pPr>
        <w:pStyle w:val="NormalWeb"/>
        <w:rPr>
          <w:rFonts w:ascii="Minion Pro" w:hAnsi="Minion Pro"/>
        </w:rPr>
      </w:pPr>
      <w:r w:rsidRPr="00932A82">
        <w:rPr>
          <w:rFonts w:ascii="Minion Pro" w:hAnsi="Minion Pro"/>
          <w:b/>
          <w:bCs/>
        </w:rPr>
        <w:t>Zweig, Robert M.</w:t>
      </w:r>
      <w:r w:rsidRPr="00932A82">
        <w:rPr>
          <w:rFonts w:ascii="Minion Pro" w:hAnsi="Minion Pro"/>
        </w:rPr>
        <w:t xml:space="preserve"> </w:t>
      </w:r>
      <w:r w:rsidR="00CA4AC0">
        <w:rPr>
          <w:rFonts w:ascii="Minion Pro" w:hAnsi="Minion Pro"/>
        </w:rPr>
        <w:t>“</w:t>
      </w:r>
      <w:r w:rsidRPr="00932A82">
        <w:rPr>
          <w:rFonts w:ascii="Minion Pro" w:hAnsi="Minion Pro"/>
        </w:rPr>
        <w:t>The Victorian Dante: Dante and Victorian Literary Criticism.</w:t>
      </w:r>
      <w:r w:rsidR="00CA4AC0">
        <w:rPr>
          <w:rFonts w:ascii="Minion Pro" w:hAnsi="Minion Pro"/>
        </w:rPr>
        <w:t>”</w:t>
      </w:r>
      <w:r w:rsidRPr="00932A82">
        <w:rPr>
          <w:rFonts w:ascii="Minion Pro" w:hAnsi="Minion Pro"/>
        </w:rPr>
        <w:t xml:space="preserve"> In </w:t>
      </w:r>
      <w:r w:rsidRPr="00932A82">
        <w:rPr>
          <w:rFonts w:ascii="Minion Pro" w:hAnsi="Minion Pro"/>
          <w:i/>
          <w:iCs/>
        </w:rPr>
        <w:t>Dissertation Abstracts International</w:t>
      </w:r>
      <w:r w:rsidRPr="00932A82">
        <w:rPr>
          <w:rFonts w:ascii="Minion Pro" w:hAnsi="Minion Pro"/>
        </w:rPr>
        <w:t xml:space="preserve">, XLV, </w:t>
      </w:r>
      <w:r w:rsidR="003B4E71">
        <w:rPr>
          <w:rFonts w:ascii="Minion Pro" w:hAnsi="Minion Pro"/>
        </w:rPr>
        <w:t xml:space="preserve">No. </w:t>
      </w:r>
      <w:r w:rsidRPr="00932A82">
        <w:rPr>
          <w:rFonts w:ascii="Minion Pro" w:hAnsi="Minion Pro"/>
        </w:rPr>
        <w:t>8 (February</w:t>
      </w:r>
      <w:r w:rsidR="007B575A">
        <w:rPr>
          <w:rFonts w:ascii="Minion Pro" w:hAnsi="Minion Pro"/>
        </w:rPr>
        <w:t xml:space="preserve"> </w:t>
      </w:r>
      <w:r w:rsidR="007B575A" w:rsidRPr="00932A82">
        <w:rPr>
          <w:rFonts w:ascii="Minion Pro" w:hAnsi="Minion Pro"/>
        </w:rPr>
        <w:t>1985</w:t>
      </w:r>
      <w:r w:rsidRPr="00932A82">
        <w:rPr>
          <w:rFonts w:ascii="Minion Pro" w:hAnsi="Minion Pro"/>
        </w:rPr>
        <w:t>), 2538A. Doctoral dissertation, City University of New York, 1984. 222 p.</w:t>
      </w:r>
    </w:p>
    <w:p w:rsidR="00ED43C6" w:rsidRPr="00932A82" w:rsidRDefault="00ED43C6" w:rsidP="00B307DA">
      <w:pPr>
        <w:pStyle w:val="NormalWeb"/>
        <w:rPr>
          <w:rFonts w:ascii="Minion Pro" w:hAnsi="Minion Pro"/>
        </w:rPr>
      </w:pPr>
    </w:p>
    <w:p w:rsidR="00C94E2E" w:rsidRPr="00B33EEA" w:rsidRDefault="00622CE9">
      <w:pPr>
        <w:jc w:val="center"/>
        <w:rPr>
          <w:rFonts w:ascii="Minion Pro" w:eastAsia="Times New Roman" w:hAnsi="Minion Pro"/>
          <w:sz w:val="32"/>
          <w:szCs w:val="32"/>
        </w:rPr>
      </w:pPr>
      <w:r w:rsidRPr="00B33EEA">
        <w:rPr>
          <w:rFonts w:ascii="Minion Pro" w:eastAsia="Times New Roman" w:hAnsi="Minion Pro"/>
          <w:i/>
          <w:iCs/>
          <w:sz w:val="32"/>
          <w:szCs w:val="32"/>
        </w:rPr>
        <w:t>Reviews</w:t>
      </w:r>
    </w:p>
    <w:p w:rsidR="00197D4E" w:rsidRPr="00044A59" w:rsidRDefault="00197D4E" w:rsidP="00197D4E">
      <w:pPr>
        <w:pStyle w:val="NormalWeb"/>
        <w:rPr>
          <w:rFonts w:ascii="Minion Pro" w:hAnsi="Minion Pro"/>
        </w:rPr>
      </w:pPr>
      <w:r w:rsidRPr="00044A59">
        <w:rPr>
          <w:rFonts w:ascii="Minion Pro" w:hAnsi="Minion Pro"/>
          <w:b/>
          <w:bCs/>
        </w:rPr>
        <w:t>Cassell, Anthony K.</w:t>
      </w:r>
      <w:r w:rsidRPr="00044A59">
        <w:rPr>
          <w:rFonts w:ascii="Minion Pro" w:hAnsi="Minion Pro"/>
        </w:rPr>
        <w:t xml:space="preserve">, </w:t>
      </w:r>
      <w:r w:rsidRPr="00044A59">
        <w:rPr>
          <w:rFonts w:ascii="Minion Pro" w:hAnsi="Minion Pro"/>
          <w:i/>
          <w:iCs/>
        </w:rPr>
        <w:t>Dante</w:t>
      </w:r>
      <w:r>
        <w:rPr>
          <w:rFonts w:ascii="Minion Pro" w:hAnsi="Minion Pro"/>
          <w:i/>
          <w:iCs/>
        </w:rPr>
        <w:t>’</w:t>
      </w:r>
      <w:r w:rsidRPr="00044A59">
        <w:rPr>
          <w:rFonts w:ascii="Minion Pro" w:hAnsi="Minion Pro"/>
          <w:i/>
          <w:iCs/>
        </w:rPr>
        <w:t>s Fearful Art of Justice</w:t>
      </w:r>
      <w:r w:rsidRPr="00044A59">
        <w:rPr>
          <w:rFonts w:ascii="Minion Pro" w:hAnsi="Minion Pro"/>
        </w:rPr>
        <w:t xml:space="preserve">. Toronto: University of Toronto Press, 1984. (See </w:t>
      </w:r>
      <w:r w:rsidRPr="00044A59">
        <w:rPr>
          <w:rFonts w:ascii="Minion Pro" w:hAnsi="Minion Pro"/>
          <w:i/>
          <w:iCs/>
        </w:rPr>
        <w:t>Dante Studies</w:t>
      </w:r>
      <w:r w:rsidRPr="00044A59">
        <w:rPr>
          <w:rFonts w:ascii="Minion Pro" w:hAnsi="Minion Pro"/>
        </w:rPr>
        <w:t xml:space="preserve">, </w:t>
      </w:r>
      <w:r w:rsidR="00920653">
        <w:rPr>
          <w:rFonts w:ascii="Minion Pro" w:hAnsi="Minion Pro"/>
        </w:rPr>
        <w:t>CIII (1985)</w:t>
      </w:r>
      <w:r w:rsidRPr="00044A59">
        <w:rPr>
          <w:rFonts w:ascii="Minion Pro" w:hAnsi="Minion Pro"/>
        </w:rPr>
        <w:t xml:space="preserve">, 144.) Reviewed by: </w:t>
      </w:r>
    </w:p>
    <w:p w:rsidR="00197D4E" w:rsidRPr="00044A59" w:rsidRDefault="00197D4E" w:rsidP="00197D4E">
      <w:pPr>
        <w:pStyle w:val="NormalWeb"/>
        <w:ind w:firstLine="720"/>
        <w:rPr>
          <w:rFonts w:ascii="Minion Pro" w:hAnsi="Minion Pro"/>
        </w:rPr>
      </w:pPr>
      <w:r w:rsidRPr="00197D4E">
        <w:rPr>
          <w:rFonts w:ascii="Minion Pro" w:hAnsi="Minion Pro"/>
          <w:b/>
        </w:rPr>
        <w:t>Michael Sherberg</w:t>
      </w:r>
      <w:r w:rsidRPr="00044A59">
        <w:rPr>
          <w:rFonts w:ascii="Minion Pro" w:hAnsi="Minion Pro"/>
        </w:rPr>
        <w:t xml:space="preserve">, </w:t>
      </w:r>
      <w:r w:rsidRPr="00044A59">
        <w:rPr>
          <w:rFonts w:ascii="Minion Pro" w:hAnsi="Minion Pro"/>
          <w:i/>
          <w:iCs/>
        </w:rPr>
        <w:t>Comitatus</w:t>
      </w:r>
      <w:r w:rsidRPr="00044A59">
        <w:rPr>
          <w:rFonts w:ascii="Minion Pro" w:hAnsi="Minion Pro"/>
        </w:rPr>
        <w:t>, XVI (1985), 89-91.</w:t>
      </w:r>
    </w:p>
    <w:p w:rsidR="00197D4E" w:rsidRPr="00044A59" w:rsidRDefault="00197D4E" w:rsidP="00197D4E">
      <w:pPr>
        <w:pStyle w:val="NormalWeb"/>
        <w:rPr>
          <w:rFonts w:ascii="Minion Pro" w:hAnsi="Minion Pro"/>
        </w:rPr>
      </w:pPr>
      <w:r w:rsidRPr="00044A59">
        <w:rPr>
          <w:rFonts w:ascii="Minion Pro" w:hAnsi="Minion Pro"/>
          <w:i/>
          <w:iCs/>
        </w:rPr>
        <w:t>Chaucer and the Italian Trecento</w:t>
      </w:r>
      <w:r w:rsidRPr="00044A59">
        <w:rPr>
          <w:rFonts w:ascii="Minion Pro" w:hAnsi="Minion Pro"/>
        </w:rPr>
        <w:t xml:space="preserve">. Edited by Piero Boitani. Cambridge and New York: Cambridge University Press, 1983. </w:t>
      </w:r>
      <w:r>
        <w:rPr>
          <w:rFonts w:ascii="Minion Pro" w:hAnsi="Minion Pro"/>
        </w:rPr>
        <w:t>(</w:t>
      </w:r>
      <w:r w:rsidRPr="00044A59">
        <w:rPr>
          <w:rFonts w:ascii="Minion Pro" w:hAnsi="Minion Pro"/>
        </w:rPr>
        <w:t xml:space="preserve">Contains three essays of Dantean interest and other ample reference to Dante </w:t>
      </w:r>
      <w:r w:rsidRPr="00044A59">
        <w:rPr>
          <w:rFonts w:ascii="Minion Pro" w:hAnsi="Minion Pro"/>
          <w:i/>
          <w:iCs/>
        </w:rPr>
        <w:t>passim</w:t>
      </w:r>
      <w:r w:rsidRPr="00044A59">
        <w:rPr>
          <w:rFonts w:ascii="Minion Pro" w:hAnsi="Minion Pro"/>
        </w:rPr>
        <w:t>.</w:t>
      </w:r>
      <w:r>
        <w:rPr>
          <w:rFonts w:ascii="Minion Pro" w:hAnsi="Minion Pro"/>
        </w:rPr>
        <w:t>)</w:t>
      </w:r>
      <w:r w:rsidRPr="00044A59">
        <w:rPr>
          <w:rFonts w:ascii="Minion Pro" w:hAnsi="Minion Pro"/>
        </w:rPr>
        <w:t xml:space="preserve"> Reviewed by: </w:t>
      </w:r>
    </w:p>
    <w:p w:rsidR="00197D4E" w:rsidRPr="00044A59" w:rsidRDefault="00197D4E" w:rsidP="00197D4E">
      <w:pPr>
        <w:pStyle w:val="NormalWeb"/>
        <w:ind w:firstLine="720"/>
        <w:rPr>
          <w:rFonts w:ascii="Minion Pro" w:hAnsi="Minion Pro"/>
        </w:rPr>
      </w:pPr>
      <w:r w:rsidRPr="00197D4E">
        <w:rPr>
          <w:rFonts w:ascii="Minion Pro" w:hAnsi="Minion Pro"/>
          <w:b/>
        </w:rPr>
        <w:t>Howard H. Schless</w:t>
      </w:r>
      <w:r w:rsidRPr="00044A59">
        <w:rPr>
          <w:rFonts w:ascii="Minion Pro" w:hAnsi="Minion Pro"/>
        </w:rPr>
        <w:t xml:space="preserve">, in </w:t>
      </w:r>
      <w:r w:rsidRPr="00044A59">
        <w:rPr>
          <w:rFonts w:ascii="Minion Pro" w:hAnsi="Minion Pro"/>
          <w:i/>
          <w:iCs/>
        </w:rPr>
        <w:t>Studies in the Age of Chaucer</w:t>
      </w:r>
      <w:r w:rsidRPr="00044A59">
        <w:rPr>
          <w:rFonts w:ascii="Minion Pro" w:hAnsi="Minion Pro"/>
        </w:rPr>
        <w:t>, VII (1985), 170-172.</w:t>
      </w:r>
    </w:p>
    <w:p w:rsidR="00C94E2E" w:rsidRPr="00932A82" w:rsidRDefault="00622CE9">
      <w:pPr>
        <w:pStyle w:val="NormalWeb"/>
        <w:rPr>
          <w:rFonts w:ascii="Minion Pro" w:hAnsi="Minion Pro"/>
        </w:rPr>
      </w:pPr>
      <w:r w:rsidRPr="00932A82">
        <w:rPr>
          <w:rFonts w:ascii="Minion Pro" w:hAnsi="Minion Pro"/>
          <w:i/>
          <w:iCs/>
        </w:rPr>
        <w:t xml:space="preserve">Dante in Hell. The </w:t>
      </w:r>
      <w:r w:rsidR="00CA4AC0">
        <w:rPr>
          <w:rFonts w:ascii="Minion Pro" w:hAnsi="Minion Pro"/>
          <w:i/>
          <w:iCs/>
        </w:rPr>
        <w:t>“</w:t>
      </w:r>
      <w:r w:rsidRPr="00932A82">
        <w:rPr>
          <w:rFonts w:ascii="Minion Pro" w:hAnsi="Minion Pro"/>
          <w:i/>
          <w:iCs/>
        </w:rPr>
        <w:t>De Vulgari Eloquentia</w:t>
      </w:r>
      <w:r w:rsidR="00CA4AC0">
        <w:rPr>
          <w:rFonts w:ascii="Minion Pro" w:hAnsi="Minion Pro"/>
          <w:i/>
          <w:iCs/>
        </w:rPr>
        <w:t>”</w:t>
      </w:r>
      <w:r w:rsidRPr="00932A82">
        <w:rPr>
          <w:rFonts w:ascii="Minion Pro" w:hAnsi="Minion Pro"/>
        </w:rPr>
        <w:t xml:space="preserve">. Introduction, </w:t>
      </w:r>
      <w:r w:rsidR="006E21D7">
        <w:rPr>
          <w:rFonts w:ascii="Minion Pro" w:hAnsi="Minion Pro"/>
        </w:rPr>
        <w:t>t</w:t>
      </w:r>
      <w:r w:rsidRPr="00932A82">
        <w:rPr>
          <w:rFonts w:ascii="Minion Pro" w:hAnsi="Minion Pro"/>
        </w:rPr>
        <w:t xml:space="preserve">ext, </w:t>
      </w:r>
      <w:r w:rsidR="006E21D7">
        <w:rPr>
          <w:rFonts w:ascii="Minion Pro" w:hAnsi="Minion Pro"/>
        </w:rPr>
        <w:t>t</w:t>
      </w:r>
      <w:r w:rsidRPr="00932A82">
        <w:rPr>
          <w:rFonts w:ascii="Minion Pro" w:hAnsi="Minion Pro"/>
        </w:rPr>
        <w:t xml:space="preserve">ranslation, and </w:t>
      </w:r>
      <w:r w:rsidR="006E21D7">
        <w:rPr>
          <w:rFonts w:ascii="Minion Pro" w:hAnsi="Minion Pro"/>
        </w:rPr>
        <w:t>c</w:t>
      </w:r>
      <w:r w:rsidRPr="00932A82">
        <w:rPr>
          <w:rFonts w:ascii="Minion Pro" w:hAnsi="Minion Pro"/>
        </w:rPr>
        <w:t xml:space="preserve">ommentary by </w:t>
      </w:r>
      <w:r w:rsidRPr="00A90AFE">
        <w:rPr>
          <w:rFonts w:ascii="Minion Pro" w:hAnsi="Minion Pro"/>
          <w:b/>
        </w:rPr>
        <w:t>Warman Welliver</w:t>
      </w:r>
      <w:r w:rsidRPr="00932A82">
        <w:rPr>
          <w:rFonts w:ascii="Minion Pro" w:hAnsi="Minion Pro"/>
        </w:rPr>
        <w:t xml:space="preserve">. Ravenna: Longo, 1981. (See </w:t>
      </w:r>
      <w:r w:rsidRPr="00932A82">
        <w:rPr>
          <w:rFonts w:ascii="Minion Pro" w:hAnsi="Minion Pro"/>
          <w:i/>
          <w:iCs/>
        </w:rPr>
        <w:t>Dante Studies</w:t>
      </w:r>
      <w:r w:rsidRPr="00932A82">
        <w:rPr>
          <w:rFonts w:ascii="Minion Pro" w:hAnsi="Minion Pro"/>
        </w:rPr>
        <w:t xml:space="preserve">, C, 134.) Reviewed by: </w:t>
      </w:r>
    </w:p>
    <w:p w:rsidR="00C94E2E" w:rsidRPr="00932A82" w:rsidRDefault="00622CE9" w:rsidP="00A90AFE">
      <w:pPr>
        <w:pStyle w:val="NormalWeb"/>
        <w:ind w:firstLine="720"/>
        <w:rPr>
          <w:rFonts w:ascii="Minion Pro" w:hAnsi="Minion Pro"/>
        </w:rPr>
      </w:pPr>
      <w:r w:rsidRPr="00A90AFE">
        <w:rPr>
          <w:rFonts w:ascii="Minion Pro" w:hAnsi="Minion Pro"/>
          <w:b/>
        </w:rPr>
        <w:lastRenderedPageBreak/>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612A1B">
        <w:rPr>
          <w:rFonts w:ascii="Minion Pro" w:hAnsi="Minion Pro"/>
        </w:rPr>
        <w:t xml:space="preserve"> (</w:t>
      </w:r>
      <w:r w:rsidR="00612A1B" w:rsidRPr="00932A82">
        <w:rPr>
          <w:rFonts w:ascii="Minion Pro" w:hAnsi="Minion Pro"/>
        </w:rPr>
        <w:t>1985</w:t>
      </w:r>
      <w:r w:rsidR="00612A1B">
        <w:rPr>
          <w:rFonts w:ascii="Minion Pro" w:hAnsi="Minion Pro"/>
        </w:rPr>
        <w:t>)</w:t>
      </w:r>
      <w:r w:rsidRPr="00932A82">
        <w:rPr>
          <w:rFonts w:ascii="Minion Pro" w:hAnsi="Minion Pro"/>
        </w:rPr>
        <w:t>, 107-110.</w:t>
      </w:r>
    </w:p>
    <w:p w:rsidR="00C94E2E" w:rsidRPr="00932A82" w:rsidRDefault="00622CE9">
      <w:pPr>
        <w:pStyle w:val="NormalWeb"/>
        <w:rPr>
          <w:rFonts w:ascii="Minion Pro" w:hAnsi="Minion Pro"/>
        </w:rPr>
      </w:pPr>
      <w:r w:rsidRPr="00932A82">
        <w:rPr>
          <w:rFonts w:ascii="Minion Pro" w:hAnsi="Minion Pro"/>
          <w:i/>
          <w:iCs/>
        </w:rPr>
        <w:t>Dante</w:t>
      </w:r>
      <w:r w:rsidR="00CA4AC0">
        <w:rPr>
          <w:rFonts w:ascii="Minion Pro" w:hAnsi="Minion Pro"/>
          <w:i/>
          <w:iCs/>
        </w:rPr>
        <w:t>’</w:t>
      </w:r>
      <w:r w:rsidRPr="00932A82">
        <w:rPr>
          <w:rFonts w:ascii="Minion Pro" w:hAnsi="Minion Pro"/>
          <w:i/>
          <w:iCs/>
        </w:rPr>
        <w:t>s Inferno: The First Part of the Divine Comedy of Dante Alighieri</w:t>
      </w:r>
      <w:r w:rsidRPr="00932A82">
        <w:rPr>
          <w:rFonts w:ascii="Minion Pro" w:hAnsi="Minion Pro"/>
        </w:rPr>
        <w:t xml:space="preserve">. Translated and illustrated by </w:t>
      </w:r>
      <w:r w:rsidRPr="00553C65">
        <w:rPr>
          <w:rFonts w:ascii="Minion Pro" w:hAnsi="Minion Pro"/>
          <w:b/>
        </w:rPr>
        <w:t>Tom Phillips</w:t>
      </w:r>
      <w:r w:rsidRPr="00932A82">
        <w:rPr>
          <w:rFonts w:ascii="Minion Pro" w:hAnsi="Minion Pro"/>
        </w:rPr>
        <w:t xml:space="preserve">. London and New York: Thames and Hudson, 1985. Reviewed by: </w:t>
      </w:r>
    </w:p>
    <w:p w:rsidR="00C94E2E" w:rsidRPr="00932A82" w:rsidRDefault="00622CE9" w:rsidP="00553C65">
      <w:pPr>
        <w:pStyle w:val="NormalWeb"/>
        <w:ind w:firstLine="720"/>
        <w:rPr>
          <w:rFonts w:ascii="Minion Pro" w:hAnsi="Minion Pro"/>
        </w:rPr>
      </w:pPr>
      <w:r w:rsidRPr="00553C65">
        <w:rPr>
          <w:rFonts w:ascii="Minion Pro" w:hAnsi="Minion Pro"/>
          <w:b/>
        </w:rPr>
        <w:t>Cecil Grayson</w:t>
      </w:r>
      <w:r w:rsidRPr="00932A82">
        <w:rPr>
          <w:rFonts w:ascii="Minion Pro" w:hAnsi="Minion Pro"/>
        </w:rPr>
        <w:t xml:space="preserve">, in </w:t>
      </w:r>
      <w:r w:rsidRPr="00932A82">
        <w:rPr>
          <w:rFonts w:ascii="Minion Pro" w:hAnsi="Minion Pro"/>
          <w:i/>
          <w:iCs/>
        </w:rPr>
        <w:t>Times Literary Supplement</w:t>
      </w:r>
      <w:r w:rsidRPr="00932A82">
        <w:rPr>
          <w:rFonts w:ascii="Minion Pro" w:hAnsi="Minion Pro"/>
        </w:rPr>
        <w:t xml:space="preserve">, 26 July 1985, p. 816. </w:t>
      </w:r>
    </w:p>
    <w:p w:rsidR="00C94E2E" w:rsidRPr="00932A82" w:rsidRDefault="00622CE9">
      <w:pPr>
        <w:pStyle w:val="NormalWeb"/>
        <w:rPr>
          <w:rFonts w:ascii="Minion Pro" w:hAnsi="Minion Pro"/>
        </w:rPr>
      </w:pPr>
      <w:r w:rsidRPr="00932A82">
        <w:rPr>
          <w:rFonts w:ascii="Minion Pro" w:hAnsi="Minion Pro"/>
          <w:i/>
          <w:iCs/>
        </w:rPr>
        <w:t>Dante</w:t>
      </w:r>
      <w:r w:rsidR="00CA4AC0">
        <w:rPr>
          <w:rFonts w:ascii="Minion Pro" w:hAnsi="Minion Pro"/>
          <w:i/>
          <w:iCs/>
        </w:rPr>
        <w:t>’</w:t>
      </w:r>
      <w:r w:rsidRPr="00932A82">
        <w:rPr>
          <w:rFonts w:ascii="Minion Pro" w:hAnsi="Minion Pro"/>
          <w:i/>
          <w:iCs/>
        </w:rPr>
        <w:t>s Paradise</w:t>
      </w:r>
      <w:r w:rsidRPr="00932A82">
        <w:rPr>
          <w:rFonts w:ascii="Minion Pro" w:hAnsi="Minion Pro"/>
        </w:rPr>
        <w:t xml:space="preserve">. Translated with notes and commentary by </w:t>
      </w:r>
      <w:r w:rsidRPr="00553C65">
        <w:rPr>
          <w:rFonts w:ascii="Minion Pro" w:hAnsi="Minion Pro"/>
          <w:b/>
        </w:rPr>
        <w:t>Mark Musa</w:t>
      </w:r>
      <w:r w:rsidRPr="00932A82">
        <w:rPr>
          <w:rFonts w:ascii="Minion Pro" w:hAnsi="Minion Pro"/>
        </w:rPr>
        <w:t>. Bloomington: Ind</w:t>
      </w:r>
      <w:r w:rsidR="00ED43C6">
        <w:rPr>
          <w:rFonts w:ascii="Minion Pro" w:hAnsi="Minion Pro"/>
        </w:rPr>
        <w:t>.</w:t>
      </w:r>
      <w:r w:rsidRPr="00932A82">
        <w:rPr>
          <w:rFonts w:ascii="Minion Pro" w:hAnsi="Minion Pro"/>
        </w:rPr>
        <w:t xml:space="preserve"> University Press, 1984.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w:t>
      </w:r>
      <w:r w:rsidRPr="00932A82">
        <w:rPr>
          <w:rFonts w:ascii="Minion Pro" w:hAnsi="Minion Pro"/>
        </w:rPr>
        <w:t xml:space="preserve">, 140.) Reviewed by: </w:t>
      </w:r>
    </w:p>
    <w:p w:rsidR="00C94E2E" w:rsidRPr="00932A82" w:rsidRDefault="00622CE9" w:rsidP="00553C65">
      <w:pPr>
        <w:pStyle w:val="NormalWeb"/>
        <w:ind w:left="720"/>
        <w:rPr>
          <w:rFonts w:ascii="Minion Pro" w:hAnsi="Minion Pro"/>
          <w:lang w:val="it-IT"/>
        </w:rPr>
      </w:pPr>
      <w:r w:rsidRPr="00553C65">
        <w:rPr>
          <w:rFonts w:ascii="Minion Pro" w:hAnsi="Minion Pro"/>
          <w:b/>
          <w:lang w:val="it-IT"/>
        </w:rPr>
        <w:t>Giuseppe C. Di Scipio</w:t>
      </w:r>
      <w:r w:rsidRPr="00932A82">
        <w:rPr>
          <w:rFonts w:ascii="Minion Pro" w:hAnsi="Minion Pro"/>
          <w:lang w:val="it-IT"/>
        </w:rPr>
        <w:t xml:space="preserve">, In </w:t>
      </w:r>
      <w:r w:rsidRPr="00932A82">
        <w:rPr>
          <w:rFonts w:ascii="Minion Pro" w:hAnsi="Minion Pro"/>
          <w:i/>
          <w:iCs/>
          <w:lang w:val="it-IT"/>
        </w:rPr>
        <w:t>Italica</w:t>
      </w:r>
      <w:r w:rsidRPr="00932A82">
        <w:rPr>
          <w:rFonts w:ascii="Minion Pro" w:hAnsi="Minion Pro"/>
          <w:lang w:val="it-IT"/>
        </w:rPr>
        <w:t xml:space="preserve">, LXII, </w:t>
      </w:r>
      <w:r w:rsidR="003B4E71">
        <w:rPr>
          <w:rFonts w:ascii="Minion Pro" w:hAnsi="Minion Pro"/>
          <w:lang w:val="it-IT"/>
        </w:rPr>
        <w:t xml:space="preserve">No. </w:t>
      </w:r>
      <w:r w:rsidRPr="00932A82">
        <w:rPr>
          <w:rFonts w:ascii="Minion Pro" w:hAnsi="Minion Pro"/>
          <w:lang w:val="it-IT"/>
        </w:rPr>
        <w:t>2 (</w:t>
      </w:r>
      <w:r w:rsidR="00612A1B">
        <w:rPr>
          <w:rFonts w:ascii="Minion Pro" w:hAnsi="Minion Pro"/>
          <w:lang w:val="it-IT"/>
        </w:rPr>
        <w:t>1985</w:t>
      </w:r>
      <w:r w:rsidRPr="00932A82">
        <w:rPr>
          <w:rFonts w:ascii="Minion Pro" w:hAnsi="Minion Pro"/>
          <w:lang w:val="it-IT"/>
        </w:rPr>
        <w:t xml:space="preserve">), 143-145. </w:t>
      </w:r>
    </w:p>
    <w:p w:rsidR="00C94E2E" w:rsidRPr="00932A82" w:rsidRDefault="00622CE9" w:rsidP="00553C65">
      <w:pPr>
        <w:pStyle w:val="NormalWeb"/>
        <w:ind w:left="720"/>
        <w:rPr>
          <w:rFonts w:ascii="Minion Pro" w:hAnsi="Minion Pro"/>
        </w:rPr>
      </w:pPr>
      <w:r w:rsidRPr="00553C65">
        <w:rPr>
          <w:rFonts w:ascii="Minion Pro" w:hAnsi="Minion Pro"/>
          <w:b/>
        </w:rPr>
        <w:t>Madison U. Sowell</w:t>
      </w:r>
      <w:r w:rsidRPr="00932A82">
        <w:rPr>
          <w:rFonts w:ascii="Minion Pro" w:hAnsi="Minion Pro"/>
        </w:rPr>
        <w:t xml:space="preserve">, in </w:t>
      </w:r>
      <w:r w:rsidRPr="00932A82">
        <w:rPr>
          <w:rFonts w:ascii="Minion Pro" w:hAnsi="Minion Pro"/>
          <w:i/>
          <w:iCs/>
        </w:rPr>
        <w:t>Speculum</w:t>
      </w:r>
      <w:r w:rsidRPr="00932A82">
        <w:rPr>
          <w:rFonts w:ascii="Minion Pro" w:hAnsi="Minion Pro"/>
        </w:rPr>
        <w:t xml:space="preserve">, LX, </w:t>
      </w:r>
      <w:r w:rsidR="003B4E71">
        <w:rPr>
          <w:rFonts w:ascii="Minion Pro" w:hAnsi="Minion Pro"/>
        </w:rPr>
        <w:t xml:space="preserve">No. </w:t>
      </w:r>
      <w:r w:rsidRPr="00932A82">
        <w:rPr>
          <w:rFonts w:ascii="Minion Pro" w:hAnsi="Minion Pro"/>
        </w:rPr>
        <w:t>3 (</w:t>
      </w:r>
      <w:r w:rsidR="00612A1B">
        <w:rPr>
          <w:rFonts w:ascii="Minion Pro" w:hAnsi="Minion Pro"/>
        </w:rPr>
        <w:t>1985</w:t>
      </w:r>
      <w:r w:rsidRPr="00932A82">
        <w:rPr>
          <w:rFonts w:ascii="Minion Pro" w:hAnsi="Minion Pro"/>
        </w:rPr>
        <w:t xml:space="preserve">), 669-671. </w:t>
      </w:r>
    </w:p>
    <w:p w:rsidR="00C94E2E" w:rsidRDefault="00622CE9" w:rsidP="00553C65">
      <w:pPr>
        <w:pStyle w:val="NormalWeb"/>
        <w:ind w:left="720"/>
        <w:rPr>
          <w:rFonts w:ascii="Minion Pro" w:hAnsi="Minion Pro"/>
          <w:lang w:val="it-IT"/>
        </w:rPr>
      </w:pPr>
      <w:r w:rsidRPr="00553C65">
        <w:rPr>
          <w:rFonts w:ascii="Minion Pro" w:hAnsi="Minion Pro"/>
          <w:b/>
          <w:lang w:val="it-IT"/>
        </w:rPr>
        <w:t>Joseph Tusiani</w:t>
      </w:r>
      <w:r w:rsidRPr="00932A82">
        <w:rPr>
          <w:rFonts w:ascii="Minion Pro" w:hAnsi="Minion Pro"/>
          <w:lang w:val="it-IT"/>
        </w:rPr>
        <w:t xml:space="preserve">, in </w:t>
      </w:r>
      <w:r w:rsidRPr="00932A82">
        <w:rPr>
          <w:rFonts w:ascii="Minion Pro" w:hAnsi="Minion Pro"/>
          <w:i/>
          <w:iCs/>
          <w:lang w:val="it-IT"/>
        </w:rPr>
        <w:t>Forum Italicum</w:t>
      </w:r>
      <w:r w:rsidRPr="00932A82">
        <w:rPr>
          <w:rFonts w:ascii="Minion Pro" w:hAnsi="Minion Pro"/>
          <w:lang w:val="it-IT"/>
        </w:rPr>
        <w:t xml:space="preserve"> XIX, </w:t>
      </w:r>
      <w:r w:rsidR="003B4E71">
        <w:rPr>
          <w:rFonts w:ascii="Minion Pro" w:hAnsi="Minion Pro"/>
          <w:lang w:val="it-IT"/>
        </w:rPr>
        <w:t xml:space="preserve">No. </w:t>
      </w:r>
      <w:r w:rsidRPr="00932A82">
        <w:rPr>
          <w:rFonts w:ascii="Minion Pro" w:hAnsi="Minion Pro"/>
          <w:lang w:val="it-IT"/>
        </w:rPr>
        <w:t>2 (</w:t>
      </w:r>
      <w:r w:rsidR="00612A1B">
        <w:rPr>
          <w:rFonts w:ascii="Minion Pro" w:hAnsi="Minion Pro"/>
          <w:lang w:val="it-IT"/>
        </w:rPr>
        <w:t>1985</w:t>
      </w:r>
      <w:r w:rsidRPr="00932A82">
        <w:rPr>
          <w:rFonts w:ascii="Minion Pro" w:hAnsi="Minion Pro"/>
          <w:lang w:val="it-IT"/>
        </w:rPr>
        <w:t xml:space="preserve">), 338-340. </w:t>
      </w:r>
    </w:p>
    <w:p w:rsidR="00ED43C6" w:rsidRPr="00ED43C6" w:rsidRDefault="00ED43C6" w:rsidP="00ED43C6">
      <w:pPr>
        <w:pStyle w:val="NormalWeb"/>
        <w:rPr>
          <w:rFonts w:ascii="Minion Pro" w:hAnsi="Minion Pro"/>
          <w:lang w:val="it-IT"/>
        </w:rPr>
      </w:pPr>
      <w:r w:rsidRPr="00044A59">
        <w:rPr>
          <w:rFonts w:ascii="Minion Pro" w:hAnsi="Minion Pro"/>
          <w:i/>
          <w:iCs/>
        </w:rPr>
        <w:t>The Divine Comedy of Dante Alighieri</w:t>
      </w:r>
      <w:r w:rsidRPr="00044A59">
        <w:rPr>
          <w:rFonts w:ascii="Minion Pro" w:hAnsi="Minion Pro"/>
        </w:rPr>
        <w:t xml:space="preserve">. [III] </w:t>
      </w:r>
      <w:r w:rsidRPr="00044A59">
        <w:rPr>
          <w:rFonts w:ascii="Minion Pro" w:hAnsi="Minion Pro"/>
          <w:i/>
          <w:iCs/>
        </w:rPr>
        <w:t>Paradiso</w:t>
      </w:r>
      <w:r w:rsidRPr="00044A59">
        <w:rPr>
          <w:rFonts w:ascii="Minion Pro" w:hAnsi="Minion Pro"/>
        </w:rPr>
        <w:t xml:space="preserve">. A verse translation with introductions and commentary by </w:t>
      </w:r>
      <w:r w:rsidRPr="00ED43C6">
        <w:rPr>
          <w:rFonts w:ascii="Minion Pro" w:hAnsi="Minion Pro"/>
          <w:b/>
        </w:rPr>
        <w:t>Allen Mandelbaum</w:t>
      </w:r>
      <w:r w:rsidRPr="00044A59">
        <w:rPr>
          <w:rFonts w:ascii="Minion Pro" w:hAnsi="Minion Pro"/>
        </w:rPr>
        <w:t xml:space="preserve">. Drawings by </w:t>
      </w:r>
      <w:r w:rsidRPr="00ED43C6">
        <w:rPr>
          <w:rFonts w:ascii="Minion Pro" w:hAnsi="Minion Pro"/>
          <w:b/>
        </w:rPr>
        <w:t>Barry Moser</w:t>
      </w:r>
      <w:r w:rsidRPr="00044A59">
        <w:rPr>
          <w:rFonts w:ascii="Minion Pro" w:hAnsi="Minion Pro"/>
        </w:rPr>
        <w:t xml:space="preserve">. Berkeley-Los Angeles-London: The University of California Press, @1982, 1984. </w:t>
      </w:r>
      <w:r w:rsidRPr="00ED43C6">
        <w:rPr>
          <w:rFonts w:ascii="Minion Pro" w:hAnsi="Minion Pro"/>
          <w:lang w:val="it-IT"/>
        </w:rPr>
        <w:t xml:space="preserve">(See </w:t>
      </w:r>
      <w:r w:rsidRPr="00ED43C6">
        <w:rPr>
          <w:rFonts w:ascii="Minion Pro" w:hAnsi="Minion Pro"/>
          <w:i/>
          <w:iCs/>
          <w:lang w:val="it-IT"/>
        </w:rPr>
        <w:t>Dante Studies</w:t>
      </w:r>
      <w:r w:rsidRPr="00ED43C6">
        <w:rPr>
          <w:rFonts w:ascii="Minion Pro" w:hAnsi="Minion Pro"/>
          <w:lang w:val="it-IT"/>
        </w:rPr>
        <w:t xml:space="preserve">, </w:t>
      </w:r>
      <w:r w:rsidR="00920653">
        <w:rPr>
          <w:rFonts w:ascii="Minion Pro" w:hAnsi="Minion Pro"/>
          <w:lang w:val="it-IT"/>
        </w:rPr>
        <w:t>CIII (1985)</w:t>
      </w:r>
      <w:r w:rsidRPr="00ED43C6">
        <w:rPr>
          <w:rFonts w:ascii="Minion Pro" w:hAnsi="Minion Pro"/>
          <w:lang w:val="it-IT"/>
        </w:rPr>
        <w:t xml:space="preserve">, 140.) Reviewed by: </w:t>
      </w:r>
    </w:p>
    <w:p w:rsidR="00ED43C6" w:rsidRPr="00ED43C6" w:rsidRDefault="00ED43C6" w:rsidP="00ED43C6">
      <w:pPr>
        <w:pStyle w:val="NormalWeb"/>
        <w:ind w:firstLine="720"/>
        <w:rPr>
          <w:rFonts w:ascii="Minion Pro" w:hAnsi="Minion Pro"/>
          <w:lang w:val="it-IT"/>
        </w:rPr>
      </w:pPr>
      <w:r w:rsidRPr="00ED43C6">
        <w:rPr>
          <w:rFonts w:ascii="Minion Pro" w:hAnsi="Minion Pro"/>
          <w:b/>
          <w:lang w:val="it-IT"/>
        </w:rPr>
        <w:t>Donna Mancusi-Ungaro</w:t>
      </w:r>
      <w:r w:rsidRPr="00ED43C6">
        <w:rPr>
          <w:rFonts w:ascii="Minion Pro" w:hAnsi="Minion Pro"/>
          <w:lang w:val="it-IT"/>
        </w:rPr>
        <w:t xml:space="preserve">, in </w:t>
      </w:r>
      <w:r w:rsidRPr="00ED43C6">
        <w:rPr>
          <w:rFonts w:ascii="Minion Pro" w:hAnsi="Minion Pro"/>
          <w:i/>
          <w:iCs/>
          <w:lang w:val="it-IT"/>
        </w:rPr>
        <w:t>Italian Culture</w:t>
      </w:r>
      <w:r w:rsidRPr="00ED43C6">
        <w:rPr>
          <w:rFonts w:ascii="Minion Pro" w:hAnsi="Minion Pro"/>
          <w:lang w:val="it-IT"/>
        </w:rPr>
        <w:t xml:space="preserve">, VI (1985), 143-145. </w:t>
      </w:r>
    </w:p>
    <w:p w:rsidR="00C94E2E" w:rsidRPr="00932A82" w:rsidRDefault="00622CE9">
      <w:pPr>
        <w:pStyle w:val="NormalWeb"/>
        <w:rPr>
          <w:rFonts w:ascii="Minion Pro" w:hAnsi="Minion Pro"/>
          <w:lang w:val="it-IT"/>
        </w:rPr>
      </w:pPr>
      <w:r w:rsidRPr="00932A82">
        <w:rPr>
          <w:rFonts w:ascii="Minion Pro" w:hAnsi="Minion Pro"/>
          <w:b/>
          <w:bCs/>
          <w:lang w:val="it-IT"/>
        </w:rPr>
        <w:t>Altomonte, Antonio.</w:t>
      </w:r>
      <w:r w:rsidRPr="00932A82">
        <w:rPr>
          <w:rFonts w:ascii="Minion Pro" w:hAnsi="Minion Pro"/>
          <w:lang w:val="it-IT"/>
        </w:rPr>
        <w:t xml:space="preserve"> </w:t>
      </w:r>
      <w:r w:rsidRPr="00932A82">
        <w:rPr>
          <w:rFonts w:ascii="Minion Pro" w:hAnsi="Minion Pro"/>
          <w:i/>
          <w:iCs/>
          <w:lang w:val="it-IT"/>
        </w:rPr>
        <w:t>Dante: Una vita per l</w:t>
      </w:r>
      <w:r w:rsidR="00CA4AC0">
        <w:rPr>
          <w:rFonts w:ascii="Minion Pro" w:hAnsi="Minion Pro"/>
          <w:i/>
          <w:iCs/>
          <w:lang w:val="it-IT"/>
        </w:rPr>
        <w:t>’</w:t>
      </w:r>
      <w:r w:rsidRPr="00932A82">
        <w:rPr>
          <w:rFonts w:ascii="Minion Pro" w:hAnsi="Minion Pro"/>
          <w:i/>
          <w:iCs/>
          <w:lang w:val="it-IT"/>
        </w:rPr>
        <w:t>imperatore</w:t>
      </w:r>
      <w:r w:rsidRPr="00932A82">
        <w:rPr>
          <w:rFonts w:ascii="Minion Pro" w:hAnsi="Minion Pro"/>
          <w:lang w:val="it-IT"/>
        </w:rPr>
        <w:t xml:space="preserve">. Milano: Rusconi, 1985. Reviewed by: </w:t>
      </w:r>
    </w:p>
    <w:p w:rsidR="001E2010" w:rsidRPr="00932A82" w:rsidRDefault="001E2010" w:rsidP="001E2010">
      <w:pPr>
        <w:pStyle w:val="NormalWeb"/>
        <w:ind w:left="720"/>
        <w:rPr>
          <w:rFonts w:ascii="Minion Pro" w:hAnsi="Minion Pro"/>
          <w:lang w:val="it-IT"/>
        </w:rPr>
      </w:pPr>
      <w:r w:rsidRPr="00553C65">
        <w:rPr>
          <w:rFonts w:ascii="Minion Pro" w:hAnsi="Minion Pro"/>
          <w:b/>
          <w:lang w:val="it-IT"/>
        </w:rPr>
        <w:t>Vittoriano Esposito</w:t>
      </w:r>
      <w:r w:rsidRPr="001E2010">
        <w:rPr>
          <w:rFonts w:ascii="Minion Pro" w:hAnsi="Minion Pro"/>
          <w:lang w:val="it-IT"/>
        </w:rPr>
        <w:t xml:space="preserve">, </w:t>
      </w:r>
      <w:r w:rsidRPr="00932A82">
        <w:rPr>
          <w:rFonts w:ascii="Minion Pro" w:hAnsi="Minion Pro"/>
          <w:lang w:val="it-IT"/>
        </w:rPr>
        <w:t xml:space="preserve">in </w:t>
      </w:r>
      <w:r w:rsidRPr="00932A82">
        <w:rPr>
          <w:rFonts w:ascii="Minion Pro" w:hAnsi="Minion Pro"/>
          <w:i/>
          <w:iCs/>
          <w:lang w:val="it-IT"/>
        </w:rPr>
        <w:t>Rivista di Studi Italiani</w:t>
      </w:r>
      <w:r w:rsidRPr="00932A82">
        <w:rPr>
          <w:rFonts w:ascii="Minion Pro" w:hAnsi="Minion Pro"/>
          <w:lang w:val="it-IT"/>
        </w:rPr>
        <w:t xml:space="preserve">, III, </w:t>
      </w:r>
      <w:r>
        <w:rPr>
          <w:rFonts w:ascii="Minion Pro" w:hAnsi="Minion Pro"/>
          <w:lang w:val="it-IT"/>
        </w:rPr>
        <w:t xml:space="preserve">No. </w:t>
      </w:r>
      <w:r w:rsidRPr="00932A82">
        <w:rPr>
          <w:rFonts w:ascii="Minion Pro" w:hAnsi="Minion Pro"/>
          <w:lang w:val="it-IT"/>
        </w:rPr>
        <w:t>1 (</w:t>
      </w:r>
      <w:r w:rsidR="00250F22">
        <w:rPr>
          <w:rFonts w:ascii="Minion Pro" w:hAnsi="Minion Pro"/>
          <w:lang w:val="it-IT"/>
        </w:rPr>
        <w:t>1985</w:t>
      </w:r>
      <w:r w:rsidRPr="00932A82">
        <w:rPr>
          <w:rFonts w:ascii="Minion Pro" w:hAnsi="Minion Pro"/>
          <w:lang w:val="it-IT"/>
        </w:rPr>
        <w:t>), 136-138.</w:t>
      </w:r>
    </w:p>
    <w:p w:rsidR="00C94E2E" w:rsidRPr="00932A82" w:rsidRDefault="00622CE9" w:rsidP="00553C65">
      <w:pPr>
        <w:pStyle w:val="NormalWeb"/>
        <w:ind w:left="720"/>
        <w:rPr>
          <w:rFonts w:ascii="Minion Pro" w:hAnsi="Minion Pro"/>
          <w:lang w:val="it-IT"/>
        </w:rPr>
      </w:pPr>
      <w:r w:rsidRPr="00553C65">
        <w:rPr>
          <w:rFonts w:ascii="Minion Pro" w:hAnsi="Minion Pro"/>
          <w:b/>
          <w:lang w:val="it-IT"/>
        </w:rPr>
        <w:t>Giancarlo Pandini</w:t>
      </w:r>
      <w:r w:rsidRPr="00932A82">
        <w:rPr>
          <w:rFonts w:ascii="Minion Pro" w:hAnsi="Minion Pro"/>
          <w:lang w:val="it-IT"/>
        </w:rPr>
        <w:t xml:space="preserve">, in </w:t>
      </w:r>
      <w:r w:rsidRPr="00932A82">
        <w:rPr>
          <w:rFonts w:ascii="Minion Pro" w:hAnsi="Minion Pro"/>
          <w:i/>
          <w:iCs/>
          <w:lang w:val="it-IT"/>
        </w:rPr>
        <w:t>Forum Italicum</w:t>
      </w:r>
      <w:r w:rsidRPr="00932A82">
        <w:rPr>
          <w:rFonts w:ascii="Minion Pro" w:hAnsi="Minion Pro"/>
          <w:lang w:val="it-IT"/>
        </w:rPr>
        <w:t xml:space="preserve">, XIX, </w:t>
      </w:r>
      <w:r w:rsidR="003B4E71">
        <w:rPr>
          <w:rFonts w:ascii="Minion Pro" w:hAnsi="Minion Pro"/>
          <w:lang w:val="it-IT"/>
        </w:rPr>
        <w:t xml:space="preserve">No. </w:t>
      </w:r>
      <w:r w:rsidRPr="00932A82">
        <w:rPr>
          <w:rFonts w:ascii="Minion Pro" w:hAnsi="Minion Pro"/>
          <w:lang w:val="it-IT"/>
        </w:rPr>
        <w:t>2 (</w:t>
      </w:r>
      <w:r w:rsidR="00250F22">
        <w:rPr>
          <w:rFonts w:ascii="Minion Pro" w:hAnsi="Minion Pro"/>
          <w:lang w:val="it-IT"/>
        </w:rPr>
        <w:t>1985</w:t>
      </w:r>
      <w:r w:rsidRPr="00932A82">
        <w:rPr>
          <w:rFonts w:ascii="Minion Pro" w:hAnsi="Minion Pro"/>
          <w:lang w:val="it-IT"/>
        </w:rPr>
        <w:t xml:space="preserve">), 341-343. </w:t>
      </w:r>
    </w:p>
    <w:p w:rsidR="00C94E2E" w:rsidRPr="00932A82" w:rsidRDefault="00622CE9">
      <w:pPr>
        <w:pStyle w:val="NormalWeb"/>
        <w:rPr>
          <w:rFonts w:ascii="Minion Pro" w:hAnsi="Minion Pro"/>
        </w:rPr>
      </w:pPr>
      <w:r w:rsidRPr="00932A82">
        <w:rPr>
          <w:rFonts w:ascii="Minion Pro" w:hAnsi="Minion Pro"/>
          <w:b/>
          <w:bCs/>
        </w:rPr>
        <w:t>Anderson, William.</w:t>
      </w:r>
      <w:r w:rsidRPr="00932A82">
        <w:rPr>
          <w:rFonts w:ascii="Minion Pro" w:hAnsi="Minion Pro"/>
        </w:rPr>
        <w:t xml:space="preserve"> </w:t>
      </w:r>
      <w:r w:rsidRPr="00932A82">
        <w:rPr>
          <w:rFonts w:ascii="Minion Pro" w:hAnsi="Minion Pro"/>
          <w:i/>
          <w:iCs/>
        </w:rPr>
        <w:t>Dante the Maker</w:t>
      </w:r>
      <w:r w:rsidRPr="00932A82">
        <w:rPr>
          <w:rFonts w:ascii="Minion Pro" w:hAnsi="Minion Pro"/>
        </w:rPr>
        <w:t xml:space="preserve">. London and Boston: Routledge and Kegan Paul, 1980. (See </w:t>
      </w:r>
      <w:r w:rsidRPr="00932A82">
        <w:rPr>
          <w:rFonts w:ascii="Minion Pro" w:hAnsi="Minion Pro"/>
          <w:i/>
          <w:iCs/>
        </w:rPr>
        <w:t>Dante Studies</w:t>
      </w:r>
      <w:r w:rsidRPr="00932A82">
        <w:rPr>
          <w:rFonts w:ascii="Minion Pro" w:hAnsi="Minion Pro"/>
        </w:rPr>
        <w:t xml:space="preserve">, CI, 194-195) Reviewed by: </w:t>
      </w:r>
    </w:p>
    <w:p w:rsidR="00C94E2E" w:rsidRDefault="00622CE9" w:rsidP="00667E83">
      <w:pPr>
        <w:pStyle w:val="NormalWeb"/>
        <w:ind w:firstLine="720"/>
        <w:rPr>
          <w:rFonts w:ascii="Minion Pro" w:hAnsi="Minion Pro"/>
        </w:rPr>
      </w:pPr>
      <w:r w:rsidRPr="00667E83">
        <w:rPr>
          <w:rFonts w:ascii="Minion Pro" w:hAnsi="Minion Pro"/>
          <w:b/>
        </w:rPr>
        <w:t>Stephen J. Russell</w:t>
      </w:r>
      <w:r w:rsidRPr="00932A82">
        <w:rPr>
          <w:rFonts w:ascii="Minion Pro" w:hAnsi="Minion Pro"/>
        </w:rPr>
        <w:t xml:space="preserve">, in </w:t>
      </w:r>
      <w:r w:rsidRPr="00932A82">
        <w:rPr>
          <w:rFonts w:ascii="Minion Pro" w:hAnsi="Minion Pro"/>
          <w:i/>
          <w:iCs/>
        </w:rPr>
        <w:t>Romance Philology</w:t>
      </w:r>
      <w:r w:rsidRPr="00932A82">
        <w:rPr>
          <w:rFonts w:ascii="Minion Pro" w:hAnsi="Minion Pro"/>
        </w:rPr>
        <w:t xml:space="preserve">, XXXVIII, </w:t>
      </w:r>
      <w:r w:rsidR="003B4E71">
        <w:rPr>
          <w:rFonts w:ascii="Minion Pro" w:hAnsi="Minion Pro"/>
        </w:rPr>
        <w:t xml:space="preserve">No. </w:t>
      </w:r>
      <w:r w:rsidRPr="00932A82">
        <w:rPr>
          <w:rFonts w:ascii="Minion Pro" w:hAnsi="Minion Pro"/>
        </w:rPr>
        <w:t>4 (</w:t>
      </w:r>
      <w:r w:rsidR="00250F22" w:rsidRPr="00250F22">
        <w:rPr>
          <w:rFonts w:ascii="Minion Pro" w:hAnsi="Minion Pro"/>
        </w:rPr>
        <w:t>1985</w:t>
      </w:r>
      <w:r w:rsidRPr="00932A82">
        <w:rPr>
          <w:rFonts w:ascii="Minion Pro" w:hAnsi="Minion Pro"/>
        </w:rPr>
        <w:t>), 552-555.</w:t>
      </w:r>
    </w:p>
    <w:p w:rsidR="00973E5D" w:rsidRPr="00044A59" w:rsidRDefault="00973E5D" w:rsidP="00973E5D">
      <w:pPr>
        <w:pStyle w:val="NormalWeb"/>
        <w:rPr>
          <w:rFonts w:ascii="Minion Pro" w:hAnsi="Minion Pro"/>
        </w:rPr>
      </w:pPr>
      <w:r w:rsidRPr="00044A59">
        <w:rPr>
          <w:rFonts w:ascii="Minion Pro" w:hAnsi="Minion Pro"/>
          <w:b/>
          <w:bCs/>
        </w:rPr>
        <w:t>Armour, Peter.</w:t>
      </w:r>
      <w:r w:rsidRPr="00044A59">
        <w:rPr>
          <w:rFonts w:ascii="Minion Pro" w:hAnsi="Minion Pro"/>
        </w:rPr>
        <w:t xml:space="preserve"> </w:t>
      </w:r>
      <w:r w:rsidRPr="00044A59">
        <w:rPr>
          <w:rFonts w:ascii="Minion Pro" w:hAnsi="Minion Pro"/>
          <w:i/>
          <w:iCs/>
        </w:rPr>
        <w:t>The Door of Purgatory: A Study of Multiple Symbolism in Dante</w:t>
      </w:r>
      <w:r>
        <w:rPr>
          <w:rFonts w:ascii="Minion Pro" w:hAnsi="Minion Pro"/>
          <w:i/>
          <w:iCs/>
        </w:rPr>
        <w:t>’</w:t>
      </w:r>
      <w:r w:rsidRPr="00044A59">
        <w:rPr>
          <w:rFonts w:ascii="Minion Pro" w:hAnsi="Minion Pro"/>
          <w:i/>
          <w:iCs/>
        </w:rPr>
        <w:t xml:space="preserve">s </w:t>
      </w:r>
      <w:r>
        <w:rPr>
          <w:rFonts w:ascii="Minion Pro" w:hAnsi="Minion Pro"/>
          <w:i/>
          <w:iCs/>
        </w:rPr>
        <w:t>“</w:t>
      </w:r>
      <w:r w:rsidRPr="00044A59">
        <w:rPr>
          <w:rFonts w:ascii="Minion Pro" w:hAnsi="Minion Pro"/>
          <w:i/>
          <w:iCs/>
        </w:rPr>
        <w:t>Purgatorio.</w:t>
      </w:r>
      <w:r>
        <w:rPr>
          <w:rFonts w:ascii="Minion Pro" w:hAnsi="Minion Pro"/>
          <w:i/>
          <w:iCs/>
        </w:rPr>
        <w:t>”</w:t>
      </w:r>
      <w:r w:rsidRPr="00044A59">
        <w:rPr>
          <w:rFonts w:ascii="Minion Pro" w:hAnsi="Minion Pro"/>
        </w:rPr>
        <w:t xml:space="preserve"> Oxford: Clarendon Press, 1983. Reviewed by: </w:t>
      </w:r>
    </w:p>
    <w:p w:rsidR="00973E5D" w:rsidRPr="00044A59" w:rsidRDefault="00973E5D" w:rsidP="00973E5D">
      <w:pPr>
        <w:pStyle w:val="NormalWeb"/>
        <w:ind w:firstLine="720"/>
        <w:rPr>
          <w:rFonts w:ascii="Minion Pro" w:hAnsi="Minion Pro"/>
        </w:rPr>
      </w:pPr>
      <w:r w:rsidRPr="00973E5D">
        <w:rPr>
          <w:rFonts w:ascii="Minion Pro" w:hAnsi="Minion Pro"/>
          <w:b/>
        </w:rPr>
        <w:t>Kathleen Verduin</w:t>
      </w:r>
      <w:r w:rsidRPr="00044A59">
        <w:rPr>
          <w:rFonts w:ascii="Minion Pro" w:hAnsi="Minion Pro"/>
        </w:rPr>
        <w:t xml:space="preserve">, in </w:t>
      </w:r>
      <w:r w:rsidRPr="00044A59">
        <w:rPr>
          <w:rFonts w:ascii="Minion Pro" w:hAnsi="Minion Pro"/>
          <w:i/>
          <w:iCs/>
        </w:rPr>
        <w:t>Christianity &amp; Literature</w:t>
      </w:r>
      <w:r w:rsidRPr="00044A59">
        <w:rPr>
          <w:rFonts w:ascii="Minion Pro" w:hAnsi="Minion Pro"/>
        </w:rPr>
        <w:t>, XXXV, No. 1 (Fall, 1985), 82-83.</w:t>
      </w:r>
    </w:p>
    <w:p w:rsidR="00C94E2E" w:rsidRPr="00932A82" w:rsidRDefault="00622CE9">
      <w:pPr>
        <w:pStyle w:val="NormalWeb"/>
        <w:rPr>
          <w:rFonts w:ascii="Minion Pro" w:hAnsi="Minion Pro"/>
        </w:rPr>
      </w:pPr>
      <w:r w:rsidRPr="00932A82">
        <w:rPr>
          <w:rFonts w:ascii="Minion Pro" w:hAnsi="Minion Pro"/>
          <w:i/>
          <w:iCs/>
          <w:lang w:val="it-IT"/>
        </w:rPr>
        <w:lastRenderedPageBreak/>
        <w:t>Arte e letteratura per Giovanni Fallani, miscellanea di studi artistici e letterari in onore di S. E. Mons. Giovanni Fallani in occasione del XXV di presidente</w:t>
      </w:r>
      <w:r w:rsidRPr="00932A82">
        <w:rPr>
          <w:rFonts w:ascii="Minion Pro" w:hAnsi="Minion Pro"/>
          <w:lang w:val="it-IT"/>
        </w:rPr>
        <w:t xml:space="preserve">. Napoli: Società Editrice Napoletana, 1982. </w:t>
      </w:r>
      <w:r w:rsidRPr="00932A82">
        <w:rPr>
          <w:rFonts w:ascii="Minion Pro" w:hAnsi="Minion Pro"/>
        </w:rPr>
        <w:t xml:space="preserve">Reviewed by: </w:t>
      </w:r>
    </w:p>
    <w:p w:rsidR="00C94E2E" w:rsidRPr="00932A82" w:rsidRDefault="00622CE9" w:rsidP="00667E83">
      <w:pPr>
        <w:pStyle w:val="NormalWeb"/>
        <w:ind w:firstLine="720"/>
        <w:rPr>
          <w:rFonts w:ascii="Minion Pro" w:hAnsi="Minion Pro"/>
        </w:rPr>
      </w:pPr>
      <w:r w:rsidRPr="00667E83">
        <w:rPr>
          <w:rFonts w:ascii="Minion Pro" w:hAnsi="Minion Pro"/>
          <w:b/>
        </w:rPr>
        <w:t>Michael Ukas</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31</w:t>
      </w:r>
      <w:r w:rsidR="00250F22">
        <w:rPr>
          <w:rFonts w:ascii="Minion Pro" w:hAnsi="Minion Pro"/>
        </w:rPr>
        <w:t xml:space="preserve"> (</w:t>
      </w:r>
      <w:r w:rsidR="00250F22" w:rsidRPr="00031B35">
        <w:rPr>
          <w:rFonts w:ascii="Minion Pro" w:hAnsi="Minion Pro"/>
        </w:rPr>
        <w:t>1985)</w:t>
      </w:r>
      <w:r w:rsidRPr="00932A82">
        <w:rPr>
          <w:rFonts w:ascii="Minion Pro" w:hAnsi="Minion Pro"/>
        </w:rPr>
        <w:t>, 218-220.</w:t>
      </w:r>
    </w:p>
    <w:p w:rsidR="00C94E2E" w:rsidRPr="00932A82" w:rsidRDefault="00622CE9">
      <w:pPr>
        <w:pStyle w:val="NormalWeb"/>
        <w:rPr>
          <w:rFonts w:ascii="Minion Pro" w:hAnsi="Minion Pro"/>
        </w:rPr>
      </w:pPr>
      <w:r w:rsidRPr="00932A82">
        <w:rPr>
          <w:rFonts w:ascii="Minion Pro" w:hAnsi="Minion Pro"/>
          <w:i/>
          <w:iCs/>
          <w:lang w:val="it-IT"/>
        </w:rPr>
        <w:t>Atti del Convegno Internazionale di Studi Danteschi</w:t>
      </w:r>
      <w:r w:rsidRPr="00932A82">
        <w:rPr>
          <w:rFonts w:ascii="Minion Pro" w:hAnsi="Minion Pro"/>
          <w:lang w:val="it-IT"/>
        </w:rPr>
        <w:t xml:space="preserve">, a cura del Comune di Ravenna e della Società Dantesca Italiana (Ravenna, 10-12 sett. </w:t>
      </w:r>
      <w:r w:rsidRPr="00932A82">
        <w:rPr>
          <w:rFonts w:ascii="Minion Pro" w:hAnsi="Minion Pro"/>
        </w:rPr>
        <w:t xml:space="preserve">1971). Ravenna: Longo, 1979. (See </w:t>
      </w:r>
      <w:r w:rsidRPr="00932A82">
        <w:rPr>
          <w:rFonts w:ascii="Minion Pro" w:hAnsi="Minion Pro"/>
          <w:i/>
          <w:iCs/>
        </w:rPr>
        <w:t>Dante Studies</w:t>
      </w:r>
      <w:r w:rsidRPr="00932A82">
        <w:rPr>
          <w:rFonts w:ascii="Minion Pro" w:hAnsi="Minion Pro"/>
        </w:rPr>
        <w:t xml:space="preserve">, CII, 167.) Reviewed by: </w:t>
      </w:r>
    </w:p>
    <w:p w:rsidR="00C94E2E" w:rsidRPr="00932A82" w:rsidRDefault="00622CE9" w:rsidP="00CE55B7">
      <w:pPr>
        <w:pStyle w:val="NormalWeb"/>
        <w:ind w:firstLine="720"/>
        <w:rPr>
          <w:rFonts w:ascii="Minion Pro" w:hAnsi="Minion Pro"/>
        </w:rPr>
      </w:pPr>
      <w:r w:rsidRPr="00CE55B7">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031B35">
        <w:rPr>
          <w:rFonts w:ascii="Minion Pro" w:hAnsi="Minion Pro"/>
        </w:rPr>
        <w:t xml:space="preserve"> (</w:t>
      </w:r>
      <w:r w:rsidR="00031B35" w:rsidRPr="00031B35">
        <w:rPr>
          <w:rFonts w:ascii="Minion Pro" w:hAnsi="Minion Pro"/>
        </w:rPr>
        <w:t>1985)</w:t>
      </w:r>
      <w:r w:rsidRPr="00932A82">
        <w:rPr>
          <w:rFonts w:ascii="Minion Pro" w:hAnsi="Minion Pro"/>
        </w:rPr>
        <w:t>, 49-55.</w:t>
      </w:r>
    </w:p>
    <w:p w:rsidR="00C94E2E" w:rsidRPr="00932A82" w:rsidRDefault="00622CE9">
      <w:pPr>
        <w:pStyle w:val="NormalWeb"/>
        <w:rPr>
          <w:rFonts w:ascii="Minion Pro" w:hAnsi="Minion Pro"/>
        </w:rPr>
      </w:pPr>
      <w:r w:rsidRPr="00932A82">
        <w:rPr>
          <w:rFonts w:ascii="Minion Pro" w:hAnsi="Minion Pro"/>
          <w:i/>
          <w:iCs/>
        </w:rPr>
        <w:t>Babylon on the Rhone: A Translation of the Letters by Dante, Petrarch, and Catherine of Siena on the Avignon Papacy</w:t>
      </w:r>
      <w:r w:rsidRPr="00932A82">
        <w:rPr>
          <w:rFonts w:ascii="Minion Pro" w:hAnsi="Minion Pro"/>
        </w:rPr>
        <w:t xml:space="preserve">. Translated by </w:t>
      </w:r>
      <w:r w:rsidRPr="00031B35">
        <w:rPr>
          <w:rFonts w:ascii="Minion Pro" w:hAnsi="Minion Pro"/>
          <w:b/>
        </w:rPr>
        <w:t>Robert Coogan</w:t>
      </w:r>
      <w:r w:rsidRPr="00932A82">
        <w:rPr>
          <w:rFonts w:ascii="Minion Pro" w:hAnsi="Minion Pro"/>
        </w:rPr>
        <w:t>. Madrid: Porrua Turanzas, 1983. Contains four letters by Dante (</w:t>
      </w:r>
      <w:r w:rsidRPr="00932A82">
        <w:rPr>
          <w:rFonts w:ascii="Minion Pro" w:hAnsi="Minion Pro"/>
          <w:i/>
          <w:iCs/>
        </w:rPr>
        <w:t>Epistolae</w:t>
      </w:r>
      <w:r w:rsidRPr="00932A82">
        <w:rPr>
          <w:rFonts w:ascii="Minion Pro" w:hAnsi="Minion Pro"/>
        </w:rPr>
        <w:t xml:space="preserve"> V-VIII). (See </w:t>
      </w:r>
      <w:r w:rsidRPr="00932A82">
        <w:rPr>
          <w:rFonts w:ascii="Minion Pro" w:hAnsi="Minion Pro"/>
          <w:i/>
          <w:iCs/>
        </w:rPr>
        <w:t>Dante Studies</w:t>
      </w:r>
      <w:r w:rsidRPr="00932A82">
        <w:rPr>
          <w:rFonts w:ascii="Minion Pro" w:hAnsi="Minion Pro"/>
        </w:rPr>
        <w:t xml:space="preserve">, CII, 146) Reviewed by: </w:t>
      </w:r>
    </w:p>
    <w:p w:rsidR="00C94E2E" w:rsidRPr="00932A82" w:rsidRDefault="00622CE9" w:rsidP="00CE55B7">
      <w:pPr>
        <w:pStyle w:val="NormalWeb"/>
        <w:ind w:firstLine="720"/>
        <w:rPr>
          <w:rFonts w:ascii="Minion Pro" w:hAnsi="Minion Pro"/>
        </w:rPr>
      </w:pPr>
      <w:r w:rsidRPr="00CE55B7">
        <w:rPr>
          <w:rFonts w:ascii="Minion Pro" w:hAnsi="Minion Pro"/>
          <w:b/>
        </w:rPr>
        <w:t>Benjamin G. Kohl</w:t>
      </w:r>
      <w:r w:rsidRPr="00932A82">
        <w:rPr>
          <w:rFonts w:ascii="Minion Pro" w:hAnsi="Minion Pro"/>
        </w:rPr>
        <w:t xml:space="preserve">, in </w:t>
      </w:r>
      <w:r w:rsidRPr="00932A82">
        <w:rPr>
          <w:rFonts w:ascii="Minion Pro" w:hAnsi="Minion Pro"/>
          <w:i/>
          <w:iCs/>
        </w:rPr>
        <w:t>Speculum</w:t>
      </w:r>
      <w:r w:rsidRPr="00932A82">
        <w:rPr>
          <w:rFonts w:ascii="Minion Pro" w:hAnsi="Minion Pro"/>
        </w:rPr>
        <w:t xml:space="preserve">, LX, </w:t>
      </w:r>
      <w:r w:rsidR="003B4E71">
        <w:rPr>
          <w:rFonts w:ascii="Minion Pro" w:hAnsi="Minion Pro"/>
        </w:rPr>
        <w:t xml:space="preserve">No. </w:t>
      </w:r>
      <w:r w:rsidRPr="00932A82">
        <w:rPr>
          <w:rFonts w:ascii="Minion Pro" w:hAnsi="Minion Pro"/>
        </w:rPr>
        <w:t>2 (April</w:t>
      </w:r>
      <w:r w:rsidR="003A3413">
        <w:rPr>
          <w:rFonts w:ascii="Minion Pro" w:hAnsi="Minion Pro"/>
        </w:rPr>
        <w:t xml:space="preserve"> </w:t>
      </w:r>
      <w:r w:rsidR="003A3413" w:rsidRPr="00932A82">
        <w:rPr>
          <w:rFonts w:ascii="Minion Pro" w:hAnsi="Minion Pro"/>
        </w:rPr>
        <w:t>1985</w:t>
      </w:r>
      <w:r w:rsidRPr="00932A82">
        <w:rPr>
          <w:rFonts w:ascii="Minion Pro" w:hAnsi="Minion Pro"/>
        </w:rPr>
        <w:t>), 476</w:t>
      </w:r>
    </w:p>
    <w:p w:rsidR="00C94E2E" w:rsidRPr="00932A82" w:rsidRDefault="00622CE9">
      <w:pPr>
        <w:pStyle w:val="NormalWeb"/>
        <w:rPr>
          <w:rFonts w:ascii="Minion Pro" w:hAnsi="Minion Pro"/>
        </w:rPr>
      </w:pPr>
      <w:r w:rsidRPr="00932A82">
        <w:rPr>
          <w:rFonts w:ascii="Minion Pro" w:hAnsi="Minion Pro"/>
          <w:b/>
          <w:bCs/>
          <w:lang w:val="it-IT"/>
        </w:rPr>
        <w:t>Boitani, Piero.</w:t>
      </w:r>
      <w:r w:rsidRPr="00932A82">
        <w:rPr>
          <w:rFonts w:ascii="Minion Pro" w:hAnsi="Minion Pro"/>
          <w:lang w:val="it-IT"/>
        </w:rPr>
        <w:t xml:space="preserve"> </w:t>
      </w:r>
      <w:r w:rsidRPr="00932A82">
        <w:rPr>
          <w:rFonts w:ascii="Minion Pro" w:hAnsi="Minion Pro"/>
          <w:i/>
          <w:iCs/>
          <w:lang w:val="it-IT"/>
        </w:rPr>
        <w:t>Chaucer and Boccaccio</w:t>
      </w:r>
      <w:r w:rsidRPr="00932A82">
        <w:rPr>
          <w:rFonts w:ascii="Minion Pro" w:hAnsi="Minion Pro"/>
          <w:lang w:val="it-IT"/>
        </w:rPr>
        <w:t xml:space="preserve">. </w:t>
      </w:r>
      <w:r w:rsidRPr="00932A82">
        <w:rPr>
          <w:rFonts w:ascii="Minion Pro" w:hAnsi="Minion Pro"/>
        </w:rPr>
        <w:t xml:space="preserve">Oxford: Society for the Study of Mediaeval Languages and Literature, 1977. Reviewed by: </w:t>
      </w:r>
    </w:p>
    <w:p w:rsidR="00C94E2E" w:rsidRPr="00932A82" w:rsidRDefault="00622CE9" w:rsidP="00CE55B7">
      <w:pPr>
        <w:pStyle w:val="NormalWeb"/>
        <w:ind w:firstLine="720"/>
        <w:rPr>
          <w:rFonts w:ascii="Minion Pro" w:hAnsi="Minion Pro"/>
        </w:rPr>
      </w:pPr>
      <w:r w:rsidRPr="00CE55B7">
        <w:rPr>
          <w:rFonts w:ascii="Minion Pro" w:hAnsi="Minion Pro"/>
          <w:b/>
        </w:rPr>
        <w:t>Howard H. Schless</w:t>
      </w:r>
      <w:r w:rsidRPr="00932A82">
        <w:rPr>
          <w:rFonts w:ascii="Minion Pro" w:hAnsi="Minion Pro"/>
        </w:rPr>
        <w:t xml:space="preserve">, in </w:t>
      </w:r>
      <w:r w:rsidRPr="00932A82">
        <w:rPr>
          <w:rFonts w:ascii="Minion Pro" w:hAnsi="Minion Pro"/>
          <w:i/>
          <w:iCs/>
        </w:rPr>
        <w:t>Speculum</w:t>
      </w:r>
      <w:r w:rsidRPr="00932A82">
        <w:rPr>
          <w:rFonts w:ascii="Minion Pro" w:hAnsi="Minion Pro"/>
        </w:rPr>
        <w:t xml:space="preserve">, LX, </w:t>
      </w:r>
      <w:r w:rsidR="003B4E71">
        <w:rPr>
          <w:rFonts w:ascii="Minion Pro" w:hAnsi="Minion Pro"/>
        </w:rPr>
        <w:t xml:space="preserve">No. </w:t>
      </w:r>
      <w:r w:rsidRPr="00932A82">
        <w:rPr>
          <w:rFonts w:ascii="Minion Pro" w:hAnsi="Minion Pro"/>
        </w:rPr>
        <w:t>3 (July</w:t>
      </w:r>
      <w:r w:rsidR="003A3413">
        <w:rPr>
          <w:rFonts w:ascii="Minion Pro" w:hAnsi="Minion Pro"/>
        </w:rPr>
        <w:t xml:space="preserve"> </w:t>
      </w:r>
      <w:r w:rsidR="003A3413" w:rsidRPr="00932A82">
        <w:rPr>
          <w:rFonts w:ascii="Minion Pro" w:hAnsi="Minion Pro"/>
        </w:rPr>
        <w:t>1985</w:t>
      </w:r>
      <w:r w:rsidRPr="00932A82">
        <w:rPr>
          <w:rFonts w:ascii="Minion Pro" w:hAnsi="Minion Pro"/>
        </w:rPr>
        <w:t xml:space="preserve">), 644-646. </w:t>
      </w:r>
    </w:p>
    <w:p w:rsidR="00C94E2E" w:rsidRPr="00932A82" w:rsidRDefault="00622CE9">
      <w:pPr>
        <w:pStyle w:val="NormalWeb"/>
        <w:rPr>
          <w:rFonts w:ascii="Minion Pro" w:hAnsi="Minion Pro"/>
          <w:lang w:val="it-IT"/>
        </w:rPr>
      </w:pPr>
      <w:r w:rsidRPr="00932A82">
        <w:rPr>
          <w:rFonts w:ascii="Minion Pro" w:hAnsi="Minion Pro"/>
          <w:b/>
          <w:bCs/>
        </w:rPr>
        <w:t>Bolognese, Giuseppe.</w:t>
      </w:r>
      <w:r w:rsidRPr="00932A82">
        <w:rPr>
          <w:rFonts w:ascii="Minion Pro" w:hAnsi="Minion Pro"/>
        </w:rPr>
        <w:t xml:space="preserve"> </w:t>
      </w:r>
      <w:r w:rsidRPr="00932A82">
        <w:rPr>
          <w:rFonts w:ascii="Minion Pro" w:hAnsi="Minion Pro"/>
          <w:i/>
          <w:iCs/>
        </w:rPr>
        <w:t>Dante Resources in Australia: A Reference and Location Catalogue of Dante-Related Materials Held by State and University Libraries in Australia</w:t>
      </w:r>
      <w:r w:rsidRPr="00932A82">
        <w:rPr>
          <w:rFonts w:ascii="Minion Pro" w:hAnsi="Minion Pro"/>
        </w:rPr>
        <w:t xml:space="preserve">. </w:t>
      </w:r>
      <w:r w:rsidRPr="00932A82">
        <w:rPr>
          <w:rFonts w:ascii="Minion Pro" w:hAnsi="Minion Pro"/>
          <w:lang w:val="it-IT"/>
        </w:rPr>
        <w:t xml:space="preserve">Modena: Foto-Lito Dini, 1982. Reviewed by: </w:t>
      </w:r>
    </w:p>
    <w:p w:rsidR="00C94E2E" w:rsidRPr="00932A82" w:rsidRDefault="00622CE9" w:rsidP="00CB105C">
      <w:pPr>
        <w:pStyle w:val="NormalWeb"/>
        <w:ind w:firstLine="720"/>
        <w:rPr>
          <w:rFonts w:ascii="Minion Pro" w:hAnsi="Minion Pro"/>
          <w:lang w:val="it-IT"/>
        </w:rPr>
      </w:pPr>
      <w:r w:rsidRPr="00CB105C">
        <w:rPr>
          <w:rFonts w:ascii="Minion Pro" w:hAnsi="Minion Pro"/>
          <w:b/>
          <w:lang w:val="it-IT"/>
        </w:rPr>
        <w:t>Dino S. Cervigni</w:t>
      </w:r>
      <w:r w:rsidRPr="00932A82">
        <w:rPr>
          <w:rFonts w:ascii="Minion Pro" w:hAnsi="Minion Pro"/>
          <w:lang w:val="it-IT"/>
        </w:rPr>
        <w:t xml:space="preserve">, in </w:t>
      </w:r>
      <w:r w:rsidRPr="00932A82">
        <w:rPr>
          <w:rFonts w:ascii="Minion Pro" w:hAnsi="Minion Pro"/>
          <w:i/>
          <w:iCs/>
          <w:lang w:val="it-IT"/>
        </w:rPr>
        <w:t>Annali d</w:t>
      </w:r>
      <w:r w:rsidR="00CA4AC0">
        <w:rPr>
          <w:rFonts w:ascii="Minion Pro" w:hAnsi="Minion Pro"/>
          <w:i/>
          <w:iCs/>
          <w:lang w:val="it-IT"/>
        </w:rPr>
        <w:t>’</w:t>
      </w:r>
      <w:r w:rsidR="00251870">
        <w:rPr>
          <w:rFonts w:ascii="Minion Pro" w:hAnsi="Minion Pro"/>
          <w:i/>
          <w:iCs/>
          <w:lang w:val="it-IT"/>
        </w:rPr>
        <w:t>I</w:t>
      </w:r>
      <w:r w:rsidRPr="00932A82">
        <w:rPr>
          <w:rFonts w:ascii="Minion Pro" w:hAnsi="Minion Pro"/>
          <w:i/>
          <w:iCs/>
          <w:lang w:val="it-IT"/>
        </w:rPr>
        <w:t>talianistica</w:t>
      </w:r>
      <w:r w:rsidRPr="00932A82">
        <w:rPr>
          <w:rFonts w:ascii="Minion Pro" w:hAnsi="Minion Pro"/>
          <w:lang w:val="it-IT"/>
        </w:rPr>
        <w:t>, III</w:t>
      </w:r>
      <w:r w:rsidR="00031B35">
        <w:rPr>
          <w:rFonts w:ascii="Minion Pro" w:hAnsi="Minion Pro"/>
          <w:lang w:val="it-IT"/>
        </w:rPr>
        <w:t xml:space="preserve"> (1985)</w:t>
      </w:r>
      <w:r w:rsidRPr="00932A82">
        <w:rPr>
          <w:rFonts w:ascii="Minion Pro" w:hAnsi="Minion Pro"/>
          <w:lang w:val="it-IT"/>
        </w:rPr>
        <w:t xml:space="preserve">, 181-182. </w:t>
      </w:r>
    </w:p>
    <w:p w:rsidR="00C94E2E" w:rsidRPr="00932A82" w:rsidRDefault="00622CE9">
      <w:pPr>
        <w:pStyle w:val="NormalWeb"/>
        <w:rPr>
          <w:rFonts w:ascii="Minion Pro" w:hAnsi="Minion Pro"/>
        </w:rPr>
      </w:pPr>
      <w:r w:rsidRPr="00932A82">
        <w:rPr>
          <w:rFonts w:ascii="Minion Pro" w:hAnsi="Minion Pro"/>
          <w:b/>
          <w:bCs/>
        </w:rPr>
        <w:t>Bono, Barbara J.</w:t>
      </w:r>
      <w:r w:rsidRPr="00932A82">
        <w:rPr>
          <w:rFonts w:ascii="Minion Pro" w:hAnsi="Minion Pro"/>
        </w:rPr>
        <w:t xml:space="preserve"> </w:t>
      </w:r>
      <w:r w:rsidRPr="00932A82">
        <w:rPr>
          <w:rFonts w:ascii="Minion Pro" w:hAnsi="Minion Pro"/>
          <w:i/>
          <w:iCs/>
        </w:rPr>
        <w:t>Literary Transvaluation: From Vergilian Epic to Shakespearean Tragicomedy</w:t>
      </w:r>
      <w:r w:rsidRPr="00932A82">
        <w:rPr>
          <w:rFonts w:ascii="Minion Pro" w:hAnsi="Minion Pro"/>
        </w:rPr>
        <w:t xml:space="preserve">. Berkeley: University of California Press, 1984. Reviewed by: </w:t>
      </w:r>
    </w:p>
    <w:p w:rsidR="00C94E2E" w:rsidRPr="00932A82" w:rsidRDefault="00622CE9" w:rsidP="00CB105C">
      <w:pPr>
        <w:pStyle w:val="NormalWeb"/>
        <w:ind w:firstLine="720"/>
        <w:rPr>
          <w:rFonts w:ascii="Minion Pro" w:hAnsi="Minion Pro"/>
        </w:rPr>
      </w:pPr>
      <w:r w:rsidRPr="00CB105C">
        <w:rPr>
          <w:rFonts w:ascii="Minion Pro" w:hAnsi="Minion Pro"/>
          <w:b/>
        </w:rPr>
        <w:t>Annabel Patterson</w:t>
      </w:r>
      <w:r w:rsidRPr="00932A82">
        <w:rPr>
          <w:rFonts w:ascii="Minion Pro" w:hAnsi="Minion Pro"/>
        </w:rPr>
        <w:t xml:space="preserve">, in </w:t>
      </w:r>
      <w:r w:rsidRPr="00932A82">
        <w:rPr>
          <w:rFonts w:ascii="Minion Pro" w:hAnsi="Minion Pro"/>
          <w:i/>
          <w:iCs/>
        </w:rPr>
        <w:t>Renaissance Quarterly</w:t>
      </w:r>
      <w:r w:rsidRPr="00932A82">
        <w:rPr>
          <w:rFonts w:ascii="Minion Pro" w:hAnsi="Minion Pro"/>
        </w:rPr>
        <w:t xml:space="preserve">, XXXVIII, </w:t>
      </w:r>
      <w:r w:rsidR="00D478C8">
        <w:rPr>
          <w:rFonts w:ascii="Minion Pro" w:hAnsi="Minion Pro"/>
        </w:rPr>
        <w:t xml:space="preserve">No. </w:t>
      </w:r>
      <w:r w:rsidRPr="00932A82">
        <w:rPr>
          <w:rFonts w:ascii="Minion Pro" w:hAnsi="Minion Pro"/>
        </w:rPr>
        <w:t>3 (</w:t>
      </w:r>
      <w:r w:rsidR="00D478C8" w:rsidRPr="00653BBF">
        <w:rPr>
          <w:rFonts w:ascii="Minion Pro" w:hAnsi="Minion Pro"/>
        </w:rPr>
        <w:t>1985</w:t>
      </w:r>
      <w:r w:rsidRPr="00932A82">
        <w:rPr>
          <w:rFonts w:ascii="Minion Pro" w:hAnsi="Minion Pro"/>
        </w:rPr>
        <w:t>), 570-573.</w:t>
      </w:r>
    </w:p>
    <w:p w:rsidR="00C94E2E" w:rsidRPr="00932A82" w:rsidRDefault="00622CE9">
      <w:pPr>
        <w:pStyle w:val="NormalWeb"/>
        <w:rPr>
          <w:rFonts w:ascii="Minion Pro" w:hAnsi="Minion Pro"/>
        </w:rPr>
      </w:pPr>
      <w:r w:rsidRPr="00932A82">
        <w:rPr>
          <w:rFonts w:ascii="Minion Pro" w:hAnsi="Minion Pro"/>
          <w:b/>
          <w:bCs/>
        </w:rPr>
        <w:t>Boyde, Patrick.</w:t>
      </w:r>
      <w:r w:rsidRPr="00932A82">
        <w:rPr>
          <w:rFonts w:ascii="Minion Pro" w:hAnsi="Minion Pro"/>
        </w:rPr>
        <w:t xml:space="preserve"> </w:t>
      </w:r>
      <w:r w:rsidRPr="00932A82">
        <w:rPr>
          <w:rFonts w:ascii="Minion Pro" w:hAnsi="Minion Pro"/>
          <w:i/>
          <w:iCs/>
        </w:rPr>
        <w:t>Dante Philomythes and Philosopher. Man in the Cosmos</w:t>
      </w:r>
      <w:r w:rsidRPr="00932A82">
        <w:rPr>
          <w:rFonts w:ascii="Minion Pro" w:hAnsi="Minion Pro"/>
        </w:rPr>
        <w:t xml:space="preserve">. Cambridge: Cambridge University Press, 1981. (See </w:t>
      </w:r>
      <w:r w:rsidRPr="00932A82">
        <w:rPr>
          <w:rFonts w:ascii="Minion Pro" w:hAnsi="Minion Pro"/>
          <w:i/>
          <w:iCs/>
        </w:rPr>
        <w:t>Dante Studies</w:t>
      </w:r>
      <w:r w:rsidRPr="00932A82">
        <w:rPr>
          <w:rFonts w:ascii="Minion Pro" w:hAnsi="Minion Pro"/>
        </w:rPr>
        <w:t xml:space="preserve">, CII, 167, and </w:t>
      </w:r>
      <w:r w:rsidR="00920653">
        <w:rPr>
          <w:rFonts w:ascii="Minion Pro" w:hAnsi="Minion Pro"/>
        </w:rPr>
        <w:t>CIII</w:t>
      </w:r>
      <w:r w:rsidRPr="00932A82">
        <w:rPr>
          <w:rFonts w:ascii="Minion Pro" w:hAnsi="Minion Pro"/>
        </w:rPr>
        <w:t xml:space="preserve">, 165.) </w:t>
      </w:r>
    </w:p>
    <w:p w:rsidR="00C94E2E" w:rsidRPr="00932A82" w:rsidRDefault="00622CE9" w:rsidP="00CB105C">
      <w:pPr>
        <w:pStyle w:val="NormalWeb"/>
        <w:ind w:firstLine="720"/>
        <w:rPr>
          <w:rFonts w:ascii="Minion Pro" w:hAnsi="Minion Pro"/>
        </w:rPr>
      </w:pPr>
      <w:r w:rsidRPr="00CB105C">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D478C8">
        <w:rPr>
          <w:rFonts w:ascii="Minion Pro" w:hAnsi="Minion Pro"/>
        </w:rPr>
        <w:t xml:space="preserve"> (</w:t>
      </w:r>
      <w:r w:rsidR="00D478C8" w:rsidRPr="00474CEA">
        <w:rPr>
          <w:rFonts w:ascii="Minion Pro" w:hAnsi="Minion Pro"/>
        </w:rPr>
        <w:t>1985)</w:t>
      </w:r>
      <w:r w:rsidRPr="00932A82">
        <w:rPr>
          <w:rFonts w:ascii="Minion Pro" w:hAnsi="Minion Pro"/>
        </w:rPr>
        <w:t>, 91-102.</w:t>
      </w:r>
    </w:p>
    <w:p w:rsidR="00C94E2E" w:rsidRPr="00932A82" w:rsidRDefault="00622CE9">
      <w:pPr>
        <w:pStyle w:val="NormalWeb"/>
        <w:rPr>
          <w:rFonts w:ascii="Minion Pro" w:hAnsi="Minion Pro"/>
        </w:rPr>
      </w:pPr>
      <w:r w:rsidRPr="00932A82">
        <w:rPr>
          <w:rFonts w:ascii="Minion Pro" w:hAnsi="Minion Pro"/>
          <w:i/>
          <w:iCs/>
        </w:rPr>
        <w:t>Cambridge Readings in Dante</w:t>
      </w:r>
      <w:r w:rsidR="00CA4AC0">
        <w:rPr>
          <w:rFonts w:ascii="Minion Pro" w:hAnsi="Minion Pro"/>
          <w:i/>
          <w:iCs/>
        </w:rPr>
        <w:t>’</w:t>
      </w:r>
      <w:r w:rsidRPr="00932A82">
        <w:rPr>
          <w:rFonts w:ascii="Minion Pro" w:hAnsi="Minion Pro"/>
          <w:i/>
          <w:iCs/>
        </w:rPr>
        <w:t xml:space="preserve">s </w:t>
      </w:r>
      <w:r w:rsidR="00CA4AC0">
        <w:rPr>
          <w:rFonts w:ascii="Minion Pro" w:hAnsi="Minion Pro"/>
          <w:i/>
          <w:iCs/>
        </w:rPr>
        <w:t>“</w:t>
      </w:r>
      <w:r w:rsidRPr="00932A82">
        <w:rPr>
          <w:rFonts w:ascii="Minion Pro" w:hAnsi="Minion Pro"/>
          <w:i/>
          <w:iCs/>
        </w:rPr>
        <w:t>Comedy</w:t>
      </w:r>
      <w:r w:rsidR="00CA4AC0">
        <w:rPr>
          <w:rFonts w:ascii="Minion Pro" w:hAnsi="Minion Pro"/>
          <w:i/>
          <w:iCs/>
        </w:rPr>
        <w:t>”</w:t>
      </w:r>
      <w:r w:rsidRPr="00932A82">
        <w:rPr>
          <w:rFonts w:ascii="Minion Pro" w:hAnsi="Minion Pro"/>
        </w:rPr>
        <w:t xml:space="preserve">. Edited by </w:t>
      </w:r>
      <w:r w:rsidRPr="00CB105C">
        <w:rPr>
          <w:rFonts w:ascii="Minion Pro" w:hAnsi="Minion Pro"/>
          <w:b/>
        </w:rPr>
        <w:t xml:space="preserve">Kenelm Foster </w:t>
      </w:r>
      <w:r w:rsidRPr="00CB105C">
        <w:rPr>
          <w:rFonts w:ascii="Minion Pro" w:hAnsi="Minion Pro"/>
        </w:rPr>
        <w:t>and</w:t>
      </w:r>
      <w:r w:rsidRPr="00CB105C">
        <w:rPr>
          <w:rFonts w:ascii="Minion Pro" w:hAnsi="Minion Pro"/>
          <w:b/>
        </w:rPr>
        <w:t xml:space="preserve"> Patrick Boyde</w:t>
      </w:r>
      <w:r w:rsidRPr="00932A82">
        <w:rPr>
          <w:rFonts w:ascii="Minion Pro" w:hAnsi="Minion Pro"/>
        </w:rPr>
        <w:t xml:space="preserve">. Cambridge: Cambridge University Press, 1981. (See </w:t>
      </w:r>
      <w:r w:rsidRPr="00932A82">
        <w:rPr>
          <w:rFonts w:ascii="Minion Pro" w:hAnsi="Minion Pro"/>
          <w:i/>
          <w:iCs/>
        </w:rPr>
        <w:t>Dante Studies</w:t>
      </w:r>
      <w:r w:rsidRPr="00932A82">
        <w:rPr>
          <w:rFonts w:ascii="Minion Pro" w:hAnsi="Minion Pro"/>
        </w:rPr>
        <w:t xml:space="preserve">, CII, 167-168.) Reviewed by: </w:t>
      </w:r>
    </w:p>
    <w:p w:rsidR="00C94E2E" w:rsidRPr="00932A82" w:rsidRDefault="00622CE9" w:rsidP="00CB105C">
      <w:pPr>
        <w:pStyle w:val="NormalWeb"/>
        <w:ind w:firstLine="720"/>
        <w:rPr>
          <w:rFonts w:ascii="Minion Pro" w:hAnsi="Minion Pro"/>
        </w:rPr>
      </w:pPr>
      <w:r w:rsidRPr="00CB105C">
        <w:rPr>
          <w:rFonts w:ascii="Minion Pro" w:hAnsi="Minion Pro"/>
          <w:b/>
        </w:rPr>
        <w:lastRenderedPageBreak/>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474CEA">
        <w:rPr>
          <w:rFonts w:ascii="Minion Pro" w:hAnsi="Minion Pro"/>
        </w:rPr>
        <w:t xml:space="preserve"> (</w:t>
      </w:r>
      <w:r w:rsidR="00474CEA" w:rsidRPr="003D4172">
        <w:rPr>
          <w:rFonts w:ascii="Minion Pro" w:hAnsi="Minion Pro"/>
        </w:rPr>
        <w:t>1985)</w:t>
      </w:r>
      <w:r w:rsidRPr="00932A82">
        <w:rPr>
          <w:rFonts w:ascii="Minion Pro" w:hAnsi="Minion Pro"/>
        </w:rPr>
        <w:t>, 76-81.</w:t>
      </w:r>
    </w:p>
    <w:p w:rsidR="00C94E2E" w:rsidRPr="00932A82" w:rsidRDefault="00622CE9">
      <w:pPr>
        <w:pStyle w:val="NormalWeb"/>
        <w:rPr>
          <w:rFonts w:ascii="Minion Pro" w:hAnsi="Minion Pro"/>
        </w:rPr>
      </w:pPr>
      <w:r w:rsidRPr="00932A82">
        <w:rPr>
          <w:rFonts w:ascii="Minion Pro" w:hAnsi="Minion Pro"/>
          <w:b/>
          <w:bCs/>
        </w:rPr>
        <w:t>Cassell, Anthony K.</w:t>
      </w:r>
      <w:r w:rsidRPr="00932A82">
        <w:rPr>
          <w:rFonts w:ascii="Minion Pro" w:hAnsi="Minion Pro"/>
        </w:rPr>
        <w:t xml:space="preserve"> </w:t>
      </w:r>
      <w:r w:rsidRPr="00932A82">
        <w:rPr>
          <w:rFonts w:ascii="Minion Pro" w:hAnsi="Minion Pro"/>
          <w:i/>
          <w:iCs/>
        </w:rPr>
        <w:t>Dante</w:t>
      </w:r>
      <w:r w:rsidR="00CA4AC0">
        <w:rPr>
          <w:rFonts w:ascii="Minion Pro" w:hAnsi="Minion Pro"/>
          <w:i/>
          <w:iCs/>
        </w:rPr>
        <w:t>’</w:t>
      </w:r>
      <w:r w:rsidRPr="00932A82">
        <w:rPr>
          <w:rFonts w:ascii="Minion Pro" w:hAnsi="Minion Pro"/>
          <w:i/>
          <w:iCs/>
        </w:rPr>
        <w:t>s Fearful Art of Justice</w:t>
      </w:r>
      <w:r w:rsidRPr="00932A82">
        <w:rPr>
          <w:rFonts w:ascii="Minion Pro" w:hAnsi="Minion Pro"/>
        </w:rPr>
        <w:t xml:space="preserve">. Toronto-Buffalo-London: University of Toronto Press, 1984.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w:t>
      </w:r>
      <w:r w:rsidRPr="00932A82">
        <w:rPr>
          <w:rFonts w:ascii="Minion Pro" w:hAnsi="Minion Pro"/>
        </w:rPr>
        <w:t xml:space="preserve">, 144) Reviewed by: </w:t>
      </w:r>
    </w:p>
    <w:p w:rsidR="00C94E2E" w:rsidRPr="003A3413" w:rsidRDefault="00622CE9" w:rsidP="00CB105C">
      <w:pPr>
        <w:pStyle w:val="NormalWeb"/>
        <w:ind w:firstLine="720"/>
        <w:rPr>
          <w:rFonts w:ascii="Minion Pro" w:hAnsi="Minion Pro"/>
          <w:lang w:val="it-IT"/>
        </w:rPr>
      </w:pPr>
      <w:r w:rsidRPr="003A3413">
        <w:rPr>
          <w:rFonts w:ascii="Minion Pro" w:hAnsi="Minion Pro"/>
          <w:b/>
          <w:lang w:val="it-IT"/>
        </w:rPr>
        <w:t>Teodolinda Barolini</w:t>
      </w:r>
      <w:r w:rsidRPr="003A3413">
        <w:rPr>
          <w:rFonts w:ascii="Minion Pro" w:hAnsi="Minion Pro"/>
          <w:lang w:val="it-IT"/>
        </w:rPr>
        <w:t xml:space="preserve">, in </w:t>
      </w:r>
      <w:r w:rsidRPr="003A3413">
        <w:rPr>
          <w:rFonts w:ascii="Minion Pro" w:hAnsi="Minion Pro"/>
          <w:i/>
          <w:iCs/>
          <w:lang w:val="it-IT"/>
        </w:rPr>
        <w:t>Renaissance Quarterly</w:t>
      </w:r>
      <w:r w:rsidRPr="003A3413">
        <w:rPr>
          <w:rFonts w:ascii="Minion Pro" w:hAnsi="Minion Pro"/>
          <w:lang w:val="it-IT"/>
        </w:rPr>
        <w:t xml:space="preserve">, XXXVIII, </w:t>
      </w:r>
      <w:r w:rsidR="003B4E71" w:rsidRPr="003A3413">
        <w:rPr>
          <w:rFonts w:ascii="Minion Pro" w:hAnsi="Minion Pro"/>
          <w:lang w:val="it-IT"/>
        </w:rPr>
        <w:t xml:space="preserve">No. </w:t>
      </w:r>
      <w:r w:rsidRPr="003A3413">
        <w:rPr>
          <w:rFonts w:ascii="Minion Pro" w:hAnsi="Minion Pro"/>
          <w:lang w:val="it-IT"/>
        </w:rPr>
        <w:t>4 (Winter</w:t>
      </w:r>
      <w:r w:rsidR="003A3413" w:rsidRPr="003A3413">
        <w:rPr>
          <w:rFonts w:ascii="Minion Pro" w:hAnsi="Minion Pro"/>
          <w:lang w:val="it-IT"/>
        </w:rPr>
        <w:t xml:space="preserve"> </w:t>
      </w:r>
      <w:r w:rsidR="003A3413" w:rsidRPr="003A3413">
        <w:rPr>
          <w:rFonts w:ascii="Minion Pro" w:hAnsi="Minion Pro"/>
          <w:lang w:val="it-IT"/>
        </w:rPr>
        <w:t>1985</w:t>
      </w:r>
      <w:r w:rsidRPr="003A3413">
        <w:rPr>
          <w:rFonts w:ascii="Minion Pro" w:hAnsi="Minion Pro"/>
          <w:lang w:val="it-IT"/>
        </w:rPr>
        <w:t>), 705-708.</w:t>
      </w:r>
    </w:p>
    <w:p w:rsidR="00C94E2E" w:rsidRPr="00932A82" w:rsidRDefault="00622CE9">
      <w:pPr>
        <w:pStyle w:val="NormalWeb"/>
        <w:rPr>
          <w:rFonts w:ascii="Minion Pro" w:hAnsi="Minion Pro"/>
        </w:rPr>
      </w:pPr>
      <w:r w:rsidRPr="00932A82">
        <w:rPr>
          <w:rFonts w:ascii="Minion Pro" w:hAnsi="Minion Pro"/>
          <w:b/>
          <w:bCs/>
        </w:rPr>
        <w:t>Chiampi, James Thomas.</w:t>
      </w:r>
      <w:r w:rsidRPr="00932A82">
        <w:rPr>
          <w:rFonts w:ascii="Minion Pro" w:hAnsi="Minion Pro"/>
        </w:rPr>
        <w:t xml:space="preserve"> </w:t>
      </w:r>
      <w:r w:rsidRPr="00932A82">
        <w:rPr>
          <w:rFonts w:ascii="Minion Pro" w:hAnsi="Minion Pro"/>
          <w:i/>
          <w:iCs/>
        </w:rPr>
        <w:t xml:space="preserve">Shadowy Prefaces: Conversion and Writing in the </w:t>
      </w:r>
      <w:r w:rsidR="00CA4AC0">
        <w:rPr>
          <w:rFonts w:ascii="Minion Pro" w:hAnsi="Minion Pro"/>
          <w:i/>
          <w:iCs/>
        </w:rPr>
        <w:t>“</w:t>
      </w:r>
      <w:r w:rsidRPr="00932A82">
        <w:rPr>
          <w:rFonts w:ascii="Minion Pro" w:hAnsi="Minion Pro"/>
          <w:i/>
          <w:iCs/>
        </w:rPr>
        <w:t>Divine Comedy</w:t>
      </w:r>
      <w:r w:rsidR="00CA4AC0">
        <w:rPr>
          <w:rFonts w:ascii="Minion Pro" w:hAnsi="Minion Pro"/>
          <w:i/>
          <w:iCs/>
        </w:rPr>
        <w:t>”</w:t>
      </w:r>
      <w:r w:rsidRPr="00932A82">
        <w:rPr>
          <w:rFonts w:ascii="Minion Pro" w:hAnsi="Minion Pro"/>
        </w:rPr>
        <w:t xml:space="preserve">. Ravenna: Longo, 1981. (See </w:t>
      </w:r>
      <w:r w:rsidRPr="00932A82">
        <w:rPr>
          <w:rFonts w:ascii="Minion Pro" w:hAnsi="Minion Pro"/>
          <w:i/>
          <w:iCs/>
        </w:rPr>
        <w:t>Dante Studies</w:t>
      </w:r>
      <w:r w:rsidRPr="00932A82">
        <w:rPr>
          <w:rFonts w:ascii="Minion Pro" w:hAnsi="Minion Pro"/>
        </w:rPr>
        <w:t xml:space="preserve">, C, 138.) Reviewed by: </w:t>
      </w:r>
    </w:p>
    <w:p w:rsidR="00C94E2E" w:rsidRPr="00932A82" w:rsidRDefault="00622CE9" w:rsidP="00CB105C">
      <w:pPr>
        <w:pStyle w:val="NormalWeb"/>
        <w:ind w:firstLine="720"/>
        <w:rPr>
          <w:rFonts w:ascii="Minion Pro" w:hAnsi="Minion Pro"/>
        </w:rPr>
      </w:pPr>
      <w:r w:rsidRPr="00CB105C">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3A3413">
        <w:rPr>
          <w:rFonts w:ascii="Minion Pro" w:hAnsi="Minion Pro"/>
        </w:rPr>
        <w:t xml:space="preserve"> (</w:t>
      </w:r>
      <w:r w:rsidR="003A3413" w:rsidRPr="00932A82">
        <w:rPr>
          <w:rFonts w:ascii="Minion Pro" w:hAnsi="Minion Pro"/>
        </w:rPr>
        <w:t>1985</w:t>
      </w:r>
      <w:r w:rsidR="003A3413">
        <w:rPr>
          <w:rFonts w:ascii="Minion Pro" w:hAnsi="Minion Pro"/>
        </w:rPr>
        <w:t>)</w:t>
      </w:r>
      <w:r w:rsidRPr="00932A82">
        <w:rPr>
          <w:rFonts w:ascii="Minion Pro" w:hAnsi="Minion Pro"/>
        </w:rPr>
        <w:t>, 103-106.</w:t>
      </w:r>
    </w:p>
    <w:p w:rsidR="00C94E2E" w:rsidRPr="00932A82" w:rsidRDefault="00622CE9">
      <w:pPr>
        <w:pStyle w:val="NormalWeb"/>
        <w:rPr>
          <w:rFonts w:ascii="Minion Pro" w:hAnsi="Minion Pro"/>
        </w:rPr>
      </w:pPr>
      <w:r w:rsidRPr="00932A82">
        <w:rPr>
          <w:rFonts w:ascii="Minion Pro" w:hAnsi="Minion Pro"/>
          <w:i/>
          <w:iCs/>
          <w:lang w:val="it-IT"/>
        </w:rPr>
        <w:t xml:space="preserve">La Cumégia (La </w:t>
      </w:r>
      <w:r w:rsidR="00CA4AC0">
        <w:rPr>
          <w:rFonts w:ascii="Minion Pro" w:hAnsi="Minion Pro"/>
          <w:i/>
          <w:iCs/>
          <w:lang w:val="it-IT"/>
        </w:rPr>
        <w:t>“</w:t>
      </w:r>
      <w:r w:rsidRPr="00932A82">
        <w:rPr>
          <w:rFonts w:ascii="Minion Pro" w:hAnsi="Minion Pro"/>
          <w:i/>
          <w:iCs/>
          <w:lang w:val="it-IT"/>
        </w:rPr>
        <w:t>Divina Commedia</w:t>
      </w:r>
      <w:r w:rsidR="00CA4AC0">
        <w:rPr>
          <w:rFonts w:ascii="Minion Pro" w:hAnsi="Minion Pro"/>
          <w:i/>
          <w:iCs/>
          <w:lang w:val="it-IT"/>
        </w:rPr>
        <w:t>”</w:t>
      </w:r>
      <w:r w:rsidRPr="00932A82">
        <w:rPr>
          <w:rFonts w:ascii="Minion Pro" w:hAnsi="Minion Pro"/>
          <w:i/>
          <w:iCs/>
          <w:lang w:val="it-IT"/>
        </w:rPr>
        <w:t>)</w:t>
      </w:r>
      <w:r w:rsidRPr="00932A82">
        <w:rPr>
          <w:rFonts w:ascii="Minion Pro" w:hAnsi="Minion Pro"/>
          <w:lang w:val="it-IT"/>
        </w:rPr>
        <w:t xml:space="preserve">. Tradotta in romagnolo da Luigi Soldati; presentazione di </w:t>
      </w:r>
      <w:r w:rsidRPr="00CB105C">
        <w:rPr>
          <w:rFonts w:ascii="Minion Pro" w:hAnsi="Minion Pro"/>
          <w:b/>
          <w:lang w:val="it-IT"/>
        </w:rPr>
        <w:t>Tullio De Mauro</w:t>
      </w:r>
      <w:r w:rsidRPr="00932A82">
        <w:rPr>
          <w:rFonts w:ascii="Minion Pro" w:hAnsi="Minion Pro"/>
          <w:lang w:val="it-IT"/>
        </w:rPr>
        <w:t xml:space="preserve">; revisione del testo e introduzione di </w:t>
      </w:r>
      <w:r w:rsidRPr="00CB105C">
        <w:rPr>
          <w:rFonts w:ascii="Minion Pro" w:hAnsi="Minion Pro"/>
          <w:b/>
          <w:lang w:val="it-IT"/>
        </w:rPr>
        <w:t>Giuseppe Bellosi</w:t>
      </w:r>
      <w:r w:rsidRPr="00932A82">
        <w:rPr>
          <w:rFonts w:ascii="Minion Pro" w:hAnsi="Minion Pro"/>
          <w:lang w:val="it-IT"/>
        </w:rPr>
        <w:t xml:space="preserve">. </w:t>
      </w:r>
      <w:r w:rsidRPr="00932A82">
        <w:rPr>
          <w:rFonts w:ascii="Minion Pro" w:hAnsi="Minion Pro"/>
        </w:rPr>
        <w:t xml:space="preserve">Ravenna: Longo, 1982. Reviewed by: </w:t>
      </w:r>
    </w:p>
    <w:p w:rsidR="00C94E2E" w:rsidRPr="00932A82" w:rsidRDefault="00622CE9" w:rsidP="00CB105C">
      <w:pPr>
        <w:pStyle w:val="NormalWeb"/>
        <w:ind w:firstLine="720"/>
        <w:rPr>
          <w:rFonts w:ascii="Minion Pro" w:hAnsi="Minion Pro"/>
        </w:rPr>
      </w:pPr>
      <w:r w:rsidRPr="00CB105C">
        <w:rPr>
          <w:rFonts w:ascii="Minion Pro" w:hAnsi="Minion Pro"/>
          <w:b/>
        </w:rPr>
        <w:t>Robert C. Melzi</w:t>
      </w:r>
      <w:r w:rsidRPr="00932A82">
        <w:rPr>
          <w:rFonts w:ascii="Minion Pro" w:hAnsi="Minion Pro"/>
        </w:rPr>
        <w:t xml:space="preserve">, in </w:t>
      </w:r>
      <w:r w:rsidRPr="00932A82">
        <w:rPr>
          <w:rFonts w:ascii="Minion Pro" w:hAnsi="Minion Pro"/>
          <w:i/>
          <w:iCs/>
        </w:rPr>
        <w:t>Forum Italicum</w:t>
      </w:r>
      <w:r w:rsidRPr="00932A82">
        <w:rPr>
          <w:rFonts w:ascii="Minion Pro" w:hAnsi="Minion Pro"/>
        </w:rPr>
        <w:t xml:space="preserve">, XIX, </w:t>
      </w:r>
      <w:r w:rsidR="003B4E71">
        <w:rPr>
          <w:rFonts w:ascii="Minion Pro" w:hAnsi="Minion Pro"/>
        </w:rPr>
        <w:t xml:space="preserve">No. </w:t>
      </w:r>
      <w:r w:rsidRPr="00932A82">
        <w:rPr>
          <w:rFonts w:ascii="Minion Pro" w:hAnsi="Minion Pro"/>
        </w:rPr>
        <w:t>2 (Fall</w:t>
      </w:r>
      <w:r w:rsidR="003A3413">
        <w:rPr>
          <w:rFonts w:ascii="Minion Pro" w:hAnsi="Minion Pro"/>
        </w:rPr>
        <w:t xml:space="preserve"> </w:t>
      </w:r>
      <w:r w:rsidR="003A3413" w:rsidRPr="00932A82">
        <w:rPr>
          <w:rFonts w:ascii="Minion Pro" w:hAnsi="Minion Pro"/>
        </w:rPr>
        <w:t>1985</w:t>
      </w:r>
      <w:r w:rsidRPr="00932A82">
        <w:rPr>
          <w:rFonts w:ascii="Minion Pro" w:hAnsi="Minion Pro"/>
        </w:rPr>
        <w:t>), 340-341.</w:t>
      </w:r>
    </w:p>
    <w:p w:rsidR="00C94E2E" w:rsidRPr="00932A82" w:rsidRDefault="00622CE9">
      <w:pPr>
        <w:pStyle w:val="NormalWeb"/>
        <w:rPr>
          <w:rFonts w:ascii="Minion Pro" w:hAnsi="Minion Pro"/>
          <w:lang w:val="it-IT"/>
        </w:rPr>
      </w:pPr>
      <w:r w:rsidRPr="00932A82">
        <w:rPr>
          <w:rFonts w:ascii="Minion Pro" w:hAnsi="Minion Pro"/>
          <w:b/>
          <w:bCs/>
          <w:lang w:val="it-IT"/>
        </w:rPr>
        <w:t>D</w:t>
      </w:r>
      <w:r w:rsidR="00CA4AC0">
        <w:rPr>
          <w:rFonts w:ascii="Minion Pro" w:hAnsi="Minion Pro"/>
          <w:b/>
          <w:bCs/>
          <w:lang w:val="it-IT"/>
        </w:rPr>
        <w:t>’</w:t>
      </w:r>
      <w:r w:rsidRPr="00932A82">
        <w:rPr>
          <w:rFonts w:ascii="Minion Pro" w:hAnsi="Minion Pro"/>
          <w:b/>
          <w:bCs/>
          <w:lang w:val="it-IT"/>
        </w:rPr>
        <w:t>Andrea, Antonio.</w:t>
      </w:r>
      <w:r w:rsidRPr="00932A82">
        <w:rPr>
          <w:rFonts w:ascii="Minion Pro" w:hAnsi="Minion Pro"/>
          <w:lang w:val="it-IT"/>
        </w:rPr>
        <w:t xml:space="preserve"> </w:t>
      </w:r>
      <w:r w:rsidRPr="00932A82">
        <w:rPr>
          <w:rFonts w:ascii="Minion Pro" w:hAnsi="Minion Pro"/>
          <w:i/>
          <w:iCs/>
          <w:lang w:val="it-IT"/>
        </w:rPr>
        <w:t>Il nome della storia: studi e ricerche di storia e letteratura</w:t>
      </w:r>
      <w:r w:rsidRPr="00932A82">
        <w:rPr>
          <w:rFonts w:ascii="Minion Pro" w:hAnsi="Minion Pro"/>
          <w:lang w:val="it-IT"/>
        </w:rPr>
        <w:t xml:space="preserve">. Napoli: Liguori, 1982. (See </w:t>
      </w:r>
      <w:r w:rsidRPr="00932A82">
        <w:rPr>
          <w:rFonts w:ascii="Minion Pro" w:hAnsi="Minion Pro"/>
          <w:i/>
          <w:iCs/>
          <w:lang w:val="it-IT"/>
        </w:rPr>
        <w:t>Dante Studies</w:t>
      </w:r>
      <w:r w:rsidRPr="00932A82">
        <w:rPr>
          <w:rFonts w:ascii="Minion Pro" w:hAnsi="Minion Pro"/>
          <w:lang w:val="it-IT"/>
        </w:rPr>
        <w:t xml:space="preserve">, CI, 197.) Reviewed by: </w:t>
      </w:r>
    </w:p>
    <w:p w:rsidR="00C94E2E" w:rsidRDefault="00622CE9" w:rsidP="00CB105C">
      <w:pPr>
        <w:pStyle w:val="NormalWeb"/>
        <w:ind w:left="720"/>
        <w:rPr>
          <w:rFonts w:ascii="Minion Pro" w:hAnsi="Minion Pro"/>
          <w:lang w:val="it-IT"/>
        </w:rPr>
      </w:pPr>
      <w:r w:rsidRPr="00CB105C">
        <w:rPr>
          <w:rFonts w:ascii="Minion Pro" w:hAnsi="Minion Pro"/>
          <w:b/>
          <w:lang w:val="it-IT"/>
        </w:rPr>
        <w:t>Alfredo Bonadeo</w:t>
      </w:r>
      <w:r w:rsidRPr="00932A82">
        <w:rPr>
          <w:rFonts w:ascii="Minion Pro" w:hAnsi="Minion Pro"/>
          <w:lang w:val="it-IT"/>
        </w:rPr>
        <w:t xml:space="preserve">, in </w:t>
      </w:r>
      <w:r w:rsidRPr="00932A82">
        <w:rPr>
          <w:rFonts w:ascii="Minion Pro" w:hAnsi="Minion Pro"/>
          <w:i/>
          <w:iCs/>
          <w:lang w:val="it-IT"/>
        </w:rPr>
        <w:t>Italica</w:t>
      </w:r>
      <w:r w:rsidRPr="00932A82">
        <w:rPr>
          <w:rFonts w:ascii="Minion Pro" w:hAnsi="Minion Pro"/>
          <w:lang w:val="it-IT"/>
        </w:rPr>
        <w:t xml:space="preserve">, LXII, </w:t>
      </w:r>
      <w:r w:rsidR="003B4E71">
        <w:rPr>
          <w:rFonts w:ascii="Minion Pro" w:hAnsi="Minion Pro"/>
          <w:lang w:val="it-IT"/>
        </w:rPr>
        <w:t xml:space="preserve">No. </w:t>
      </w:r>
      <w:r w:rsidR="004E1D21">
        <w:rPr>
          <w:rFonts w:ascii="Minion Pro" w:hAnsi="Minion Pro"/>
          <w:lang w:val="it-IT"/>
        </w:rPr>
        <w:t>2 (</w:t>
      </w:r>
      <w:r w:rsidR="004E1D21" w:rsidRPr="00044A59">
        <w:rPr>
          <w:rFonts w:ascii="Minion Pro" w:hAnsi="Minion Pro"/>
          <w:lang w:val="it-IT"/>
        </w:rPr>
        <w:t>1985</w:t>
      </w:r>
      <w:r w:rsidR="004E1D21">
        <w:rPr>
          <w:rFonts w:ascii="Minion Pro" w:hAnsi="Minion Pro"/>
          <w:lang w:val="it-IT"/>
        </w:rPr>
        <w:t>), 142-143;</w:t>
      </w:r>
    </w:p>
    <w:p w:rsidR="004E1D21" w:rsidRPr="00044A59" w:rsidRDefault="004E1D21" w:rsidP="004E1D21">
      <w:pPr>
        <w:pStyle w:val="NormalWeb"/>
        <w:ind w:left="720"/>
        <w:rPr>
          <w:rFonts w:ascii="Minion Pro" w:hAnsi="Minion Pro"/>
          <w:lang w:val="it-IT"/>
        </w:rPr>
      </w:pPr>
      <w:r w:rsidRPr="004E1D21">
        <w:rPr>
          <w:rFonts w:ascii="Minion Pro" w:hAnsi="Minion Pro"/>
          <w:b/>
          <w:lang w:val="it-IT"/>
        </w:rPr>
        <w:t>Ettore Bonora</w:t>
      </w:r>
      <w:r w:rsidRPr="00044A59">
        <w:rPr>
          <w:rFonts w:ascii="Minion Pro" w:hAnsi="Minion Pro"/>
          <w:lang w:val="it-IT"/>
        </w:rPr>
        <w:t xml:space="preserve">, in </w:t>
      </w:r>
      <w:r w:rsidRPr="00044A59">
        <w:rPr>
          <w:rFonts w:ascii="Minion Pro" w:hAnsi="Minion Pro"/>
          <w:i/>
          <w:iCs/>
          <w:lang w:val="it-IT"/>
        </w:rPr>
        <w:t>Giornale storico della letteratura italiana</w:t>
      </w:r>
      <w:r w:rsidRPr="00044A59">
        <w:rPr>
          <w:rFonts w:ascii="Minion Pro" w:hAnsi="Minion Pro"/>
          <w:lang w:val="it-IT"/>
        </w:rPr>
        <w:t xml:space="preserve">, CLXII, Fasc. 517 (1985), 130-133. </w:t>
      </w:r>
    </w:p>
    <w:p w:rsidR="00C94E2E" w:rsidRPr="00932A82" w:rsidRDefault="00622CE9" w:rsidP="00CB105C">
      <w:pPr>
        <w:pStyle w:val="NormalWeb"/>
        <w:ind w:left="720"/>
        <w:rPr>
          <w:rFonts w:ascii="Minion Pro" w:hAnsi="Minion Pro"/>
          <w:lang w:val="it-IT"/>
        </w:rPr>
      </w:pPr>
      <w:r w:rsidRPr="00CB105C">
        <w:rPr>
          <w:rFonts w:ascii="Minion Pro" w:hAnsi="Minion Pro"/>
          <w:b/>
          <w:lang w:val="it-IT"/>
        </w:rPr>
        <w:t>Gustavo Costa</w:t>
      </w:r>
      <w:r w:rsidRPr="00932A82">
        <w:rPr>
          <w:rFonts w:ascii="Minion Pro" w:hAnsi="Minion Pro"/>
          <w:lang w:val="it-IT"/>
        </w:rPr>
        <w:t xml:space="preserve">, in </w:t>
      </w:r>
      <w:r w:rsidRPr="00932A82">
        <w:rPr>
          <w:rFonts w:ascii="Minion Pro" w:hAnsi="Minion Pro"/>
          <w:i/>
          <w:iCs/>
          <w:lang w:val="it-IT"/>
        </w:rPr>
        <w:t>Forum Italicum</w:t>
      </w:r>
      <w:r w:rsidRPr="00932A82">
        <w:rPr>
          <w:rFonts w:ascii="Minion Pro" w:hAnsi="Minion Pro"/>
          <w:lang w:val="it-IT"/>
        </w:rPr>
        <w:t xml:space="preserve">, XIX, </w:t>
      </w:r>
      <w:r w:rsidR="003B4E71">
        <w:rPr>
          <w:rFonts w:ascii="Minion Pro" w:hAnsi="Minion Pro"/>
          <w:lang w:val="it-IT"/>
        </w:rPr>
        <w:t xml:space="preserve">No. </w:t>
      </w:r>
      <w:r w:rsidRPr="00932A82">
        <w:rPr>
          <w:rFonts w:ascii="Minion Pro" w:hAnsi="Minion Pro"/>
          <w:lang w:val="it-IT"/>
        </w:rPr>
        <w:t>2 (</w:t>
      </w:r>
      <w:r w:rsidR="004E1D21" w:rsidRPr="00044A59">
        <w:rPr>
          <w:rFonts w:ascii="Minion Pro" w:hAnsi="Minion Pro"/>
          <w:lang w:val="it-IT"/>
        </w:rPr>
        <w:t>1985</w:t>
      </w:r>
      <w:r w:rsidRPr="00932A82">
        <w:rPr>
          <w:rFonts w:ascii="Minion Pro" w:hAnsi="Minion Pro"/>
          <w:lang w:val="it-IT"/>
        </w:rPr>
        <w:t xml:space="preserve">), 333-335. </w:t>
      </w:r>
    </w:p>
    <w:p w:rsidR="00C94E2E" w:rsidRPr="00932A82" w:rsidRDefault="00622CE9">
      <w:pPr>
        <w:pStyle w:val="NormalWeb"/>
        <w:rPr>
          <w:rFonts w:ascii="Minion Pro" w:hAnsi="Minion Pro"/>
        </w:rPr>
      </w:pPr>
      <w:r w:rsidRPr="00932A82">
        <w:rPr>
          <w:rFonts w:ascii="Minion Pro" w:hAnsi="Minion Pro"/>
          <w:i/>
          <w:iCs/>
        </w:rPr>
        <w:t>Dante in America: The First Two Centuries</w:t>
      </w:r>
      <w:r w:rsidRPr="00932A82">
        <w:rPr>
          <w:rFonts w:ascii="Minion Pro" w:hAnsi="Minion Pro"/>
        </w:rPr>
        <w:t xml:space="preserve">. Edited by </w:t>
      </w:r>
      <w:r w:rsidRPr="00CB105C">
        <w:rPr>
          <w:rFonts w:ascii="Minion Pro" w:hAnsi="Minion Pro"/>
          <w:b/>
        </w:rPr>
        <w:t>A. Bartlett Giamatti</w:t>
      </w:r>
      <w:r w:rsidRPr="00932A82">
        <w:rPr>
          <w:rFonts w:ascii="Minion Pro" w:hAnsi="Minion Pro"/>
        </w:rPr>
        <w:t xml:space="preserve">. Binghamton: Center for Medieval and Early Renaissance Studies, State University of New York, 1983. (Medieval and Renaissance Texts and Studies, 23.) (See </w:t>
      </w:r>
      <w:r w:rsidRPr="00932A82">
        <w:rPr>
          <w:rFonts w:ascii="Minion Pro" w:hAnsi="Minion Pro"/>
          <w:i/>
          <w:iCs/>
        </w:rPr>
        <w:t>Dante Studies</w:t>
      </w:r>
      <w:r w:rsidRPr="00932A82">
        <w:rPr>
          <w:rFonts w:ascii="Minion Pro" w:hAnsi="Minion Pro"/>
        </w:rPr>
        <w:t xml:space="preserve">, CII, 150-151.) Reviewed by: </w:t>
      </w:r>
    </w:p>
    <w:p w:rsidR="00C94E2E" w:rsidRPr="00932A82" w:rsidRDefault="00622CE9" w:rsidP="00CB105C">
      <w:pPr>
        <w:pStyle w:val="NormalWeb"/>
        <w:ind w:left="720"/>
        <w:rPr>
          <w:rFonts w:ascii="Minion Pro" w:hAnsi="Minion Pro"/>
        </w:rPr>
      </w:pPr>
      <w:r w:rsidRPr="00CB105C">
        <w:rPr>
          <w:rFonts w:ascii="Minion Pro" w:hAnsi="Minion Pro"/>
          <w:b/>
        </w:rPr>
        <w:t>Ronald B. Herzman</w:t>
      </w:r>
      <w:r w:rsidRPr="00932A82">
        <w:rPr>
          <w:rFonts w:ascii="Minion Pro" w:hAnsi="Minion Pro"/>
        </w:rPr>
        <w:t xml:space="preserve">, in </w:t>
      </w:r>
      <w:r w:rsidRPr="00932A82">
        <w:rPr>
          <w:rFonts w:ascii="Minion Pro" w:hAnsi="Minion Pro"/>
          <w:i/>
          <w:iCs/>
        </w:rPr>
        <w:t>Speculum</w:t>
      </w:r>
      <w:r w:rsidRPr="00932A82">
        <w:rPr>
          <w:rFonts w:ascii="Minion Pro" w:hAnsi="Minion Pro"/>
        </w:rPr>
        <w:t xml:space="preserve">, LX, </w:t>
      </w:r>
      <w:r w:rsidR="003B4E71">
        <w:rPr>
          <w:rFonts w:ascii="Minion Pro" w:hAnsi="Minion Pro"/>
        </w:rPr>
        <w:t xml:space="preserve">No. </w:t>
      </w:r>
      <w:r w:rsidRPr="00932A82">
        <w:rPr>
          <w:rFonts w:ascii="Minion Pro" w:hAnsi="Minion Pro"/>
        </w:rPr>
        <w:t>3 (</w:t>
      </w:r>
      <w:r w:rsidR="006E03F9" w:rsidRPr="006E03F9">
        <w:rPr>
          <w:rFonts w:ascii="Minion Pro" w:hAnsi="Minion Pro"/>
        </w:rPr>
        <w:t>1985</w:t>
      </w:r>
      <w:r w:rsidRPr="00932A82">
        <w:rPr>
          <w:rFonts w:ascii="Minion Pro" w:hAnsi="Minion Pro"/>
        </w:rPr>
        <w:t xml:space="preserve">), 678-679. </w:t>
      </w:r>
    </w:p>
    <w:p w:rsidR="00C94E2E" w:rsidRPr="00653BBF" w:rsidRDefault="00622CE9" w:rsidP="00CB105C">
      <w:pPr>
        <w:pStyle w:val="NormalWeb"/>
        <w:ind w:left="720"/>
        <w:rPr>
          <w:rFonts w:ascii="Minion Pro" w:hAnsi="Minion Pro"/>
        </w:rPr>
      </w:pPr>
      <w:r w:rsidRPr="00653BBF">
        <w:rPr>
          <w:rFonts w:ascii="Minion Pro" w:hAnsi="Minion Pro"/>
          <w:b/>
        </w:rPr>
        <w:t>Louis R. Rossi</w:t>
      </w:r>
      <w:r w:rsidRPr="00653BBF">
        <w:rPr>
          <w:rFonts w:ascii="Minion Pro" w:hAnsi="Minion Pro"/>
        </w:rPr>
        <w:t xml:space="preserve">, in </w:t>
      </w:r>
      <w:r w:rsidRPr="00653BBF">
        <w:rPr>
          <w:rFonts w:ascii="Minion Pro" w:hAnsi="Minion Pro"/>
          <w:i/>
          <w:iCs/>
        </w:rPr>
        <w:t>Italica</w:t>
      </w:r>
      <w:r w:rsidRPr="00653BBF">
        <w:rPr>
          <w:rFonts w:ascii="Minion Pro" w:hAnsi="Minion Pro"/>
        </w:rPr>
        <w:t xml:space="preserve">, LXII, </w:t>
      </w:r>
      <w:r w:rsidR="003B4E71" w:rsidRPr="00653BBF">
        <w:rPr>
          <w:rFonts w:ascii="Minion Pro" w:hAnsi="Minion Pro"/>
        </w:rPr>
        <w:t xml:space="preserve">No. </w:t>
      </w:r>
      <w:r w:rsidRPr="00653BBF">
        <w:rPr>
          <w:rFonts w:ascii="Minion Pro" w:hAnsi="Minion Pro"/>
        </w:rPr>
        <w:t>2 (</w:t>
      </w:r>
      <w:r w:rsidR="006E03F9" w:rsidRPr="00653BBF">
        <w:rPr>
          <w:rFonts w:ascii="Minion Pro" w:hAnsi="Minion Pro"/>
        </w:rPr>
        <w:t>1985</w:t>
      </w:r>
      <w:r w:rsidRPr="00653BBF">
        <w:rPr>
          <w:rFonts w:ascii="Minion Pro" w:hAnsi="Minion Pro"/>
        </w:rPr>
        <w:t xml:space="preserve">), 145-147. </w:t>
      </w:r>
    </w:p>
    <w:p w:rsidR="00C94E2E" w:rsidRPr="00932A82" w:rsidRDefault="00622CE9">
      <w:pPr>
        <w:pStyle w:val="NormalWeb"/>
        <w:rPr>
          <w:rFonts w:ascii="Minion Pro" w:hAnsi="Minion Pro"/>
        </w:rPr>
      </w:pPr>
      <w:r w:rsidRPr="00932A82">
        <w:rPr>
          <w:rFonts w:ascii="Minion Pro" w:hAnsi="Minion Pro"/>
          <w:i/>
          <w:iCs/>
        </w:rPr>
        <w:t>Dante Soundings</w:t>
      </w:r>
      <w:r w:rsidRPr="00932A82">
        <w:rPr>
          <w:rFonts w:ascii="Minion Pro" w:hAnsi="Minion Pro"/>
        </w:rPr>
        <w:t xml:space="preserve">. Edited by </w:t>
      </w:r>
      <w:r w:rsidRPr="00CB105C">
        <w:rPr>
          <w:rFonts w:ascii="Minion Pro" w:hAnsi="Minion Pro"/>
          <w:b/>
        </w:rPr>
        <w:t>David Nolan</w:t>
      </w:r>
      <w:r w:rsidRPr="00932A82">
        <w:rPr>
          <w:rFonts w:ascii="Minion Pro" w:hAnsi="Minion Pro"/>
        </w:rPr>
        <w:t xml:space="preserve">. Dublin: Irish Academic Press, 1981. (See </w:t>
      </w:r>
      <w:r w:rsidRPr="00932A82">
        <w:rPr>
          <w:rFonts w:ascii="Minion Pro" w:hAnsi="Minion Pro"/>
          <w:i/>
          <w:iCs/>
        </w:rPr>
        <w:t>Dante Studies</w:t>
      </w:r>
      <w:r w:rsidRPr="00932A82">
        <w:rPr>
          <w:rFonts w:ascii="Minion Pro" w:hAnsi="Minion Pro"/>
        </w:rPr>
        <w:t xml:space="preserve">, C, 139.) Reviewed by: </w:t>
      </w:r>
    </w:p>
    <w:p w:rsidR="00C94E2E" w:rsidRPr="00932A82" w:rsidRDefault="00622CE9" w:rsidP="00CB105C">
      <w:pPr>
        <w:pStyle w:val="NormalWeb"/>
        <w:ind w:firstLine="720"/>
        <w:rPr>
          <w:rFonts w:ascii="Minion Pro" w:hAnsi="Minion Pro"/>
        </w:rPr>
      </w:pPr>
      <w:r w:rsidRPr="00CB105C">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6E03F9">
        <w:rPr>
          <w:rFonts w:ascii="Minion Pro" w:hAnsi="Minion Pro"/>
        </w:rPr>
        <w:t xml:space="preserve"> (</w:t>
      </w:r>
      <w:r w:rsidR="006E03F9" w:rsidRPr="00E61747">
        <w:rPr>
          <w:rFonts w:ascii="Minion Pro" w:hAnsi="Minion Pro"/>
        </w:rPr>
        <w:t>1985)</w:t>
      </w:r>
      <w:r w:rsidRPr="00932A82">
        <w:rPr>
          <w:rFonts w:ascii="Minion Pro" w:hAnsi="Minion Pro"/>
        </w:rPr>
        <w:t>, 82-90.</w:t>
      </w:r>
    </w:p>
    <w:p w:rsidR="00C94E2E" w:rsidRPr="00932A82" w:rsidRDefault="00622CE9">
      <w:pPr>
        <w:pStyle w:val="NormalWeb"/>
        <w:rPr>
          <w:rFonts w:ascii="Minion Pro" w:hAnsi="Minion Pro"/>
        </w:rPr>
      </w:pPr>
      <w:r w:rsidRPr="00932A82">
        <w:rPr>
          <w:rFonts w:ascii="Minion Pro" w:hAnsi="Minion Pro"/>
          <w:i/>
          <w:iCs/>
        </w:rPr>
        <w:lastRenderedPageBreak/>
        <w:t>Dante, Petrarch, Boccaccio: Studies in the Italian Trecento in Honor of Charles S. Singleton</w:t>
      </w:r>
      <w:r w:rsidRPr="00932A82">
        <w:rPr>
          <w:rFonts w:ascii="Minion Pro" w:hAnsi="Minion Pro"/>
        </w:rPr>
        <w:t xml:space="preserve">. Edited by </w:t>
      </w:r>
      <w:r w:rsidRPr="00CB105C">
        <w:rPr>
          <w:rFonts w:ascii="Minion Pro" w:hAnsi="Minion Pro"/>
          <w:b/>
        </w:rPr>
        <w:t xml:space="preserve">Aldo S. Bernardo </w:t>
      </w:r>
      <w:r w:rsidRPr="00CB105C">
        <w:rPr>
          <w:rFonts w:ascii="Minion Pro" w:hAnsi="Minion Pro"/>
        </w:rPr>
        <w:t>and</w:t>
      </w:r>
      <w:r w:rsidRPr="00CB105C">
        <w:rPr>
          <w:rFonts w:ascii="Minion Pro" w:hAnsi="Minion Pro"/>
          <w:b/>
        </w:rPr>
        <w:t xml:space="preserve"> Anthony L. Pellegrini</w:t>
      </w:r>
      <w:r w:rsidRPr="00932A82">
        <w:rPr>
          <w:rFonts w:ascii="Minion Pro" w:hAnsi="Minion Pro"/>
        </w:rPr>
        <w:t>. Binghamton, N</w:t>
      </w:r>
      <w:r w:rsidR="00CB105C">
        <w:rPr>
          <w:rFonts w:ascii="Minion Pro" w:hAnsi="Minion Pro"/>
        </w:rPr>
        <w:t>.Y.</w:t>
      </w:r>
      <w:r w:rsidRPr="00932A82">
        <w:rPr>
          <w:rFonts w:ascii="Minion Pro" w:hAnsi="Minion Pro"/>
        </w:rPr>
        <w:t xml:space="preserve">: Medieval and Renaissance Texts and Studies, 1983. (See </w:t>
      </w:r>
      <w:r w:rsidRPr="00932A82">
        <w:rPr>
          <w:rFonts w:ascii="Minion Pro" w:hAnsi="Minion Pro"/>
          <w:i/>
          <w:iCs/>
        </w:rPr>
        <w:t>Dante Studies</w:t>
      </w:r>
      <w:r w:rsidRPr="00932A82">
        <w:rPr>
          <w:rFonts w:ascii="Minion Pro" w:hAnsi="Minion Pro"/>
        </w:rPr>
        <w:t xml:space="preserve">, CII, 151.) Reviewed by: </w:t>
      </w:r>
    </w:p>
    <w:p w:rsidR="00C94E2E" w:rsidRPr="00932A82" w:rsidRDefault="00622CE9" w:rsidP="00CB105C">
      <w:pPr>
        <w:pStyle w:val="NormalWeb"/>
        <w:ind w:firstLine="720"/>
        <w:rPr>
          <w:rFonts w:ascii="Minion Pro" w:hAnsi="Minion Pro"/>
        </w:rPr>
      </w:pPr>
      <w:r w:rsidRPr="00CB105C">
        <w:rPr>
          <w:rFonts w:ascii="Minion Pro" w:hAnsi="Minion Pro"/>
          <w:b/>
        </w:rPr>
        <w:t>C[ecil]-G[rayson]</w:t>
      </w:r>
      <w:r w:rsidRPr="00932A82">
        <w:rPr>
          <w:rFonts w:ascii="Minion Pro" w:hAnsi="Minion Pro"/>
        </w:rPr>
        <w:t xml:space="preserve">, in </w:t>
      </w:r>
      <w:r w:rsidRPr="00932A82">
        <w:rPr>
          <w:rFonts w:ascii="Minion Pro" w:hAnsi="Minion Pro"/>
          <w:i/>
          <w:iCs/>
        </w:rPr>
        <w:t>Italian Studies</w:t>
      </w:r>
      <w:r w:rsidRPr="00932A82">
        <w:rPr>
          <w:rFonts w:ascii="Minion Pro" w:hAnsi="Minion Pro"/>
        </w:rPr>
        <w:t>, XL</w:t>
      </w:r>
      <w:r w:rsidR="00E61747">
        <w:rPr>
          <w:rFonts w:ascii="Minion Pro" w:hAnsi="Minion Pro"/>
        </w:rPr>
        <w:t xml:space="preserve"> (</w:t>
      </w:r>
      <w:r w:rsidR="00E61747" w:rsidRPr="007A2B08">
        <w:rPr>
          <w:rFonts w:ascii="Minion Pro" w:hAnsi="Minion Pro"/>
        </w:rPr>
        <w:t>1985)</w:t>
      </w:r>
      <w:r w:rsidRPr="00932A82">
        <w:rPr>
          <w:rFonts w:ascii="Minion Pro" w:hAnsi="Minion Pro"/>
        </w:rPr>
        <w:t xml:space="preserve">, 109-111. </w:t>
      </w:r>
    </w:p>
    <w:p w:rsidR="00C94E2E" w:rsidRPr="00932A82" w:rsidRDefault="00622CE9">
      <w:pPr>
        <w:pStyle w:val="NormalWeb"/>
        <w:rPr>
          <w:rFonts w:ascii="Minion Pro" w:hAnsi="Minion Pro"/>
        </w:rPr>
      </w:pPr>
      <w:r w:rsidRPr="00CB105C">
        <w:rPr>
          <w:rFonts w:ascii="Minion Pro" w:hAnsi="Minion Pro"/>
          <w:b/>
        </w:rPr>
        <w:t>Dauphiné, James</w:t>
      </w:r>
      <w:r w:rsidRPr="00932A82">
        <w:rPr>
          <w:rFonts w:ascii="Minion Pro" w:hAnsi="Minion Pro"/>
        </w:rPr>
        <w:t xml:space="preserve">. </w:t>
      </w:r>
      <w:r w:rsidRPr="00932A82">
        <w:rPr>
          <w:rFonts w:ascii="Minion Pro" w:hAnsi="Minion Pro"/>
          <w:i/>
          <w:iCs/>
        </w:rPr>
        <w:t>Le cosmos de Dante</w:t>
      </w:r>
      <w:r w:rsidRPr="00932A82">
        <w:rPr>
          <w:rFonts w:ascii="Minion Pro" w:hAnsi="Minion Pro"/>
        </w:rPr>
        <w:t xml:space="preserve">. Paris: Les Belles Lettres, 1984. Reviewed by: </w:t>
      </w:r>
    </w:p>
    <w:p w:rsidR="00C94E2E" w:rsidRPr="00932A82" w:rsidRDefault="00622CE9" w:rsidP="00CB105C">
      <w:pPr>
        <w:pStyle w:val="NormalWeb"/>
        <w:ind w:firstLine="720"/>
        <w:rPr>
          <w:rFonts w:ascii="Minion Pro" w:hAnsi="Minion Pro"/>
        </w:rPr>
      </w:pPr>
      <w:r w:rsidRPr="00CB105C">
        <w:rPr>
          <w:rFonts w:ascii="Minion Pro" w:hAnsi="Minion Pro"/>
          <w:b/>
        </w:rPr>
        <w:t>Simone Maser</w:t>
      </w:r>
      <w:r w:rsidRPr="00932A82">
        <w:rPr>
          <w:rFonts w:ascii="Minion Pro" w:hAnsi="Minion Pro"/>
        </w:rPr>
        <w:t xml:space="preserve">, in </w:t>
      </w:r>
      <w:r w:rsidRPr="00932A82">
        <w:rPr>
          <w:rFonts w:ascii="Minion Pro" w:hAnsi="Minion Pro"/>
          <w:i/>
          <w:iCs/>
        </w:rPr>
        <w:t>Renaissance and Reformation</w:t>
      </w:r>
      <w:r w:rsidRPr="00932A82">
        <w:rPr>
          <w:rFonts w:ascii="Minion Pro" w:hAnsi="Minion Pro"/>
        </w:rPr>
        <w:t xml:space="preserve">, IX, </w:t>
      </w:r>
      <w:r w:rsidR="003B4E71">
        <w:rPr>
          <w:rFonts w:ascii="Minion Pro" w:hAnsi="Minion Pro"/>
        </w:rPr>
        <w:t xml:space="preserve">No. </w:t>
      </w:r>
      <w:r w:rsidRPr="00932A82">
        <w:rPr>
          <w:rFonts w:ascii="Minion Pro" w:hAnsi="Minion Pro"/>
        </w:rPr>
        <w:t>3 (August</w:t>
      </w:r>
      <w:r w:rsidR="008A6A8C">
        <w:rPr>
          <w:rFonts w:ascii="Minion Pro" w:hAnsi="Minion Pro"/>
        </w:rPr>
        <w:t xml:space="preserve"> </w:t>
      </w:r>
      <w:r w:rsidR="008A6A8C" w:rsidRPr="00932A82">
        <w:rPr>
          <w:rFonts w:ascii="Minion Pro" w:hAnsi="Minion Pro"/>
        </w:rPr>
        <w:t>1985</w:t>
      </w:r>
      <w:r w:rsidRPr="00932A82">
        <w:rPr>
          <w:rFonts w:ascii="Minion Pro" w:hAnsi="Minion Pro"/>
        </w:rPr>
        <w:t>), 226-227.</w:t>
      </w:r>
    </w:p>
    <w:p w:rsidR="00C94E2E" w:rsidRPr="00932A82" w:rsidRDefault="00622CE9">
      <w:pPr>
        <w:pStyle w:val="NormalWeb"/>
        <w:rPr>
          <w:rFonts w:ascii="Minion Pro" w:hAnsi="Minion Pro"/>
        </w:rPr>
      </w:pPr>
      <w:r w:rsidRPr="00932A82">
        <w:rPr>
          <w:rFonts w:ascii="Minion Pro" w:hAnsi="Minion Pro"/>
          <w:b/>
          <w:bCs/>
          <w:lang w:val="it-IT"/>
        </w:rPr>
        <w:t>Di Scipio, Giuseppe C.</w:t>
      </w:r>
      <w:r w:rsidRPr="00932A82">
        <w:rPr>
          <w:rFonts w:ascii="Minion Pro" w:hAnsi="Minion Pro"/>
          <w:lang w:val="it-IT"/>
        </w:rPr>
        <w:t xml:space="preserve"> </w:t>
      </w:r>
      <w:r w:rsidRPr="00932A82">
        <w:rPr>
          <w:rFonts w:ascii="Minion Pro" w:hAnsi="Minion Pro"/>
          <w:i/>
          <w:iCs/>
          <w:lang w:val="it-IT"/>
        </w:rPr>
        <w:t>The Symbolic Rose in Dante</w:t>
      </w:r>
      <w:r w:rsidR="00CA4AC0">
        <w:rPr>
          <w:rFonts w:ascii="Minion Pro" w:hAnsi="Minion Pro"/>
          <w:i/>
          <w:iCs/>
          <w:lang w:val="it-IT"/>
        </w:rPr>
        <w:t>’</w:t>
      </w:r>
      <w:r w:rsidRPr="00932A82">
        <w:rPr>
          <w:rFonts w:ascii="Minion Pro" w:hAnsi="Minion Pro"/>
          <w:i/>
          <w:iCs/>
          <w:lang w:val="it-IT"/>
        </w:rPr>
        <w:t xml:space="preserve">s </w:t>
      </w:r>
      <w:r w:rsidR="00CA4AC0">
        <w:rPr>
          <w:rFonts w:ascii="Minion Pro" w:hAnsi="Minion Pro"/>
          <w:i/>
          <w:iCs/>
          <w:lang w:val="it-IT"/>
        </w:rPr>
        <w:t>“</w:t>
      </w:r>
      <w:r w:rsidRPr="00932A82">
        <w:rPr>
          <w:rFonts w:ascii="Minion Pro" w:hAnsi="Minion Pro"/>
          <w:i/>
          <w:iCs/>
          <w:lang w:val="it-IT"/>
        </w:rPr>
        <w:t>Paradiso</w:t>
      </w:r>
      <w:r w:rsidR="00CA4AC0">
        <w:rPr>
          <w:rFonts w:ascii="Minion Pro" w:hAnsi="Minion Pro"/>
          <w:i/>
          <w:iCs/>
          <w:lang w:val="it-IT"/>
        </w:rPr>
        <w:t>”</w:t>
      </w:r>
      <w:r w:rsidRPr="00932A82">
        <w:rPr>
          <w:rFonts w:ascii="Minion Pro" w:hAnsi="Minion Pro"/>
          <w:lang w:val="it-IT"/>
        </w:rPr>
        <w:t xml:space="preserve">. </w:t>
      </w:r>
      <w:r w:rsidRPr="00932A82">
        <w:rPr>
          <w:rFonts w:ascii="Minion Pro" w:hAnsi="Minion Pro"/>
        </w:rPr>
        <w:t xml:space="preserve">Ravenna: Longo, 1984).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147-148.) Reviewed by: </w:t>
      </w:r>
    </w:p>
    <w:p w:rsidR="00C94E2E" w:rsidRPr="00932A82" w:rsidRDefault="00622CE9" w:rsidP="00CB105C">
      <w:pPr>
        <w:pStyle w:val="NormalWeb"/>
        <w:ind w:firstLine="720"/>
        <w:rPr>
          <w:rFonts w:ascii="Minion Pro" w:hAnsi="Minion Pro"/>
        </w:rPr>
      </w:pPr>
      <w:r w:rsidRPr="00CB105C">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VIII</w:t>
      </w:r>
      <w:r w:rsidR="007A2B08">
        <w:rPr>
          <w:rFonts w:ascii="Minion Pro" w:hAnsi="Minion Pro"/>
        </w:rPr>
        <w:t xml:space="preserve"> (</w:t>
      </w:r>
      <w:r w:rsidR="007A2B08" w:rsidRPr="007A2B08">
        <w:rPr>
          <w:rFonts w:ascii="Minion Pro" w:hAnsi="Minion Pro"/>
        </w:rPr>
        <w:t>1985</w:t>
      </w:r>
      <w:r w:rsidR="007A2B08">
        <w:rPr>
          <w:rFonts w:ascii="Minion Pro" w:hAnsi="Minion Pro"/>
        </w:rPr>
        <w:t>)</w:t>
      </w:r>
      <w:r w:rsidRPr="00932A82">
        <w:rPr>
          <w:rFonts w:ascii="Minion Pro" w:hAnsi="Minion Pro"/>
        </w:rPr>
        <w:t xml:space="preserve">, </w:t>
      </w:r>
      <w:r w:rsidR="003B4E71">
        <w:rPr>
          <w:rFonts w:ascii="Minion Pro" w:hAnsi="Minion Pro"/>
        </w:rPr>
        <w:t xml:space="preserve">No. </w:t>
      </w:r>
      <w:r w:rsidRPr="00932A82">
        <w:rPr>
          <w:rFonts w:ascii="Minion Pro" w:hAnsi="Minion Pro"/>
        </w:rPr>
        <w:t>30, 124.</w:t>
      </w:r>
    </w:p>
    <w:p w:rsidR="00C94E2E" w:rsidRPr="00932A82" w:rsidRDefault="00622CE9">
      <w:pPr>
        <w:pStyle w:val="NormalWeb"/>
        <w:rPr>
          <w:rFonts w:ascii="Minion Pro" w:hAnsi="Minion Pro"/>
        </w:rPr>
      </w:pPr>
      <w:r w:rsidRPr="00932A82">
        <w:rPr>
          <w:rFonts w:ascii="Minion Pro" w:hAnsi="Minion Pro"/>
          <w:i/>
          <w:iCs/>
        </w:rPr>
        <w:t>The Emergence of National Languages</w:t>
      </w:r>
      <w:r w:rsidRPr="00932A82">
        <w:rPr>
          <w:rFonts w:ascii="Minion Pro" w:hAnsi="Minion Pro"/>
        </w:rPr>
        <w:t xml:space="preserve">. Edited by </w:t>
      </w:r>
      <w:r w:rsidRPr="00CB105C">
        <w:rPr>
          <w:rFonts w:ascii="Minion Pro" w:hAnsi="Minion Pro"/>
          <w:b/>
        </w:rPr>
        <w:t>Aldo Scaglione</w:t>
      </w:r>
      <w:r w:rsidRPr="00932A82">
        <w:rPr>
          <w:rFonts w:ascii="Minion Pro" w:hAnsi="Minion Pro"/>
        </w:rPr>
        <w:t xml:space="preserve">. Ravenna: Longo, 1984. Reviewed by: </w:t>
      </w:r>
    </w:p>
    <w:p w:rsidR="00C94E2E" w:rsidRPr="00932A82" w:rsidRDefault="00622CE9" w:rsidP="00CB105C">
      <w:pPr>
        <w:pStyle w:val="NormalWeb"/>
        <w:ind w:left="720"/>
        <w:rPr>
          <w:rFonts w:ascii="Minion Pro" w:hAnsi="Minion Pro"/>
        </w:rPr>
      </w:pPr>
      <w:r w:rsidRPr="00CB105C">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2910B8">
        <w:rPr>
          <w:rFonts w:ascii="Minion Pro" w:hAnsi="Minion Pro"/>
        </w:rPr>
        <w:t xml:space="preserve"> (</w:t>
      </w:r>
      <w:r w:rsidR="002910B8" w:rsidRPr="004D6526">
        <w:rPr>
          <w:rFonts w:ascii="Minion Pro" w:hAnsi="Minion Pro"/>
        </w:rPr>
        <w:t>1985)</w:t>
      </w:r>
      <w:r w:rsidRPr="00932A82">
        <w:rPr>
          <w:rFonts w:ascii="Minion Pro" w:hAnsi="Minion Pro"/>
        </w:rPr>
        <w:t xml:space="preserve">, 118-123. </w:t>
      </w:r>
    </w:p>
    <w:p w:rsidR="00C94E2E" w:rsidRPr="00932A82" w:rsidRDefault="00622CE9">
      <w:pPr>
        <w:pStyle w:val="NormalWeb"/>
        <w:rPr>
          <w:rFonts w:ascii="Minion Pro" w:hAnsi="Minion Pro"/>
        </w:rPr>
      </w:pPr>
      <w:r w:rsidRPr="00932A82">
        <w:rPr>
          <w:rFonts w:ascii="Minion Pro" w:hAnsi="Minion Pro"/>
          <w:b/>
          <w:bCs/>
        </w:rPr>
        <w:t>Greene, Thomas M.</w:t>
      </w:r>
      <w:r w:rsidRPr="00932A82">
        <w:rPr>
          <w:rFonts w:ascii="Minion Pro" w:hAnsi="Minion Pro"/>
        </w:rPr>
        <w:t xml:space="preserve"> </w:t>
      </w:r>
      <w:r w:rsidRPr="00932A82">
        <w:rPr>
          <w:rFonts w:ascii="Minion Pro" w:hAnsi="Minion Pro"/>
          <w:i/>
          <w:iCs/>
        </w:rPr>
        <w:t>The Light in Troy: Imitation and Discovery in Renaissance Poetry</w:t>
      </w:r>
      <w:r w:rsidR="00CB105C">
        <w:rPr>
          <w:rFonts w:ascii="Minion Pro" w:hAnsi="Minion Pro"/>
          <w:iCs/>
        </w:rPr>
        <w:t>.</w:t>
      </w:r>
      <w:r w:rsidRPr="00932A82">
        <w:rPr>
          <w:rFonts w:ascii="Minion Pro" w:hAnsi="Minion Pro"/>
        </w:rPr>
        <w:t xml:space="preserve"> New Hav</w:t>
      </w:r>
      <w:r w:rsidR="00CB105C">
        <w:rPr>
          <w:rFonts w:ascii="Minion Pro" w:hAnsi="Minion Pro"/>
        </w:rPr>
        <w:t>en: Yale University Press, 1982</w:t>
      </w:r>
      <w:r w:rsidRPr="00932A82">
        <w:rPr>
          <w:rFonts w:ascii="Minion Pro" w:hAnsi="Minion Pro"/>
        </w:rPr>
        <w:t xml:space="preserve">. (See </w:t>
      </w:r>
      <w:r w:rsidRPr="00932A82">
        <w:rPr>
          <w:rFonts w:ascii="Minion Pro" w:hAnsi="Minion Pro"/>
          <w:i/>
          <w:iCs/>
        </w:rPr>
        <w:t>Dante Studies</w:t>
      </w:r>
      <w:r w:rsidRPr="00932A82">
        <w:rPr>
          <w:rFonts w:ascii="Minion Pro" w:hAnsi="Minion Pro"/>
        </w:rPr>
        <w:t xml:space="preserve">, CI, 202.) Reviewed by: </w:t>
      </w:r>
    </w:p>
    <w:p w:rsidR="00C94E2E" w:rsidRDefault="00622CE9" w:rsidP="00CB105C">
      <w:pPr>
        <w:pStyle w:val="NormalWeb"/>
        <w:ind w:left="720"/>
        <w:rPr>
          <w:rFonts w:ascii="Minion Pro" w:hAnsi="Minion Pro"/>
        </w:rPr>
      </w:pPr>
      <w:r w:rsidRPr="00CB105C">
        <w:rPr>
          <w:rFonts w:ascii="Minion Pro" w:hAnsi="Minion Pro"/>
          <w:b/>
        </w:rPr>
        <w:t>Daniel Javitch</w:t>
      </w:r>
      <w:r w:rsidRPr="00932A82">
        <w:rPr>
          <w:rFonts w:ascii="Minion Pro" w:hAnsi="Minion Pro"/>
        </w:rPr>
        <w:t xml:space="preserve">, in </w:t>
      </w:r>
      <w:r w:rsidRPr="00932A82">
        <w:rPr>
          <w:rFonts w:ascii="Minion Pro" w:hAnsi="Minion Pro"/>
          <w:i/>
          <w:iCs/>
        </w:rPr>
        <w:t>Comparative Literature</w:t>
      </w:r>
      <w:r w:rsidRPr="00932A82">
        <w:rPr>
          <w:rFonts w:ascii="Minion Pro" w:hAnsi="Minion Pro"/>
        </w:rPr>
        <w:t xml:space="preserve">, XXXVII, </w:t>
      </w:r>
      <w:r w:rsidR="003B4E71">
        <w:rPr>
          <w:rFonts w:ascii="Minion Pro" w:hAnsi="Minion Pro"/>
        </w:rPr>
        <w:t xml:space="preserve">No. </w:t>
      </w:r>
      <w:r w:rsidR="00F30B2E">
        <w:rPr>
          <w:rFonts w:ascii="Minion Pro" w:hAnsi="Minion Pro"/>
        </w:rPr>
        <w:t xml:space="preserve">1 (Winter, </w:t>
      </w:r>
      <w:r w:rsidR="00F30B2E" w:rsidRPr="00044A59">
        <w:rPr>
          <w:rFonts w:ascii="Minion Pro" w:hAnsi="Minion Pro"/>
        </w:rPr>
        <w:t>1985</w:t>
      </w:r>
      <w:r w:rsidR="00F30B2E">
        <w:rPr>
          <w:rFonts w:ascii="Minion Pro" w:hAnsi="Minion Pro"/>
        </w:rPr>
        <w:t>), 69-73;</w:t>
      </w:r>
    </w:p>
    <w:p w:rsidR="00F30B2E" w:rsidRPr="00044A59" w:rsidRDefault="00F30B2E" w:rsidP="00F30B2E">
      <w:pPr>
        <w:pStyle w:val="NormalWeb"/>
        <w:ind w:firstLine="720"/>
        <w:rPr>
          <w:rFonts w:ascii="Minion Pro" w:hAnsi="Minion Pro"/>
        </w:rPr>
      </w:pPr>
      <w:r w:rsidRPr="00F30B2E">
        <w:rPr>
          <w:rFonts w:ascii="Minion Pro" w:hAnsi="Minion Pro"/>
          <w:b/>
        </w:rPr>
        <w:t>William J. Kennedy</w:t>
      </w:r>
      <w:r w:rsidRPr="00044A59">
        <w:rPr>
          <w:rFonts w:ascii="Minion Pro" w:hAnsi="Minion Pro"/>
        </w:rPr>
        <w:t xml:space="preserve">, in </w:t>
      </w:r>
      <w:r w:rsidRPr="00044A59">
        <w:rPr>
          <w:rFonts w:ascii="Minion Pro" w:hAnsi="Minion Pro"/>
          <w:i/>
          <w:iCs/>
        </w:rPr>
        <w:t>Modern Language Studies</w:t>
      </w:r>
      <w:r w:rsidRPr="00044A59">
        <w:rPr>
          <w:rFonts w:ascii="Minion Pro" w:hAnsi="Minion Pro"/>
        </w:rPr>
        <w:t>, XV, No. 2 (Spring, 1985), 82-87.</w:t>
      </w:r>
    </w:p>
    <w:p w:rsidR="00C94E2E" w:rsidRPr="00932A82" w:rsidRDefault="00622CE9" w:rsidP="00CB105C">
      <w:pPr>
        <w:pStyle w:val="NormalWeb"/>
        <w:ind w:left="720"/>
        <w:rPr>
          <w:rFonts w:ascii="Minion Pro" w:hAnsi="Minion Pro"/>
        </w:rPr>
      </w:pPr>
      <w:r w:rsidRPr="00CB105C">
        <w:rPr>
          <w:rFonts w:ascii="Minion Pro" w:hAnsi="Minion Pro"/>
          <w:b/>
        </w:rPr>
        <w:t>Ronald A. Rebholz</w:t>
      </w:r>
      <w:r w:rsidRPr="00932A82">
        <w:rPr>
          <w:rFonts w:ascii="Minion Pro" w:hAnsi="Minion Pro"/>
        </w:rPr>
        <w:t xml:space="preserve">, in </w:t>
      </w:r>
      <w:r w:rsidRPr="00932A82">
        <w:rPr>
          <w:rFonts w:ascii="Minion Pro" w:hAnsi="Minion Pro"/>
          <w:i/>
          <w:iCs/>
        </w:rPr>
        <w:t>Modern Philology</w:t>
      </w:r>
      <w:r w:rsidRPr="00932A82">
        <w:rPr>
          <w:rFonts w:ascii="Minion Pro" w:hAnsi="Minion Pro"/>
        </w:rPr>
        <w:t xml:space="preserve">, LXXXII, </w:t>
      </w:r>
      <w:r w:rsidR="003B4E71">
        <w:rPr>
          <w:rFonts w:ascii="Minion Pro" w:hAnsi="Minion Pro"/>
        </w:rPr>
        <w:t xml:space="preserve">No. </w:t>
      </w:r>
      <w:r w:rsidRPr="00932A82">
        <w:rPr>
          <w:rFonts w:ascii="Minion Pro" w:hAnsi="Minion Pro"/>
        </w:rPr>
        <w:t>4 (</w:t>
      </w:r>
      <w:r w:rsidR="00F30B2E" w:rsidRPr="00044A59">
        <w:rPr>
          <w:rFonts w:ascii="Minion Pro" w:hAnsi="Minion Pro"/>
        </w:rPr>
        <w:t>1985</w:t>
      </w:r>
      <w:r w:rsidRPr="00932A82">
        <w:rPr>
          <w:rFonts w:ascii="Minion Pro" w:hAnsi="Minion Pro"/>
        </w:rPr>
        <w:t>), 414-416.</w:t>
      </w:r>
    </w:p>
    <w:p w:rsidR="00C94E2E" w:rsidRPr="00932A82" w:rsidRDefault="00622CE9">
      <w:pPr>
        <w:pStyle w:val="NormalWeb"/>
        <w:rPr>
          <w:rFonts w:ascii="Minion Pro" w:hAnsi="Minion Pro"/>
        </w:rPr>
      </w:pPr>
      <w:r w:rsidRPr="00932A82">
        <w:rPr>
          <w:rFonts w:ascii="Minion Pro" w:hAnsi="Minion Pro"/>
          <w:i/>
          <w:iCs/>
        </w:rPr>
        <w:t>Dante Comparisons</w:t>
      </w:r>
      <w:r w:rsidRPr="00932A82">
        <w:rPr>
          <w:rFonts w:ascii="Minion Pro" w:hAnsi="Minion Pro"/>
        </w:rPr>
        <w:t xml:space="preserve">. Edited by </w:t>
      </w:r>
      <w:r w:rsidRPr="00806200">
        <w:rPr>
          <w:rFonts w:ascii="Minion Pro" w:hAnsi="Minion Pro"/>
          <w:b/>
        </w:rPr>
        <w:t xml:space="preserve">Eric Haywood </w:t>
      </w:r>
      <w:r w:rsidRPr="00806200">
        <w:rPr>
          <w:rFonts w:ascii="Minion Pro" w:hAnsi="Minion Pro"/>
        </w:rPr>
        <w:t>and</w:t>
      </w:r>
      <w:r w:rsidRPr="00806200">
        <w:rPr>
          <w:rFonts w:ascii="Minion Pro" w:hAnsi="Minion Pro"/>
          <w:b/>
        </w:rPr>
        <w:t xml:space="preserve"> Barry Jones</w:t>
      </w:r>
      <w:r w:rsidRPr="00932A82">
        <w:rPr>
          <w:rFonts w:ascii="Minion Pro" w:hAnsi="Minion Pro"/>
        </w:rPr>
        <w:t xml:space="preserve">. Dublin: Irish Academic Press, 1985). Reviewed by: </w:t>
      </w:r>
    </w:p>
    <w:p w:rsidR="00C94E2E" w:rsidRPr="00932A82" w:rsidRDefault="00622CE9" w:rsidP="00806200">
      <w:pPr>
        <w:pStyle w:val="NormalWeb"/>
        <w:ind w:firstLine="720"/>
        <w:rPr>
          <w:rFonts w:ascii="Minion Pro" w:hAnsi="Minion Pro"/>
        </w:rPr>
      </w:pPr>
      <w:r w:rsidRPr="00806200">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E0772B">
        <w:rPr>
          <w:rFonts w:ascii="Minion Pro" w:hAnsi="Minion Pro"/>
        </w:rPr>
        <w:t xml:space="preserve"> (1985)</w:t>
      </w:r>
      <w:r w:rsidRPr="00932A82">
        <w:rPr>
          <w:rFonts w:ascii="Minion Pro" w:hAnsi="Minion Pro"/>
        </w:rPr>
        <w:t>, 125-131.</w:t>
      </w:r>
    </w:p>
    <w:p w:rsidR="00C94E2E" w:rsidRPr="00932A82" w:rsidRDefault="00622CE9">
      <w:pPr>
        <w:pStyle w:val="NormalWeb"/>
        <w:rPr>
          <w:rFonts w:ascii="Minion Pro" w:hAnsi="Minion Pro"/>
        </w:rPr>
      </w:pPr>
      <w:r w:rsidRPr="00932A82">
        <w:rPr>
          <w:rFonts w:ascii="Minion Pro" w:hAnsi="Minion Pro"/>
          <w:b/>
          <w:bCs/>
          <w:lang w:val="de-DE"/>
        </w:rPr>
        <w:t>Hollander, Robert.</w:t>
      </w:r>
      <w:r w:rsidRPr="00932A82">
        <w:rPr>
          <w:rFonts w:ascii="Minion Pro" w:hAnsi="Minion Pro"/>
          <w:lang w:val="de-DE"/>
        </w:rPr>
        <w:t xml:space="preserve"> </w:t>
      </w:r>
      <w:r w:rsidRPr="00932A82">
        <w:rPr>
          <w:rFonts w:ascii="Minion Pro" w:hAnsi="Minion Pro"/>
          <w:i/>
          <w:iCs/>
          <w:lang w:val="de-DE"/>
        </w:rPr>
        <w:t>Studies in Dante</w:t>
      </w:r>
      <w:r w:rsidRPr="00932A82">
        <w:rPr>
          <w:rFonts w:ascii="Minion Pro" w:hAnsi="Minion Pro"/>
          <w:lang w:val="de-DE"/>
        </w:rPr>
        <w:t xml:space="preserve">. </w:t>
      </w:r>
      <w:r w:rsidRPr="00932A82">
        <w:rPr>
          <w:rFonts w:ascii="Minion Pro" w:hAnsi="Minion Pro"/>
        </w:rPr>
        <w:t xml:space="preserve">Ravenna: Longo, 1980. (See </w:t>
      </w:r>
      <w:r w:rsidRPr="00932A82">
        <w:rPr>
          <w:rFonts w:ascii="Minion Pro" w:hAnsi="Minion Pro"/>
          <w:i/>
          <w:iCs/>
        </w:rPr>
        <w:t>Dante Studies</w:t>
      </w:r>
      <w:r w:rsidRPr="00932A82">
        <w:rPr>
          <w:rFonts w:ascii="Minion Pro" w:hAnsi="Minion Pro"/>
        </w:rPr>
        <w:t xml:space="preserve">, XCIX, 183-184, C, 158, CI, 218.) Reviewed by: </w:t>
      </w:r>
    </w:p>
    <w:p w:rsidR="00C94E2E" w:rsidRPr="00932A82" w:rsidRDefault="00622CE9" w:rsidP="00806200">
      <w:pPr>
        <w:pStyle w:val="NormalWeb"/>
        <w:ind w:firstLine="720"/>
        <w:rPr>
          <w:rFonts w:ascii="Minion Pro" w:hAnsi="Minion Pro"/>
        </w:rPr>
      </w:pPr>
      <w:r w:rsidRPr="00806200">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00E0772B" w:rsidRPr="00932A82">
        <w:rPr>
          <w:rFonts w:ascii="Minion Pro" w:hAnsi="Minion Pro"/>
        </w:rPr>
        <w:t>30</w:t>
      </w:r>
      <w:r w:rsidR="00E0772B">
        <w:rPr>
          <w:rFonts w:ascii="Minion Pro" w:hAnsi="Minion Pro"/>
        </w:rPr>
        <w:t xml:space="preserve"> (1985)</w:t>
      </w:r>
      <w:r w:rsidR="00E0772B" w:rsidRPr="00932A82">
        <w:rPr>
          <w:rFonts w:ascii="Minion Pro" w:hAnsi="Minion Pro"/>
        </w:rPr>
        <w:t xml:space="preserve">, </w:t>
      </w:r>
      <w:r w:rsidRPr="00932A82">
        <w:rPr>
          <w:rFonts w:ascii="Minion Pro" w:hAnsi="Minion Pro"/>
        </w:rPr>
        <w:t>64-75.</w:t>
      </w:r>
    </w:p>
    <w:p w:rsidR="00C94E2E" w:rsidRPr="00932A82" w:rsidRDefault="00622CE9">
      <w:pPr>
        <w:pStyle w:val="NormalWeb"/>
        <w:rPr>
          <w:rFonts w:ascii="Minion Pro" w:hAnsi="Minion Pro"/>
        </w:rPr>
      </w:pPr>
      <w:r w:rsidRPr="00932A82">
        <w:rPr>
          <w:rFonts w:ascii="Minion Pro" w:hAnsi="Minion Pro"/>
          <w:b/>
          <w:bCs/>
          <w:lang w:val="it-IT"/>
        </w:rPr>
        <w:t>Hollander, Robert.</w:t>
      </w:r>
      <w:r w:rsidRPr="00932A82">
        <w:rPr>
          <w:rFonts w:ascii="Minion Pro" w:hAnsi="Minion Pro"/>
          <w:lang w:val="it-IT"/>
        </w:rPr>
        <w:t xml:space="preserve"> </w:t>
      </w:r>
      <w:r w:rsidRPr="00932A82">
        <w:rPr>
          <w:rFonts w:ascii="Minion Pro" w:hAnsi="Minion Pro"/>
          <w:i/>
          <w:iCs/>
          <w:lang w:val="it-IT"/>
        </w:rPr>
        <w:t xml:space="preserve">Il Virgilio dantesco: Tragedia nella </w:t>
      </w:r>
      <w:r w:rsidR="00CA4AC0">
        <w:rPr>
          <w:rFonts w:ascii="Minion Pro" w:hAnsi="Minion Pro"/>
          <w:i/>
          <w:iCs/>
          <w:lang w:val="it-IT"/>
        </w:rPr>
        <w:t>“</w:t>
      </w:r>
      <w:r w:rsidRPr="00932A82">
        <w:rPr>
          <w:rFonts w:ascii="Minion Pro" w:hAnsi="Minion Pro"/>
          <w:i/>
          <w:iCs/>
          <w:lang w:val="it-IT"/>
        </w:rPr>
        <w:t>Commedia.</w:t>
      </w:r>
      <w:r w:rsidR="00CA4AC0">
        <w:rPr>
          <w:rFonts w:ascii="Minion Pro" w:hAnsi="Minion Pro"/>
          <w:i/>
          <w:iCs/>
          <w:lang w:val="it-IT"/>
        </w:rPr>
        <w:t>”</w:t>
      </w:r>
      <w:r w:rsidRPr="00932A82">
        <w:rPr>
          <w:rFonts w:ascii="Minion Pro" w:hAnsi="Minion Pro"/>
          <w:lang w:val="it-IT"/>
        </w:rPr>
        <w:t xml:space="preserve"> </w:t>
      </w:r>
      <w:r w:rsidRPr="00932A82">
        <w:rPr>
          <w:rFonts w:ascii="Minion Pro" w:hAnsi="Minion Pro"/>
        </w:rPr>
        <w:t xml:space="preserve">Firenze: Leo S. Olschki Editore, 1983. (See </w:t>
      </w:r>
      <w:r w:rsidRPr="00932A82">
        <w:rPr>
          <w:rFonts w:ascii="Minion Pro" w:hAnsi="Minion Pro"/>
          <w:i/>
          <w:iCs/>
        </w:rPr>
        <w:t>Dante Studies</w:t>
      </w:r>
      <w:r w:rsidRPr="00932A82">
        <w:rPr>
          <w:rFonts w:ascii="Minion Pro" w:hAnsi="Minion Pro"/>
        </w:rPr>
        <w:t xml:space="preserve">, CII, 156.) Reviewed by: </w:t>
      </w:r>
    </w:p>
    <w:p w:rsidR="00C94E2E" w:rsidRPr="00932A82" w:rsidRDefault="00622CE9" w:rsidP="00806200">
      <w:pPr>
        <w:pStyle w:val="NormalWeb"/>
        <w:ind w:left="720"/>
        <w:rPr>
          <w:rFonts w:ascii="Minion Pro" w:hAnsi="Minion Pro"/>
          <w:lang w:val="de-DE"/>
        </w:rPr>
      </w:pPr>
      <w:r w:rsidRPr="00806200">
        <w:rPr>
          <w:rFonts w:ascii="Minion Pro" w:hAnsi="Minion Pro"/>
          <w:b/>
          <w:lang w:val="de-DE"/>
        </w:rPr>
        <w:lastRenderedPageBreak/>
        <w:t>August Buck</w:t>
      </w:r>
      <w:r w:rsidRPr="00932A82">
        <w:rPr>
          <w:rFonts w:ascii="Minion Pro" w:hAnsi="Minion Pro"/>
          <w:lang w:val="de-DE"/>
        </w:rPr>
        <w:t xml:space="preserve">, in </w:t>
      </w:r>
      <w:r w:rsidRPr="00932A82">
        <w:rPr>
          <w:rFonts w:ascii="Minion Pro" w:hAnsi="Minion Pro"/>
          <w:i/>
          <w:iCs/>
          <w:lang w:val="de-DE"/>
        </w:rPr>
        <w:t>Deutsches Dante-Jahrbuch</w:t>
      </w:r>
      <w:r w:rsidRPr="00932A82">
        <w:rPr>
          <w:rFonts w:ascii="Minion Pro" w:hAnsi="Minion Pro"/>
          <w:lang w:val="de-DE"/>
        </w:rPr>
        <w:t>, LX</w:t>
      </w:r>
      <w:r w:rsidR="005E1B80">
        <w:rPr>
          <w:rFonts w:ascii="Minion Pro" w:hAnsi="Minion Pro"/>
          <w:lang w:val="de-DE"/>
        </w:rPr>
        <w:t xml:space="preserve"> </w:t>
      </w:r>
      <w:r w:rsidR="005E1B80" w:rsidRPr="005E1B80">
        <w:rPr>
          <w:rFonts w:ascii="Minion Pro" w:hAnsi="Minion Pro"/>
          <w:lang w:val="de-DE"/>
        </w:rPr>
        <w:t>(1985),</w:t>
      </w:r>
      <w:r w:rsidRPr="00932A82">
        <w:rPr>
          <w:rFonts w:ascii="Minion Pro" w:hAnsi="Minion Pro"/>
          <w:lang w:val="de-DE"/>
        </w:rPr>
        <w:t xml:space="preserve"> 173-176. </w:t>
      </w:r>
    </w:p>
    <w:p w:rsidR="00C94E2E" w:rsidRPr="00932A82" w:rsidRDefault="00622CE9" w:rsidP="00806200">
      <w:pPr>
        <w:pStyle w:val="NormalWeb"/>
        <w:ind w:left="720"/>
        <w:rPr>
          <w:rFonts w:ascii="Minion Pro" w:hAnsi="Minion Pro"/>
          <w:lang w:val="it-IT"/>
        </w:rPr>
      </w:pPr>
      <w:r w:rsidRPr="00806200">
        <w:rPr>
          <w:rFonts w:ascii="Minion Pro" w:hAnsi="Minion Pro"/>
          <w:b/>
          <w:lang w:val="it-IT"/>
        </w:rPr>
        <w:t>Marguerite M. Chiarenza</w:t>
      </w:r>
      <w:r w:rsidRPr="00932A82">
        <w:rPr>
          <w:rFonts w:ascii="Minion Pro" w:hAnsi="Minion Pro"/>
          <w:lang w:val="it-IT"/>
        </w:rPr>
        <w:t xml:space="preserve">, in </w:t>
      </w:r>
      <w:r w:rsidRPr="00932A82">
        <w:rPr>
          <w:rFonts w:ascii="Minion Pro" w:hAnsi="Minion Pro"/>
          <w:i/>
          <w:iCs/>
          <w:lang w:val="it-IT"/>
        </w:rPr>
        <w:t>Quaderni d</w:t>
      </w:r>
      <w:r w:rsidR="00CA4AC0">
        <w:rPr>
          <w:rFonts w:ascii="Minion Pro" w:hAnsi="Minion Pro"/>
          <w:i/>
          <w:iCs/>
          <w:lang w:val="it-IT"/>
        </w:rPr>
        <w:t>’</w:t>
      </w:r>
      <w:r w:rsidRPr="00932A82">
        <w:rPr>
          <w:rFonts w:ascii="Minion Pro" w:hAnsi="Minion Pro"/>
          <w:i/>
          <w:iCs/>
          <w:lang w:val="it-IT"/>
        </w:rPr>
        <w:t>italianistica</w:t>
      </w:r>
      <w:r w:rsidRPr="00932A82">
        <w:rPr>
          <w:rFonts w:ascii="Minion Pro" w:hAnsi="Minion Pro"/>
          <w:lang w:val="it-IT"/>
        </w:rPr>
        <w:t xml:space="preserve">, VI, </w:t>
      </w:r>
      <w:r w:rsidR="003B4E71">
        <w:rPr>
          <w:rFonts w:ascii="Minion Pro" w:hAnsi="Minion Pro"/>
          <w:lang w:val="it-IT"/>
        </w:rPr>
        <w:t xml:space="preserve">No. </w:t>
      </w:r>
      <w:r w:rsidRPr="00932A82">
        <w:rPr>
          <w:rFonts w:ascii="Minion Pro" w:hAnsi="Minion Pro"/>
          <w:lang w:val="it-IT"/>
        </w:rPr>
        <w:t xml:space="preserve">2 </w:t>
      </w:r>
      <w:r w:rsidR="005E1B80" w:rsidRPr="005E1B80">
        <w:rPr>
          <w:rFonts w:ascii="Minion Pro" w:hAnsi="Minion Pro"/>
          <w:lang w:val="it-IT"/>
        </w:rPr>
        <w:t>(1985)</w:t>
      </w:r>
      <w:r w:rsidRPr="00932A82">
        <w:rPr>
          <w:rFonts w:ascii="Minion Pro" w:hAnsi="Minion Pro"/>
          <w:lang w:val="it-IT"/>
        </w:rPr>
        <w:t xml:space="preserve">, 268-270. </w:t>
      </w:r>
    </w:p>
    <w:p w:rsidR="00C94E2E" w:rsidRPr="00932A82" w:rsidRDefault="00622CE9" w:rsidP="00806200">
      <w:pPr>
        <w:pStyle w:val="NormalWeb"/>
        <w:ind w:left="720"/>
        <w:rPr>
          <w:rFonts w:ascii="Minion Pro" w:hAnsi="Minion Pro"/>
        </w:rPr>
      </w:pPr>
      <w:r w:rsidRPr="00806200">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xml:space="preserve">, VIII, </w:t>
      </w:r>
      <w:r w:rsidR="003B4E71">
        <w:rPr>
          <w:rFonts w:ascii="Minion Pro" w:hAnsi="Minion Pro"/>
        </w:rPr>
        <w:t xml:space="preserve">No. </w:t>
      </w:r>
      <w:r w:rsidRPr="00932A82">
        <w:rPr>
          <w:rFonts w:ascii="Minion Pro" w:hAnsi="Minion Pro"/>
        </w:rPr>
        <w:t>30</w:t>
      </w:r>
      <w:r w:rsidR="005E1B80">
        <w:rPr>
          <w:rFonts w:ascii="Minion Pro" w:hAnsi="Minion Pro"/>
        </w:rPr>
        <w:t xml:space="preserve"> </w:t>
      </w:r>
      <w:r w:rsidR="005E1B80" w:rsidRPr="005E1B80">
        <w:rPr>
          <w:rFonts w:ascii="Minion Pro" w:hAnsi="Minion Pro"/>
        </w:rPr>
        <w:t>(1985)</w:t>
      </w:r>
      <w:r w:rsidRPr="00932A82">
        <w:rPr>
          <w:rFonts w:ascii="Minion Pro" w:hAnsi="Minion Pro"/>
        </w:rPr>
        <w:t xml:space="preserve">, 47-48 and 111-117. </w:t>
      </w:r>
    </w:p>
    <w:p w:rsidR="00C94E2E" w:rsidRPr="00932A82" w:rsidRDefault="00622CE9" w:rsidP="00806200">
      <w:pPr>
        <w:pStyle w:val="NormalWeb"/>
        <w:ind w:left="720"/>
        <w:rPr>
          <w:rFonts w:ascii="Minion Pro" w:hAnsi="Minion Pro"/>
          <w:lang w:val="de-DE"/>
        </w:rPr>
      </w:pPr>
      <w:r w:rsidRPr="00806200">
        <w:rPr>
          <w:rFonts w:ascii="Minion Pro" w:hAnsi="Minion Pro"/>
          <w:b/>
          <w:lang w:val="de-DE"/>
        </w:rPr>
        <w:t>Manfred Lentzen</w:t>
      </w:r>
      <w:r w:rsidRPr="00932A82">
        <w:rPr>
          <w:rFonts w:ascii="Minion Pro" w:hAnsi="Minion Pro"/>
          <w:lang w:val="de-DE"/>
        </w:rPr>
        <w:t xml:space="preserve">, in </w:t>
      </w:r>
      <w:r w:rsidRPr="00932A82">
        <w:rPr>
          <w:rFonts w:ascii="Minion Pro" w:hAnsi="Minion Pro"/>
          <w:i/>
          <w:iCs/>
          <w:lang w:val="de-DE"/>
        </w:rPr>
        <w:t>Zeitschrift fur romanische Philologie</w:t>
      </w:r>
      <w:r w:rsidRPr="00932A82">
        <w:rPr>
          <w:rFonts w:ascii="Minion Pro" w:hAnsi="Minion Pro"/>
          <w:lang w:val="de-DE"/>
        </w:rPr>
        <w:t>, CI, Heft 3/4</w:t>
      </w:r>
      <w:r w:rsidR="005E1B80">
        <w:rPr>
          <w:rFonts w:ascii="Minion Pro" w:hAnsi="Minion Pro"/>
          <w:lang w:val="de-DE"/>
        </w:rPr>
        <w:t xml:space="preserve"> </w:t>
      </w:r>
      <w:r w:rsidR="005E1B80" w:rsidRPr="005E1B80">
        <w:rPr>
          <w:rFonts w:ascii="Minion Pro" w:hAnsi="Minion Pro"/>
          <w:lang w:val="de-DE"/>
        </w:rPr>
        <w:t>(1985)</w:t>
      </w:r>
      <w:r w:rsidRPr="00932A82">
        <w:rPr>
          <w:rFonts w:ascii="Minion Pro" w:hAnsi="Minion Pro"/>
          <w:lang w:val="de-DE"/>
        </w:rPr>
        <w:t>, 401-403.</w:t>
      </w:r>
    </w:p>
    <w:p w:rsidR="00C94E2E" w:rsidRPr="00932A82" w:rsidRDefault="00622CE9">
      <w:pPr>
        <w:pStyle w:val="NormalWeb"/>
        <w:rPr>
          <w:rFonts w:ascii="Minion Pro" w:hAnsi="Minion Pro"/>
        </w:rPr>
      </w:pPr>
      <w:r w:rsidRPr="00932A82">
        <w:rPr>
          <w:rFonts w:ascii="Minion Pro" w:hAnsi="Minion Pro"/>
          <w:b/>
          <w:bCs/>
        </w:rPr>
        <w:t>Le Goff, Jacques.</w:t>
      </w:r>
      <w:r w:rsidRPr="00932A82">
        <w:rPr>
          <w:rFonts w:ascii="Minion Pro" w:hAnsi="Minion Pro"/>
        </w:rPr>
        <w:t xml:space="preserve"> </w:t>
      </w:r>
      <w:r w:rsidRPr="00932A82">
        <w:rPr>
          <w:rFonts w:ascii="Minion Pro" w:hAnsi="Minion Pro"/>
          <w:i/>
          <w:iCs/>
        </w:rPr>
        <w:t>The Birth of Purgatory</w:t>
      </w:r>
      <w:r w:rsidRPr="00932A82">
        <w:rPr>
          <w:rFonts w:ascii="Minion Pro" w:hAnsi="Minion Pro"/>
        </w:rPr>
        <w:t xml:space="preserve">. Translated by </w:t>
      </w:r>
      <w:r w:rsidRPr="00050701">
        <w:rPr>
          <w:rFonts w:ascii="Minion Pro" w:hAnsi="Minion Pro"/>
          <w:b/>
        </w:rPr>
        <w:t>Arthur Goldhammer</w:t>
      </w:r>
      <w:r w:rsidRPr="00932A82">
        <w:rPr>
          <w:rFonts w:ascii="Minion Pro" w:hAnsi="Minion Pro"/>
        </w:rPr>
        <w:t xml:space="preserve">. Chicago: University of Chicago Press, 1984.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w:t>
      </w:r>
      <w:r w:rsidRPr="00932A82">
        <w:rPr>
          <w:rFonts w:ascii="Minion Pro" w:hAnsi="Minion Pro"/>
        </w:rPr>
        <w:t xml:space="preserve">, 154.) Reviewed by: </w:t>
      </w:r>
    </w:p>
    <w:p w:rsidR="00C94E2E" w:rsidRPr="00932A82" w:rsidRDefault="00622CE9" w:rsidP="00050701">
      <w:pPr>
        <w:pStyle w:val="NormalWeb"/>
        <w:ind w:firstLine="720"/>
        <w:rPr>
          <w:rFonts w:ascii="Minion Pro" w:hAnsi="Minion Pro"/>
        </w:rPr>
      </w:pPr>
      <w:r w:rsidRPr="00050701">
        <w:rPr>
          <w:rFonts w:ascii="Minion Pro" w:hAnsi="Minion Pro"/>
          <w:b/>
        </w:rPr>
        <w:t>D. P. Walker</w:t>
      </w:r>
      <w:r w:rsidRPr="00932A82">
        <w:rPr>
          <w:rFonts w:ascii="Minion Pro" w:hAnsi="Minion Pro"/>
        </w:rPr>
        <w:t xml:space="preserve">, in </w:t>
      </w:r>
      <w:r w:rsidRPr="00932A82">
        <w:rPr>
          <w:rFonts w:ascii="Minion Pro" w:hAnsi="Minion Pro"/>
          <w:i/>
          <w:iCs/>
        </w:rPr>
        <w:t>New York Times Book Review</w:t>
      </w:r>
      <w:r w:rsidRPr="00932A82">
        <w:rPr>
          <w:rFonts w:ascii="Minion Pro" w:hAnsi="Minion Pro"/>
        </w:rPr>
        <w:t>, January 26,</w:t>
      </w:r>
      <w:r w:rsidR="00EC7591">
        <w:rPr>
          <w:rFonts w:ascii="Minion Pro" w:hAnsi="Minion Pro"/>
        </w:rPr>
        <w:t xml:space="preserve"> 1985,</w:t>
      </w:r>
      <w:r w:rsidRPr="00932A82">
        <w:rPr>
          <w:rFonts w:ascii="Minion Pro" w:hAnsi="Minion Pro"/>
        </w:rPr>
        <w:t xml:space="preserve"> p. 38.</w:t>
      </w:r>
    </w:p>
    <w:p w:rsidR="00C94E2E" w:rsidRPr="00932A82" w:rsidRDefault="00622CE9">
      <w:pPr>
        <w:pStyle w:val="NormalWeb"/>
        <w:rPr>
          <w:rFonts w:ascii="Minion Pro" w:hAnsi="Minion Pro"/>
        </w:rPr>
      </w:pPr>
      <w:r w:rsidRPr="00932A82">
        <w:rPr>
          <w:rFonts w:ascii="Minion Pro" w:hAnsi="Minion Pro"/>
          <w:b/>
          <w:bCs/>
        </w:rPr>
        <w:t>Mazzoni, Jacopo.</w:t>
      </w:r>
      <w:r w:rsidRPr="00932A82">
        <w:rPr>
          <w:rFonts w:ascii="Minion Pro" w:hAnsi="Minion Pro"/>
          <w:i/>
          <w:iCs/>
        </w:rPr>
        <w:t xml:space="preserve"> </w:t>
      </w:r>
      <w:r w:rsidR="00CA4AC0">
        <w:rPr>
          <w:rFonts w:ascii="Minion Pro" w:hAnsi="Minion Pro"/>
          <w:i/>
          <w:iCs/>
        </w:rPr>
        <w:t>“</w:t>
      </w:r>
      <w:r w:rsidRPr="00932A82">
        <w:rPr>
          <w:rFonts w:ascii="Minion Pro" w:hAnsi="Minion Pro"/>
          <w:i/>
          <w:iCs/>
        </w:rPr>
        <w:t>On the Defense of the Comedy of Dante.</w:t>
      </w:r>
      <w:r w:rsidR="00CA4AC0">
        <w:rPr>
          <w:rFonts w:ascii="Minion Pro" w:hAnsi="Minion Pro"/>
          <w:i/>
          <w:iCs/>
        </w:rPr>
        <w:t>”</w:t>
      </w:r>
      <w:r w:rsidRPr="00932A82">
        <w:rPr>
          <w:rFonts w:ascii="Minion Pro" w:hAnsi="Minion Pro"/>
          <w:i/>
          <w:iCs/>
        </w:rPr>
        <w:t xml:space="preserve"> Introduction and Summary</w:t>
      </w:r>
      <w:r w:rsidRPr="00932A82">
        <w:rPr>
          <w:rFonts w:ascii="Minion Pro" w:hAnsi="Minion Pro"/>
        </w:rPr>
        <w:t xml:space="preserve">. Translated with a </w:t>
      </w:r>
      <w:r w:rsidR="00050701">
        <w:rPr>
          <w:rFonts w:ascii="Minion Pro" w:hAnsi="Minion Pro"/>
        </w:rPr>
        <w:t>c</w:t>
      </w:r>
      <w:r w:rsidRPr="00932A82">
        <w:rPr>
          <w:rFonts w:ascii="Minion Pro" w:hAnsi="Minion Pro"/>
        </w:rPr>
        <w:t xml:space="preserve">ritical </w:t>
      </w:r>
      <w:r w:rsidR="00050701">
        <w:rPr>
          <w:rFonts w:ascii="Minion Pro" w:hAnsi="Minion Pro"/>
        </w:rPr>
        <w:t>p</w:t>
      </w:r>
      <w:r w:rsidRPr="00932A82">
        <w:rPr>
          <w:rFonts w:ascii="Minion Pro" w:hAnsi="Minion Pro"/>
        </w:rPr>
        <w:t xml:space="preserve">reface by </w:t>
      </w:r>
      <w:r w:rsidRPr="00050701">
        <w:rPr>
          <w:rFonts w:ascii="Minion Pro" w:hAnsi="Minion Pro"/>
          <w:b/>
        </w:rPr>
        <w:t>Robert L. Montgomery Jr</w:t>
      </w:r>
      <w:r w:rsidRPr="00932A82">
        <w:rPr>
          <w:rFonts w:ascii="Minion Pro" w:hAnsi="Minion Pro"/>
        </w:rPr>
        <w:t xml:space="preserve">. Tallahassee: University Presses of Florida, 1983. (See </w:t>
      </w:r>
      <w:r w:rsidRPr="00932A82">
        <w:rPr>
          <w:rFonts w:ascii="Minion Pro" w:hAnsi="Minion Pro"/>
          <w:i/>
          <w:iCs/>
        </w:rPr>
        <w:t>Dante Studies</w:t>
      </w:r>
      <w:r w:rsidRPr="00932A82">
        <w:rPr>
          <w:rFonts w:ascii="Minion Pro" w:hAnsi="Minion Pro"/>
        </w:rPr>
        <w:t xml:space="preserve">, CII, 158.) Reviewed by: </w:t>
      </w:r>
    </w:p>
    <w:p w:rsidR="00C94E2E" w:rsidRPr="00932A82" w:rsidRDefault="00622CE9" w:rsidP="00050701">
      <w:pPr>
        <w:pStyle w:val="NormalWeb"/>
        <w:ind w:firstLine="720"/>
        <w:rPr>
          <w:rFonts w:ascii="Minion Pro" w:hAnsi="Minion Pro"/>
          <w:lang w:val="it-IT"/>
        </w:rPr>
      </w:pPr>
      <w:r w:rsidRPr="00050701">
        <w:rPr>
          <w:rFonts w:ascii="Minion Pro" w:hAnsi="Minion Pro"/>
          <w:b/>
          <w:lang w:val="it-IT"/>
        </w:rPr>
        <w:t>John J. Guzzardo</w:t>
      </w:r>
      <w:r w:rsidRPr="00932A82">
        <w:rPr>
          <w:rFonts w:ascii="Minion Pro" w:hAnsi="Minion Pro"/>
          <w:lang w:val="it-IT"/>
        </w:rPr>
        <w:t xml:space="preserve">, in </w:t>
      </w:r>
      <w:r w:rsidRPr="00932A82">
        <w:rPr>
          <w:rFonts w:ascii="Minion Pro" w:hAnsi="Minion Pro"/>
          <w:i/>
          <w:iCs/>
          <w:lang w:val="it-IT"/>
        </w:rPr>
        <w:t>Italica</w:t>
      </w:r>
      <w:r w:rsidRPr="00932A82">
        <w:rPr>
          <w:rFonts w:ascii="Minion Pro" w:hAnsi="Minion Pro"/>
          <w:lang w:val="it-IT"/>
        </w:rPr>
        <w:t xml:space="preserve">, LXII, </w:t>
      </w:r>
      <w:r w:rsidR="003B4E71">
        <w:rPr>
          <w:rFonts w:ascii="Minion Pro" w:hAnsi="Minion Pro"/>
          <w:lang w:val="it-IT"/>
        </w:rPr>
        <w:t xml:space="preserve">No. </w:t>
      </w:r>
      <w:r w:rsidRPr="00932A82">
        <w:rPr>
          <w:rFonts w:ascii="Minion Pro" w:hAnsi="Minion Pro"/>
          <w:lang w:val="it-IT"/>
        </w:rPr>
        <w:t>4 (</w:t>
      </w:r>
      <w:r w:rsidR="00EC7591">
        <w:rPr>
          <w:rFonts w:ascii="Minion Pro" w:hAnsi="Minion Pro"/>
          <w:lang w:val="it-IT"/>
        </w:rPr>
        <w:t>1985</w:t>
      </w:r>
      <w:r w:rsidRPr="00932A82">
        <w:rPr>
          <w:rFonts w:ascii="Minion Pro" w:hAnsi="Minion Pro"/>
          <w:lang w:val="it-IT"/>
        </w:rPr>
        <w:t xml:space="preserve">), 321-322. </w:t>
      </w:r>
    </w:p>
    <w:p w:rsidR="00C94E2E" w:rsidRPr="00932A82" w:rsidRDefault="00622CE9">
      <w:pPr>
        <w:pStyle w:val="NormalWeb"/>
        <w:rPr>
          <w:rFonts w:ascii="Minion Pro" w:hAnsi="Minion Pro"/>
        </w:rPr>
      </w:pPr>
      <w:r w:rsidRPr="00653BBF">
        <w:rPr>
          <w:rFonts w:ascii="Minion Pro" w:hAnsi="Minion Pro"/>
          <w:b/>
          <w:bCs/>
        </w:rPr>
        <w:t>Mazzotta, Giuseppe.</w:t>
      </w:r>
      <w:r w:rsidRPr="00653BBF">
        <w:rPr>
          <w:rFonts w:ascii="Minion Pro" w:hAnsi="Minion Pro"/>
        </w:rPr>
        <w:t xml:space="preserve"> </w:t>
      </w:r>
      <w:r w:rsidRPr="00932A82">
        <w:rPr>
          <w:rFonts w:ascii="Minion Pro" w:hAnsi="Minion Pro"/>
          <w:i/>
          <w:iCs/>
        </w:rPr>
        <w:t xml:space="preserve">Dante, Poet of the Desert: History and Allegory in the </w:t>
      </w:r>
      <w:r w:rsidR="00CA4AC0">
        <w:rPr>
          <w:rFonts w:ascii="Minion Pro" w:hAnsi="Minion Pro"/>
          <w:i/>
          <w:iCs/>
        </w:rPr>
        <w:t>“</w:t>
      </w:r>
      <w:r w:rsidRPr="00932A82">
        <w:rPr>
          <w:rFonts w:ascii="Minion Pro" w:hAnsi="Minion Pro"/>
          <w:i/>
          <w:iCs/>
        </w:rPr>
        <w:t>Divine Comedy</w:t>
      </w:r>
      <w:r w:rsidR="00CA4AC0">
        <w:rPr>
          <w:rFonts w:ascii="Minion Pro" w:hAnsi="Minion Pro"/>
          <w:i/>
          <w:iCs/>
        </w:rPr>
        <w:t>”</w:t>
      </w:r>
      <w:r w:rsidRPr="00932A82">
        <w:rPr>
          <w:rFonts w:ascii="Minion Pro" w:hAnsi="Minion Pro"/>
        </w:rPr>
        <w:t xml:space="preserve">. Princeton: Princeton University Press, 1979. (See </w:t>
      </w:r>
      <w:r w:rsidRPr="00932A82">
        <w:rPr>
          <w:rFonts w:ascii="Minion Pro" w:hAnsi="Minion Pro"/>
          <w:i/>
          <w:iCs/>
        </w:rPr>
        <w:t>Dante Studies</w:t>
      </w:r>
      <w:r w:rsidRPr="00932A82">
        <w:rPr>
          <w:rFonts w:ascii="Minion Pro" w:hAnsi="Minion Pro"/>
        </w:rPr>
        <w:t xml:space="preserve">, XCVIII, 168-169.) Reviewed by: </w:t>
      </w:r>
    </w:p>
    <w:p w:rsidR="00C94E2E" w:rsidRPr="00932A82" w:rsidRDefault="00622CE9" w:rsidP="00050701">
      <w:pPr>
        <w:pStyle w:val="NormalWeb"/>
        <w:ind w:left="720"/>
        <w:rPr>
          <w:rFonts w:ascii="Minion Pro" w:hAnsi="Minion Pro"/>
        </w:rPr>
      </w:pPr>
      <w:r w:rsidRPr="00050701">
        <w:rPr>
          <w:rFonts w:ascii="Minion Pro" w:hAnsi="Minion Pro"/>
          <w:b/>
        </w:rPr>
        <w:t>Stelio Cro</w:t>
      </w:r>
      <w:r w:rsidRPr="00932A82">
        <w:rPr>
          <w:rFonts w:ascii="Minion Pro" w:hAnsi="Minion Pro"/>
        </w:rPr>
        <w:t xml:space="preserve">, in </w:t>
      </w:r>
      <w:r w:rsidRPr="00932A82">
        <w:rPr>
          <w:rFonts w:ascii="Minion Pro" w:hAnsi="Minion Pro"/>
          <w:i/>
          <w:iCs/>
        </w:rPr>
        <w:t>Canadian Journal of Italian Studies</w:t>
      </w:r>
      <w:r w:rsidRPr="00932A82">
        <w:rPr>
          <w:rFonts w:ascii="Minion Pro" w:hAnsi="Minion Pro"/>
        </w:rPr>
        <w:t>, VIII, No.</w:t>
      </w:r>
      <w:r w:rsidR="00CB1CF0">
        <w:rPr>
          <w:rFonts w:ascii="Minion Pro" w:hAnsi="Minion Pro"/>
        </w:rPr>
        <w:t xml:space="preserve"> </w:t>
      </w:r>
      <w:r w:rsidRPr="00932A82">
        <w:rPr>
          <w:rFonts w:ascii="Minion Pro" w:hAnsi="Minion Pro"/>
        </w:rPr>
        <w:t>30</w:t>
      </w:r>
      <w:r w:rsidR="00CB1CF0">
        <w:rPr>
          <w:rFonts w:ascii="Minion Pro" w:hAnsi="Minion Pro"/>
        </w:rPr>
        <w:t xml:space="preserve"> (</w:t>
      </w:r>
      <w:r w:rsidR="00CB1CF0" w:rsidRPr="00CB1CF0">
        <w:rPr>
          <w:rFonts w:ascii="Minion Pro" w:hAnsi="Minion Pro"/>
        </w:rPr>
        <w:t>1985</w:t>
      </w:r>
      <w:r w:rsidR="00CB1CF0">
        <w:rPr>
          <w:rFonts w:ascii="Minion Pro" w:hAnsi="Minion Pro"/>
        </w:rPr>
        <w:t>)</w:t>
      </w:r>
      <w:r w:rsidRPr="00932A82">
        <w:rPr>
          <w:rFonts w:ascii="Minion Pro" w:hAnsi="Minion Pro"/>
        </w:rPr>
        <w:t xml:space="preserve">, 56-63. </w:t>
      </w:r>
    </w:p>
    <w:p w:rsidR="00C94E2E" w:rsidRPr="00932A82" w:rsidRDefault="00622CE9" w:rsidP="00050701">
      <w:pPr>
        <w:pStyle w:val="NormalWeb"/>
        <w:ind w:left="720"/>
        <w:rPr>
          <w:rFonts w:ascii="Minion Pro" w:hAnsi="Minion Pro"/>
          <w:lang w:val="it-IT"/>
        </w:rPr>
      </w:pPr>
      <w:r w:rsidRPr="00050701">
        <w:rPr>
          <w:rFonts w:ascii="Minion Pro" w:hAnsi="Minion Pro"/>
          <w:b/>
          <w:lang w:val="it-IT"/>
        </w:rPr>
        <w:t>Vincenzo Tripodi</w:t>
      </w:r>
      <w:r w:rsidRPr="00932A82">
        <w:rPr>
          <w:rFonts w:ascii="Minion Pro" w:hAnsi="Minion Pro"/>
          <w:lang w:val="it-IT"/>
        </w:rPr>
        <w:t xml:space="preserve">, in </w:t>
      </w:r>
      <w:r w:rsidRPr="00932A82">
        <w:rPr>
          <w:rFonts w:ascii="Minion Pro" w:hAnsi="Minion Pro"/>
          <w:i/>
          <w:iCs/>
          <w:lang w:val="it-IT"/>
        </w:rPr>
        <w:t>Kentucky Romance Quarterly</w:t>
      </w:r>
      <w:r w:rsidRPr="00932A82">
        <w:rPr>
          <w:rFonts w:ascii="Minion Pro" w:hAnsi="Minion Pro"/>
          <w:lang w:val="it-IT"/>
        </w:rPr>
        <w:t xml:space="preserve">, XXXII, </w:t>
      </w:r>
      <w:r w:rsidR="003B4E71">
        <w:rPr>
          <w:rFonts w:ascii="Minion Pro" w:hAnsi="Minion Pro"/>
          <w:lang w:val="it-IT"/>
        </w:rPr>
        <w:t xml:space="preserve">No. </w:t>
      </w:r>
      <w:r w:rsidRPr="00932A82">
        <w:rPr>
          <w:rFonts w:ascii="Minion Pro" w:hAnsi="Minion Pro"/>
          <w:lang w:val="it-IT"/>
        </w:rPr>
        <w:t>4</w:t>
      </w:r>
      <w:r w:rsidR="00CB1CF0">
        <w:rPr>
          <w:rFonts w:ascii="Minion Pro" w:hAnsi="Minion Pro"/>
          <w:lang w:val="it-IT"/>
        </w:rPr>
        <w:t xml:space="preserve"> (1985)</w:t>
      </w:r>
      <w:r w:rsidRPr="00932A82">
        <w:rPr>
          <w:rFonts w:ascii="Minion Pro" w:hAnsi="Minion Pro"/>
          <w:lang w:val="it-IT"/>
        </w:rPr>
        <w:t>, 431-432.</w:t>
      </w:r>
    </w:p>
    <w:p w:rsidR="00C94E2E" w:rsidRPr="009E1855" w:rsidRDefault="00622CE9">
      <w:pPr>
        <w:pStyle w:val="NormalWeb"/>
        <w:rPr>
          <w:rFonts w:ascii="Minion Pro" w:hAnsi="Minion Pro"/>
          <w:lang w:val="it-IT"/>
        </w:rPr>
      </w:pPr>
      <w:r w:rsidRPr="00932A82">
        <w:rPr>
          <w:rFonts w:ascii="Minion Pro" w:hAnsi="Minion Pro"/>
          <w:b/>
          <w:bCs/>
          <w:lang w:val="it-IT"/>
        </w:rPr>
        <w:t>Moleta, Vincent.</w:t>
      </w:r>
      <w:r w:rsidRPr="00932A82">
        <w:rPr>
          <w:rFonts w:ascii="Minion Pro" w:hAnsi="Minion Pro"/>
          <w:lang w:val="it-IT"/>
        </w:rPr>
        <w:t xml:space="preserve"> </w:t>
      </w:r>
      <w:r w:rsidRPr="00932A82">
        <w:rPr>
          <w:rFonts w:ascii="Minion Pro" w:hAnsi="Minion Pro"/>
          <w:i/>
          <w:iCs/>
          <w:lang w:val="it-IT"/>
        </w:rPr>
        <w:t>Guinizelli in Dante</w:t>
      </w:r>
      <w:r w:rsidRPr="00932A82">
        <w:rPr>
          <w:rFonts w:ascii="Minion Pro" w:hAnsi="Minion Pro"/>
          <w:lang w:val="it-IT"/>
        </w:rPr>
        <w:t xml:space="preserve">. Roma: Storia e Letteratura, 1980. </w:t>
      </w:r>
      <w:r w:rsidRPr="009E1855">
        <w:rPr>
          <w:rFonts w:ascii="Minion Pro" w:hAnsi="Minion Pro"/>
          <w:lang w:val="it-IT"/>
        </w:rPr>
        <w:t xml:space="preserve">Reviewed by: </w:t>
      </w:r>
    </w:p>
    <w:p w:rsidR="00C94E2E" w:rsidRPr="00932A82" w:rsidRDefault="00622CE9" w:rsidP="00050701">
      <w:pPr>
        <w:pStyle w:val="NormalWeb"/>
        <w:ind w:firstLine="720"/>
        <w:rPr>
          <w:rFonts w:ascii="Minion Pro" w:hAnsi="Minion Pro"/>
        </w:rPr>
      </w:pPr>
      <w:r w:rsidRPr="00050701">
        <w:rPr>
          <w:rFonts w:ascii="Minion Pro" w:hAnsi="Minion Pro"/>
          <w:b/>
        </w:rPr>
        <w:t>Rachel Jacoff</w:t>
      </w:r>
      <w:r w:rsidRPr="00932A82">
        <w:rPr>
          <w:rFonts w:ascii="Minion Pro" w:hAnsi="Minion Pro"/>
        </w:rPr>
        <w:t xml:space="preserve">, in </w:t>
      </w:r>
      <w:r w:rsidRPr="00932A82">
        <w:rPr>
          <w:rFonts w:ascii="Minion Pro" w:hAnsi="Minion Pro"/>
          <w:i/>
          <w:iCs/>
        </w:rPr>
        <w:t>Speculum</w:t>
      </w:r>
      <w:r w:rsidRPr="00932A82">
        <w:rPr>
          <w:rFonts w:ascii="Minion Pro" w:hAnsi="Minion Pro"/>
        </w:rPr>
        <w:t xml:space="preserve">, LXI, </w:t>
      </w:r>
      <w:r w:rsidR="003B4E71">
        <w:rPr>
          <w:rFonts w:ascii="Minion Pro" w:hAnsi="Minion Pro"/>
        </w:rPr>
        <w:t xml:space="preserve">No. </w:t>
      </w:r>
      <w:r w:rsidRPr="00932A82">
        <w:rPr>
          <w:rFonts w:ascii="Minion Pro" w:hAnsi="Minion Pro"/>
        </w:rPr>
        <w:t>1 (</w:t>
      </w:r>
      <w:r w:rsidR="0007204F" w:rsidRPr="0007204F">
        <w:rPr>
          <w:rFonts w:ascii="Minion Pro" w:hAnsi="Minion Pro"/>
        </w:rPr>
        <w:t>1985</w:t>
      </w:r>
      <w:r w:rsidRPr="00932A82">
        <w:rPr>
          <w:rFonts w:ascii="Minion Pro" w:hAnsi="Minion Pro"/>
        </w:rPr>
        <w:t xml:space="preserve">), 182-184. </w:t>
      </w:r>
    </w:p>
    <w:p w:rsidR="00C94E2E" w:rsidRPr="00932A82" w:rsidRDefault="00622CE9">
      <w:pPr>
        <w:pStyle w:val="NormalWeb"/>
        <w:rPr>
          <w:rFonts w:ascii="Minion Pro" w:hAnsi="Minion Pro"/>
        </w:rPr>
      </w:pPr>
      <w:r w:rsidRPr="00932A82">
        <w:rPr>
          <w:rFonts w:ascii="Minion Pro" w:hAnsi="Minion Pro"/>
          <w:b/>
          <w:bCs/>
        </w:rPr>
        <w:t>O</w:t>
      </w:r>
      <w:r w:rsidR="00CA4AC0">
        <w:rPr>
          <w:rFonts w:ascii="Minion Pro" w:hAnsi="Minion Pro"/>
          <w:b/>
          <w:bCs/>
        </w:rPr>
        <w:t>’</w:t>
      </w:r>
      <w:r w:rsidRPr="00932A82">
        <w:rPr>
          <w:rFonts w:ascii="Minion Pro" w:hAnsi="Minion Pro"/>
          <w:b/>
          <w:bCs/>
        </w:rPr>
        <w:t>Donoghue, Bernard.</w:t>
      </w:r>
      <w:r w:rsidRPr="00932A82">
        <w:rPr>
          <w:rFonts w:ascii="Minion Pro" w:hAnsi="Minion Pro"/>
        </w:rPr>
        <w:t xml:space="preserve"> </w:t>
      </w:r>
      <w:r w:rsidRPr="00932A82">
        <w:rPr>
          <w:rFonts w:ascii="Minion Pro" w:hAnsi="Minion Pro"/>
          <w:i/>
          <w:iCs/>
        </w:rPr>
        <w:t>The Courtly Love Tradition</w:t>
      </w:r>
      <w:r w:rsidRPr="00932A82">
        <w:rPr>
          <w:rFonts w:ascii="Minion Pro" w:hAnsi="Minion Pro"/>
        </w:rPr>
        <w:t>. Manchester, Eng</w:t>
      </w:r>
      <w:r w:rsidR="00DB3CA3">
        <w:rPr>
          <w:rFonts w:ascii="Minion Pro" w:hAnsi="Minion Pro"/>
        </w:rPr>
        <w:t>.</w:t>
      </w:r>
      <w:r w:rsidRPr="00932A82">
        <w:rPr>
          <w:rFonts w:ascii="Minion Pro" w:hAnsi="Minion Pro"/>
        </w:rPr>
        <w:t>: Manchester University Press; Totowa, N</w:t>
      </w:r>
      <w:r w:rsidR="00DB3CA3">
        <w:rPr>
          <w:rFonts w:ascii="Minion Pro" w:hAnsi="Minion Pro"/>
        </w:rPr>
        <w:t>.J.</w:t>
      </w:r>
      <w:r w:rsidRPr="00932A82">
        <w:rPr>
          <w:rFonts w:ascii="Minion Pro" w:hAnsi="Minion Pro"/>
        </w:rPr>
        <w:t xml:space="preserve">: Barnes and Noble, 1982. Reviewed by: </w:t>
      </w:r>
    </w:p>
    <w:p w:rsidR="00C94E2E" w:rsidRPr="00932A82" w:rsidRDefault="00622CE9" w:rsidP="00DB3CA3">
      <w:pPr>
        <w:pStyle w:val="NormalWeb"/>
        <w:ind w:firstLine="720"/>
        <w:rPr>
          <w:rFonts w:ascii="Minion Pro" w:hAnsi="Minion Pro"/>
        </w:rPr>
      </w:pPr>
      <w:r w:rsidRPr="00DB3CA3">
        <w:rPr>
          <w:rFonts w:ascii="Minion Pro" w:hAnsi="Minion Pro"/>
          <w:b/>
        </w:rPr>
        <w:t>F. R. P. Akehurst</w:t>
      </w:r>
      <w:r w:rsidRPr="00932A82">
        <w:rPr>
          <w:rFonts w:ascii="Minion Pro" w:hAnsi="Minion Pro"/>
        </w:rPr>
        <w:t xml:space="preserve">, in </w:t>
      </w:r>
      <w:r w:rsidRPr="00932A82">
        <w:rPr>
          <w:rFonts w:ascii="Minion Pro" w:hAnsi="Minion Pro"/>
          <w:i/>
          <w:iCs/>
        </w:rPr>
        <w:t>Speculum</w:t>
      </w:r>
      <w:r w:rsidRPr="00932A82">
        <w:rPr>
          <w:rFonts w:ascii="Minion Pro" w:hAnsi="Minion Pro"/>
        </w:rPr>
        <w:t>, LX, No 1 (</w:t>
      </w:r>
      <w:r w:rsidR="0007204F" w:rsidRPr="0007204F">
        <w:rPr>
          <w:rFonts w:ascii="Minion Pro" w:hAnsi="Minion Pro"/>
        </w:rPr>
        <w:t>1985</w:t>
      </w:r>
      <w:r w:rsidRPr="00932A82">
        <w:rPr>
          <w:rFonts w:ascii="Minion Pro" w:hAnsi="Minion Pro"/>
        </w:rPr>
        <w:t xml:space="preserve">), 224-225. </w:t>
      </w:r>
    </w:p>
    <w:p w:rsidR="00C94E2E" w:rsidRPr="00932A82" w:rsidRDefault="00622CE9">
      <w:pPr>
        <w:pStyle w:val="NormalWeb"/>
        <w:rPr>
          <w:rFonts w:ascii="Minion Pro" w:hAnsi="Minion Pro"/>
        </w:rPr>
      </w:pPr>
      <w:r w:rsidRPr="00932A82">
        <w:rPr>
          <w:rFonts w:ascii="Minion Pro" w:hAnsi="Minion Pro"/>
          <w:b/>
          <w:bCs/>
        </w:rPr>
        <w:t>Pirrotta, Ni</w:t>
      </w:r>
      <w:r w:rsidR="003B4E71">
        <w:rPr>
          <w:rFonts w:ascii="Minion Pro" w:hAnsi="Minion Pro"/>
          <w:b/>
          <w:bCs/>
        </w:rPr>
        <w:t xml:space="preserve">No. </w:t>
      </w:r>
      <w:r w:rsidRPr="00932A82">
        <w:rPr>
          <w:rFonts w:ascii="Minion Pro" w:hAnsi="Minion Pro"/>
          <w:i/>
          <w:iCs/>
        </w:rPr>
        <w:t>Music and Culture in Italy from the Middle Ages to the Baroque: A Collection of Essays</w:t>
      </w:r>
      <w:r w:rsidRPr="00932A82">
        <w:rPr>
          <w:rFonts w:ascii="Minion Pro" w:hAnsi="Minion Pro"/>
        </w:rPr>
        <w:t>. Edited by Lewis Lockwood and Cristoph Wolff. Cambridge, Mass</w:t>
      </w:r>
      <w:r w:rsidR="00DB3CA3">
        <w:rPr>
          <w:rFonts w:ascii="Minion Pro" w:hAnsi="Minion Pro"/>
        </w:rPr>
        <w:t>.</w:t>
      </w:r>
      <w:r w:rsidRPr="00932A82">
        <w:rPr>
          <w:rFonts w:ascii="Minion Pro" w:hAnsi="Minion Pro"/>
        </w:rPr>
        <w:t xml:space="preserve">: Harvard University Press, 1984.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158.) Reviewed by: </w:t>
      </w:r>
    </w:p>
    <w:p w:rsidR="00C94E2E" w:rsidRPr="00932A82" w:rsidRDefault="00622CE9" w:rsidP="00DB3CA3">
      <w:pPr>
        <w:pStyle w:val="NormalWeb"/>
        <w:ind w:firstLine="720"/>
        <w:rPr>
          <w:rFonts w:ascii="Minion Pro" w:hAnsi="Minion Pro"/>
        </w:rPr>
      </w:pPr>
      <w:r w:rsidRPr="00DB3CA3">
        <w:rPr>
          <w:rFonts w:ascii="Minion Pro" w:hAnsi="Minion Pro"/>
          <w:b/>
        </w:rPr>
        <w:t>Leeman L. Perkins</w:t>
      </w:r>
      <w:r w:rsidRPr="00932A82">
        <w:rPr>
          <w:rFonts w:ascii="Minion Pro" w:hAnsi="Minion Pro"/>
        </w:rPr>
        <w:t xml:space="preserve">, in </w:t>
      </w:r>
      <w:r w:rsidRPr="00932A82">
        <w:rPr>
          <w:rFonts w:ascii="Minion Pro" w:hAnsi="Minion Pro"/>
          <w:i/>
          <w:iCs/>
        </w:rPr>
        <w:t>Renaissance Quarterly</w:t>
      </w:r>
      <w:r w:rsidRPr="00932A82">
        <w:rPr>
          <w:rFonts w:ascii="Minion Pro" w:hAnsi="Minion Pro"/>
        </w:rPr>
        <w:t xml:space="preserve">, XXXVIII, </w:t>
      </w:r>
      <w:r w:rsidR="003B4E71">
        <w:rPr>
          <w:rFonts w:ascii="Minion Pro" w:hAnsi="Minion Pro"/>
        </w:rPr>
        <w:t xml:space="preserve">No. </w:t>
      </w:r>
      <w:r w:rsidRPr="00932A82">
        <w:rPr>
          <w:rFonts w:ascii="Minion Pro" w:hAnsi="Minion Pro"/>
        </w:rPr>
        <w:t>3 (</w:t>
      </w:r>
      <w:r w:rsidR="0007204F" w:rsidRPr="0007204F">
        <w:rPr>
          <w:rFonts w:ascii="Minion Pro" w:hAnsi="Minion Pro"/>
        </w:rPr>
        <w:t>1985</w:t>
      </w:r>
      <w:r w:rsidRPr="00932A82">
        <w:rPr>
          <w:rFonts w:ascii="Minion Pro" w:hAnsi="Minion Pro"/>
        </w:rPr>
        <w:t>)</w:t>
      </w:r>
      <w:r w:rsidR="0007204F">
        <w:rPr>
          <w:rFonts w:ascii="Minion Pro" w:hAnsi="Minion Pro"/>
        </w:rPr>
        <w:t>,</w:t>
      </w:r>
      <w:r w:rsidRPr="00932A82">
        <w:rPr>
          <w:rFonts w:ascii="Minion Pro" w:hAnsi="Minion Pro"/>
        </w:rPr>
        <w:t xml:space="preserve"> 529-532.</w:t>
      </w:r>
    </w:p>
    <w:p w:rsidR="00C94E2E" w:rsidRPr="00932A82" w:rsidRDefault="00622CE9">
      <w:pPr>
        <w:pStyle w:val="NormalWeb"/>
        <w:rPr>
          <w:rFonts w:ascii="Minion Pro" w:hAnsi="Minion Pro"/>
        </w:rPr>
      </w:pPr>
      <w:r w:rsidRPr="00932A82">
        <w:rPr>
          <w:rFonts w:ascii="Minion Pro" w:hAnsi="Minion Pro"/>
          <w:b/>
          <w:bCs/>
        </w:rPr>
        <w:lastRenderedPageBreak/>
        <w:t>Regan, Mariann Sanders.</w:t>
      </w:r>
      <w:r w:rsidRPr="00932A82">
        <w:rPr>
          <w:rFonts w:ascii="Minion Pro" w:hAnsi="Minion Pro"/>
        </w:rPr>
        <w:t xml:space="preserve"> </w:t>
      </w:r>
      <w:r w:rsidRPr="00932A82">
        <w:rPr>
          <w:rFonts w:ascii="Minion Pro" w:hAnsi="Minion Pro"/>
          <w:i/>
          <w:iCs/>
        </w:rPr>
        <w:t>Love Words: The Self and the Text in Medieval and Renaissance Poetry</w:t>
      </w:r>
      <w:r w:rsidRPr="00932A82">
        <w:rPr>
          <w:rFonts w:ascii="Minion Pro" w:hAnsi="Minion Pro"/>
        </w:rPr>
        <w:t xml:space="preserve">. Ithaca: Cornell University Press, 1982. (See </w:t>
      </w:r>
      <w:r w:rsidRPr="00932A82">
        <w:rPr>
          <w:rFonts w:ascii="Minion Pro" w:hAnsi="Minion Pro"/>
          <w:i/>
          <w:iCs/>
        </w:rPr>
        <w:t>Dante Studies</w:t>
      </w:r>
      <w:r w:rsidRPr="00932A82">
        <w:rPr>
          <w:rFonts w:ascii="Minion Pro" w:hAnsi="Minion Pro"/>
        </w:rPr>
        <w:t xml:space="preserve">, CI, 209.) Reviewed by: </w:t>
      </w:r>
    </w:p>
    <w:p w:rsidR="00C94E2E" w:rsidRPr="00932A82" w:rsidRDefault="00622CE9" w:rsidP="00CC25C7">
      <w:pPr>
        <w:pStyle w:val="NormalWeb"/>
        <w:ind w:firstLine="720"/>
        <w:rPr>
          <w:rFonts w:ascii="Minion Pro" w:hAnsi="Minion Pro"/>
        </w:rPr>
      </w:pPr>
      <w:r w:rsidRPr="00CC25C7">
        <w:rPr>
          <w:rFonts w:ascii="Minion Pro" w:hAnsi="Minion Pro"/>
          <w:b/>
        </w:rPr>
        <w:t>Diane Chaffee-Sorace</w:t>
      </w:r>
      <w:r w:rsidRPr="00932A82">
        <w:rPr>
          <w:rFonts w:ascii="Minion Pro" w:hAnsi="Minion Pro"/>
        </w:rPr>
        <w:t xml:space="preserve">, in </w:t>
      </w:r>
      <w:r w:rsidRPr="00932A82">
        <w:rPr>
          <w:rFonts w:ascii="Minion Pro" w:hAnsi="Minion Pro"/>
          <w:i/>
          <w:iCs/>
        </w:rPr>
        <w:t>Romance Philology</w:t>
      </w:r>
      <w:r w:rsidRPr="00932A82">
        <w:rPr>
          <w:rFonts w:ascii="Minion Pro" w:hAnsi="Minion Pro"/>
        </w:rPr>
        <w:t xml:space="preserve">, XXXIX, </w:t>
      </w:r>
      <w:r w:rsidR="003B4E71">
        <w:rPr>
          <w:rFonts w:ascii="Minion Pro" w:hAnsi="Minion Pro"/>
        </w:rPr>
        <w:t xml:space="preserve">No. </w:t>
      </w:r>
      <w:r w:rsidRPr="00932A82">
        <w:rPr>
          <w:rFonts w:ascii="Minion Pro" w:hAnsi="Minion Pro"/>
        </w:rPr>
        <w:t>1 (</w:t>
      </w:r>
      <w:r w:rsidR="0007204F" w:rsidRPr="0007204F">
        <w:rPr>
          <w:rFonts w:ascii="Minion Pro" w:hAnsi="Minion Pro"/>
        </w:rPr>
        <w:t>1985</w:t>
      </w:r>
      <w:r w:rsidRPr="00932A82">
        <w:rPr>
          <w:rFonts w:ascii="Minion Pro" w:hAnsi="Minion Pro"/>
        </w:rPr>
        <w:t>), 108-117.</w:t>
      </w:r>
    </w:p>
    <w:p w:rsidR="00C94E2E" w:rsidRPr="00932A82" w:rsidRDefault="00622CE9">
      <w:pPr>
        <w:pStyle w:val="NormalWeb"/>
        <w:rPr>
          <w:rFonts w:ascii="Minion Pro" w:hAnsi="Minion Pro"/>
        </w:rPr>
      </w:pPr>
      <w:r w:rsidRPr="00932A82">
        <w:rPr>
          <w:rFonts w:ascii="Minion Pro" w:hAnsi="Minion Pro"/>
          <w:b/>
          <w:bCs/>
        </w:rPr>
        <w:t>Reynolds, Mary T.</w:t>
      </w:r>
      <w:r w:rsidRPr="00932A82">
        <w:rPr>
          <w:rFonts w:ascii="Minion Pro" w:hAnsi="Minion Pro"/>
        </w:rPr>
        <w:t xml:space="preserve"> </w:t>
      </w:r>
      <w:r w:rsidRPr="00932A82">
        <w:rPr>
          <w:rFonts w:ascii="Minion Pro" w:hAnsi="Minion Pro"/>
          <w:i/>
          <w:iCs/>
        </w:rPr>
        <w:t>Joyce and Dante: The Shaping Imagination</w:t>
      </w:r>
      <w:r w:rsidRPr="00932A82">
        <w:rPr>
          <w:rFonts w:ascii="Minion Pro" w:hAnsi="Minion Pro"/>
        </w:rPr>
        <w:t xml:space="preserve">. Princeton: Princeton University Press, 1981. (See </w:t>
      </w:r>
      <w:r w:rsidRPr="00932A82">
        <w:rPr>
          <w:rFonts w:ascii="Minion Pro" w:hAnsi="Minion Pro"/>
          <w:i/>
          <w:iCs/>
        </w:rPr>
        <w:t>Dante Studies</w:t>
      </w:r>
      <w:r w:rsidRPr="00932A82">
        <w:rPr>
          <w:rFonts w:ascii="Minion Pro" w:hAnsi="Minion Pro"/>
        </w:rPr>
        <w:t xml:space="preserve">, C, 151.) Reviewed by: </w:t>
      </w:r>
    </w:p>
    <w:p w:rsidR="00C94E2E" w:rsidRPr="00932A82" w:rsidRDefault="00622CE9" w:rsidP="00CC25C7">
      <w:pPr>
        <w:pStyle w:val="NormalWeb"/>
        <w:ind w:firstLine="720"/>
        <w:rPr>
          <w:rFonts w:ascii="Minion Pro" w:hAnsi="Minion Pro"/>
        </w:rPr>
      </w:pPr>
      <w:r w:rsidRPr="00CC25C7">
        <w:rPr>
          <w:rFonts w:ascii="Minion Pro" w:hAnsi="Minion Pro"/>
          <w:b/>
        </w:rPr>
        <w:t>Corinna Del Greco Lobner</w:t>
      </w:r>
      <w:r w:rsidRPr="00932A82">
        <w:rPr>
          <w:rFonts w:ascii="Minion Pro" w:hAnsi="Minion Pro"/>
        </w:rPr>
        <w:t xml:space="preserve">, in </w:t>
      </w:r>
      <w:r w:rsidRPr="00932A82">
        <w:rPr>
          <w:rFonts w:ascii="Minion Pro" w:hAnsi="Minion Pro"/>
          <w:i/>
          <w:iCs/>
        </w:rPr>
        <w:t>James Joyce Quarterly</w:t>
      </w:r>
      <w:r w:rsidRPr="00932A82">
        <w:rPr>
          <w:rFonts w:ascii="Minion Pro" w:hAnsi="Minion Pro"/>
        </w:rPr>
        <w:t xml:space="preserve">, XXII, </w:t>
      </w:r>
      <w:r w:rsidR="003B4E71">
        <w:rPr>
          <w:rFonts w:ascii="Minion Pro" w:hAnsi="Minion Pro"/>
        </w:rPr>
        <w:t xml:space="preserve">No. </w:t>
      </w:r>
      <w:r w:rsidRPr="00932A82">
        <w:rPr>
          <w:rFonts w:ascii="Minion Pro" w:hAnsi="Minion Pro"/>
        </w:rPr>
        <w:t>2 (</w:t>
      </w:r>
      <w:r w:rsidR="0007204F" w:rsidRPr="00653BBF">
        <w:rPr>
          <w:rFonts w:ascii="Minion Pro" w:hAnsi="Minion Pro"/>
        </w:rPr>
        <w:t>1985</w:t>
      </w:r>
      <w:r w:rsidRPr="00932A82">
        <w:rPr>
          <w:rFonts w:ascii="Minion Pro" w:hAnsi="Minion Pro"/>
        </w:rPr>
        <w:t>), 223-230.</w:t>
      </w:r>
    </w:p>
    <w:p w:rsidR="00C94E2E" w:rsidRPr="00932A82" w:rsidRDefault="00622CE9" w:rsidP="00CC25C7">
      <w:pPr>
        <w:pStyle w:val="NormalWeb"/>
        <w:rPr>
          <w:rFonts w:ascii="Minion Pro" w:hAnsi="Minion Pro"/>
        </w:rPr>
      </w:pPr>
      <w:r w:rsidRPr="00932A82">
        <w:rPr>
          <w:rFonts w:ascii="Minion Pro" w:hAnsi="Minion Pro"/>
          <w:i/>
          <w:iCs/>
        </w:rPr>
        <w:t>Rome in the Renaissance</w:t>
      </w:r>
      <w:r w:rsidRPr="00932A82">
        <w:rPr>
          <w:rFonts w:ascii="Minion Pro" w:hAnsi="Minion Pro"/>
        </w:rPr>
        <w:t xml:space="preserve">. Edited by </w:t>
      </w:r>
      <w:r w:rsidRPr="00CC25C7">
        <w:rPr>
          <w:rFonts w:ascii="Minion Pro" w:hAnsi="Minion Pro"/>
          <w:b/>
        </w:rPr>
        <w:t>P.</w:t>
      </w:r>
      <w:r w:rsidR="00CC25C7" w:rsidRPr="00CC25C7">
        <w:rPr>
          <w:rFonts w:ascii="Minion Pro" w:hAnsi="Minion Pro"/>
          <w:b/>
        </w:rPr>
        <w:t xml:space="preserve"> </w:t>
      </w:r>
      <w:r w:rsidRPr="00CC25C7">
        <w:rPr>
          <w:rFonts w:ascii="Minion Pro" w:hAnsi="Minion Pro"/>
          <w:b/>
        </w:rPr>
        <w:t>A. Ramsey</w:t>
      </w:r>
      <w:r w:rsidRPr="00932A82">
        <w:rPr>
          <w:rFonts w:ascii="Minion Pro" w:hAnsi="Minion Pro"/>
        </w:rPr>
        <w:t xml:space="preserve">. Papers of the Thirteenth Annual Conference of the Center for Medieval and Early Renaissance Studies, State University of New York at Binghamton. Binghamton, New York: Center for Medieval and Early Renaissance Studies, 1982. </w:t>
      </w:r>
      <w:r w:rsidR="00CC25C7">
        <w:rPr>
          <w:rFonts w:ascii="Minion Pro" w:hAnsi="Minion Pro"/>
        </w:rPr>
        <w:t>(</w:t>
      </w:r>
      <w:r w:rsidRPr="00932A82">
        <w:rPr>
          <w:rFonts w:ascii="Minion Pro" w:hAnsi="Minion Pro"/>
        </w:rPr>
        <w:t xml:space="preserve">Contains: Charles T. Davis, </w:t>
      </w:r>
      <w:r w:rsidR="00CA4AC0">
        <w:rPr>
          <w:rFonts w:ascii="Minion Pro" w:hAnsi="Minion Pro"/>
        </w:rPr>
        <w:t>“</w:t>
      </w:r>
      <w:r w:rsidRPr="00932A82">
        <w:rPr>
          <w:rFonts w:ascii="Minion Pro" w:hAnsi="Minion Pro"/>
        </w:rPr>
        <w:t>Rome and Babylon in Dante</w:t>
      </w:r>
      <w:r w:rsidR="00CA4AC0">
        <w:rPr>
          <w:rFonts w:ascii="Minion Pro" w:hAnsi="Minion Pro"/>
        </w:rPr>
        <w:t>”</w:t>
      </w:r>
      <w:r w:rsidRPr="00932A82">
        <w:rPr>
          <w:rFonts w:ascii="Minion Pro" w:hAnsi="Minion Pro"/>
        </w:rPr>
        <w:t xml:space="preserve"> (See </w:t>
      </w:r>
      <w:r w:rsidRPr="00932A82">
        <w:rPr>
          <w:rFonts w:ascii="Minion Pro" w:hAnsi="Minion Pro"/>
          <w:i/>
          <w:iCs/>
        </w:rPr>
        <w:t>Dante Studies</w:t>
      </w:r>
      <w:r w:rsidRPr="00932A82">
        <w:rPr>
          <w:rFonts w:ascii="Minion Pro" w:hAnsi="Minion Pro"/>
        </w:rPr>
        <w:t xml:space="preserve">, CI, 198.) Reviewed by: </w:t>
      </w:r>
    </w:p>
    <w:p w:rsidR="00C94E2E" w:rsidRPr="00932A82" w:rsidRDefault="00622CE9" w:rsidP="00CC25C7">
      <w:pPr>
        <w:pStyle w:val="NormalWeb"/>
        <w:ind w:firstLine="720"/>
        <w:rPr>
          <w:rFonts w:ascii="Minion Pro" w:hAnsi="Minion Pro"/>
        </w:rPr>
      </w:pPr>
      <w:r w:rsidRPr="00CC25C7">
        <w:rPr>
          <w:rFonts w:ascii="Minion Pro" w:hAnsi="Minion Pro"/>
          <w:b/>
        </w:rPr>
        <w:t>Bonner Mitchell</w:t>
      </w:r>
      <w:r w:rsidRPr="00932A82">
        <w:rPr>
          <w:rFonts w:ascii="Minion Pro" w:hAnsi="Minion Pro"/>
        </w:rPr>
        <w:t xml:space="preserve">, in </w:t>
      </w:r>
      <w:r w:rsidRPr="00932A82">
        <w:rPr>
          <w:rFonts w:ascii="Minion Pro" w:hAnsi="Minion Pro"/>
          <w:i/>
          <w:iCs/>
        </w:rPr>
        <w:t>Forum Italicum</w:t>
      </w:r>
      <w:r w:rsidRPr="00932A82">
        <w:rPr>
          <w:rFonts w:ascii="Minion Pro" w:hAnsi="Minion Pro"/>
        </w:rPr>
        <w:t xml:space="preserve">, XIX, </w:t>
      </w:r>
      <w:r w:rsidR="003B4E71">
        <w:rPr>
          <w:rFonts w:ascii="Minion Pro" w:hAnsi="Minion Pro"/>
        </w:rPr>
        <w:t xml:space="preserve">No. </w:t>
      </w:r>
      <w:r w:rsidRPr="00932A82">
        <w:rPr>
          <w:rFonts w:ascii="Minion Pro" w:hAnsi="Minion Pro"/>
        </w:rPr>
        <w:t>1 (</w:t>
      </w:r>
      <w:r w:rsidR="0007204F" w:rsidRPr="00653BBF">
        <w:rPr>
          <w:rFonts w:ascii="Minion Pro" w:hAnsi="Minion Pro"/>
        </w:rPr>
        <w:t>1985</w:t>
      </w:r>
      <w:r w:rsidRPr="00932A82">
        <w:rPr>
          <w:rFonts w:ascii="Minion Pro" w:hAnsi="Minion Pro"/>
        </w:rPr>
        <w:t>), 171-173.</w:t>
      </w:r>
    </w:p>
    <w:p w:rsidR="00C94E2E" w:rsidRPr="00932A82" w:rsidRDefault="00622CE9">
      <w:pPr>
        <w:pStyle w:val="NormalWeb"/>
        <w:rPr>
          <w:rFonts w:ascii="Minion Pro" w:hAnsi="Minion Pro"/>
          <w:lang w:val="it-IT"/>
        </w:rPr>
      </w:pPr>
      <w:r w:rsidRPr="00653BBF">
        <w:rPr>
          <w:rFonts w:ascii="Minion Pro" w:hAnsi="Minion Pro"/>
          <w:b/>
          <w:bCs/>
        </w:rPr>
        <w:t>Russell, Rinaldina.</w:t>
      </w:r>
      <w:r w:rsidRPr="00653BBF">
        <w:rPr>
          <w:rFonts w:ascii="Minion Pro" w:hAnsi="Minion Pro"/>
        </w:rPr>
        <w:t xml:space="preserve"> </w:t>
      </w:r>
      <w:r w:rsidRPr="00932A82">
        <w:rPr>
          <w:rFonts w:ascii="Minion Pro" w:hAnsi="Minion Pro"/>
          <w:i/>
          <w:iCs/>
          <w:lang w:val="it-IT"/>
        </w:rPr>
        <w:t>Generi poetici medioevali: Modelli e funzioni letterarie</w:t>
      </w:r>
      <w:r w:rsidRPr="00932A82">
        <w:rPr>
          <w:rFonts w:ascii="Minion Pro" w:hAnsi="Minion Pro"/>
          <w:lang w:val="it-IT"/>
        </w:rPr>
        <w:t xml:space="preserve">. Napoli: Società Editrice Napoletana, 1982. Reviewed by: </w:t>
      </w:r>
    </w:p>
    <w:p w:rsidR="00C94E2E" w:rsidRPr="00932A82" w:rsidRDefault="00622CE9" w:rsidP="00CC25C7">
      <w:pPr>
        <w:pStyle w:val="NormalWeb"/>
        <w:ind w:left="720"/>
        <w:rPr>
          <w:rFonts w:ascii="Minion Pro" w:hAnsi="Minion Pro"/>
          <w:lang w:val="it-IT"/>
        </w:rPr>
      </w:pPr>
      <w:r w:rsidRPr="00CC25C7">
        <w:rPr>
          <w:rFonts w:ascii="Minion Pro" w:hAnsi="Minion Pro"/>
          <w:b/>
          <w:lang w:val="it-IT"/>
        </w:rPr>
        <w:t>Salvatore Bancheri</w:t>
      </w:r>
      <w:r w:rsidRPr="00932A82">
        <w:rPr>
          <w:rFonts w:ascii="Minion Pro" w:hAnsi="Minion Pro"/>
          <w:lang w:val="it-IT"/>
        </w:rPr>
        <w:t xml:space="preserve">, in </w:t>
      </w:r>
      <w:r w:rsidRPr="00932A82">
        <w:rPr>
          <w:rFonts w:ascii="Minion Pro" w:hAnsi="Minion Pro"/>
          <w:i/>
          <w:iCs/>
          <w:lang w:val="it-IT"/>
        </w:rPr>
        <w:t>Quaderni d</w:t>
      </w:r>
      <w:r w:rsidR="00CA4AC0">
        <w:rPr>
          <w:rFonts w:ascii="Minion Pro" w:hAnsi="Minion Pro"/>
          <w:i/>
          <w:iCs/>
          <w:lang w:val="it-IT"/>
        </w:rPr>
        <w:t>’</w:t>
      </w:r>
      <w:r w:rsidRPr="00932A82">
        <w:rPr>
          <w:rFonts w:ascii="Minion Pro" w:hAnsi="Minion Pro"/>
          <w:i/>
          <w:iCs/>
          <w:lang w:val="it-IT"/>
        </w:rPr>
        <w:t>Italianistica</w:t>
      </w:r>
      <w:r w:rsidRPr="00932A82">
        <w:rPr>
          <w:rFonts w:ascii="Minion Pro" w:hAnsi="Minion Pro"/>
          <w:lang w:val="it-IT"/>
        </w:rPr>
        <w:t xml:space="preserve">, VI, </w:t>
      </w:r>
      <w:r w:rsidR="003B4E71">
        <w:rPr>
          <w:rFonts w:ascii="Minion Pro" w:hAnsi="Minion Pro"/>
          <w:lang w:val="it-IT"/>
        </w:rPr>
        <w:t xml:space="preserve">No. </w:t>
      </w:r>
      <w:r w:rsidRPr="00932A82">
        <w:rPr>
          <w:rFonts w:ascii="Minion Pro" w:hAnsi="Minion Pro"/>
          <w:lang w:val="it-IT"/>
        </w:rPr>
        <w:t>1 (</w:t>
      </w:r>
      <w:r w:rsidR="0007204F">
        <w:rPr>
          <w:rFonts w:ascii="Minion Pro" w:hAnsi="Minion Pro"/>
          <w:lang w:val="it-IT"/>
        </w:rPr>
        <w:t>1985</w:t>
      </w:r>
      <w:r w:rsidRPr="00932A82">
        <w:rPr>
          <w:rFonts w:ascii="Minion Pro" w:hAnsi="Minion Pro"/>
          <w:lang w:val="it-IT"/>
        </w:rPr>
        <w:t xml:space="preserve">), 149-151. </w:t>
      </w:r>
    </w:p>
    <w:p w:rsidR="00C94E2E" w:rsidRPr="00932A82" w:rsidRDefault="00622CE9" w:rsidP="00CC25C7">
      <w:pPr>
        <w:pStyle w:val="NormalWeb"/>
        <w:ind w:left="720"/>
        <w:rPr>
          <w:rFonts w:ascii="Minion Pro" w:hAnsi="Minion Pro"/>
          <w:lang w:val="it-IT"/>
        </w:rPr>
      </w:pPr>
      <w:r w:rsidRPr="00CC25C7">
        <w:rPr>
          <w:rFonts w:ascii="Minion Pro" w:hAnsi="Minion Pro"/>
          <w:b/>
          <w:lang w:val="it-IT"/>
        </w:rPr>
        <w:t>Paolo Cherchi</w:t>
      </w:r>
      <w:r w:rsidRPr="00932A82">
        <w:rPr>
          <w:rFonts w:ascii="Minion Pro" w:hAnsi="Minion Pro"/>
          <w:lang w:val="it-IT"/>
        </w:rPr>
        <w:t xml:space="preserve">, in </w:t>
      </w:r>
      <w:r w:rsidRPr="00932A82">
        <w:rPr>
          <w:rFonts w:ascii="Minion Pro" w:hAnsi="Minion Pro"/>
          <w:i/>
          <w:iCs/>
          <w:lang w:val="it-IT"/>
        </w:rPr>
        <w:t>Forum Italicum</w:t>
      </w:r>
      <w:r w:rsidRPr="00932A82">
        <w:rPr>
          <w:rFonts w:ascii="Minion Pro" w:hAnsi="Minion Pro"/>
          <w:lang w:val="it-IT"/>
        </w:rPr>
        <w:t xml:space="preserve">, XIX, </w:t>
      </w:r>
      <w:r w:rsidR="003B4E71">
        <w:rPr>
          <w:rFonts w:ascii="Minion Pro" w:hAnsi="Minion Pro"/>
          <w:lang w:val="it-IT"/>
        </w:rPr>
        <w:t xml:space="preserve">No. </w:t>
      </w:r>
      <w:r w:rsidRPr="00932A82">
        <w:rPr>
          <w:rFonts w:ascii="Minion Pro" w:hAnsi="Minion Pro"/>
          <w:lang w:val="it-IT"/>
        </w:rPr>
        <w:t>1 (</w:t>
      </w:r>
      <w:r w:rsidR="0007204F">
        <w:rPr>
          <w:rFonts w:ascii="Minion Pro" w:hAnsi="Minion Pro"/>
          <w:lang w:val="it-IT"/>
        </w:rPr>
        <w:t>1985</w:t>
      </w:r>
      <w:r w:rsidRPr="00932A82">
        <w:rPr>
          <w:rFonts w:ascii="Minion Pro" w:hAnsi="Minion Pro"/>
          <w:lang w:val="it-IT"/>
        </w:rPr>
        <w:t>), 165-166.</w:t>
      </w:r>
    </w:p>
    <w:p w:rsidR="00C94E2E" w:rsidRPr="00932A82" w:rsidRDefault="00622CE9">
      <w:pPr>
        <w:pStyle w:val="NormalWeb"/>
        <w:rPr>
          <w:rFonts w:ascii="Minion Pro" w:hAnsi="Minion Pro"/>
        </w:rPr>
      </w:pPr>
      <w:r w:rsidRPr="00932A82">
        <w:rPr>
          <w:rFonts w:ascii="Minion Pro" w:hAnsi="Minion Pro"/>
          <w:b/>
          <w:bCs/>
        </w:rPr>
        <w:t>Schless, Howard H.</w:t>
      </w:r>
      <w:r w:rsidRPr="00932A82">
        <w:rPr>
          <w:rFonts w:ascii="Minion Pro" w:hAnsi="Minion Pro"/>
        </w:rPr>
        <w:t xml:space="preserve"> </w:t>
      </w:r>
      <w:r w:rsidRPr="00932A82">
        <w:rPr>
          <w:rFonts w:ascii="Minion Pro" w:hAnsi="Minion Pro"/>
          <w:i/>
          <w:iCs/>
        </w:rPr>
        <w:t>Chaucer and Dante: A Revaluation</w:t>
      </w:r>
      <w:r w:rsidRPr="00932A82">
        <w:rPr>
          <w:rFonts w:ascii="Minion Pro" w:hAnsi="Minion Pro"/>
        </w:rPr>
        <w:t>. Norman, Okla</w:t>
      </w:r>
      <w:r>
        <w:rPr>
          <w:rFonts w:ascii="Minion Pro" w:hAnsi="Minion Pro"/>
        </w:rPr>
        <w:t>.</w:t>
      </w:r>
      <w:r w:rsidRPr="00932A82">
        <w:rPr>
          <w:rFonts w:ascii="Minion Pro" w:hAnsi="Minion Pro"/>
        </w:rPr>
        <w:t xml:space="preserve">: Pilgrim Books, 1984. (See </w:t>
      </w:r>
      <w:r w:rsidRPr="00932A82">
        <w:rPr>
          <w:rFonts w:ascii="Minion Pro" w:hAnsi="Minion Pro"/>
          <w:i/>
          <w:iCs/>
        </w:rPr>
        <w:t>Dante Studies</w:t>
      </w:r>
      <w:r w:rsidRPr="00932A82">
        <w:rPr>
          <w:rFonts w:ascii="Minion Pro" w:hAnsi="Minion Pro"/>
        </w:rPr>
        <w:t xml:space="preserve">, </w:t>
      </w:r>
      <w:r w:rsidR="00920653">
        <w:rPr>
          <w:rFonts w:ascii="Minion Pro" w:hAnsi="Minion Pro"/>
        </w:rPr>
        <w:t>CIII (1985)</w:t>
      </w:r>
      <w:r w:rsidRPr="00932A82">
        <w:rPr>
          <w:rFonts w:ascii="Minion Pro" w:hAnsi="Minion Pro"/>
        </w:rPr>
        <w:t xml:space="preserve">, 159-160.) Reviewed by: </w:t>
      </w:r>
    </w:p>
    <w:p w:rsidR="00C94E2E" w:rsidRPr="00653BBF" w:rsidRDefault="00622CE9" w:rsidP="00CC25C7">
      <w:pPr>
        <w:pStyle w:val="NormalWeb"/>
        <w:ind w:left="720"/>
        <w:rPr>
          <w:rFonts w:ascii="Minion Pro" w:hAnsi="Minion Pro"/>
        </w:rPr>
      </w:pPr>
      <w:r w:rsidRPr="00653BBF">
        <w:rPr>
          <w:rFonts w:ascii="Minion Pro" w:hAnsi="Minion Pro"/>
          <w:b/>
        </w:rPr>
        <w:t>Barbara Nolan</w:t>
      </w:r>
      <w:r w:rsidRPr="00653BBF">
        <w:rPr>
          <w:rFonts w:ascii="Minion Pro" w:hAnsi="Minion Pro"/>
        </w:rPr>
        <w:t xml:space="preserve">, in </w:t>
      </w:r>
      <w:r w:rsidRPr="00653BBF">
        <w:rPr>
          <w:rFonts w:ascii="Minion Pro" w:hAnsi="Minion Pro"/>
          <w:i/>
          <w:iCs/>
        </w:rPr>
        <w:t>Manuscripta</w:t>
      </w:r>
      <w:r w:rsidRPr="00653BBF">
        <w:rPr>
          <w:rFonts w:ascii="Minion Pro" w:hAnsi="Minion Pro"/>
        </w:rPr>
        <w:t xml:space="preserve">, XXIX, </w:t>
      </w:r>
      <w:r w:rsidR="003B4E71" w:rsidRPr="00653BBF">
        <w:rPr>
          <w:rFonts w:ascii="Minion Pro" w:hAnsi="Minion Pro"/>
        </w:rPr>
        <w:t xml:space="preserve">No. </w:t>
      </w:r>
      <w:r w:rsidRPr="00653BBF">
        <w:rPr>
          <w:rFonts w:ascii="Minion Pro" w:hAnsi="Minion Pro"/>
        </w:rPr>
        <w:t>3 (</w:t>
      </w:r>
      <w:r w:rsidR="0007204F" w:rsidRPr="00653BBF">
        <w:rPr>
          <w:rFonts w:ascii="Minion Pro" w:hAnsi="Minion Pro"/>
        </w:rPr>
        <w:t>1985</w:t>
      </w:r>
      <w:r w:rsidRPr="00653BBF">
        <w:rPr>
          <w:rFonts w:ascii="Minion Pro" w:hAnsi="Minion Pro"/>
        </w:rPr>
        <w:t xml:space="preserve">), 195-196. </w:t>
      </w:r>
    </w:p>
    <w:p w:rsidR="00C94E2E" w:rsidRPr="00932A82" w:rsidRDefault="00622CE9" w:rsidP="00CC25C7">
      <w:pPr>
        <w:pStyle w:val="NormalWeb"/>
        <w:ind w:left="720"/>
        <w:rPr>
          <w:rFonts w:ascii="Minion Pro" w:hAnsi="Minion Pro"/>
        </w:rPr>
      </w:pPr>
      <w:r w:rsidRPr="00CC25C7">
        <w:rPr>
          <w:rFonts w:ascii="Minion Pro" w:hAnsi="Minion Pro"/>
          <w:b/>
        </w:rPr>
        <w:t>Daniel J. Ransom</w:t>
      </w:r>
      <w:r w:rsidRPr="00932A82">
        <w:rPr>
          <w:rFonts w:ascii="Minion Pro" w:hAnsi="Minion Pro"/>
        </w:rPr>
        <w:t xml:space="preserve">, in </w:t>
      </w:r>
      <w:r w:rsidRPr="00932A82">
        <w:rPr>
          <w:rFonts w:ascii="Minion Pro" w:hAnsi="Minion Pro"/>
          <w:i/>
          <w:iCs/>
        </w:rPr>
        <w:t>Canadian Review of Comparative Literature</w:t>
      </w:r>
      <w:r w:rsidRPr="00932A82">
        <w:rPr>
          <w:rFonts w:ascii="Minion Pro" w:hAnsi="Minion Pro"/>
        </w:rPr>
        <w:t xml:space="preserve">, XII, </w:t>
      </w:r>
      <w:r w:rsidR="003B4E71">
        <w:rPr>
          <w:rFonts w:ascii="Minion Pro" w:hAnsi="Minion Pro"/>
        </w:rPr>
        <w:t xml:space="preserve">No. </w:t>
      </w:r>
      <w:r w:rsidRPr="00932A82">
        <w:rPr>
          <w:rFonts w:ascii="Minion Pro" w:hAnsi="Minion Pro"/>
        </w:rPr>
        <w:t>3 (</w:t>
      </w:r>
      <w:r w:rsidR="0007204F" w:rsidRPr="00427FC0">
        <w:rPr>
          <w:rFonts w:ascii="Minion Pro" w:hAnsi="Minion Pro"/>
        </w:rPr>
        <w:t>1985</w:t>
      </w:r>
      <w:r w:rsidRPr="00932A82">
        <w:rPr>
          <w:rFonts w:ascii="Minion Pro" w:hAnsi="Minion Pro"/>
        </w:rPr>
        <w:t>), 514-517.</w:t>
      </w:r>
    </w:p>
    <w:p w:rsidR="00C94E2E" w:rsidRPr="00932A82" w:rsidRDefault="00622CE9">
      <w:pPr>
        <w:pStyle w:val="NormalWeb"/>
        <w:rPr>
          <w:rFonts w:ascii="Minion Pro" w:hAnsi="Minion Pro"/>
        </w:rPr>
      </w:pPr>
      <w:r w:rsidRPr="00932A82">
        <w:rPr>
          <w:rFonts w:ascii="Minion Pro" w:hAnsi="Minion Pro"/>
          <w:b/>
          <w:bCs/>
        </w:rPr>
        <w:t>Starn, Randolph.</w:t>
      </w:r>
      <w:r w:rsidRPr="00932A82">
        <w:rPr>
          <w:rFonts w:ascii="Minion Pro" w:hAnsi="Minion Pro"/>
        </w:rPr>
        <w:t xml:space="preserve"> </w:t>
      </w:r>
      <w:r w:rsidRPr="00932A82">
        <w:rPr>
          <w:rFonts w:ascii="Minion Pro" w:hAnsi="Minion Pro"/>
          <w:i/>
          <w:iCs/>
        </w:rPr>
        <w:t>Contrary Commonwealth: The Theme of Exile in Medieval and Renaissance Italy</w:t>
      </w:r>
      <w:r w:rsidRPr="00932A82">
        <w:rPr>
          <w:rFonts w:ascii="Minion Pro" w:hAnsi="Minion Pro"/>
        </w:rPr>
        <w:t xml:space="preserve">. Berkeley-Los Angeles-London: University of California Press, 1982. (See </w:t>
      </w:r>
      <w:r w:rsidRPr="00932A82">
        <w:rPr>
          <w:rFonts w:ascii="Minion Pro" w:hAnsi="Minion Pro"/>
          <w:i/>
          <w:iCs/>
        </w:rPr>
        <w:t>Dante Studies</w:t>
      </w:r>
      <w:r w:rsidRPr="00932A82">
        <w:rPr>
          <w:rFonts w:ascii="Minion Pro" w:hAnsi="Minion Pro"/>
        </w:rPr>
        <w:t xml:space="preserve">, CI, 212.) Reviewed by: </w:t>
      </w:r>
    </w:p>
    <w:p w:rsidR="00C94E2E" w:rsidRDefault="00622CE9" w:rsidP="00CC25C7">
      <w:pPr>
        <w:pStyle w:val="NormalWeb"/>
        <w:ind w:firstLine="720"/>
        <w:rPr>
          <w:rFonts w:ascii="Minion Pro" w:hAnsi="Minion Pro"/>
        </w:rPr>
      </w:pPr>
      <w:r w:rsidRPr="00CC25C7">
        <w:rPr>
          <w:rFonts w:ascii="Minion Pro" w:hAnsi="Minion Pro"/>
          <w:b/>
        </w:rPr>
        <w:t>Humfrey Butters</w:t>
      </w:r>
      <w:r w:rsidRPr="00932A82">
        <w:rPr>
          <w:rFonts w:ascii="Minion Pro" w:hAnsi="Minion Pro"/>
        </w:rPr>
        <w:t xml:space="preserve">, in </w:t>
      </w:r>
      <w:r w:rsidRPr="00932A82">
        <w:rPr>
          <w:rFonts w:ascii="Minion Pro" w:hAnsi="Minion Pro"/>
          <w:i/>
          <w:iCs/>
        </w:rPr>
        <w:t>Renaissance Quarterly</w:t>
      </w:r>
      <w:r w:rsidRPr="00932A82">
        <w:rPr>
          <w:rFonts w:ascii="Minion Pro" w:hAnsi="Minion Pro"/>
        </w:rPr>
        <w:t xml:space="preserve">, XXXVIII, </w:t>
      </w:r>
      <w:r w:rsidR="003B4E71">
        <w:rPr>
          <w:rFonts w:ascii="Minion Pro" w:hAnsi="Minion Pro"/>
        </w:rPr>
        <w:t xml:space="preserve">No. </w:t>
      </w:r>
      <w:r w:rsidRPr="00932A82">
        <w:rPr>
          <w:rFonts w:ascii="Minion Pro" w:hAnsi="Minion Pro"/>
        </w:rPr>
        <w:t>4 (</w:t>
      </w:r>
      <w:r w:rsidR="00427FC0" w:rsidRPr="00427FC0">
        <w:rPr>
          <w:rFonts w:ascii="Minion Pro" w:hAnsi="Minion Pro"/>
        </w:rPr>
        <w:t>1985</w:t>
      </w:r>
      <w:r w:rsidRPr="00932A82">
        <w:rPr>
          <w:rFonts w:ascii="Minion Pro" w:hAnsi="Minion Pro"/>
        </w:rPr>
        <w:t>), 701-702.</w:t>
      </w:r>
    </w:p>
    <w:p w:rsidR="004D366F" w:rsidRPr="00044A59" w:rsidRDefault="004D366F" w:rsidP="004D366F">
      <w:pPr>
        <w:pStyle w:val="NormalWeb"/>
        <w:rPr>
          <w:rFonts w:ascii="Minion Pro" w:hAnsi="Minion Pro"/>
        </w:rPr>
      </w:pPr>
      <w:r w:rsidRPr="00044A59">
        <w:rPr>
          <w:rFonts w:ascii="Minion Pro" w:hAnsi="Minion Pro"/>
          <w:b/>
          <w:bCs/>
        </w:rPr>
        <w:lastRenderedPageBreak/>
        <w:t>Shoaf, R. A.</w:t>
      </w:r>
      <w:r w:rsidRPr="00044A59">
        <w:rPr>
          <w:rFonts w:ascii="Minion Pro" w:hAnsi="Minion Pro"/>
        </w:rPr>
        <w:t xml:space="preserve"> </w:t>
      </w:r>
      <w:r w:rsidRPr="00044A59">
        <w:rPr>
          <w:rFonts w:ascii="Minion Pro" w:hAnsi="Minion Pro"/>
          <w:i/>
          <w:iCs/>
        </w:rPr>
        <w:t>Dante, Chaucer, and the Currency of the Word. Money, Images, and Reference in Late Medieval Poetry</w:t>
      </w:r>
      <w:r w:rsidRPr="00044A59">
        <w:rPr>
          <w:rFonts w:ascii="Minion Pro" w:hAnsi="Minion Pro"/>
        </w:rPr>
        <w:t>. Norman, Okla</w:t>
      </w:r>
      <w:r>
        <w:rPr>
          <w:rFonts w:ascii="Minion Pro" w:hAnsi="Minion Pro"/>
        </w:rPr>
        <w:t>.</w:t>
      </w:r>
      <w:r w:rsidRPr="00044A59">
        <w:rPr>
          <w:rFonts w:ascii="Minion Pro" w:hAnsi="Minion Pro"/>
        </w:rPr>
        <w:t xml:space="preserve">: Pilgrim Books, 1983. (See </w:t>
      </w:r>
      <w:r w:rsidRPr="00044A59">
        <w:rPr>
          <w:rFonts w:ascii="Minion Pro" w:hAnsi="Minion Pro"/>
          <w:i/>
          <w:iCs/>
        </w:rPr>
        <w:t>Dante Studies</w:t>
      </w:r>
      <w:r w:rsidRPr="00044A59">
        <w:rPr>
          <w:rFonts w:ascii="Minion Pro" w:hAnsi="Minion Pro"/>
        </w:rPr>
        <w:t xml:space="preserve">, </w:t>
      </w:r>
      <w:r w:rsidR="00920653">
        <w:rPr>
          <w:rFonts w:ascii="Minion Pro" w:hAnsi="Minion Pro"/>
        </w:rPr>
        <w:t>CIII (1985)</w:t>
      </w:r>
      <w:r w:rsidRPr="00044A59">
        <w:rPr>
          <w:rFonts w:ascii="Minion Pro" w:hAnsi="Minion Pro"/>
        </w:rPr>
        <w:t xml:space="preserve">, 170-171.) Reviewed by: </w:t>
      </w:r>
    </w:p>
    <w:p w:rsidR="004D366F" w:rsidRPr="00044A59" w:rsidRDefault="004D366F" w:rsidP="004D366F">
      <w:pPr>
        <w:pStyle w:val="NormalWeb"/>
        <w:ind w:firstLine="720"/>
        <w:rPr>
          <w:rFonts w:ascii="Minion Pro" w:hAnsi="Minion Pro"/>
        </w:rPr>
      </w:pPr>
      <w:r w:rsidRPr="004D366F">
        <w:rPr>
          <w:rFonts w:ascii="Minion Pro" w:hAnsi="Minion Pro"/>
          <w:b/>
        </w:rPr>
        <w:t>Piero Boitani</w:t>
      </w:r>
      <w:r w:rsidRPr="00044A59">
        <w:rPr>
          <w:rFonts w:ascii="Minion Pro" w:hAnsi="Minion Pro"/>
        </w:rPr>
        <w:t xml:space="preserve">, in </w:t>
      </w:r>
      <w:r w:rsidRPr="00044A59">
        <w:rPr>
          <w:rFonts w:ascii="Minion Pro" w:hAnsi="Minion Pro"/>
          <w:i/>
          <w:iCs/>
        </w:rPr>
        <w:t>Studies in the Age of Chaucer</w:t>
      </w:r>
      <w:r w:rsidRPr="00044A59">
        <w:rPr>
          <w:rFonts w:ascii="Minion Pro" w:hAnsi="Minion Pro"/>
        </w:rPr>
        <w:t>, VII (1985), 242-245.</w:t>
      </w:r>
    </w:p>
    <w:p w:rsidR="00C94E2E" w:rsidRPr="00932A82" w:rsidRDefault="00622CE9">
      <w:pPr>
        <w:pStyle w:val="NormalWeb"/>
        <w:rPr>
          <w:rFonts w:ascii="Minion Pro" w:hAnsi="Minion Pro"/>
        </w:rPr>
      </w:pPr>
      <w:r w:rsidRPr="00932A82">
        <w:rPr>
          <w:rFonts w:ascii="Minion Pro" w:hAnsi="Minion Pro"/>
          <w:b/>
          <w:bCs/>
        </w:rPr>
        <w:t>Terpening, Ronnie H.</w:t>
      </w:r>
      <w:r w:rsidRPr="00932A82">
        <w:rPr>
          <w:rFonts w:ascii="Minion Pro" w:hAnsi="Minion Pro"/>
        </w:rPr>
        <w:t xml:space="preserve"> </w:t>
      </w:r>
      <w:r w:rsidRPr="00932A82">
        <w:rPr>
          <w:rFonts w:ascii="Minion Pro" w:hAnsi="Minion Pro"/>
          <w:i/>
          <w:iCs/>
        </w:rPr>
        <w:t>Charon and the Crossing: Ancient, Medieval and Renaissance transformations of a Myth</w:t>
      </w:r>
      <w:r w:rsidR="00981360">
        <w:rPr>
          <w:rFonts w:ascii="Minion Pro" w:hAnsi="Minion Pro"/>
        </w:rPr>
        <w:t>. Lewisburg, Pa.</w:t>
      </w:r>
      <w:r w:rsidRPr="00932A82">
        <w:rPr>
          <w:rFonts w:ascii="Minion Pro" w:hAnsi="Minion Pro"/>
        </w:rPr>
        <w:t xml:space="preserve">: 1985. Reviewed by: </w:t>
      </w:r>
    </w:p>
    <w:p w:rsidR="00C94E2E" w:rsidRPr="00653BBF" w:rsidRDefault="00622CE9" w:rsidP="00CC25C7">
      <w:pPr>
        <w:pStyle w:val="NormalWeb"/>
        <w:ind w:firstLine="720"/>
        <w:rPr>
          <w:rFonts w:ascii="Minion Pro" w:hAnsi="Minion Pro"/>
        </w:rPr>
      </w:pPr>
      <w:r w:rsidRPr="00653BBF">
        <w:rPr>
          <w:rFonts w:ascii="Minion Pro" w:hAnsi="Minion Pro"/>
          <w:b/>
        </w:rPr>
        <w:t>Thomas G. Bergin</w:t>
      </w:r>
      <w:r w:rsidRPr="00653BBF">
        <w:rPr>
          <w:rFonts w:ascii="Minion Pro" w:hAnsi="Minion Pro"/>
        </w:rPr>
        <w:t xml:space="preserve">, in </w:t>
      </w:r>
      <w:r w:rsidRPr="00653BBF">
        <w:rPr>
          <w:rFonts w:ascii="Minion Pro" w:hAnsi="Minion Pro"/>
          <w:i/>
          <w:iCs/>
        </w:rPr>
        <w:t>Annali d</w:t>
      </w:r>
      <w:r w:rsidR="00CA4AC0" w:rsidRPr="00653BBF">
        <w:rPr>
          <w:rFonts w:ascii="Minion Pro" w:hAnsi="Minion Pro"/>
          <w:i/>
          <w:iCs/>
        </w:rPr>
        <w:t>’</w:t>
      </w:r>
      <w:r w:rsidRPr="00653BBF">
        <w:rPr>
          <w:rFonts w:ascii="Minion Pro" w:hAnsi="Minion Pro"/>
          <w:i/>
          <w:iCs/>
        </w:rPr>
        <w:t>italianistica</w:t>
      </w:r>
      <w:r w:rsidRPr="00653BBF">
        <w:rPr>
          <w:rFonts w:ascii="Minion Pro" w:hAnsi="Minion Pro"/>
        </w:rPr>
        <w:t>, III</w:t>
      </w:r>
      <w:r w:rsidR="00427FC0" w:rsidRPr="00653BBF">
        <w:rPr>
          <w:rFonts w:ascii="Minion Pro" w:hAnsi="Minion Pro"/>
        </w:rPr>
        <w:t xml:space="preserve"> (1985)</w:t>
      </w:r>
      <w:r w:rsidRPr="00653BBF">
        <w:rPr>
          <w:rFonts w:ascii="Minion Pro" w:hAnsi="Minion Pro"/>
        </w:rPr>
        <w:t xml:space="preserve">, 187-188. </w:t>
      </w:r>
    </w:p>
    <w:p w:rsidR="00C94E2E" w:rsidRPr="00932A82" w:rsidRDefault="00622CE9">
      <w:pPr>
        <w:pStyle w:val="NormalWeb"/>
        <w:rPr>
          <w:rFonts w:ascii="Minion Pro" w:hAnsi="Minion Pro"/>
          <w:lang w:val="it-IT"/>
        </w:rPr>
      </w:pPr>
      <w:r w:rsidRPr="00932A82">
        <w:rPr>
          <w:rFonts w:ascii="Minion Pro" w:hAnsi="Minion Pro"/>
          <w:i/>
          <w:iCs/>
          <w:lang w:val="it-IT"/>
        </w:rPr>
        <w:t>Vestigia: Studi in onore di Giuseppe Billanovich</w:t>
      </w:r>
      <w:r w:rsidRPr="00932A82">
        <w:rPr>
          <w:rFonts w:ascii="Minion Pro" w:hAnsi="Minion Pro"/>
          <w:lang w:val="it-IT"/>
        </w:rPr>
        <w:t xml:space="preserve">, 2 vols., a cura di </w:t>
      </w:r>
      <w:r w:rsidRPr="00CC25C7">
        <w:rPr>
          <w:rFonts w:ascii="Minion Pro" w:hAnsi="Minion Pro"/>
          <w:b/>
          <w:lang w:val="it-IT"/>
        </w:rPr>
        <w:t>Rino Avesani, Mirella Ferrari, Tino Foffano, Giuseppe Frasso, Agostino Sottili</w:t>
      </w:r>
      <w:r w:rsidRPr="00932A82">
        <w:rPr>
          <w:rFonts w:ascii="Minion Pro" w:hAnsi="Minion Pro"/>
          <w:lang w:val="it-IT"/>
        </w:rPr>
        <w:t xml:space="preserve">. Roma: Edizioni di Storia e Letteratura, 1984. Reviewed by: </w:t>
      </w:r>
    </w:p>
    <w:p w:rsidR="00C94E2E" w:rsidRPr="00932A82" w:rsidRDefault="00622CE9" w:rsidP="00CC25C7">
      <w:pPr>
        <w:pStyle w:val="NormalWeb"/>
        <w:ind w:firstLine="720"/>
        <w:rPr>
          <w:rFonts w:ascii="Minion Pro" w:hAnsi="Minion Pro"/>
          <w:lang w:val="it-IT"/>
        </w:rPr>
      </w:pPr>
      <w:r w:rsidRPr="00CC25C7">
        <w:rPr>
          <w:rFonts w:ascii="Minion Pro" w:hAnsi="Minion Pro"/>
          <w:b/>
          <w:lang w:val="it-IT"/>
        </w:rPr>
        <w:t>Sesto Prete</w:t>
      </w:r>
      <w:r w:rsidRPr="00932A82">
        <w:rPr>
          <w:rFonts w:ascii="Minion Pro" w:hAnsi="Minion Pro"/>
          <w:lang w:val="it-IT"/>
        </w:rPr>
        <w:t xml:space="preserve">, in </w:t>
      </w:r>
      <w:r w:rsidRPr="00932A82">
        <w:rPr>
          <w:rFonts w:ascii="Minion Pro" w:hAnsi="Minion Pro"/>
          <w:i/>
          <w:iCs/>
          <w:lang w:val="it-IT"/>
        </w:rPr>
        <w:t>Res Publica Litterarum</w:t>
      </w:r>
      <w:r w:rsidRPr="00932A82">
        <w:rPr>
          <w:rFonts w:ascii="Minion Pro" w:hAnsi="Minion Pro"/>
          <w:lang w:val="it-IT"/>
        </w:rPr>
        <w:t>, VIII</w:t>
      </w:r>
      <w:r w:rsidR="00736348">
        <w:rPr>
          <w:rFonts w:ascii="Minion Pro" w:hAnsi="Minion Pro"/>
          <w:lang w:val="it-IT"/>
        </w:rPr>
        <w:t xml:space="preserve"> (1985)</w:t>
      </w:r>
      <w:r w:rsidRPr="00932A82">
        <w:rPr>
          <w:rFonts w:ascii="Minion Pro" w:hAnsi="Minion Pro"/>
          <w:lang w:val="it-IT"/>
        </w:rPr>
        <w:t xml:space="preserve">, 305-307. </w:t>
      </w:r>
    </w:p>
    <w:p w:rsidR="00C94E2E" w:rsidRPr="00932A82" w:rsidRDefault="00622CE9" w:rsidP="00981360">
      <w:pPr>
        <w:pStyle w:val="NormalWeb"/>
        <w:rPr>
          <w:rFonts w:ascii="Minion Pro" w:hAnsi="Minion Pro"/>
        </w:rPr>
      </w:pPr>
      <w:r w:rsidRPr="00932A82">
        <w:rPr>
          <w:rFonts w:ascii="Minion Pro" w:hAnsi="Minion Pro"/>
          <w:b/>
          <w:bCs/>
        </w:rPr>
        <w:t>Wetherbee, Winthrop.</w:t>
      </w:r>
      <w:r w:rsidRPr="00932A82">
        <w:rPr>
          <w:rFonts w:ascii="Minion Pro" w:hAnsi="Minion Pro"/>
        </w:rPr>
        <w:t xml:space="preserve"> </w:t>
      </w:r>
      <w:r w:rsidRPr="00932A82">
        <w:rPr>
          <w:rFonts w:ascii="Minion Pro" w:hAnsi="Minion Pro"/>
          <w:i/>
          <w:iCs/>
        </w:rPr>
        <w:t xml:space="preserve">Chaucer and the Poets: An Essay on </w:t>
      </w:r>
      <w:r w:rsidR="00CA4AC0">
        <w:rPr>
          <w:rFonts w:ascii="Minion Pro" w:hAnsi="Minion Pro"/>
          <w:i/>
          <w:iCs/>
        </w:rPr>
        <w:t>“</w:t>
      </w:r>
      <w:r w:rsidRPr="00932A82">
        <w:rPr>
          <w:rFonts w:ascii="Minion Pro" w:hAnsi="Minion Pro"/>
          <w:i/>
          <w:iCs/>
        </w:rPr>
        <w:t>Troilus and Criseyde</w:t>
      </w:r>
      <w:r w:rsidR="00CA4AC0">
        <w:rPr>
          <w:rFonts w:ascii="Minion Pro" w:hAnsi="Minion Pro"/>
          <w:i/>
          <w:iCs/>
        </w:rPr>
        <w:t>”</w:t>
      </w:r>
      <w:r w:rsidRPr="00932A82">
        <w:rPr>
          <w:rFonts w:ascii="Minion Pro" w:hAnsi="Minion Pro"/>
        </w:rPr>
        <w:t xml:space="preserve">. Ithaca: Cornell University Press, 1984. Contains numerous references to Dante throughout and two chapters: </w:t>
      </w:r>
      <w:r w:rsidR="00CA4AC0">
        <w:rPr>
          <w:rFonts w:ascii="Minion Pro" w:hAnsi="Minion Pro"/>
        </w:rPr>
        <w:t>“</w:t>
      </w:r>
      <w:r w:rsidRPr="00932A82">
        <w:rPr>
          <w:rFonts w:ascii="Minion Pro" w:hAnsi="Minion Pro"/>
        </w:rPr>
        <w:t>Thebes and Troy: Statius and Dante</w:t>
      </w:r>
      <w:r w:rsidR="00CA4AC0">
        <w:rPr>
          <w:rFonts w:ascii="Minion Pro" w:hAnsi="Minion Pro"/>
        </w:rPr>
        <w:t>’</w:t>
      </w:r>
      <w:r w:rsidRPr="00932A82">
        <w:rPr>
          <w:rFonts w:ascii="Minion Pro" w:hAnsi="Minion Pro"/>
        </w:rPr>
        <w:t>s Statius</w:t>
      </w:r>
      <w:r w:rsidR="00CA4AC0">
        <w:rPr>
          <w:rFonts w:ascii="Minion Pro" w:hAnsi="Minion Pro"/>
        </w:rPr>
        <w:t>”</w:t>
      </w:r>
      <w:r w:rsidRPr="00932A82">
        <w:rPr>
          <w:rFonts w:ascii="Minion Pro" w:hAnsi="Minion Pro"/>
        </w:rPr>
        <w:t xml:space="preserve"> (111-144) and </w:t>
      </w:r>
      <w:r w:rsidR="00CA4AC0">
        <w:rPr>
          <w:rFonts w:ascii="Minion Pro" w:hAnsi="Minion Pro"/>
        </w:rPr>
        <w:t>“</w:t>
      </w:r>
      <w:r w:rsidRPr="00932A82">
        <w:rPr>
          <w:rFonts w:ascii="Minion Pro" w:hAnsi="Minion Pro"/>
        </w:rPr>
        <w:t xml:space="preserve">Dante and the </w:t>
      </w:r>
      <w:r w:rsidRPr="00932A82">
        <w:rPr>
          <w:rFonts w:ascii="Minion Pro" w:hAnsi="Minion Pro"/>
          <w:i/>
          <w:iCs/>
        </w:rPr>
        <w:t>Troilus</w:t>
      </w:r>
      <w:r w:rsidR="00CA4AC0">
        <w:rPr>
          <w:rFonts w:ascii="Minion Pro" w:hAnsi="Minion Pro"/>
        </w:rPr>
        <w:t>”</w:t>
      </w:r>
      <w:r w:rsidRPr="00932A82">
        <w:rPr>
          <w:rFonts w:ascii="Minion Pro" w:hAnsi="Minion Pro"/>
        </w:rPr>
        <w:t xml:space="preserve"> (145-178). Reviewed by: </w:t>
      </w:r>
    </w:p>
    <w:p w:rsidR="00C94E2E" w:rsidRDefault="00622CE9" w:rsidP="00D052F8">
      <w:pPr>
        <w:pStyle w:val="NormalWeb"/>
        <w:spacing w:after="240" w:afterAutospacing="0"/>
        <w:ind w:left="720"/>
        <w:rPr>
          <w:rFonts w:ascii="Minion Pro" w:hAnsi="Minion Pro"/>
        </w:rPr>
      </w:pPr>
      <w:r w:rsidRPr="00D052F8">
        <w:rPr>
          <w:rFonts w:ascii="Minion Pro" w:hAnsi="Minion Pro"/>
          <w:b/>
        </w:rPr>
        <w:t>Paul G. Ruggiers</w:t>
      </w:r>
      <w:r w:rsidRPr="00932A82">
        <w:rPr>
          <w:rFonts w:ascii="Minion Pro" w:hAnsi="Minion Pro"/>
        </w:rPr>
        <w:t xml:space="preserve">, in </w:t>
      </w:r>
      <w:r w:rsidRPr="00932A82">
        <w:rPr>
          <w:rFonts w:ascii="Minion Pro" w:hAnsi="Minion Pro"/>
          <w:i/>
          <w:iCs/>
        </w:rPr>
        <w:t>Canadian Review of Comparative Literature</w:t>
      </w:r>
      <w:r w:rsidRPr="00932A82">
        <w:rPr>
          <w:rFonts w:ascii="Minion Pro" w:hAnsi="Minion Pro"/>
        </w:rPr>
        <w:t xml:space="preserve">, XII, </w:t>
      </w:r>
      <w:r w:rsidR="003B4E71">
        <w:rPr>
          <w:rFonts w:ascii="Minion Pro" w:hAnsi="Minion Pro"/>
        </w:rPr>
        <w:t xml:space="preserve">No. </w:t>
      </w:r>
      <w:r w:rsidRPr="00932A82">
        <w:rPr>
          <w:rFonts w:ascii="Minion Pro" w:hAnsi="Minion Pro"/>
        </w:rPr>
        <w:t>3 (</w:t>
      </w:r>
      <w:r w:rsidR="006E54B2" w:rsidRPr="006E54B2">
        <w:rPr>
          <w:rFonts w:ascii="Minion Pro" w:hAnsi="Minion Pro"/>
        </w:rPr>
        <w:t>1985</w:t>
      </w:r>
      <w:r w:rsidRPr="00932A82">
        <w:rPr>
          <w:rFonts w:ascii="Minion Pro" w:hAnsi="Minion Pro"/>
        </w:rPr>
        <w:t>), 511-514.</w:t>
      </w:r>
    </w:p>
    <w:p w:rsidR="00D052F8" w:rsidRPr="00932A82" w:rsidRDefault="00D052F8" w:rsidP="00D052F8">
      <w:pPr>
        <w:pStyle w:val="NormalWeb"/>
        <w:spacing w:after="240" w:afterAutospacing="0"/>
        <w:rPr>
          <w:rFonts w:ascii="Minion Pro" w:hAnsi="Minion Pro"/>
        </w:rPr>
      </w:pPr>
      <w:bookmarkStart w:id="0" w:name="_GoBack"/>
      <w:bookmarkEnd w:id="0"/>
    </w:p>
    <w:sectPr w:rsidR="00D052F8" w:rsidRPr="0093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82"/>
    <w:rsid w:val="00031B35"/>
    <w:rsid w:val="00041049"/>
    <w:rsid w:val="00050701"/>
    <w:rsid w:val="00060F13"/>
    <w:rsid w:val="00061B65"/>
    <w:rsid w:val="0007204F"/>
    <w:rsid w:val="00076484"/>
    <w:rsid w:val="000B3873"/>
    <w:rsid w:val="000C06C9"/>
    <w:rsid w:val="000D34AF"/>
    <w:rsid w:val="000E6EBE"/>
    <w:rsid w:val="00100864"/>
    <w:rsid w:val="0010548B"/>
    <w:rsid w:val="00154977"/>
    <w:rsid w:val="00197D4E"/>
    <w:rsid w:val="001A663B"/>
    <w:rsid w:val="001A6AAF"/>
    <w:rsid w:val="001E2010"/>
    <w:rsid w:val="001E2C33"/>
    <w:rsid w:val="001F2362"/>
    <w:rsid w:val="00250F22"/>
    <w:rsid w:val="00251870"/>
    <w:rsid w:val="002910B8"/>
    <w:rsid w:val="002A6122"/>
    <w:rsid w:val="002C4002"/>
    <w:rsid w:val="00326A7D"/>
    <w:rsid w:val="003274DE"/>
    <w:rsid w:val="00333DC0"/>
    <w:rsid w:val="00375B38"/>
    <w:rsid w:val="003A3413"/>
    <w:rsid w:val="003B046A"/>
    <w:rsid w:val="003B4E71"/>
    <w:rsid w:val="003D2BB7"/>
    <w:rsid w:val="003D3138"/>
    <w:rsid w:val="003D4172"/>
    <w:rsid w:val="003F0CAA"/>
    <w:rsid w:val="0040293F"/>
    <w:rsid w:val="00427FC0"/>
    <w:rsid w:val="00440613"/>
    <w:rsid w:val="00450C4B"/>
    <w:rsid w:val="0045146E"/>
    <w:rsid w:val="00474CEA"/>
    <w:rsid w:val="004D366F"/>
    <w:rsid w:val="004D6526"/>
    <w:rsid w:val="004E1D21"/>
    <w:rsid w:val="004E7719"/>
    <w:rsid w:val="00505117"/>
    <w:rsid w:val="00515D20"/>
    <w:rsid w:val="005413D2"/>
    <w:rsid w:val="00541E49"/>
    <w:rsid w:val="00553C65"/>
    <w:rsid w:val="0058394A"/>
    <w:rsid w:val="00584BFC"/>
    <w:rsid w:val="005853FE"/>
    <w:rsid w:val="00593AC9"/>
    <w:rsid w:val="005A4801"/>
    <w:rsid w:val="005B27CA"/>
    <w:rsid w:val="005E1B80"/>
    <w:rsid w:val="00612A1B"/>
    <w:rsid w:val="00622CE9"/>
    <w:rsid w:val="006361E3"/>
    <w:rsid w:val="00653BBF"/>
    <w:rsid w:val="00667E83"/>
    <w:rsid w:val="006B70F9"/>
    <w:rsid w:val="006D1F35"/>
    <w:rsid w:val="006E03F9"/>
    <w:rsid w:val="006E21D7"/>
    <w:rsid w:val="006E54B2"/>
    <w:rsid w:val="006E6603"/>
    <w:rsid w:val="0071784E"/>
    <w:rsid w:val="007226B4"/>
    <w:rsid w:val="00736040"/>
    <w:rsid w:val="00736348"/>
    <w:rsid w:val="007411A0"/>
    <w:rsid w:val="00745A6C"/>
    <w:rsid w:val="007A00AF"/>
    <w:rsid w:val="007A2B08"/>
    <w:rsid w:val="007B575A"/>
    <w:rsid w:val="007B7FE3"/>
    <w:rsid w:val="007D133B"/>
    <w:rsid w:val="00806200"/>
    <w:rsid w:val="00825FB4"/>
    <w:rsid w:val="0083243B"/>
    <w:rsid w:val="0084184F"/>
    <w:rsid w:val="0084284C"/>
    <w:rsid w:val="00865D15"/>
    <w:rsid w:val="00872040"/>
    <w:rsid w:val="008A6A8C"/>
    <w:rsid w:val="008B1C9C"/>
    <w:rsid w:val="008E4896"/>
    <w:rsid w:val="008F39BE"/>
    <w:rsid w:val="0090212C"/>
    <w:rsid w:val="00902BB4"/>
    <w:rsid w:val="00920653"/>
    <w:rsid w:val="00932A82"/>
    <w:rsid w:val="00940BD3"/>
    <w:rsid w:val="009454D3"/>
    <w:rsid w:val="009635F9"/>
    <w:rsid w:val="009676F4"/>
    <w:rsid w:val="00973E5D"/>
    <w:rsid w:val="00980F8B"/>
    <w:rsid w:val="00981360"/>
    <w:rsid w:val="009A1876"/>
    <w:rsid w:val="009A4A0E"/>
    <w:rsid w:val="009C4E5B"/>
    <w:rsid w:val="009E1855"/>
    <w:rsid w:val="009F730F"/>
    <w:rsid w:val="00A424BB"/>
    <w:rsid w:val="00A734B1"/>
    <w:rsid w:val="00A90AFE"/>
    <w:rsid w:val="00AA309D"/>
    <w:rsid w:val="00AB1E39"/>
    <w:rsid w:val="00AB79FA"/>
    <w:rsid w:val="00AE17B7"/>
    <w:rsid w:val="00AF1C0B"/>
    <w:rsid w:val="00B2430D"/>
    <w:rsid w:val="00B25278"/>
    <w:rsid w:val="00B307DA"/>
    <w:rsid w:val="00B319DA"/>
    <w:rsid w:val="00B33EEA"/>
    <w:rsid w:val="00B567C1"/>
    <w:rsid w:val="00B61417"/>
    <w:rsid w:val="00B64194"/>
    <w:rsid w:val="00B73B83"/>
    <w:rsid w:val="00B818B0"/>
    <w:rsid w:val="00B81F70"/>
    <w:rsid w:val="00B86DAE"/>
    <w:rsid w:val="00B97E7E"/>
    <w:rsid w:val="00C07460"/>
    <w:rsid w:val="00C16008"/>
    <w:rsid w:val="00C40ED3"/>
    <w:rsid w:val="00C94E2E"/>
    <w:rsid w:val="00CA4AC0"/>
    <w:rsid w:val="00CB105C"/>
    <w:rsid w:val="00CB1CF0"/>
    <w:rsid w:val="00CC25C7"/>
    <w:rsid w:val="00CD3BB1"/>
    <w:rsid w:val="00CE55B7"/>
    <w:rsid w:val="00CF7700"/>
    <w:rsid w:val="00D052F8"/>
    <w:rsid w:val="00D265A6"/>
    <w:rsid w:val="00D478C8"/>
    <w:rsid w:val="00DA6530"/>
    <w:rsid w:val="00DB0CB1"/>
    <w:rsid w:val="00DB3CA3"/>
    <w:rsid w:val="00DC3A87"/>
    <w:rsid w:val="00DE05C8"/>
    <w:rsid w:val="00DF2FA4"/>
    <w:rsid w:val="00E0772B"/>
    <w:rsid w:val="00E257BA"/>
    <w:rsid w:val="00E533ED"/>
    <w:rsid w:val="00E61747"/>
    <w:rsid w:val="00EA6FD1"/>
    <w:rsid w:val="00EC268D"/>
    <w:rsid w:val="00EC7591"/>
    <w:rsid w:val="00ED43C6"/>
    <w:rsid w:val="00F30B2E"/>
    <w:rsid w:val="00F34AF7"/>
    <w:rsid w:val="00F65FF9"/>
    <w:rsid w:val="00F702EC"/>
    <w:rsid w:val="00F73DD5"/>
    <w:rsid w:val="00FC0CA2"/>
    <w:rsid w:val="00FF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151266-41F7-420A-882C-1CC6B1F9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32</Pages>
  <Words>11254</Words>
  <Characters>64154</Characters>
  <Application>Microsoft Office Word</Application>
  <DocSecurity>0</DocSecurity>
  <Lines>534</Lines>
  <Paragraphs>150</Paragraphs>
  <ScaleCrop>false</ScaleCrop>
  <Company/>
  <LinksUpToDate>false</LinksUpToDate>
  <CharactersWithSpaces>75258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1985</dc:title>
  <dc:subject/>
  <dc:creator>RL</dc:creator>
  <cp:keywords/>
  <dc:description/>
  <cp:lastModifiedBy>RL</cp:lastModifiedBy>
  <cp:revision>165</cp:revision>
  <dcterms:created xsi:type="dcterms:W3CDTF">2015-08-02T18:14:00Z</dcterms:created>
  <dcterms:modified xsi:type="dcterms:W3CDTF">2015-09-23T20:04:00Z</dcterms:modified>
</cp:coreProperties>
</file>