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2B" w:rsidRPr="00C729D2" w:rsidRDefault="00BD534B">
      <w:pPr>
        <w:jc w:val="center"/>
        <w:rPr>
          <w:rFonts w:ascii="Minion Pro" w:eastAsia="Times New Roman" w:hAnsi="Minion Pro"/>
          <w:sz w:val="48"/>
          <w:szCs w:val="48"/>
        </w:rPr>
      </w:pPr>
      <w:r w:rsidRPr="00C729D2">
        <w:rPr>
          <w:rFonts w:ascii="Minion Pro" w:eastAsia="Times New Roman" w:hAnsi="Minion Pro"/>
          <w:bCs/>
          <w:sz w:val="48"/>
          <w:szCs w:val="48"/>
        </w:rPr>
        <w:t>American Dante Bibliography for 1992</w:t>
      </w:r>
    </w:p>
    <w:p w:rsidR="00D9562B" w:rsidRPr="00C729D2" w:rsidRDefault="00D9562B">
      <w:pPr>
        <w:jc w:val="center"/>
        <w:rPr>
          <w:rFonts w:ascii="Minion Pro" w:eastAsia="Times New Roman" w:hAnsi="Minion Pro"/>
          <w:sz w:val="32"/>
          <w:szCs w:val="32"/>
        </w:rPr>
      </w:pPr>
    </w:p>
    <w:p w:rsidR="00D9562B" w:rsidRPr="00C729D2" w:rsidRDefault="00BD534B">
      <w:pPr>
        <w:jc w:val="center"/>
        <w:rPr>
          <w:rFonts w:ascii="Minion Pro" w:eastAsia="Times New Roman" w:hAnsi="Minion Pro"/>
          <w:sz w:val="32"/>
          <w:szCs w:val="32"/>
        </w:rPr>
      </w:pPr>
      <w:r w:rsidRPr="00C729D2">
        <w:rPr>
          <w:rFonts w:ascii="Minion Pro" w:eastAsia="Times New Roman" w:hAnsi="Minion Pro"/>
          <w:sz w:val="32"/>
          <w:szCs w:val="32"/>
        </w:rPr>
        <w:t xml:space="preserve">Christopher Kleinhenz </w:t>
      </w:r>
    </w:p>
    <w:p w:rsidR="00D9562B" w:rsidRPr="00C729D2" w:rsidRDefault="00D9562B">
      <w:pPr>
        <w:jc w:val="center"/>
        <w:rPr>
          <w:rFonts w:ascii="Minion Pro" w:eastAsia="Times New Roman" w:hAnsi="Minion Pro"/>
          <w:sz w:val="32"/>
          <w:szCs w:val="32"/>
        </w:rPr>
      </w:pPr>
    </w:p>
    <w:p w:rsidR="00D9562B" w:rsidRPr="00C729D2" w:rsidRDefault="00BD534B">
      <w:pPr>
        <w:pStyle w:val="NormalWeb"/>
        <w:spacing w:before="0" w:beforeAutospacing="0" w:after="0" w:afterAutospacing="0"/>
        <w:ind w:left="720" w:right="720"/>
        <w:rPr>
          <w:rFonts w:ascii="Minion Pro" w:hAnsi="Minion Pro"/>
          <w:sz w:val="20"/>
          <w:szCs w:val="20"/>
        </w:rPr>
      </w:pPr>
      <w:r w:rsidRPr="00C729D2">
        <w:rPr>
          <w:rFonts w:ascii="Minion Pro" w:hAnsi="Minion Pro"/>
          <w:sz w:val="20"/>
          <w:szCs w:val="20"/>
        </w:rPr>
        <w:t>This bibliography is intended to include all the Dante translations published in this country in 1992 and all Dante studies and reviews published in 1992 that are in any sense American. The latter criterion is construed to include foreign reviews of American publications pertaining to Dante. For their invaluable assistance in the preparation of this bibliography and its annotations my special thanks go to the following graduate students</w:t>
      </w:r>
      <w:r w:rsidR="00F373F1">
        <w:rPr>
          <w:rFonts w:ascii="Minion Pro" w:hAnsi="Minion Pro"/>
          <w:sz w:val="20"/>
          <w:szCs w:val="20"/>
        </w:rPr>
        <w:t>—</w:t>
      </w:r>
      <w:r w:rsidRPr="00C729D2">
        <w:rPr>
          <w:rFonts w:ascii="Minion Pro" w:hAnsi="Minion Pro"/>
          <w:sz w:val="20"/>
          <w:szCs w:val="20"/>
        </w:rPr>
        <w:t>past and present</w:t>
      </w:r>
      <w:r w:rsidR="00F373F1">
        <w:rPr>
          <w:rFonts w:ascii="Minion Pro" w:hAnsi="Minion Pro"/>
          <w:sz w:val="20"/>
          <w:szCs w:val="20"/>
        </w:rPr>
        <w:t>—</w:t>
      </w:r>
      <w:r w:rsidRPr="00C729D2">
        <w:rPr>
          <w:rFonts w:ascii="Minion Pro" w:hAnsi="Minion Pro"/>
          <w:sz w:val="20"/>
          <w:szCs w:val="20"/>
        </w:rPr>
        <w:t xml:space="preserve">at the University of Wisconsin-Madison: Edward Hagman, Pauline Scott, Elizabeth Serrin, Tonia Bernardi Triggiano, Scott Troyan, Adrienne Ward and Dolly Weber, and to Mary Refling of New York University. </w:t>
      </w:r>
    </w:p>
    <w:p w:rsidR="00D9562B" w:rsidRPr="00C729D2" w:rsidRDefault="00D9562B">
      <w:pPr>
        <w:pStyle w:val="NormalWeb"/>
        <w:spacing w:before="0" w:beforeAutospacing="0" w:after="0" w:afterAutospacing="0"/>
        <w:ind w:left="720" w:right="720"/>
        <w:rPr>
          <w:rFonts w:ascii="Minion Pro" w:hAnsi="Minion Pro"/>
          <w:sz w:val="20"/>
          <w:szCs w:val="20"/>
        </w:rPr>
      </w:pPr>
    </w:p>
    <w:p w:rsidR="00D9562B" w:rsidRPr="00C729D2" w:rsidRDefault="00D9562B">
      <w:pPr>
        <w:pStyle w:val="NormalWeb"/>
        <w:spacing w:before="0" w:beforeAutospacing="0" w:after="0" w:afterAutospacing="0"/>
        <w:ind w:left="720" w:right="720"/>
        <w:rPr>
          <w:rFonts w:ascii="Minion Pro" w:hAnsi="Minion Pro"/>
          <w:sz w:val="20"/>
          <w:szCs w:val="20"/>
        </w:rPr>
      </w:pPr>
    </w:p>
    <w:p w:rsidR="00D9562B" w:rsidRPr="00C729D2" w:rsidRDefault="00BD534B">
      <w:pPr>
        <w:jc w:val="center"/>
        <w:rPr>
          <w:rFonts w:ascii="Minion Pro" w:eastAsia="Times New Roman" w:hAnsi="Minion Pro"/>
          <w:i/>
          <w:iCs/>
          <w:sz w:val="32"/>
          <w:szCs w:val="32"/>
        </w:rPr>
      </w:pPr>
      <w:r w:rsidRPr="00C729D2">
        <w:rPr>
          <w:rFonts w:ascii="Minion Pro" w:eastAsia="Times New Roman" w:hAnsi="Minion Pro"/>
          <w:i/>
          <w:iCs/>
          <w:sz w:val="32"/>
          <w:szCs w:val="32"/>
        </w:rPr>
        <w:t>Translations</w:t>
      </w:r>
    </w:p>
    <w:p w:rsidR="00D9562B" w:rsidRPr="00C729D2" w:rsidRDefault="00D9562B">
      <w:pPr>
        <w:jc w:val="center"/>
        <w:rPr>
          <w:rFonts w:ascii="Minion Pro" w:eastAsia="Times New Roman" w:hAnsi="Minion Pro"/>
          <w:i/>
          <w:sz w:val="32"/>
          <w:szCs w:val="32"/>
        </w:rPr>
      </w:pPr>
    </w:p>
    <w:p w:rsidR="00D9562B" w:rsidRPr="00C729D2" w:rsidRDefault="00BD534B">
      <w:pPr>
        <w:pStyle w:val="NormalWeb"/>
        <w:spacing w:before="0" w:beforeAutospacing="0" w:after="0" w:afterAutospacing="0"/>
        <w:rPr>
          <w:rFonts w:ascii="Minion Pro" w:hAnsi="Minion Pro"/>
        </w:rPr>
      </w:pPr>
      <w:r w:rsidRPr="00C729D2">
        <w:rPr>
          <w:rFonts w:ascii="Minion Pro" w:hAnsi="Minion Pro"/>
          <w:i/>
          <w:iCs/>
        </w:rPr>
        <w:t>Dante</w:t>
      </w:r>
      <w:r w:rsidR="00F373F1">
        <w:rPr>
          <w:rFonts w:ascii="Minion Pro" w:hAnsi="Minion Pro"/>
          <w:i/>
          <w:iCs/>
        </w:rPr>
        <w:t>’</w:t>
      </w:r>
      <w:r w:rsidRPr="00C729D2">
        <w:rPr>
          <w:rFonts w:ascii="Minion Pro" w:hAnsi="Minion Pro"/>
          <w:i/>
          <w:iCs/>
        </w:rPr>
        <w:t>s Lyric Poems</w:t>
      </w:r>
      <w:r w:rsidRPr="00C729D2">
        <w:rPr>
          <w:rFonts w:ascii="Minion Pro" w:hAnsi="Minion Pro"/>
        </w:rPr>
        <w:t xml:space="preserve">. Translated into English Verse by </w:t>
      </w:r>
      <w:r w:rsidRPr="00C729D2">
        <w:rPr>
          <w:rFonts w:ascii="Minion Pro" w:hAnsi="Minion Pro"/>
          <w:b/>
        </w:rPr>
        <w:t>Joseph Tusiani</w:t>
      </w:r>
      <w:r w:rsidRPr="00C729D2">
        <w:rPr>
          <w:rFonts w:ascii="Minion Pro" w:hAnsi="Minion Pro"/>
        </w:rPr>
        <w:t xml:space="preserve">. Introduction and Notes by </w:t>
      </w:r>
      <w:r w:rsidRPr="00C729D2">
        <w:rPr>
          <w:rFonts w:ascii="Minion Pro" w:hAnsi="Minion Pro"/>
          <w:b/>
        </w:rPr>
        <w:t>Giuseppe C. Di Scipio</w:t>
      </w:r>
      <w:r w:rsidRPr="00C729D2">
        <w:rPr>
          <w:rFonts w:ascii="Minion Pro" w:hAnsi="Minion Pro"/>
        </w:rPr>
        <w:t xml:space="preserve">. Brooklyn, </w:t>
      </w:r>
      <w:r w:rsidR="00DE283F">
        <w:rPr>
          <w:rFonts w:ascii="Minion Pro" w:hAnsi="Minion Pro"/>
        </w:rPr>
        <w:t xml:space="preserve">N.Y. </w:t>
      </w:r>
      <w:r w:rsidRPr="00C729D2">
        <w:rPr>
          <w:rFonts w:ascii="Minion Pro" w:hAnsi="Minion Pro"/>
        </w:rPr>
        <w:t>Legas, 1992. xxiii, 242 p. (Italian Poetry in Translation, Volume 1)</w:t>
      </w:r>
      <w:r w:rsidR="004A67B2" w:rsidRPr="00C729D2">
        <w:rPr>
          <w:rFonts w:ascii="Minion Pro" w:hAnsi="Minion Pro"/>
        </w:rPr>
        <w:t xml:space="preserve"> </w:t>
      </w:r>
    </w:p>
    <w:p w:rsidR="00D9562B" w:rsidRPr="00C729D2" w:rsidRDefault="00D9562B">
      <w:pPr>
        <w:pStyle w:val="NormalWeb"/>
        <w:spacing w:before="0" w:beforeAutospacing="0" w:after="0" w:afterAutospacing="0"/>
        <w:rPr>
          <w:rFonts w:ascii="Minion Pro" w:hAnsi="Minion Pro"/>
        </w:rPr>
      </w:pPr>
    </w:p>
    <w:p w:rsidR="00D9562B" w:rsidRPr="00C729D2" w:rsidRDefault="00BD534B">
      <w:pPr>
        <w:pStyle w:val="NormalWeb"/>
        <w:spacing w:before="0" w:beforeAutospacing="0" w:after="0" w:afterAutospacing="0"/>
        <w:ind w:firstLine="720"/>
        <w:rPr>
          <w:rFonts w:ascii="Minion Pro" w:hAnsi="Minion Pro"/>
          <w:lang w:val="it-IT"/>
        </w:rPr>
      </w:pPr>
      <w:r w:rsidRPr="00C729D2">
        <w:rPr>
          <w:rFonts w:ascii="Minion Pro" w:hAnsi="Minion Pro"/>
        </w:rPr>
        <w:t xml:space="preserve">A new translation of the complete lyric corpus, including the Latin eclogues with Giovanni del Virgilio. </w:t>
      </w:r>
      <w:r w:rsidRPr="00C729D2">
        <w:rPr>
          <w:rFonts w:ascii="Minion Pro" w:hAnsi="Minion Pro"/>
          <w:i/>
          <w:iCs/>
          <w:lang w:val="it-IT"/>
        </w:rPr>
        <w:t>Contents</w:t>
      </w:r>
      <w:r w:rsidRPr="00C729D2">
        <w:rPr>
          <w:rFonts w:ascii="Minion Pro" w:hAnsi="Minion Pro"/>
          <w:lang w:val="it-IT"/>
        </w:rPr>
        <w:t xml:space="preserve">: Index of First Lines; Introduction; </w:t>
      </w:r>
      <w:r w:rsidRPr="00C729D2">
        <w:rPr>
          <w:rFonts w:ascii="Minion Pro" w:hAnsi="Minion Pro"/>
          <w:i/>
          <w:iCs/>
          <w:lang w:val="it-IT"/>
        </w:rPr>
        <w:t>Vita Nuova</w:t>
      </w:r>
      <w:r w:rsidRPr="00C729D2">
        <w:rPr>
          <w:rFonts w:ascii="Minion Pro" w:hAnsi="Minion Pro"/>
          <w:lang w:val="it-IT"/>
        </w:rPr>
        <w:t xml:space="preserve">; </w:t>
      </w:r>
      <w:r w:rsidRPr="00C729D2">
        <w:rPr>
          <w:rFonts w:ascii="Minion Pro" w:hAnsi="Minion Pro"/>
          <w:i/>
          <w:iCs/>
          <w:lang w:val="it-IT"/>
        </w:rPr>
        <w:t>Convivio</w:t>
      </w:r>
      <w:r w:rsidRPr="00C729D2">
        <w:rPr>
          <w:rFonts w:ascii="Minion Pro" w:hAnsi="Minion Pro"/>
          <w:lang w:val="it-IT"/>
        </w:rPr>
        <w:t xml:space="preserve">; </w:t>
      </w:r>
      <w:r w:rsidRPr="00C729D2">
        <w:rPr>
          <w:rFonts w:ascii="Minion Pro" w:hAnsi="Minion Pro"/>
          <w:i/>
          <w:iCs/>
          <w:lang w:val="it-IT"/>
        </w:rPr>
        <w:t>Canzoniere</w:t>
      </w:r>
      <w:r w:rsidRPr="00C729D2">
        <w:rPr>
          <w:rFonts w:ascii="Minion Pro" w:hAnsi="Minion Pro"/>
          <w:lang w:val="it-IT"/>
        </w:rPr>
        <w:t xml:space="preserve">; </w:t>
      </w:r>
      <w:r w:rsidRPr="00C729D2">
        <w:rPr>
          <w:rFonts w:ascii="Minion Pro" w:hAnsi="Minion Pro"/>
          <w:i/>
          <w:iCs/>
          <w:lang w:val="it-IT"/>
        </w:rPr>
        <w:t>Il Canzoniere: Poesie d</w:t>
      </w:r>
      <w:r w:rsidR="00F373F1">
        <w:rPr>
          <w:rFonts w:ascii="Minion Pro" w:hAnsi="Minion Pro"/>
          <w:i/>
          <w:iCs/>
          <w:lang w:val="it-IT"/>
        </w:rPr>
        <w:t>’</w:t>
      </w:r>
      <w:r w:rsidRPr="00C729D2">
        <w:rPr>
          <w:rFonts w:ascii="Minion Pro" w:hAnsi="Minion Pro"/>
          <w:i/>
          <w:iCs/>
          <w:lang w:val="it-IT"/>
        </w:rPr>
        <w:t>Amore</w:t>
      </w:r>
      <w:r w:rsidRPr="00C729D2">
        <w:rPr>
          <w:rFonts w:ascii="Minion Pro" w:hAnsi="Minion Pro"/>
          <w:lang w:val="it-IT"/>
        </w:rPr>
        <w:t xml:space="preserve">; </w:t>
      </w:r>
      <w:r w:rsidRPr="00C729D2">
        <w:rPr>
          <w:rFonts w:ascii="Minion Pro" w:hAnsi="Minion Pro"/>
          <w:i/>
          <w:iCs/>
          <w:lang w:val="it-IT"/>
        </w:rPr>
        <w:t>Eclogues</w:t>
      </w:r>
      <w:r w:rsidRPr="00C729D2">
        <w:rPr>
          <w:rFonts w:ascii="Minion Pro" w:hAnsi="Minion Pro"/>
          <w:lang w:val="it-IT"/>
        </w:rPr>
        <w:t>; Notes.</w:t>
      </w:r>
    </w:p>
    <w:p w:rsidR="00D9562B" w:rsidRPr="00C729D2" w:rsidRDefault="00D9562B">
      <w:pPr>
        <w:pStyle w:val="NormalWeb"/>
        <w:spacing w:before="0" w:beforeAutospacing="0" w:after="0" w:afterAutospacing="0"/>
        <w:rPr>
          <w:rFonts w:ascii="Minion Pro" w:hAnsi="Minion Pro"/>
          <w:lang w:val="it-IT"/>
        </w:rPr>
      </w:pPr>
    </w:p>
    <w:p w:rsidR="00D9562B" w:rsidRPr="00C729D2" w:rsidRDefault="00BD534B">
      <w:pPr>
        <w:pStyle w:val="NormalWeb"/>
        <w:spacing w:before="0" w:beforeAutospacing="0" w:after="0" w:afterAutospacing="0"/>
        <w:rPr>
          <w:rFonts w:ascii="Minion Pro" w:hAnsi="Minion Pro"/>
        </w:rPr>
      </w:pPr>
      <w:r w:rsidRPr="00C729D2">
        <w:rPr>
          <w:rFonts w:ascii="Minion Pro" w:hAnsi="Minion Pro"/>
          <w:i/>
          <w:iCs/>
          <w:lang w:val="it-IT"/>
        </w:rPr>
        <w:t>Vita Nuova</w:t>
      </w:r>
      <w:r w:rsidRPr="00C729D2">
        <w:rPr>
          <w:rFonts w:ascii="Minion Pro" w:hAnsi="Minion Pro"/>
          <w:lang w:val="it-IT"/>
        </w:rPr>
        <w:t xml:space="preserve">. </w:t>
      </w:r>
      <w:r w:rsidRPr="00C729D2">
        <w:rPr>
          <w:rFonts w:ascii="Minion Pro" w:hAnsi="Minion Pro"/>
        </w:rPr>
        <w:t xml:space="preserve">Translated with an Introduction by </w:t>
      </w:r>
      <w:r w:rsidRPr="00C729D2">
        <w:rPr>
          <w:rFonts w:ascii="Minion Pro" w:hAnsi="Minion Pro"/>
          <w:b/>
        </w:rPr>
        <w:t>Mark Musa</w:t>
      </w:r>
      <w:r w:rsidRPr="00C729D2">
        <w:rPr>
          <w:rFonts w:ascii="Minion Pro" w:hAnsi="Minion Pro"/>
        </w:rPr>
        <w:t>. Oxford and New York: Oxford University Press, 1992. xxvii, 94 p.</w:t>
      </w:r>
      <w:r w:rsidR="004A67B2" w:rsidRPr="00C729D2">
        <w:rPr>
          <w:rFonts w:ascii="Minion Pro" w:hAnsi="Minion Pro"/>
        </w:rPr>
        <w:t xml:space="preserve"> </w:t>
      </w:r>
    </w:p>
    <w:p w:rsidR="00D9562B" w:rsidRPr="00C729D2" w:rsidRDefault="00D9562B">
      <w:pPr>
        <w:pStyle w:val="NormalWeb"/>
        <w:spacing w:before="0" w:beforeAutospacing="0" w:after="0" w:afterAutospacing="0"/>
        <w:rPr>
          <w:rFonts w:ascii="Minion Pro" w:hAnsi="Minion Pro"/>
        </w:rPr>
      </w:pPr>
    </w:p>
    <w:p w:rsidR="00D9562B" w:rsidRPr="00C729D2" w:rsidRDefault="00BD534B">
      <w:pPr>
        <w:pStyle w:val="NormalWeb"/>
        <w:spacing w:before="0" w:beforeAutospacing="0" w:after="0" w:afterAutospacing="0"/>
        <w:ind w:firstLine="720"/>
        <w:rPr>
          <w:rFonts w:ascii="Minion Pro" w:hAnsi="Minion Pro"/>
        </w:rPr>
      </w:pPr>
      <w:r w:rsidRPr="00C729D2">
        <w:rPr>
          <w:rFonts w:ascii="Minion Pro" w:hAnsi="Minion Pro"/>
        </w:rPr>
        <w:t xml:space="preserve">The Introduction (vii-xxi) essentially reproduces that contained in the 1957/1962 edition (see </w:t>
      </w:r>
      <w:r w:rsidRPr="00C729D2">
        <w:rPr>
          <w:rFonts w:ascii="Minion Pro" w:hAnsi="Minion Pro"/>
          <w:i/>
          <w:iCs/>
        </w:rPr>
        <w:t>76th Report</w:t>
      </w:r>
      <w:r w:rsidRPr="00C729D2">
        <w:rPr>
          <w:rFonts w:ascii="Minion Pro" w:hAnsi="Minion Pro"/>
        </w:rPr>
        <w:t xml:space="preserve">, 40), and the translation (3-84) represents with some modifications that found in the 1957/1962 and the 1973 versions (see </w:t>
      </w:r>
      <w:r w:rsidRPr="00C729D2">
        <w:rPr>
          <w:rFonts w:ascii="Minion Pro" w:hAnsi="Minion Pro"/>
          <w:i/>
          <w:iCs/>
        </w:rPr>
        <w:t>Dante Studies</w:t>
      </w:r>
      <w:r w:rsidRPr="00C729D2">
        <w:rPr>
          <w:rFonts w:ascii="Minion Pro" w:hAnsi="Minion Pro"/>
        </w:rPr>
        <w:t>, XCII, 182). The present volume also contains the following sections: Note on the Translation (xxii-xxiii); Select Bibliography (xxiv-xxv); A Chronology of Dante Alighieri (xxvi-xxvii); Explanatory Notes (85-94).</w:t>
      </w:r>
    </w:p>
    <w:p w:rsidR="00D9562B" w:rsidRPr="00C729D2" w:rsidRDefault="00D9562B">
      <w:pPr>
        <w:pStyle w:val="NormalWeb"/>
        <w:spacing w:before="0" w:beforeAutospacing="0" w:after="0" w:afterAutospacing="0"/>
        <w:rPr>
          <w:rFonts w:ascii="Minion Pro" w:hAnsi="Minion Pro"/>
        </w:rPr>
      </w:pPr>
    </w:p>
    <w:p w:rsidR="00D9562B" w:rsidRPr="00C729D2" w:rsidRDefault="00BD534B">
      <w:pPr>
        <w:pStyle w:val="NormalWeb"/>
        <w:spacing w:before="0" w:beforeAutospacing="0" w:after="0" w:afterAutospacing="0"/>
        <w:rPr>
          <w:rFonts w:ascii="Minion Pro" w:hAnsi="Minion Pro"/>
        </w:rPr>
      </w:pPr>
      <w:r w:rsidRPr="00C729D2">
        <w:rPr>
          <w:rFonts w:ascii="Minion Pro" w:hAnsi="Minion Pro"/>
          <w:b/>
          <w:bCs/>
          <w:lang w:val="it-IT"/>
        </w:rPr>
        <w:t>Cavalcanti, Guido</w:t>
      </w:r>
      <w:r w:rsidRPr="00C729D2">
        <w:rPr>
          <w:rFonts w:ascii="Minion Pro" w:hAnsi="Minion Pro"/>
          <w:lang w:val="it-IT"/>
        </w:rPr>
        <w:t xml:space="preserve">. </w:t>
      </w:r>
      <w:r w:rsidRPr="00C729D2">
        <w:rPr>
          <w:rFonts w:ascii="Minion Pro" w:hAnsi="Minion Pro"/>
          <w:i/>
          <w:iCs/>
          <w:lang w:val="it-IT"/>
        </w:rPr>
        <w:t>The Complete Poems</w:t>
      </w:r>
      <w:r w:rsidRPr="00C729D2">
        <w:rPr>
          <w:rFonts w:ascii="Minion Pro" w:hAnsi="Minion Pro"/>
          <w:lang w:val="it-IT"/>
        </w:rPr>
        <w:t xml:space="preserve">. </w:t>
      </w:r>
      <w:r w:rsidRPr="00C729D2">
        <w:rPr>
          <w:rFonts w:ascii="Minion Pro" w:hAnsi="Minion Pro"/>
        </w:rPr>
        <w:t xml:space="preserve">Translated with an Introduction and Notes by </w:t>
      </w:r>
      <w:r w:rsidRPr="00C729D2">
        <w:rPr>
          <w:rFonts w:ascii="Minion Pro" w:hAnsi="Minion Pro"/>
          <w:b/>
        </w:rPr>
        <w:t>Marc A. Cirigliano</w:t>
      </w:r>
      <w:r w:rsidRPr="00C729D2">
        <w:rPr>
          <w:rFonts w:ascii="Minion Pro" w:hAnsi="Minion Pro"/>
        </w:rPr>
        <w:t>. New York: Italica Press, 1992. xlviii, 156 p.</w:t>
      </w:r>
      <w:r w:rsidR="004A67B2" w:rsidRPr="00C729D2">
        <w:rPr>
          <w:rFonts w:ascii="Minion Pro" w:hAnsi="Minion Pro"/>
        </w:rPr>
        <w:t xml:space="preserve"> </w:t>
      </w:r>
    </w:p>
    <w:p w:rsidR="00D9562B" w:rsidRPr="00C729D2" w:rsidRDefault="00D9562B">
      <w:pPr>
        <w:pStyle w:val="NormalWeb"/>
        <w:spacing w:before="0" w:beforeAutospacing="0" w:after="0" w:afterAutospacing="0"/>
        <w:rPr>
          <w:rFonts w:ascii="Minion Pro" w:hAnsi="Minion Pro"/>
        </w:rPr>
      </w:pPr>
    </w:p>
    <w:p w:rsidR="00D9562B" w:rsidRPr="00C729D2" w:rsidRDefault="00BD534B">
      <w:pPr>
        <w:pStyle w:val="NormalWeb"/>
        <w:spacing w:before="0" w:beforeAutospacing="0" w:after="0" w:afterAutospacing="0"/>
        <w:ind w:firstLine="720"/>
        <w:rPr>
          <w:rFonts w:ascii="Minion Pro" w:hAnsi="Minion Pro"/>
        </w:rPr>
      </w:pPr>
      <w:r w:rsidRPr="00C729D2">
        <w:rPr>
          <w:rFonts w:ascii="Minion Pro" w:hAnsi="Minion Pro"/>
        </w:rPr>
        <w:t>In addition to numerous references to Dante, the volume contains translations of two of Dante</w:t>
      </w:r>
      <w:r w:rsidR="00F373F1">
        <w:rPr>
          <w:rFonts w:ascii="Minion Pro" w:hAnsi="Minion Pro"/>
        </w:rPr>
        <w:t>’</w:t>
      </w:r>
      <w:r w:rsidRPr="00C729D2">
        <w:rPr>
          <w:rFonts w:ascii="Minion Pro" w:hAnsi="Minion Pro"/>
        </w:rPr>
        <w:t xml:space="preserve">s sonnets: </w:t>
      </w:r>
      <w:r w:rsidR="00F373F1">
        <w:rPr>
          <w:rFonts w:ascii="Minion Pro" w:hAnsi="Minion Pro"/>
        </w:rPr>
        <w:t>“</w:t>
      </w:r>
      <w:r w:rsidRPr="00C729D2">
        <w:rPr>
          <w:rFonts w:ascii="Minion Pro" w:hAnsi="Minion Pro"/>
        </w:rPr>
        <w:t>Guido, i</w:t>
      </w:r>
      <w:r w:rsidR="00F373F1">
        <w:rPr>
          <w:rFonts w:ascii="Minion Pro" w:hAnsi="Minion Pro"/>
        </w:rPr>
        <w:t>’</w:t>
      </w:r>
      <w:r w:rsidRPr="00C729D2">
        <w:rPr>
          <w:rFonts w:ascii="Minion Pro" w:hAnsi="Minion Pro"/>
        </w:rPr>
        <w:t xml:space="preserve"> vorrei che tu e Lapo ed io</w:t>
      </w:r>
      <w:r w:rsidR="00F373F1">
        <w:rPr>
          <w:rFonts w:ascii="Minion Pro" w:hAnsi="Minion Pro"/>
        </w:rPr>
        <w:t>”</w:t>
      </w:r>
      <w:r w:rsidRPr="00C729D2">
        <w:rPr>
          <w:rFonts w:ascii="Minion Pro" w:hAnsi="Minion Pro"/>
        </w:rPr>
        <w:t xml:space="preserve"> and </w:t>
      </w:r>
      <w:r w:rsidR="00F373F1">
        <w:rPr>
          <w:rFonts w:ascii="Minion Pro" w:hAnsi="Minion Pro"/>
        </w:rPr>
        <w:t>“</w:t>
      </w:r>
      <w:r w:rsidRPr="00C729D2">
        <w:rPr>
          <w:rFonts w:ascii="Minion Pro" w:hAnsi="Minion Pro"/>
        </w:rPr>
        <w:t>A ciascun</w:t>
      </w:r>
      <w:r w:rsidR="00F373F1">
        <w:rPr>
          <w:rFonts w:ascii="Minion Pro" w:hAnsi="Minion Pro"/>
        </w:rPr>
        <w:t>’</w:t>
      </w:r>
      <w:r w:rsidRPr="00C729D2">
        <w:rPr>
          <w:rFonts w:ascii="Minion Pro" w:hAnsi="Minion Pro"/>
        </w:rPr>
        <w:t xml:space="preserve"> alma presa e gentil core.</w:t>
      </w:r>
      <w:r w:rsidR="00F373F1">
        <w:rPr>
          <w:rFonts w:ascii="Minion Pro" w:hAnsi="Minion Pro"/>
        </w:rPr>
        <w:t>”</w:t>
      </w:r>
    </w:p>
    <w:p w:rsidR="00D9562B" w:rsidRPr="00C729D2" w:rsidRDefault="00D9562B">
      <w:pPr>
        <w:pStyle w:val="NormalWeb"/>
        <w:spacing w:before="0" w:beforeAutospacing="0" w:after="0" w:afterAutospacing="0"/>
        <w:rPr>
          <w:rFonts w:ascii="Minion Pro" w:hAnsi="Minion Pro"/>
        </w:rPr>
      </w:pPr>
    </w:p>
    <w:p w:rsidR="00D9562B" w:rsidRPr="00C729D2" w:rsidRDefault="00D9562B">
      <w:pPr>
        <w:pStyle w:val="NormalWeb"/>
        <w:spacing w:before="0" w:beforeAutospacing="0" w:after="0" w:afterAutospacing="0"/>
        <w:rPr>
          <w:rFonts w:ascii="Minion Pro" w:hAnsi="Minion Pro"/>
        </w:rPr>
      </w:pPr>
    </w:p>
    <w:p w:rsidR="00D9562B" w:rsidRPr="00C729D2" w:rsidRDefault="00BD534B">
      <w:pPr>
        <w:jc w:val="center"/>
        <w:rPr>
          <w:rFonts w:ascii="Minion Pro" w:eastAsia="Times New Roman" w:hAnsi="Minion Pro"/>
          <w:sz w:val="32"/>
          <w:szCs w:val="32"/>
        </w:rPr>
      </w:pPr>
      <w:r w:rsidRPr="00C729D2">
        <w:rPr>
          <w:rFonts w:ascii="Minion Pro" w:eastAsia="Times New Roman" w:hAnsi="Minion Pro"/>
          <w:i/>
          <w:iCs/>
          <w:sz w:val="32"/>
          <w:szCs w:val="32"/>
        </w:rPr>
        <w:t>Studies</w:t>
      </w:r>
    </w:p>
    <w:p w:rsidR="00D9562B" w:rsidRPr="00C729D2" w:rsidRDefault="00D9562B">
      <w:pPr>
        <w:pStyle w:val="NormalWeb"/>
        <w:spacing w:before="0" w:beforeAutospacing="0" w:after="0" w:afterAutospacing="0"/>
        <w:rPr>
          <w:rFonts w:ascii="Minion Pro" w:hAnsi="Minion Pro"/>
          <w:b/>
          <w:bCs/>
          <w:sz w:val="32"/>
          <w:szCs w:val="32"/>
        </w:rPr>
      </w:pPr>
    </w:p>
    <w:p w:rsidR="00D9562B" w:rsidRPr="00C729D2" w:rsidRDefault="00BD534B">
      <w:pPr>
        <w:pStyle w:val="NormalWeb"/>
        <w:spacing w:before="0" w:beforeAutospacing="0" w:after="0" w:afterAutospacing="0"/>
        <w:rPr>
          <w:rFonts w:ascii="Minion Pro" w:hAnsi="Minion Pro"/>
        </w:rPr>
      </w:pPr>
      <w:r w:rsidRPr="00C729D2">
        <w:rPr>
          <w:rFonts w:ascii="Minion Pro" w:hAnsi="Minion Pro"/>
          <w:b/>
          <w:bCs/>
        </w:rPr>
        <w:t>Ahern, John</w:t>
      </w:r>
      <w:r w:rsidRPr="00C729D2">
        <w:rPr>
          <w:rFonts w:ascii="Minion Pro" w:hAnsi="Minion Pro"/>
        </w:rPr>
        <w:t xml:space="preserve">. </w:t>
      </w:r>
      <w:r w:rsidR="00F373F1">
        <w:rPr>
          <w:rFonts w:ascii="Minion Pro" w:hAnsi="Minion Pro"/>
        </w:rPr>
        <w:t>“</w:t>
      </w:r>
      <w:r w:rsidRPr="00C729D2">
        <w:rPr>
          <w:rFonts w:ascii="Minion Pro" w:hAnsi="Minion Pro"/>
        </w:rPr>
        <w:t xml:space="preserve">The New Life of the Book: The Implied Reader of the </w:t>
      </w:r>
      <w:r w:rsidRPr="00C729D2">
        <w:rPr>
          <w:rFonts w:ascii="Minion Pro" w:hAnsi="Minion Pro"/>
          <w:i/>
          <w:iCs/>
        </w:rPr>
        <w:t>Vita Nuova</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001836DC">
        <w:rPr>
          <w:rFonts w:ascii="Minion Pro" w:hAnsi="Minion Pro"/>
        </w:rPr>
        <w:t>,</w:t>
      </w:r>
      <w:r w:rsidRPr="00C729D2">
        <w:rPr>
          <w:rFonts w:ascii="Minion Pro" w:hAnsi="Minion Pro"/>
        </w:rPr>
        <w:t xml:space="preserve"> CX (1992), 1-16.</w:t>
      </w:r>
      <w:r w:rsidR="004A67B2" w:rsidRPr="00C729D2">
        <w:rPr>
          <w:rFonts w:ascii="Minion Pro" w:hAnsi="Minion Pro"/>
        </w:rPr>
        <w:t xml:space="preserve"> </w:t>
      </w:r>
    </w:p>
    <w:p w:rsidR="00D9562B" w:rsidRPr="00C729D2" w:rsidRDefault="00BD534B">
      <w:pPr>
        <w:pStyle w:val="NormalWeb"/>
        <w:ind w:firstLine="720"/>
        <w:rPr>
          <w:rFonts w:ascii="Minion Pro" w:hAnsi="Minion Pro"/>
        </w:rPr>
      </w:pPr>
      <w:r w:rsidRPr="00C729D2">
        <w:rPr>
          <w:rFonts w:ascii="Minion Pro" w:hAnsi="Minion Pro"/>
        </w:rPr>
        <w:t xml:space="preserve">Drawing on some material presented in his earlier article, </w:t>
      </w:r>
      <w:r w:rsidR="00F373F1">
        <w:rPr>
          <w:rFonts w:ascii="Minion Pro" w:hAnsi="Minion Pro"/>
        </w:rPr>
        <w:t>“</w:t>
      </w:r>
      <w:r w:rsidRPr="00C729D2">
        <w:rPr>
          <w:rFonts w:ascii="Minion Pro" w:hAnsi="Minion Pro"/>
        </w:rPr>
        <w:t>The Reader on the Piazza</w:t>
      </w:r>
      <w:r w:rsidR="00F373F1">
        <w:rPr>
          <w:rFonts w:ascii="Minion Pro" w:hAnsi="Minion Pro"/>
        </w:rPr>
        <w:t>”</w:t>
      </w:r>
      <w:r w:rsidRPr="00C729D2">
        <w:rPr>
          <w:rFonts w:ascii="Minion Pro" w:hAnsi="Minion Pro"/>
        </w:rPr>
        <w:t xml:space="preserve"> (see </w:t>
      </w:r>
      <w:r w:rsidRPr="00C729D2">
        <w:rPr>
          <w:rFonts w:ascii="Minion Pro" w:hAnsi="Minion Pro"/>
          <w:i/>
          <w:iCs/>
        </w:rPr>
        <w:t>Dante Studies</w:t>
      </w:r>
      <w:r w:rsidRPr="00C729D2">
        <w:rPr>
          <w:rFonts w:ascii="Minion Pro" w:hAnsi="Minion Pro"/>
        </w:rPr>
        <w:t xml:space="preserve">, CIX, 165), Ahern discusses </w:t>
      </w:r>
      <w:r w:rsidR="00F373F1">
        <w:rPr>
          <w:rFonts w:ascii="Minion Pro" w:hAnsi="Minion Pro"/>
        </w:rPr>
        <w:t>“</w:t>
      </w:r>
      <w:r w:rsidRPr="00C729D2">
        <w:rPr>
          <w:rFonts w:ascii="Minion Pro" w:hAnsi="Minion Pro"/>
        </w:rPr>
        <w:t>the roles given the reader ... in the thirty-one poems and in the prose which frames them</w:t>
      </w:r>
      <w:r w:rsidR="00F373F1">
        <w:rPr>
          <w:rFonts w:ascii="Minion Pro" w:hAnsi="Minion Pro"/>
        </w:rPr>
        <w:t>”</w:t>
      </w:r>
      <w:r w:rsidRPr="00C729D2">
        <w:rPr>
          <w:rFonts w:ascii="Minion Pro" w:hAnsi="Minion Pro"/>
        </w:rPr>
        <w:t xml:space="preserve"> [i.e., the </w:t>
      </w:r>
      <w:r w:rsidR="00F373F1">
        <w:rPr>
          <w:rFonts w:ascii="Minion Pro" w:hAnsi="Minion Pro"/>
        </w:rPr>
        <w:t>“</w:t>
      </w:r>
      <w:r w:rsidRPr="00C729D2">
        <w:rPr>
          <w:rFonts w:ascii="Minion Pro" w:hAnsi="Minion Pro"/>
        </w:rPr>
        <w:t>reader implied by the prose frame</w:t>
      </w:r>
      <w:r w:rsidR="00F373F1">
        <w:rPr>
          <w:rFonts w:ascii="Minion Pro" w:hAnsi="Minion Pro"/>
        </w:rPr>
        <w:t>”</w:t>
      </w:r>
      <w:r w:rsidRPr="00C729D2">
        <w:rPr>
          <w:rFonts w:ascii="Minion Pro" w:hAnsi="Minion Pro"/>
        </w:rPr>
        <w:t xml:space="preserve">]. The </w:t>
      </w:r>
      <w:r w:rsidR="00F373F1">
        <w:rPr>
          <w:rFonts w:ascii="Minion Pro" w:hAnsi="Minion Pro"/>
        </w:rPr>
        <w:t>“</w:t>
      </w:r>
      <w:r w:rsidRPr="00C729D2">
        <w:rPr>
          <w:rFonts w:ascii="Minion Pro" w:hAnsi="Minion Pro"/>
        </w:rPr>
        <w:t xml:space="preserve">poems ... successively address their publics as friend and correspondent, </w:t>
      </w:r>
      <w:r w:rsidR="00F373F1">
        <w:rPr>
          <w:rFonts w:ascii="Minion Pro" w:hAnsi="Minion Pro"/>
        </w:rPr>
        <w:t>‘</w:t>
      </w:r>
      <w:r w:rsidRPr="00C729D2">
        <w:rPr>
          <w:rFonts w:ascii="Minion Pro" w:hAnsi="Minion Pro"/>
        </w:rPr>
        <w:t>women with understanding of love,</w:t>
      </w:r>
      <w:r w:rsidR="00F373F1">
        <w:rPr>
          <w:rFonts w:ascii="Minion Pro" w:hAnsi="Minion Pro"/>
        </w:rPr>
        <w:t>’</w:t>
      </w:r>
      <w:r w:rsidRPr="00C729D2">
        <w:rPr>
          <w:rFonts w:ascii="Minion Pro" w:hAnsi="Minion Pro"/>
        </w:rPr>
        <w:t xml:space="preserve"> and pilgrim. ... These three successive fictionalizations can be seen as constituting a single movement from a conception of literary communication in which actual speech, the spoken word and its genres ... play a determining role, serving as explicit or implicit models, to a conception of literary communication in which writing itself, in its actual historical and material circumstances, provides its own paradigm. ... The prose frame of the </w:t>
      </w:r>
      <w:r w:rsidRPr="00C729D2">
        <w:rPr>
          <w:rFonts w:ascii="Minion Pro" w:hAnsi="Minion Pro"/>
          <w:i/>
          <w:iCs/>
        </w:rPr>
        <w:t>Vita Nuova</w:t>
      </w:r>
      <w:r w:rsidRPr="00C729D2">
        <w:rPr>
          <w:rFonts w:ascii="Minion Pro" w:hAnsi="Minion Pro"/>
        </w:rPr>
        <w:t xml:space="preserve"> affords a fourth instance in this movement, and completes it.</w:t>
      </w:r>
      <w:r w:rsidR="00F373F1">
        <w:rPr>
          <w:rFonts w:ascii="Minion Pro" w:hAnsi="Minion Pro"/>
        </w:rPr>
        <w:t>”</w:t>
      </w:r>
      <w:r w:rsidRPr="00C729D2">
        <w:rPr>
          <w:rFonts w:ascii="Minion Pro" w:hAnsi="Minion Pro"/>
        </w:rPr>
        <w:t xml:space="preserve"> The </w:t>
      </w:r>
      <w:r w:rsidR="00F373F1">
        <w:rPr>
          <w:rFonts w:ascii="Minion Pro" w:hAnsi="Minion Pro"/>
        </w:rPr>
        <w:t>“</w:t>
      </w:r>
      <w:r w:rsidRPr="00C729D2">
        <w:rPr>
          <w:rFonts w:ascii="Minion Pro" w:hAnsi="Minion Pro"/>
        </w:rPr>
        <w:t>Reader in the Frame</w:t>
      </w:r>
      <w:r w:rsidR="00F373F1">
        <w:rPr>
          <w:rFonts w:ascii="Minion Pro" w:hAnsi="Minion Pro"/>
        </w:rPr>
        <w:t>”</w:t>
      </w:r>
      <w:r w:rsidRPr="00C729D2">
        <w:rPr>
          <w:rFonts w:ascii="Minion Pro" w:hAnsi="Minion Pro"/>
        </w:rPr>
        <w:t xml:space="preserve"> is one who, </w:t>
      </w:r>
      <w:r w:rsidR="00F373F1">
        <w:rPr>
          <w:rFonts w:ascii="Minion Pro" w:hAnsi="Minion Pro"/>
        </w:rPr>
        <w:t>“</w:t>
      </w:r>
      <w:r w:rsidRPr="00C729D2">
        <w:rPr>
          <w:rFonts w:ascii="Minion Pro" w:hAnsi="Minion Pro"/>
        </w:rPr>
        <w:t>given publication conditions in this period, ... either hired others to make copies or made the copy himself or herself. Thus the reader, like the narrator, is a copyist, but whereas the narrator copies and glosses his own words ..., the reader copies only the resultant text neither adding to nor subtracting from it.</w:t>
      </w:r>
      <w:r w:rsidR="00F373F1">
        <w:rPr>
          <w:rFonts w:ascii="Minion Pro" w:hAnsi="Minion Pro"/>
        </w:rPr>
        <w:t>”</w:t>
      </w:r>
      <w:r w:rsidRPr="00C729D2">
        <w:rPr>
          <w:rFonts w:ascii="Minion Pro" w:hAnsi="Minion Pro"/>
        </w:rPr>
        <w:t xml:space="preserve"> In reference to Dante</w:t>
      </w:r>
      <w:r w:rsidR="00F373F1">
        <w:rPr>
          <w:rFonts w:ascii="Minion Pro" w:hAnsi="Minion Pro"/>
        </w:rPr>
        <w:t>’</w:t>
      </w:r>
      <w:r w:rsidRPr="00C729D2">
        <w:rPr>
          <w:rFonts w:ascii="Minion Pro" w:hAnsi="Minion Pro"/>
        </w:rPr>
        <w:t xml:space="preserve">s innovative position in the tradition Ahern notes that his </w:t>
      </w:r>
      <w:r w:rsidR="00F373F1">
        <w:rPr>
          <w:rFonts w:ascii="Minion Pro" w:hAnsi="Minion Pro"/>
        </w:rPr>
        <w:t>“</w:t>
      </w:r>
      <w:r w:rsidRPr="00C729D2">
        <w:rPr>
          <w:rFonts w:ascii="Minion Pro" w:hAnsi="Minion Pro"/>
        </w:rPr>
        <w:t>experimental text constructs a new character, the agressively critical reader, female or male, who exists in some temporal and spatial dimension other than that of the author.</w:t>
      </w:r>
      <w:r w:rsidR="00F373F1">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rPr>
        <w:t>Allan, Mowbray</w:t>
      </w:r>
      <w:r w:rsidRPr="00C729D2">
        <w:rPr>
          <w:rFonts w:ascii="Minion Pro" w:hAnsi="Minion Pro"/>
        </w:rPr>
        <w:t xml:space="preserve">. </w:t>
      </w:r>
      <w:r w:rsidR="00F373F1">
        <w:rPr>
          <w:rFonts w:ascii="Minion Pro" w:hAnsi="Minion Pro"/>
        </w:rPr>
        <w:t>“</w:t>
      </w:r>
      <w:r w:rsidRPr="00C729D2">
        <w:rPr>
          <w:rFonts w:ascii="Minion Pro" w:hAnsi="Minion Pro"/>
        </w:rPr>
        <w:t>Two Dantes: Christian versus Humanist?</w:t>
      </w:r>
      <w:r w:rsidR="00F373F1">
        <w:rPr>
          <w:rFonts w:ascii="Minion Pro" w:hAnsi="Minion Pro"/>
        </w:rPr>
        <w:t>”</w:t>
      </w:r>
      <w:r w:rsidRPr="00C729D2">
        <w:rPr>
          <w:rFonts w:ascii="Minion Pro" w:hAnsi="Minion Pro"/>
        </w:rPr>
        <w:t xml:space="preserve"> In </w:t>
      </w:r>
      <w:r w:rsidRPr="00C729D2">
        <w:rPr>
          <w:rFonts w:ascii="Minion Pro" w:hAnsi="Minion Pro"/>
          <w:i/>
          <w:iCs/>
        </w:rPr>
        <w:t>Modern Language Notes</w:t>
      </w:r>
      <w:r w:rsidRPr="00C729D2">
        <w:rPr>
          <w:rFonts w:ascii="Minion Pro" w:hAnsi="Minion Pro"/>
        </w:rPr>
        <w:t>, CVII, No. 1 (January, 1992), 18-35.</w:t>
      </w:r>
      <w:r w:rsidR="004A67B2" w:rsidRPr="00C729D2">
        <w:rPr>
          <w:rFonts w:ascii="Minion Pro" w:hAnsi="Minion Pro"/>
        </w:rPr>
        <w:t xml:space="preserve"> </w:t>
      </w:r>
    </w:p>
    <w:p w:rsidR="00D9562B" w:rsidRPr="00C729D2" w:rsidRDefault="00BD534B">
      <w:pPr>
        <w:pStyle w:val="NormalWeb"/>
        <w:ind w:firstLine="720"/>
        <w:rPr>
          <w:rFonts w:ascii="Minion Pro" w:hAnsi="Minion Pro"/>
        </w:rPr>
      </w:pPr>
      <w:r w:rsidRPr="00C729D2">
        <w:rPr>
          <w:rFonts w:ascii="Minion Pro" w:hAnsi="Minion Pro"/>
        </w:rPr>
        <w:t>Continuing an earlier debate on the possibility of Virgil</w:t>
      </w:r>
      <w:r w:rsidR="00F373F1">
        <w:rPr>
          <w:rFonts w:ascii="Minion Pro" w:hAnsi="Minion Pro"/>
        </w:rPr>
        <w:t>’</w:t>
      </w:r>
      <w:r w:rsidRPr="00C729D2">
        <w:rPr>
          <w:rFonts w:ascii="Minion Pro" w:hAnsi="Minion Pro"/>
        </w:rPr>
        <w:t xml:space="preserve">s salvation in the </w:t>
      </w:r>
      <w:r w:rsidRPr="00C729D2">
        <w:rPr>
          <w:rFonts w:ascii="Minion Pro" w:hAnsi="Minion Pro"/>
          <w:i/>
          <w:iCs/>
        </w:rPr>
        <w:t>Comedy</w:t>
      </w:r>
      <w:r w:rsidRPr="00C729D2">
        <w:rPr>
          <w:rFonts w:ascii="Minion Pro" w:hAnsi="Minion Pro"/>
        </w:rPr>
        <w:t xml:space="preserve">, Allan challenges the positions taken by Kenelm Foster, Teodolinda Barolini and Robert Hollander and discusses </w:t>
      </w:r>
      <w:r w:rsidR="00F373F1">
        <w:rPr>
          <w:rFonts w:ascii="Minion Pro" w:hAnsi="Minion Pro"/>
        </w:rPr>
        <w:t>“</w:t>
      </w:r>
      <w:r w:rsidRPr="00C729D2">
        <w:rPr>
          <w:rFonts w:ascii="Minion Pro" w:hAnsi="Minion Pro"/>
        </w:rPr>
        <w:t>the problem of Virgil</w:t>
      </w:r>
      <w:r w:rsidR="00F373F1">
        <w:rPr>
          <w:rFonts w:ascii="Minion Pro" w:hAnsi="Minion Pro"/>
        </w:rPr>
        <w:t>”</w:t>
      </w:r>
      <w:r w:rsidRPr="00C729D2">
        <w:rPr>
          <w:rFonts w:ascii="Minion Pro" w:hAnsi="Minion Pro"/>
        </w:rPr>
        <w:t xml:space="preserve"> in the context of Dante</w:t>
      </w:r>
      <w:r w:rsidR="00F373F1">
        <w:rPr>
          <w:rFonts w:ascii="Minion Pro" w:hAnsi="Minion Pro"/>
        </w:rPr>
        <w:t>’</w:t>
      </w:r>
      <w:r w:rsidRPr="00C729D2">
        <w:rPr>
          <w:rFonts w:ascii="Minion Pro" w:hAnsi="Minion Pro"/>
        </w:rPr>
        <w:t xml:space="preserve">s pre-humanist engagement in an open-ended dialectic of doubt and illumination. </w:t>
      </w:r>
    </w:p>
    <w:p w:rsidR="00D9562B" w:rsidRPr="00C729D2" w:rsidRDefault="00BD534B">
      <w:pPr>
        <w:pStyle w:val="NormalWeb"/>
        <w:rPr>
          <w:rFonts w:ascii="Minion Pro" w:hAnsi="Minion Pro"/>
        </w:rPr>
      </w:pPr>
      <w:r w:rsidRPr="00C729D2">
        <w:rPr>
          <w:rFonts w:ascii="Minion Pro" w:hAnsi="Minion Pro"/>
          <w:b/>
          <w:bCs/>
        </w:rPr>
        <w:t>Barolini, Teodolinda</w:t>
      </w:r>
      <w:r w:rsidRPr="00C729D2">
        <w:rPr>
          <w:rFonts w:ascii="Minion Pro" w:hAnsi="Minion Pro"/>
        </w:rPr>
        <w:t xml:space="preserve">. </w:t>
      </w:r>
      <w:r w:rsidRPr="00C729D2">
        <w:rPr>
          <w:rFonts w:ascii="Minion Pro" w:hAnsi="Minion Pro"/>
          <w:i/>
          <w:iCs/>
        </w:rPr>
        <w:t xml:space="preserve">The Undivine </w:t>
      </w:r>
      <w:r w:rsidR="00F373F1">
        <w:rPr>
          <w:rFonts w:ascii="Minion Pro" w:hAnsi="Minion Pro"/>
          <w:i/>
          <w:iCs/>
        </w:rPr>
        <w:t>“</w:t>
      </w:r>
      <w:r w:rsidRPr="00C729D2">
        <w:rPr>
          <w:rFonts w:ascii="Minion Pro" w:hAnsi="Minion Pro"/>
          <w:i/>
          <w:iCs/>
        </w:rPr>
        <w:t>Comedy</w:t>
      </w:r>
      <w:r w:rsidR="00F373F1">
        <w:rPr>
          <w:rFonts w:ascii="Minion Pro" w:hAnsi="Minion Pro"/>
          <w:i/>
          <w:iCs/>
        </w:rPr>
        <w:t>”</w:t>
      </w:r>
      <w:r w:rsidRPr="00C729D2">
        <w:rPr>
          <w:rFonts w:ascii="Minion Pro" w:hAnsi="Minion Pro"/>
          <w:i/>
          <w:iCs/>
        </w:rPr>
        <w:t>: Detheologizing Dante</w:t>
      </w:r>
      <w:r w:rsidRPr="00C729D2">
        <w:rPr>
          <w:rFonts w:ascii="Minion Pro" w:hAnsi="Minion Pro"/>
        </w:rPr>
        <w:t xml:space="preserve">. Princeton, </w:t>
      </w:r>
      <w:r w:rsidR="003525F0">
        <w:rPr>
          <w:rFonts w:ascii="Minion Pro" w:hAnsi="Minion Pro"/>
        </w:rPr>
        <w:t xml:space="preserve">N.J. </w:t>
      </w:r>
      <w:r w:rsidRPr="00C729D2">
        <w:rPr>
          <w:rFonts w:ascii="Minion Pro" w:hAnsi="Minion Pro"/>
        </w:rPr>
        <w:t>Princeton University Press, 1992. xi, 356 p.</w:t>
      </w:r>
      <w:r w:rsidR="004A67B2" w:rsidRPr="00C729D2">
        <w:rPr>
          <w:rFonts w:ascii="Minion Pro" w:hAnsi="Minion Pro"/>
        </w:rPr>
        <w:t xml:space="preserve"> </w:t>
      </w:r>
    </w:p>
    <w:p w:rsidR="00D9562B" w:rsidRDefault="00F373F1">
      <w:pPr>
        <w:pStyle w:val="NormalWeb"/>
        <w:ind w:firstLine="720"/>
        <w:rPr>
          <w:rFonts w:ascii="Minion Pro" w:hAnsi="Minion Pro"/>
        </w:rPr>
      </w:pPr>
      <w:r>
        <w:rPr>
          <w:rFonts w:ascii="Minion Pro" w:hAnsi="Minion Pro"/>
        </w:rPr>
        <w:t>“</w:t>
      </w:r>
      <w:r w:rsidR="00BD534B" w:rsidRPr="00C729D2">
        <w:rPr>
          <w:rFonts w:ascii="Minion Pro" w:hAnsi="Minion Pro"/>
        </w:rPr>
        <w:t>Accepting Dante</w:t>
      </w:r>
      <w:r>
        <w:rPr>
          <w:rFonts w:ascii="Minion Pro" w:hAnsi="Minion Pro"/>
        </w:rPr>
        <w:t>’</w:t>
      </w:r>
      <w:r w:rsidR="00BD534B" w:rsidRPr="00C729D2">
        <w:rPr>
          <w:rFonts w:ascii="Minion Pro" w:hAnsi="Minion Pro"/>
        </w:rPr>
        <w:t xml:space="preserve">s prophetic truth claims on their own terms, Barolini proposes a </w:t>
      </w:r>
      <w:r>
        <w:rPr>
          <w:rFonts w:ascii="Minion Pro" w:hAnsi="Minion Pro"/>
        </w:rPr>
        <w:t>‘</w:t>
      </w:r>
      <w:r w:rsidR="00BD534B" w:rsidRPr="00C729D2">
        <w:rPr>
          <w:rFonts w:ascii="Minion Pro" w:hAnsi="Minion Pro"/>
        </w:rPr>
        <w:t>detheologized</w:t>
      </w:r>
      <w:r>
        <w:rPr>
          <w:rFonts w:ascii="Minion Pro" w:hAnsi="Minion Pro"/>
        </w:rPr>
        <w:t>’</w:t>
      </w:r>
      <w:r w:rsidR="00BD534B" w:rsidRPr="00C729D2">
        <w:rPr>
          <w:rFonts w:ascii="Minion Pro" w:hAnsi="Minion Pro"/>
        </w:rPr>
        <w:t xml:space="preserve"> reading as a global new approach to the </w:t>
      </w:r>
      <w:r w:rsidR="00BD534B" w:rsidRPr="00C729D2">
        <w:rPr>
          <w:rFonts w:ascii="Minion Pro" w:hAnsi="Minion Pro"/>
          <w:i/>
          <w:iCs/>
        </w:rPr>
        <w:t>Divine Comedy</w:t>
      </w:r>
      <w:r w:rsidR="00BD534B" w:rsidRPr="00C729D2">
        <w:rPr>
          <w:rFonts w:ascii="Minion Pro" w:hAnsi="Minion Pro"/>
        </w:rPr>
        <w:t xml:space="preserve">. Not aimed at excising theological concerns from Dante, this approach instead attempts to break out of the hermeneutic guidelines that Dante structured into his poem and that have resulted in theologized readings whose outcomes have been overdetermined by the poet. By detheologizing, the reader can </w:t>
      </w:r>
      <w:r w:rsidR="00BD534B" w:rsidRPr="00C729D2">
        <w:rPr>
          <w:rFonts w:ascii="Minion Pro" w:hAnsi="Minion Pro"/>
        </w:rPr>
        <w:lastRenderedPageBreak/>
        <w:t>emerge from this poet</w:t>
      </w:r>
      <w:r>
        <w:rPr>
          <w:rFonts w:ascii="Minion Pro" w:hAnsi="Minion Pro"/>
        </w:rPr>
        <w:t>’</w:t>
      </w:r>
      <w:r w:rsidR="00BD534B" w:rsidRPr="00C729D2">
        <w:rPr>
          <w:rFonts w:ascii="Minion Pro" w:hAnsi="Minion Pro"/>
        </w:rPr>
        <w:t>s hall of mirrors and discover the narrative techniques that enabled Dante to forge a true fiction. Foregrounding the formal exigencies that Dante masked as ideology, Barolini moves from the problems of beginning to those of closure, focusing always on the narrative journey. Her investigation</w:t>
      </w:r>
      <w:r>
        <w:rPr>
          <w:rFonts w:ascii="Minion Pro" w:hAnsi="Minion Pro"/>
        </w:rPr>
        <w:t>—</w:t>
      </w:r>
      <w:r w:rsidR="00BD534B" w:rsidRPr="00C729D2">
        <w:rPr>
          <w:rFonts w:ascii="Minion Pro" w:hAnsi="Minion Pro"/>
        </w:rPr>
        <w:t>which treats such topics as the visionary and the poet, the One and the many, narrative and time</w:t>
      </w:r>
      <w:r>
        <w:rPr>
          <w:rFonts w:ascii="Minion Pro" w:hAnsi="Minion Pro"/>
        </w:rPr>
        <w:t>—</w:t>
      </w:r>
      <w:r w:rsidR="00BD534B" w:rsidRPr="00C729D2">
        <w:rPr>
          <w:rFonts w:ascii="Minion Pro" w:hAnsi="Minion Pro"/>
        </w:rPr>
        <w:t>reveals some of the transgressive paths trodden by a master of mimesis, some of the ways in which Dante</w:t>
      </w:r>
      <w:r>
        <w:rPr>
          <w:rFonts w:ascii="Minion Pro" w:hAnsi="Minion Pro"/>
        </w:rPr>
        <w:t>’</w:t>
      </w:r>
      <w:r w:rsidR="00BD534B" w:rsidRPr="00C729D2">
        <w:rPr>
          <w:rFonts w:ascii="Minion Pro" w:hAnsi="Minion Pro"/>
        </w:rPr>
        <w:t>s poetic adventuring is indeed, according to his own lights, Ulyssean.</w:t>
      </w:r>
      <w:r>
        <w:rPr>
          <w:rFonts w:ascii="Minion Pro" w:hAnsi="Minion Pro"/>
        </w:rPr>
        <w:t>”</w:t>
      </w:r>
      <w:r w:rsidR="00BD534B" w:rsidRPr="00C729D2">
        <w:rPr>
          <w:rFonts w:ascii="Minion Pro" w:hAnsi="Minion Pro"/>
        </w:rPr>
        <w:t xml:space="preserve"> (This abstract follows that provided on the dustjacket.) </w:t>
      </w:r>
      <w:r w:rsidR="00BD534B" w:rsidRPr="00C729D2">
        <w:rPr>
          <w:rFonts w:ascii="Minion Pro" w:hAnsi="Minion Pro"/>
          <w:i/>
          <w:iCs/>
        </w:rPr>
        <w:t>Contents</w:t>
      </w:r>
      <w:r w:rsidR="00BD534B" w:rsidRPr="00C729D2">
        <w:rPr>
          <w:rFonts w:ascii="Minion Pro" w:hAnsi="Minion Pro"/>
        </w:rPr>
        <w:t xml:space="preserve">: Preface; Editions and Acknowledgments; 1. Detheologizing Dante: Realism, Reception, and the Resources of Narrative; 2. Infernal Incipits: The Poetics of the New; 3. Ulysses, Geryon, and the Aeronautics of Narrative Transition; 4. Narrative and Style in Lower Hell; 5. Purgatory as Paradigm: Traveling the New and Never-Before-Traveled Path of This Life/Poem; 6. Re-presenting What God Presented: The Arachnean Art of the Terrace of Pride; 7. Nonfalse Errors and the True Dreams of the Evangelist; 8. Problems in Paradise: The Mimesis of Time and the Paradox of </w:t>
      </w:r>
      <w:r w:rsidR="00BD534B" w:rsidRPr="00C729D2">
        <w:rPr>
          <w:rFonts w:ascii="Minion Pro" w:hAnsi="Minion Pro"/>
          <w:i/>
          <w:iCs/>
        </w:rPr>
        <w:t>più e meno</w:t>
      </w:r>
      <w:r w:rsidR="00BD534B" w:rsidRPr="00C729D2">
        <w:rPr>
          <w:rFonts w:ascii="Minion Pro" w:hAnsi="Minion Pro"/>
        </w:rPr>
        <w:t xml:space="preserve">; 9. The Heaven of the Sun as a Meditation on Narrative; 10. The Sacred Poem Is Forced to Jump: Closure and the Poetics of Enjambment; Appendix: Transition: How Cantos Begin and End; Notes; Index. Some of the chapters appeared earlier in different form (see </w:t>
      </w:r>
      <w:r w:rsidR="00BD534B" w:rsidRPr="00C729D2">
        <w:rPr>
          <w:rFonts w:ascii="Minion Pro" w:hAnsi="Minion Pro"/>
          <w:i/>
          <w:iCs/>
        </w:rPr>
        <w:t>Dante Studies</w:t>
      </w:r>
      <w:r w:rsidR="00BD534B" w:rsidRPr="00C729D2">
        <w:rPr>
          <w:rFonts w:ascii="Minion Pro" w:hAnsi="Minion Pro"/>
        </w:rPr>
        <w:t>, CVI, 125-126; CVII, 123; CVIII, 117; and CIX, 169-170, 211).</w:t>
      </w:r>
    </w:p>
    <w:p w:rsidR="008C0769" w:rsidRPr="003F30D6" w:rsidRDefault="008C0769" w:rsidP="008D7637">
      <w:pPr>
        <w:pStyle w:val="NormalWeb"/>
        <w:ind w:right="-180"/>
        <w:rPr>
          <w:rFonts w:ascii="Minion Pro" w:hAnsi="Minion Pro"/>
        </w:rPr>
      </w:pPr>
      <w:r w:rsidRPr="003F30D6">
        <w:rPr>
          <w:rFonts w:ascii="Minion Pro" w:hAnsi="Minion Pro"/>
          <w:b/>
          <w:bCs/>
        </w:rPr>
        <w:t>Barricelli, Jean-Pierre</w:t>
      </w:r>
      <w:r w:rsidRPr="003F30D6">
        <w:rPr>
          <w:rFonts w:ascii="Minion Pro" w:hAnsi="Minion Pro"/>
        </w:rPr>
        <w:t xml:space="preserve">. </w:t>
      </w:r>
      <w:r w:rsidRPr="003F30D6">
        <w:rPr>
          <w:rFonts w:ascii="Minion Pro" w:hAnsi="Minion Pro"/>
          <w:i/>
          <w:iCs/>
        </w:rPr>
        <w:t>Dante</w:t>
      </w:r>
      <w:r w:rsidR="00F373F1">
        <w:rPr>
          <w:rFonts w:ascii="Minion Pro" w:hAnsi="Minion Pro"/>
          <w:i/>
          <w:iCs/>
        </w:rPr>
        <w:t>’</w:t>
      </w:r>
      <w:r w:rsidRPr="003F30D6">
        <w:rPr>
          <w:rFonts w:ascii="Minion Pro" w:hAnsi="Minion Pro"/>
          <w:i/>
          <w:iCs/>
        </w:rPr>
        <w:t xml:space="preserve">s Vision and the Artist: Four Modern Illustrators of the </w:t>
      </w:r>
      <w:r w:rsidR="008D7637" w:rsidRPr="008D7637">
        <w:rPr>
          <w:rFonts w:ascii="Minion Pro" w:hAnsi="Minion Pro"/>
          <w:iCs/>
        </w:rPr>
        <w:t>“</w:t>
      </w:r>
      <w:r w:rsidR="008D7637">
        <w:rPr>
          <w:rFonts w:ascii="Minion Pro" w:hAnsi="Minion Pro"/>
          <w:i/>
          <w:iCs/>
        </w:rPr>
        <w:t>Commedia</w:t>
      </w:r>
      <w:r w:rsidR="008D7637" w:rsidRPr="008D7637">
        <w:rPr>
          <w:rFonts w:ascii="Minion Pro" w:hAnsi="Minion Pro"/>
          <w:iCs/>
        </w:rPr>
        <w:t>.”</w:t>
      </w:r>
      <w:r w:rsidR="008D7637">
        <w:rPr>
          <w:rFonts w:ascii="Minion Pro" w:hAnsi="Minion Pro"/>
          <w:i/>
          <w:iCs/>
        </w:rPr>
        <w:t xml:space="preserve"> </w:t>
      </w:r>
      <w:r w:rsidRPr="003F30D6">
        <w:rPr>
          <w:rFonts w:ascii="Minion Pro" w:hAnsi="Minion Pro"/>
        </w:rPr>
        <w:t xml:space="preserve">New York: Peter Lang, 1992. xiv, 154 p. (New Connections. Studies in Interdisciplinarity, Vol. 4) </w:t>
      </w:r>
    </w:p>
    <w:p w:rsidR="008C0769" w:rsidRPr="003F30D6" w:rsidRDefault="00F373F1" w:rsidP="008C0769">
      <w:pPr>
        <w:pStyle w:val="NormalWeb"/>
        <w:ind w:firstLine="720"/>
        <w:rPr>
          <w:rFonts w:ascii="Minion Pro" w:hAnsi="Minion Pro"/>
        </w:rPr>
      </w:pPr>
      <w:r>
        <w:rPr>
          <w:rFonts w:ascii="Minion Pro" w:hAnsi="Minion Pro"/>
        </w:rPr>
        <w:t>“</w:t>
      </w:r>
      <w:r w:rsidR="008C0769" w:rsidRPr="003F30D6">
        <w:rPr>
          <w:rFonts w:ascii="Minion Pro" w:hAnsi="Minion Pro"/>
        </w:rPr>
        <w:t>The book explores the interconnections of Dante</w:t>
      </w:r>
      <w:r>
        <w:rPr>
          <w:rFonts w:ascii="Minion Pro" w:hAnsi="Minion Pro"/>
        </w:rPr>
        <w:t>’</w:t>
      </w:r>
      <w:r w:rsidR="008C0769" w:rsidRPr="003F30D6">
        <w:rPr>
          <w:rFonts w:ascii="Minion Pro" w:hAnsi="Minion Pro"/>
        </w:rPr>
        <w:t xml:space="preserve">s </w:t>
      </w:r>
      <w:r w:rsidR="008C0769" w:rsidRPr="003F30D6">
        <w:rPr>
          <w:rFonts w:ascii="Minion Pro" w:hAnsi="Minion Pro"/>
          <w:i/>
          <w:iCs/>
        </w:rPr>
        <w:t>Divine Comedy</w:t>
      </w:r>
      <w:r w:rsidR="008C0769" w:rsidRPr="003F30D6">
        <w:rPr>
          <w:rFonts w:ascii="Minion Pro" w:hAnsi="Minion Pro"/>
        </w:rPr>
        <w:t xml:space="preserve"> and four modern painters: Nattini, Rauschenberg, Dalí, and Phillipps. It argues for Dante</w:t>
      </w:r>
      <w:r>
        <w:rPr>
          <w:rFonts w:ascii="Minion Pro" w:hAnsi="Minion Pro"/>
        </w:rPr>
        <w:t>’</w:t>
      </w:r>
      <w:r w:rsidR="008C0769" w:rsidRPr="003F30D6">
        <w:rPr>
          <w:rFonts w:ascii="Minion Pro" w:hAnsi="Minion Pro"/>
        </w:rPr>
        <w:t>s painterly vision, and in this context establishes the medieval poet as a pre-Renaissance presence, pointing to his Classical, naturalistic manner of seeing, among other things, the human figure. His optic ... is so forceful that it has imposed its anatomical realism on most illustrators from the Renaissance [epitomized by Michelangelo] down to the present. The premise holds through the poetic realism of Nattini, the socio-political expressionism of Rauschenberg, the psychological surrealism and devout religiosity of Dalí, and the pictorial figurative and non-figurative art of Phillipps.</w:t>
      </w:r>
      <w:r>
        <w:rPr>
          <w:rFonts w:ascii="Minion Pro" w:hAnsi="Minion Pro"/>
        </w:rPr>
        <w:t>”</w:t>
      </w:r>
      <w:r w:rsidR="008C0769" w:rsidRPr="003F30D6">
        <w:rPr>
          <w:rFonts w:ascii="Minion Pro" w:hAnsi="Minion Pro"/>
        </w:rPr>
        <w:t xml:space="preserve"> </w:t>
      </w:r>
      <w:r w:rsidR="008C0769" w:rsidRPr="003F30D6">
        <w:rPr>
          <w:rFonts w:ascii="Minion Pro" w:hAnsi="Minion Pro"/>
          <w:i/>
          <w:iCs/>
        </w:rPr>
        <w:t>Contents:</w:t>
      </w:r>
      <w:r w:rsidR="008C0769" w:rsidRPr="003F30D6">
        <w:rPr>
          <w:rFonts w:ascii="Minion Pro" w:hAnsi="Minion Pro"/>
        </w:rPr>
        <w:t xml:space="preserve"> List of Illustrations (vii-viii); Foreword: Dante and Book Illustration (by Eric T. Haskell, ix-x); Preface (xi-xiv); </w:t>
      </w:r>
      <w:r w:rsidR="008C0769" w:rsidRPr="003F30D6">
        <w:rPr>
          <w:rFonts w:ascii="Minion Pro" w:hAnsi="Minion Pro"/>
          <w:i/>
          <w:iCs/>
        </w:rPr>
        <w:t>Introductory Observations.</w:t>
      </w:r>
      <w:r w:rsidR="008C0769" w:rsidRPr="003F30D6">
        <w:rPr>
          <w:rFonts w:ascii="Minion Pro" w:hAnsi="Minion Pro"/>
        </w:rPr>
        <w:t xml:space="preserve"> Prologue: Dante</w:t>
      </w:r>
      <w:r>
        <w:rPr>
          <w:rFonts w:ascii="Minion Pro" w:hAnsi="Minion Pro"/>
        </w:rPr>
        <w:t>’</w:t>
      </w:r>
      <w:r w:rsidR="008C0769" w:rsidRPr="003F30D6">
        <w:rPr>
          <w:rFonts w:ascii="Minion Pro" w:hAnsi="Minion Pro"/>
        </w:rPr>
        <w:t xml:space="preserve">s Painterly Vision (3-16); Survey: A Prodigious Lineage (17-46); </w:t>
      </w:r>
      <w:r w:rsidR="008C0769" w:rsidRPr="003F30D6">
        <w:rPr>
          <w:rFonts w:ascii="Minion Pro" w:hAnsi="Minion Pro"/>
          <w:i/>
          <w:iCs/>
        </w:rPr>
        <w:t>Four Modern Illustrators.</w:t>
      </w:r>
      <w:r w:rsidR="008C0769" w:rsidRPr="003F30D6">
        <w:rPr>
          <w:rFonts w:ascii="Minion Pro" w:hAnsi="Minion Pro"/>
        </w:rPr>
        <w:t xml:space="preserve"> Chapter I: The Poetic Realism of Nattini (49-63); Chapter II: Rauschenberg</w:t>
      </w:r>
      <w:r>
        <w:rPr>
          <w:rFonts w:ascii="Minion Pro" w:hAnsi="Minion Pro"/>
        </w:rPr>
        <w:t>’</w:t>
      </w:r>
      <w:r w:rsidR="008C0769" w:rsidRPr="003F30D6">
        <w:rPr>
          <w:rFonts w:ascii="Minion Pro" w:hAnsi="Minion Pro"/>
        </w:rPr>
        <w:t xml:space="preserve">s Infernal Commentary (65-79); Chapter III: Dalí Between Reality and Surreality (81-93); Chapter IV: The Search for Essence in Phillipps (95-104); </w:t>
      </w:r>
      <w:r w:rsidR="008C0769" w:rsidRPr="003F30D6">
        <w:rPr>
          <w:rFonts w:ascii="Minion Pro" w:hAnsi="Minion Pro"/>
          <w:i/>
          <w:iCs/>
        </w:rPr>
        <w:t>Concluding Observations.</w:t>
      </w:r>
      <w:r w:rsidR="008C0769" w:rsidRPr="003F30D6">
        <w:rPr>
          <w:rFonts w:ascii="Minion Pro" w:hAnsi="Minion Pro"/>
        </w:rPr>
        <w:t xml:space="preserve"> Epilogue: The Legacy Continues (107-114); </w:t>
      </w:r>
      <w:r w:rsidR="008C0769" w:rsidRPr="003F30D6">
        <w:rPr>
          <w:rFonts w:ascii="Minion Pro" w:hAnsi="Minion Pro"/>
          <w:i/>
          <w:iCs/>
        </w:rPr>
        <w:t>Appendices and Notes.</w:t>
      </w:r>
      <w:r w:rsidR="008C0769" w:rsidRPr="003F30D6">
        <w:rPr>
          <w:rFonts w:ascii="Minion Pro" w:hAnsi="Minion Pro"/>
        </w:rPr>
        <w:t xml:space="preserve"> Appendix A: Dante</w:t>
      </w:r>
      <w:r>
        <w:rPr>
          <w:rFonts w:ascii="Minion Pro" w:hAnsi="Minion Pro"/>
        </w:rPr>
        <w:t>’</w:t>
      </w:r>
      <w:r w:rsidR="008C0769" w:rsidRPr="003F30D6">
        <w:rPr>
          <w:rFonts w:ascii="Minion Pro" w:hAnsi="Minion Pro"/>
        </w:rPr>
        <w:t xml:space="preserve">s Conceptual Adumbrations of the Renaissance (117-124); Appendix B: Twentieth-Century Book Illustrators of Dante (compiled by Eric T. Haskell, 125-128); Appendix C: Contemporary Sculpture: An International Example (129); Notes (131-141); </w:t>
      </w:r>
      <w:r w:rsidR="008C0769" w:rsidRPr="003F30D6">
        <w:rPr>
          <w:rFonts w:ascii="Minion Pro" w:hAnsi="Minion Pro"/>
          <w:i/>
          <w:iCs/>
        </w:rPr>
        <w:t>Index.</w:t>
      </w:r>
      <w:r w:rsidR="008C0769" w:rsidRPr="003F30D6">
        <w:rPr>
          <w:rFonts w:ascii="Minion Pro" w:hAnsi="Minion Pro"/>
        </w:rPr>
        <w:t xml:space="preserve"> General Index (145-150); Index of </w:t>
      </w:r>
      <w:r w:rsidR="008C0769" w:rsidRPr="003F30D6">
        <w:rPr>
          <w:rFonts w:ascii="Minion Pro" w:hAnsi="Minion Pro"/>
          <w:i/>
          <w:iCs/>
        </w:rPr>
        <w:t>Commedia</w:t>
      </w:r>
      <w:r w:rsidR="008C0769" w:rsidRPr="003F30D6">
        <w:rPr>
          <w:rFonts w:ascii="Minion Pro" w:hAnsi="Minion Pro"/>
        </w:rPr>
        <w:t xml:space="preserve"> Characters (151-152); Index of </w:t>
      </w:r>
      <w:r w:rsidR="008C0769" w:rsidRPr="003F30D6">
        <w:rPr>
          <w:rFonts w:ascii="Minion Pro" w:hAnsi="Minion Pro"/>
          <w:i/>
          <w:iCs/>
        </w:rPr>
        <w:t>Commedia</w:t>
      </w:r>
      <w:r w:rsidR="008C0769" w:rsidRPr="003F30D6">
        <w:rPr>
          <w:rFonts w:ascii="Minion Pro" w:hAnsi="Minion Pro"/>
        </w:rPr>
        <w:t xml:space="preserve"> Cantos (153-154).</w:t>
      </w:r>
    </w:p>
    <w:p w:rsidR="00D9562B" w:rsidRPr="00C729D2" w:rsidRDefault="00BD534B">
      <w:pPr>
        <w:pStyle w:val="NormalWeb"/>
        <w:rPr>
          <w:rFonts w:ascii="Minion Pro" w:hAnsi="Minion Pro"/>
        </w:rPr>
      </w:pPr>
      <w:r w:rsidRPr="00C729D2">
        <w:rPr>
          <w:rFonts w:ascii="Minion Pro" w:hAnsi="Minion Pro"/>
          <w:b/>
          <w:bCs/>
        </w:rPr>
        <w:lastRenderedPageBreak/>
        <w:t>Benfell, V. Stanley, III</w:t>
      </w:r>
      <w:r w:rsidRPr="00C729D2">
        <w:rPr>
          <w:rFonts w:ascii="Minion Pro" w:hAnsi="Minion Pro"/>
        </w:rPr>
        <w:t xml:space="preserve">. </w:t>
      </w:r>
      <w:r w:rsidR="00F373F1">
        <w:rPr>
          <w:rFonts w:ascii="Minion Pro" w:hAnsi="Minion Pro"/>
        </w:rPr>
        <w:t>“</w:t>
      </w:r>
      <w:r w:rsidRPr="00C729D2">
        <w:rPr>
          <w:rFonts w:ascii="Minion Pro" w:hAnsi="Minion Pro"/>
        </w:rPr>
        <w:t>Nimrod, the Ascent to Heaven, and Dante</w:t>
      </w:r>
      <w:r w:rsidR="00F373F1">
        <w:rPr>
          <w:rFonts w:ascii="Minion Pro" w:hAnsi="Minion Pro"/>
        </w:rPr>
        <w:t>’</w:t>
      </w:r>
      <w:r w:rsidRPr="00C729D2">
        <w:rPr>
          <w:rFonts w:ascii="Minion Pro" w:hAnsi="Minion Pro"/>
        </w:rPr>
        <w:t xml:space="preserve">s </w:t>
      </w:r>
      <w:r w:rsidRPr="00C729D2">
        <w:rPr>
          <w:rFonts w:ascii="Minion Pro" w:hAnsi="Minion Pro"/>
          <w:i/>
          <w:iCs/>
        </w:rPr>
        <w:t>ovra inconsummabile</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77-93.</w:t>
      </w:r>
      <w:r w:rsidR="004A67B2" w:rsidRPr="00C729D2">
        <w:rPr>
          <w:rFonts w:ascii="Minion Pro" w:hAnsi="Minion Pro"/>
        </w:rPr>
        <w:t xml:space="preserve"> </w:t>
      </w:r>
    </w:p>
    <w:p w:rsidR="00D9562B" w:rsidRPr="00C729D2" w:rsidRDefault="00BD534B">
      <w:pPr>
        <w:pStyle w:val="NormalWeb"/>
        <w:ind w:firstLine="720"/>
        <w:rPr>
          <w:rFonts w:ascii="Minion Pro" w:hAnsi="Minion Pro"/>
        </w:rPr>
      </w:pPr>
      <w:r w:rsidRPr="00C729D2">
        <w:rPr>
          <w:rFonts w:ascii="Minion Pro" w:hAnsi="Minion Pro"/>
        </w:rPr>
        <w:t xml:space="preserve">Nimrod appears once in each of the </w:t>
      </w:r>
      <w:r w:rsidRPr="00C729D2">
        <w:rPr>
          <w:rFonts w:ascii="Minion Pro" w:hAnsi="Minion Pro"/>
          <w:i/>
          <w:iCs/>
        </w:rPr>
        <w:t>Comedy</w:t>
      </w:r>
      <w:r w:rsidR="00F373F1">
        <w:rPr>
          <w:rFonts w:ascii="Minion Pro" w:hAnsi="Minion Pro"/>
        </w:rPr>
        <w:t>’</w:t>
      </w:r>
      <w:r w:rsidRPr="00C729D2">
        <w:rPr>
          <w:rFonts w:ascii="Minion Pro" w:hAnsi="Minion Pro"/>
        </w:rPr>
        <w:t xml:space="preserve">s three canticles, each appearance coinciding with a conscious evocation of questions concerning language and its ability to represent reality. Through these passages, Dante suggests that Nimrod and his tower serve as exemplary figures </w:t>
      </w:r>
      <w:r w:rsidRPr="00C729D2">
        <w:rPr>
          <w:rFonts w:ascii="Minion Pro" w:hAnsi="Minion Pro"/>
          <w:i/>
          <w:iCs/>
        </w:rPr>
        <w:t>in malo</w:t>
      </w:r>
      <w:r w:rsidRPr="00C729D2">
        <w:rPr>
          <w:rFonts w:ascii="Minion Pro" w:hAnsi="Minion Pro"/>
        </w:rPr>
        <w:t xml:space="preserve"> for the poet and his poem, inversely mirroring the poet</w:t>
      </w:r>
      <w:r w:rsidR="00F373F1">
        <w:rPr>
          <w:rFonts w:ascii="Minion Pro" w:hAnsi="Minion Pro"/>
        </w:rPr>
        <w:t>’</w:t>
      </w:r>
      <w:r w:rsidRPr="00C729D2">
        <w:rPr>
          <w:rFonts w:ascii="Minion Pro" w:hAnsi="Minion Pro"/>
        </w:rPr>
        <w:t xml:space="preserve">s own project to narrate his ascent of the heavens. The poet initially attempts to overcome the </w:t>
      </w:r>
      <w:r w:rsidR="00F373F1">
        <w:rPr>
          <w:rFonts w:ascii="Minion Pro" w:hAnsi="Minion Pro"/>
        </w:rPr>
        <w:t>“</w:t>
      </w:r>
      <w:r w:rsidRPr="00C729D2">
        <w:rPr>
          <w:rFonts w:ascii="Minion Pro" w:hAnsi="Minion Pro"/>
        </w:rPr>
        <w:t>linguistic fall</w:t>
      </w:r>
      <w:r w:rsidR="00F373F1">
        <w:rPr>
          <w:rFonts w:ascii="Minion Pro" w:hAnsi="Minion Pro"/>
        </w:rPr>
        <w:t>”</w:t>
      </w:r>
      <w:r w:rsidRPr="00C729D2">
        <w:rPr>
          <w:rFonts w:ascii="Minion Pro" w:hAnsi="Minion Pro"/>
        </w:rPr>
        <w:t xml:space="preserve"> brought about by Nimrod, but ultimately, with Adam</w:t>
      </w:r>
      <w:r w:rsidR="00F373F1">
        <w:rPr>
          <w:rFonts w:ascii="Minion Pro" w:hAnsi="Minion Pro"/>
        </w:rPr>
        <w:t>’</w:t>
      </w:r>
      <w:r w:rsidRPr="00C729D2">
        <w:rPr>
          <w:rFonts w:ascii="Minion Pro" w:hAnsi="Minion Pro"/>
        </w:rPr>
        <w:t xml:space="preserve">s discourse on language in </w:t>
      </w:r>
      <w:r w:rsidRPr="00C729D2">
        <w:rPr>
          <w:rFonts w:ascii="Minion Pro" w:hAnsi="Minion Pro"/>
          <w:i/>
          <w:iCs/>
        </w:rPr>
        <w:t>Paradiso</w:t>
      </w:r>
      <w:r w:rsidRPr="00C729D2">
        <w:rPr>
          <w:rFonts w:ascii="Minion Pro" w:hAnsi="Minion Pro"/>
        </w:rPr>
        <w:t xml:space="preserve"> XXVI, Dante recognizes that human language must fall short of a divine communication, and that he must abandon his desire to move beyond human language, to </w:t>
      </w:r>
      <w:r w:rsidR="00F373F1">
        <w:rPr>
          <w:rFonts w:ascii="Minion Pro" w:hAnsi="Minion Pro"/>
        </w:rPr>
        <w:t>“</w:t>
      </w:r>
      <w:r w:rsidRPr="00C729D2">
        <w:rPr>
          <w:rFonts w:ascii="Minion Pro" w:hAnsi="Minion Pro"/>
        </w:rPr>
        <w:t>trapassare il segno,</w:t>
      </w:r>
      <w:r w:rsidR="00F373F1">
        <w:rPr>
          <w:rFonts w:ascii="Minion Pro" w:hAnsi="Minion Pro"/>
        </w:rPr>
        <w:t>”</w:t>
      </w:r>
      <w:r w:rsidRPr="00C729D2">
        <w:rPr>
          <w:rFonts w:ascii="Minion Pro" w:hAnsi="Minion Pro"/>
        </w:rPr>
        <w:t xml:space="preserve"> in order to attain to the beatific vision. [VSB] </w:t>
      </w:r>
    </w:p>
    <w:p w:rsidR="00D9562B" w:rsidRPr="00C729D2" w:rsidRDefault="00BD534B" w:rsidP="008A03BC">
      <w:pPr>
        <w:pStyle w:val="NormalWeb"/>
        <w:ind w:right="-180"/>
        <w:rPr>
          <w:rFonts w:ascii="Minion Pro" w:hAnsi="Minion Pro"/>
        </w:rPr>
      </w:pPr>
      <w:r w:rsidRPr="00C729D2">
        <w:rPr>
          <w:rFonts w:ascii="Minion Pro" w:hAnsi="Minion Pro"/>
          <w:b/>
          <w:bCs/>
        </w:rPr>
        <w:t>Biow, Douglas</w:t>
      </w:r>
      <w:r w:rsidRPr="00C729D2">
        <w:rPr>
          <w:rFonts w:ascii="Minion Pro" w:hAnsi="Minion Pro"/>
        </w:rPr>
        <w:t xml:space="preserve">. </w:t>
      </w:r>
      <w:r w:rsidR="00F373F1">
        <w:rPr>
          <w:rFonts w:ascii="Minion Pro" w:hAnsi="Minion Pro"/>
        </w:rPr>
        <w:t>“</w:t>
      </w:r>
      <w:r w:rsidRPr="00C729D2">
        <w:rPr>
          <w:rFonts w:ascii="Minion Pro" w:hAnsi="Minion Pro"/>
        </w:rPr>
        <w:t xml:space="preserve">Pier della Vigna, Dido, and the Discourse of Virgilian Tragedy in the </w:t>
      </w:r>
      <w:r w:rsidRPr="00C729D2">
        <w:rPr>
          <w:rFonts w:ascii="Minion Pro" w:hAnsi="Minion Pro"/>
          <w:i/>
          <w:iCs/>
        </w:rPr>
        <w:t>Commedia</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Stanford Italian Review</w:t>
      </w:r>
      <w:r w:rsidRPr="00C729D2">
        <w:rPr>
          <w:rFonts w:ascii="Minion Pro" w:hAnsi="Minion Pro"/>
        </w:rPr>
        <w:t>, XI, Nos. 1-2 (1992), 155-170.</w:t>
      </w:r>
      <w:r w:rsidR="004A67B2" w:rsidRPr="00C729D2">
        <w:rPr>
          <w:rFonts w:ascii="Minion Pro" w:hAnsi="Minion Pro"/>
        </w:rPr>
        <w:t xml:space="preserve"> </w:t>
      </w:r>
    </w:p>
    <w:p w:rsidR="00D9562B" w:rsidRPr="00C729D2" w:rsidRDefault="00BD534B">
      <w:pPr>
        <w:pStyle w:val="NormalWeb"/>
        <w:ind w:firstLine="720"/>
        <w:rPr>
          <w:rFonts w:ascii="Minion Pro" w:hAnsi="Minion Pro"/>
        </w:rPr>
      </w:pPr>
      <w:r w:rsidRPr="00C729D2">
        <w:rPr>
          <w:rFonts w:ascii="Minion Pro" w:hAnsi="Minion Pro"/>
        </w:rPr>
        <w:t xml:space="preserve">Discusses the nature and presence of tragedy in the </w:t>
      </w:r>
      <w:r w:rsidRPr="00C729D2">
        <w:rPr>
          <w:rFonts w:ascii="Minion Pro" w:hAnsi="Minion Pro"/>
          <w:i/>
          <w:iCs/>
        </w:rPr>
        <w:t>Comedy</w:t>
      </w:r>
      <w:r w:rsidRPr="00C729D2">
        <w:rPr>
          <w:rFonts w:ascii="Minion Pro" w:hAnsi="Minion Pro"/>
        </w:rPr>
        <w:t xml:space="preserve"> with particular attention to the figures of Dido and Pier della Vigna. </w:t>
      </w:r>
      <w:r w:rsidR="00F373F1">
        <w:rPr>
          <w:rFonts w:ascii="Minion Pro" w:hAnsi="Minion Pro"/>
        </w:rPr>
        <w:t>“</w:t>
      </w:r>
      <w:r w:rsidRPr="00C729D2">
        <w:rPr>
          <w:rFonts w:ascii="Minion Pro" w:hAnsi="Minion Pro"/>
        </w:rPr>
        <w:t>The wayfarer</w:t>
      </w:r>
      <w:r w:rsidR="00F373F1">
        <w:rPr>
          <w:rFonts w:ascii="Minion Pro" w:hAnsi="Minion Pro"/>
        </w:rPr>
        <w:t>’</w:t>
      </w:r>
      <w:r w:rsidRPr="00C729D2">
        <w:rPr>
          <w:rFonts w:ascii="Minion Pro" w:hAnsi="Minion Pro"/>
        </w:rPr>
        <w:t xml:space="preserve">s </w:t>
      </w:r>
      <w:r w:rsidR="00F373F1">
        <w:rPr>
          <w:rFonts w:ascii="Minion Pro" w:hAnsi="Minion Pro"/>
        </w:rPr>
        <w:t>‘</w:t>
      </w:r>
      <w:r w:rsidRPr="00C729D2">
        <w:rPr>
          <w:rFonts w:ascii="Minion Pro" w:hAnsi="Minion Pro"/>
        </w:rPr>
        <w:t>pietà</w:t>
      </w:r>
      <w:r w:rsidR="00F373F1">
        <w:rPr>
          <w:rFonts w:ascii="Minion Pro" w:hAnsi="Minion Pro"/>
        </w:rPr>
        <w:t>’</w:t>
      </w:r>
      <w:r w:rsidRPr="00C729D2">
        <w:rPr>
          <w:rFonts w:ascii="Minion Pro" w:hAnsi="Minion Pro"/>
        </w:rPr>
        <w:t xml:space="preserve"> in the woods of the suicides recalls Aeneas</w:t>
      </w:r>
      <w:r w:rsidR="00F373F1">
        <w:rPr>
          <w:rFonts w:ascii="Minion Pro" w:hAnsi="Minion Pro"/>
        </w:rPr>
        <w:t>’</w:t>
      </w:r>
      <w:r w:rsidRPr="00C729D2">
        <w:rPr>
          <w:rFonts w:ascii="Minion Pro" w:hAnsi="Minion Pro"/>
        </w:rPr>
        <w:t xml:space="preserve">s pity when he beholds Dido in the </w:t>
      </w:r>
      <w:r w:rsidRPr="00C729D2">
        <w:rPr>
          <w:rFonts w:ascii="Minion Pro" w:hAnsi="Minion Pro"/>
          <w:i/>
          <w:iCs/>
        </w:rPr>
        <w:t>Lugentes campi</w:t>
      </w:r>
      <w:r w:rsidRPr="00C729D2">
        <w:rPr>
          <w:rFonts w:ascii="Minion Pro" w:hAnsi="Minion Pro"/>
        </w:rPr>
        <w:t xml:space="preserve"> and is struck by her unjust doom. From this perspective, the wayfarer</w:t>
      </w:r>
      <w:r w:rsidR="00F373F1">
        <w:rPr>
          <w:rFonts w:ascii="Minion Pro" w:hAnsi="Minion Pro"/>
        </w:rPr>
        <w:t>’</w:t>
      </w:r>
      <w:r w:rsidRPr="00C729D2">
        <w:rPr>
          <w:rFonts w:ascii="Minion Pro" w:hAnsi="Minion Pro"/>
        </w:rPr>
        <w:t>s response to Pier della Vigna</w:t>
      </w:r>
      <w:r w:rsidR="00F373F1">
        <w:rPr>
          <w:rFonts w:ascii="Minion Pro" w:hAnsi="Minion Pro"/>
        </w:rPr>
        <w:t>’</w:t>
      </w:r>
      <w:r w:rsidRPr="00C729D2">
        <w:rPr>
          <w:rFonts w:ascii="Minion Pro" w:hAnsi="Minion Pro"/>
        </w:rPr>
        <w:t>s tragedy, being the proper response elicited from a classical tragedy, is precisely the wrong reaction a Christian is supposed to have. ... There can be no divine injustice in a Christian world. ... For a tragedy to exist in a Christian universe, God would have had to have acted unjustly</w:t>
      </w:r>
      <w:r w:rsidR="00F373F1">
        <w:rPr>
          <w:rFonts w:ascii="Minion Pro" w:hAnsi="Minion Pro"/>
        </w:rPr>
        <w:t>—</w:t>
      </w:r>
      <w:r w:rsidRPr="00C729D2">
        <w:rPr>
          <w:rFonts w:ascii="Minion Pro" w:hAnsi="Minion Pro"/>
        </w:rPr>
        <w:t>and that is an assumption no Christian should ever entertain. Pier della Vigna</w:t>
      </w:r>
      <w:r w:rsidR="00F373F1">
        <w:rPr>
          <w:rFonts w:ascii="Minion Pro" w:hAnsi="Minion Pro"/>
        </w:rPr>
        <w:t>’</w:t>
      </w:r>
      <w:r w:rsidRPr="00C729D2">
        <w:rPr>
          <w:rFonts w:ascii="Minion Pro" w:hAnsi="Minion Pro"/>
        </w:rPr>
        <w:t>s success in evoking pity form the wayfarer is a sign of the wayfarer</w:t>
      </w:r>
      <w:r w:rsidR="00F373F1">
        <w:rPr>
          <w:rFonts w:ascii="Minion Pro" w:hAnsi="Minion Pro"/>
        </w:rPr>
        <w:t>’</w:t>
      </w:r>
      <w:r w:rsidRPr="00C729D2">
        <w:rPr>
          <w:rFonts w:ascii="Minion Pro" w:hAnsi="Minion Pro"/>
        </w:rPr>
        <w:t>s failure to read Pier della Vigna</w:t>
      </w:r>
      <w:r w:rsidR="00F373F1">
        <w:rPr>
          <w:rFonts w:ascii="Minion Pro" w:hAnsi="Minion Pro"/>
        </w:rPr>
        <w:t>’</w:t>
      </w:r>
      <w:r w:rsidRPr="00C729D2">
        <w:rPr>
          <w:rFonts w:ascii="Minion Pro" w:hAnsi="Minion Pro"/>
        </w:rPr>
        <w:t>s tragedy correctly. At the same time, to the extent that Dido</w:t>
      </w:r>
      <w:r w:rsidR="00F373F1">
        <w:rPr>
          <w:rFonts w:ascii="Minion Pro" w:hAnsi="Minion Pro"/>
        </w:rPr>
        <w:t>’</w:t>
      </w:r>
      <w:r w:rsidRPr="00C729D2">
        <w:rPr>
          <w:rFonts w:ascii="Minion Pro" w:hAnsi="Minion Pro"/>
        </w:rPr>
        <w:t>s tragedy subtends Pier della Vigna</w:t>
      </w:r>
      <w:r w:rsidR="00F373F1">
        <w:rPr>
          <w:rFonts w:ascii="Minion Pro" w:hAnsi="Minion Pro"/>
        </w:rPr>
        <w:t>’</w:t>
      </w:r>
      <w:r w:rsidRPr="00C729D2">
        <w:rPr>
          <w:rFonts w:ascii="Minion Pro" w:hAnsi="Minion Pro"/>
        </w:rPr>
        <w:t>s narrative, Pier della Vigna</w:t>
      </w:r>
      <w:r w:rsidR="00F373F1">
        <w:rPr>
          <w:rFonts w:ascii="Minion Pro" w:hAnsi="Minion Pro"/>
        </w:rPr>
        <w:t>’</w:t>
      </w:r>
      <w:r w:rsidRPr="00C729D2">
        <w:rPr>
          <w:rFonts w:ascii="Minion Pro" w:hAnsi="Minion Pro"/>
        </w:rPr>
        <w:t>s success represents the success of Virgilian tragedy, though Virgil</w:t>
      </w:r>
      <w:r w:rsidR="00F373F1">
        <w:rPr>
          <w:rFonts w:ascii="Minion Pro" w:hAnsi="Minion Pro"/>
        </w:rPr>
        <w:t>’</w:t>
      </w:r>
      <w:r w:rsidRPr="00C729D2">
        <w:rPr>
          <w:rFonts w:ascii="Minion Pro" w:hAnsi="Minion Pro"/>
        </w:rPr>
        <w:t xml:space="preserve">s tragedy can only ironically work in the </w:t>
      </w:r>
      <w:r w:rsidRPr="00C729D2">
        <w:rPr>
          <w:rFonts w:ascii="Minion Pro" w:hAnsi="Minion Pro"/>
          <w:i/>
          <w:iCs/>
        </w:rPr>
        <w:t>Inferno</w:t>
      </w:r>
      <w:r w:rsidRPr="00C729D2">
        <w:rPr>
          <w:rFonts w:ascii="Minion Pro" w:hAnsi="Minion Pro"/>
        </w:rPr>
        <w:t>, a world physically and morally turned upside down.</w:t>
      </w:r>
      <w:r w:rsidR="00F373F1">
        <w:rPr>
          <w:rFonts w:ascii="Minion Pro" w:hAnsi="Minion Pro"/>
        </w:rPr>
        <w:t>”</w:t>
      </w:r>
    </w:p>
    <w:p w:rsidR="00D9562B" w:rsidRPr="00F373F1" w:rsidRDefault="00BD534B">
      <w:pPr>
        <w:pStyle w:val="NormalWeb"/>
        <w:rPr>
          <w:rFonts w:ascii="Minion Pro" w:hAnsi="Minion Pro"/>
        </w:rPr>
      </w:pPr>
      <w:r w:rsidRPr="00C729D2">
        <w:rPr>
          <w:rFonts w:ascii="Minion Pro" w:hAnsi="Minion Pro"/>
          <w:b/>
          <w:bCs/>
        </w:rPr>
        <w:t>Bisson, Lillian M</w:t>
      </w:r>
      <w:r w:rsidRPr="00C729D2">
        <w:rPr>
          <w:rFonts w:ascii="Minion Pro" w:hAnsi="Minion Pro"/>
        </w:rPr>
        <w:t xml:space="preserve">. </w:t>
      </w:r>
      <w:r w:rsidR="00F373F1">
        <w:rPr>
          <w:rFonts w:ascii="Minion Pro" w:hAnsi="Minion Pro"/>
        </w:rPr>
        <w:t>“</w:t>
      </w:r>
      <w:r w:rsidRPr="00C729D2">
        <w:rPr>
          <w:rFonts w:ascii="Minion Pro" w:hAnsi="Minion Pro"/>
        </w:rPr>
        <w:t>Brunetto Latini as a Failed Mentor.</w:t>
      </w:r>
      <w:r w:rsidR="00F373F1">
        <w:rPr>
          <w:rFonts w:ascii="Minion Pro" w:hAnsi="Minion Pro"/>
        </w:rPr>
        <w:t>”</w:t>
      </w:r>
      <w:r w:rsidRPr="00C729D2">
        <w:rPr>
          <w:rFonts w:ascii="Minion Pro" w:hAnsi="Minion Pro"/>
        </w:rPr>
        <w:t xml:space="preserve"> </w:t>
      </w:r>
      <w:r w:rsidRPr="00F373F1">
        <w:rPr>
          <w:rFonts w:ascii="Minion Pro" w:hAnsi="Minion Pro"/>
        </w:rPr>
        <w:t xml:space="preserve">In </w:t>
      </w:r>
      <w:r w:rsidRPr="00F373F1">
        <w:rPr>
          <w:rFonts w:ascii="Minion Pro" w:hAnsi="Minion Pro"/>
          <w:i/>
          <w:iCs/>
        </w:rPr>
        <w:t>Medievalia et Humanistica</w:t>
      </w:r>
      <w:r w:rsidRPr="00F373F1">
        <w:rPr>
          <w:rFonts w:ascii="Minion Pro" w:hAnsi="Minion Pro"/>
        </w:rPr>
        <w:t>, XVIII (1992), 1-15.</w:t>
      </w:r>
      <w:r w:rsidR="004A67B2" w:rsidRPr="00F373F1">
        <w:rPr>
          <w:rFonts w:ascii="Minion Pro" w:hAnsi="Minion Pro"/>
        </w:rPr>
        <w:t xml:space="preserve"> </w:t>
      </w:r>
    </w:p>
    <w:p w:rsidR="00D9562B" w:rsidRPr="00C729D2" w:rsidRDefault="00BD534B">
      <w:pPr>
        <w:pStyle w:val="NormalWeb"/>
        <w:ind w:firstLine="720"/>
        <w:rPr>
          <w:rFonts w:ascii="Minion Pro" w:hAnsi="Minion Pro"/>
        </w:rPr>
      </w:pPr>
      <w:r w:rsidRPr="00C729D2">
        <w:rPr>
          <w:rFonts w:ascii="Minion Pro" w:hAnsi="Minion Pro"/>
        </w:rPr>
        <w:t>Explores the paradox posed by Dante</w:t>
      </w:r>
      <w:r w:rsidR="00F373F1">
        <w:rPr>
          <w:rFonts w:ascii="Minion Pro" w:hAnsi="Minion Pro"/>
        </w:rPr>
        <w:t>’</w:t>
      </w:r>
      <w:r w:rsidRPr="00C729D2">
        <w:rPr>
          <w:rFonts w:ascii="Minion Pro" w:hAnsi="Minion Pro"/>
        </w:rPr>
        <w:t>s placement of Brunetto Latini, his beloved mentor, in Hell. Bisson discusses the views of various critics (Pézard, Kay, Armour, Nevin, Costa) on Brunetto</w:t>
      </w:r>
      <w:r w:rsidR="00F373F1">
        <w:rPr>
          <w:rFonts w:ascii="Minion Pro" w:hAnsi="Minion Pro"/>
        </w:rPr>
        <w:t>’</w:t>
      </w:r>
      <w:r w:rsidRPr="00C729D2">
        <w:rPr>
          <w:rFonts w:ascii="Minion Pro" w:hAnsi="Minion Pro"/>
        </w:rPr>
        <w:t>s sin and examines sodomy in terms of the medieval relationship between rhetorical arts and morals. The article concludes with an insightful reading which sees Brunetto</w:t>
      </w:r>
      <w:r w:rsidR="00F373F1">
        <w:rPr>
          <w:rFonts w:ascii="Minion Pro" w:hAnsi="Minion Pro"/>
        </w:rPr>
        <w:t>’</w:t>
      </w:r>
      <w:r w:rsidRPr="00C729D2">
        <w:rPr>
          <w:rFonts w:ascii="Minion Pro" w:hAnsi="Minion Pro"/>
        </w:rPr>
        <w:t>s concern with his own earthly fame (and subsequent neglect of his disciple Dante</w:t>
      </w:r>
      <w:r w:rsidR="00F373F1">
        <w:rPr>
          <w:rFonts w:ascii="Minion Pro" w:hAnsi="Minion Pro"/>
        </w:rPr>
        <w:t>’</w:t>
      </w:r>
      <w:r w:rsidRPr="00C729D2">
        <w:rPr>
          <w:rFonts w:ascii="Minion Pro" w:hAnsi="Minion Pro"/>
        </w:rPr>
        <w:t xml:space="preserve">s far-reaching potential) as a form of </w:t>
      </w:r>
      <w:r w:rsidR="00F373F1">
        <w:rPr>
          <w:rFonts w:ascii="Minion Pro" w:hAnsi="Minion Pro"/>
        </w:rPr>
        <w:t>“</w:t>
      </w:r>
      <w:r w:rsidRPr="00C729D2">
        <w:rPr>
          <w:rFonts w:ascii="Minion Pro" w:hAnsi="Minion Pro"/>
        </w:rPr>
        <w:t>intellectual</w:t>
      </w:r>
      <w:r w:rsidR="00F373F1">
        <w:rPr>
          <w:rFonts w:ascii="Minion Pro" w:hAnsi="Minion Pro"/>
        </w:rPr>
        <w:t>”</w:t>
      </w:r>
      <w:r w:rsidRPr="00C729D2">
        <w:rPr>
          <w:rFonts w:ascii="Minion Pro" w:hAnsi="Minion Pro"/>
        </w:rPr>
        <w:t xml:space="preserve"> sodomy, i.e., anti-procreative mental activity.</w:t>
      </w:r>
    </w:p>
    <w:p w:rsidR="00D9562B" w:rsidRPr="00C729D2" w:rsidRDefault="00BD534B">
      <w:pPr>
        <w:pStyle w:val="NormalWeb"/>
        <w:rPr>
          <w:rFonts w:ascii="Minion Pro" w:hAnsi="Minion Pro"/>
        </w:rPr>
      </w:pPr>
      <w:r w:rsidRPr="00C729D2">
        <w:rPr>
          <w:rFonts w:ascii="Minion Pro" w:hAnsi="Minion Pro"/>
          <w:b/>
          <w:bCs/>
        </w:rPr>
        <w:lastRenderedPageBreak/>
        <w:t>Booker, M. Keith</w:t>
      </w:r>
      <w:r w:rsidRPr="00C729D2">
        <w:rPr>
          <w:rFonts w:ascii="Minion Pro" w:hAnsi="Minion Pro"/>
        </w:rPr>
        <w:t xml:space="preserve">. </w:t>
      </w:r>
      <w:r w:rsidR="00F373F1">
        <w:rPr>
          <w:rFonts w:ascii="Minion Pro" w:hAnsi="Minion Pro"/>
        </w:rPr>
        <w:t>“</w:t>
      </w:r>
      <w:r w:rsidRPr="00C729D2">
        <w:rPr>
          <w:rFonts w:ascii="Minion Pro" w:hAnsi="Minion Pro"/>
        </w:rPr>
        <w:t>From the Sublime to the Ridiculous: Dante</w:t>
      </w:r>
      <w:r w:rsidR="00F373F1">
        <w:rPr>
          <w:rFonts w:ascii="Minion Pro" w:hAnsi="Minion Pro"/>
        </w:rPr>
        <w:t>’</w:t>
      </w:r>
      <w:r w:rsidRPr="00C729D2">
        <w:rPr>
          <w:rFonts w:ascii="Minion Pro" w:hAnsi="Minion Pro"/>
        </w:rPr>
        <w:t>s Beatrice and Joyce</w:t>
      </w:r>
      <w:r w:rsidR="00F373F1">
        <w:rPr>
          <w:rFonts w:ascii="Minion Pro" w:hAnsi="Minion Pro"/>
        </w:rPr>
        <w:t>’</w:t>
      </w:r>
      <w:r w:rsidRPr="00C729D2">
        <w:rPr>
          <w:rFonts w:ascii="Minion Pro" w:hAnsi="Minion Pro"/>
        </w:rPr>
        <w:t>s Bella Cohen.</w:t>
      </w:r>
      <w:r w:rsidR="00F373F1">
        <w:rPr>
          <w:rFonts w:ascii="Minion Pro" w:hAnsi="Minion Pro"/>
        </w:rPr>
        <w:t>”</w:t>
      </w:r>
      <w:r w:rsidRPr="00C729D2">
        <w:rPr>
          <w:rFonts w:ascii="Minion Pro" w:hAnsi="Minion Pro"/>
        </w:rPr>
        <w:t xml:space="preserve"> In </w:t>
      </w:r>
      <w:r w:rsidRPr="00C729D2">
        <w:rPr>
          <w:rFonts w:ascii="Minion Pro" w:hAnsi="Minion Pro"/>
          <w:i/>
          <w:iCs/>
        </w:rPr>
        <w:t>James Joyce Quarterly</w:t>
      </w:r>
      <w:r w:rsidRPr="00C729D2">
        <w:rPr>
          <w:rFonts w:ascii="Minion Pro" w:hAnsi="Minion Pro"/>
        </w:rPr>
        <w:t>, XXIX, No. 2 (Winter, 1992), 357-368.</w:t>
      </w:r>
      <w:r w:rsidR="004A67B2" w:rsidRPr="00C729D2">
        <w:rPr>
          <w:rFonts w:ascii="Minion Pro" w:hAnsi="Minion Pro"/>
        </w:rPr>
        <w:t xml:space="preserve"> </w:t>
      </w:r>
    </w:p>
    <w:p w:rsidR="00D9562B" w:rsidRPr="00C729D2" w:rsidRDefault="00BD534B" w:rsidP="008D7EDB">
      <w:pPr>
        <w:pStyle w:val="NormalWeb"/>
        <w:ind w:firstLine="720"/>
        <w:rPr>
          <w:rFonts w:ascii="Minion Pro" w:hAnsi="Minion Pro"/>
        </w:rPr>
      </w:pPr>
      <w:r w:rsidRPr="00C729D2">
        <w:rPr>
          <w:rFonts w:ascii="Minion Pro" w:hAnsi="Minion Pro"/>
        </w:rPr>
        <w:t xml:space="preserve">Booker elaborates two parallels between </w:t>
      </w:r>
      <w:r w:rsidRPr="00C729D2">
        <w:rPr>
          <w:rFonts w:ascii="Minion Pro" w:hAnsi="Minion Pro"/>
          <w:i/>
          <w:iCs/>
        </w:rPr>
        <w:t>Ulysses</w:t>
      </w:r>
      <w:r w:rsidRPr="00C729D2">
        <w:rPr>
          <w:rFonts w:ascii="Minion Pro" w:hAnsi="Minion Pro"/>
        </w:rPr>
        <w:t xml:space="preserve"> and the </w:t>
      </w:r>
      <w:r w:rsidRPr="00C729D2">
        <w:rPr>
          <w:rFonts w:ascii="Minion Pro" w:hAnsi="Minion Pro"/>
          <w:i/>
          <w:iCs/>
        </w:rPr>
        <w:t>Comedy</w:t>
      </w:r>
      <w:r w:rsidRPr="00C729D2">
        <w:rPr>
          <w:rFonts w:ascii="Minion Pro" w:hAnsi="Minion Pro"/>
        </w:rPr>
        <w:t xml:space="preserve"> which can be found in Joyce</w:t>
      </w:r>
      <w:r w:rsidR="00F373F1">
        <w:rPr>
          <w:rFonts w:ascii="Minion Pro" w:hAnsi="Minion Pro"/>
        </w:rPr>
        <w:t>’</w:t>
      </w:r>
      <w:r w:rsidRPr="00C729D2">
        <w:rPr>
          <w:rFonts w:ascii="Minion Pro" w:hAnsi="Minion Pro"/>
        </w:rPr>
        <w:t>s Circe episode: the Virgilian figure Virag, an apparition of Bloom</w:t>
      </w:r>
      <w:r w:rsidR="00F373F1">
        <w:rPr>
          <w:rFonts w:ascii="Minion Pro" w:hAnsi="Minion Pro"/>
        </w:rPr>
        <w:t>’</w:t>
      </w:r>
      <w:r w:rsidRPr="00C729D2">
        <w:rPr>
          <w:rFonts w:ascii="Minion Pro" w:hAnsi="Minion Pro"/>
        </w:rPr>
        <w:t>s grandfather, and the whoremistress Bella Cohen, a parody of Beatrice. With regard to the latter, Booker challenges Sandra Gilbert</w:t>
      </w:r>
      <w:r w:rsidR="00F373F1">
        <w:rPr>
          <w:rFonts w:ascii="Minion Pro" w:hAnsi="Minion Pro"/>
        </w:rPr>
        <w:t>’</w:t>
      </w:r>
      <w:r w:rsidRPr="00C729D2">
        <w:rPr>
          <w:rFonts w:ascii="Minion Pro" w:hAnsi="Minion Pro"/>
        </w:rPr>
        <w:t xml:space="preserve">s reading of Bella Cohen as a dominatrix who demonstrates </w:t>
      </w:r>
      <w:r w:rsidR="00F373F1">
        <w:rPr>
          <w:rFonts w:ascii="Minion Pro" w:hAnsi="Minion Pro"/>
        </w:rPr>
        <w:t>“</w:t>
      </w:r>
      <w:r w:rsidRPr="00C729D2">
        <w:rPr>
          <w:rFonts w:ascii="Minion Pro" w:hAnsi="Minion Pro"/>
        </w:rPr>
        <w:t>a spirit of misogyny and male anxiety in Joyce</w:t>
      </w:r>
      <w:r w:rsidR="00F373F1">
        <w:rPr>
          <w:rFonts w:ascii="Minion Pro" w:hAnsi="Minion Pro"/>
        </w:rPr>
        <w:t>’</w:t>
      </w:r>
      <w:r w:rsidRPr="00C729D2">
        <w:rPr>
          <w:rFonts w:ascii="Minion Pro" w:hAnsi="Minion Pro"/>
        </w:rPr>
        <w:t>s text.</w:t>
      </w:r>
      <w:r w:rsidR="00F373F1">
        <w:rPr>
          <w:rFonts w:ascii="Minion Pro" w:hAnsi="Minion Pro"/>
        </w:rPr>
        <w:t>”</w:t>
      </w:r>
      <w:r w:rsidRPr="00C729D2">
        <w:rPr>
          <w:rFonts w:ascii="Minion Pro" w:hAnsi="Minion Pro"/>
        </w:rPr>
        <w:t xml:space="preserve"> He argues that Gilbert has failed to appreciate </w:t>
      </w:r>
      <w:r w:rsidR="00F373F1">
        <w:rPr>
          <w:rFonts w:ascii="Minion Pro" w:hAnsi="Minion Pro"/>
        </w:rPr>
        <w:t>“</w:t>
      </w:r>
      <w:r w:rsidRPr="00C729D2">
        <w:rPr>
          <w:rFonts w:ascii="Minion Pro" w:hAnsi="Minion Pro"/>
        </w:rPr>
        <w:t xml:space="preserve">the extent to which pure literary self-conscious contributes to the texture of the </w:t>
      </w:r>
      <w:r w:rsidR="00F373F1">
        <w:rPr>
          <w:rFonts w:ascii="Minion Pro" w:hAnsi="Minion Pro"/>
        </w:rPr>
        <w:t>‘</w:t>
      </w:r>
      <w:r w:rsidRPr="00C729D2">
        <w:rPr>
          <w:rFonts w:ascii="Minion Pro" w:hAnsi="Minion Pro"/>
        </w:rPr>
        <w:t>Circe</w:t>
      </w:r>
      <w:r w:rsidR="00F373F1">
        <w:rPr>
          <w:rFonts w:ascii="Minion Pro" w:hAnsi="Minion Pro"/>
        </w:rPr>
        <w:t>’</w:t>
      </w:r>
      <w:r w:rsidRPr="00C729D2">
        <w:rPr>
          <w:rFonts w:ascii="Minion Pro" w:hAnsi="Minion Pro"/>
        </w:rPr>
        <w:t xml:space="preserve"> episode</w:t>
      </w:r>
      <w:r w:rsidR="00F373F1">
        <w:rPr>
          <w:rFonts w:ascii="Minion Pro" w:hAnsi="Minion Pro"/>
        </w:rPr>
        <w:t>”</w:t>
      </w:r>
      <w:r w:rsidRPr="00C729D2">
        <w:rPr>
          <w:rFonts w:ascii="Minion Pro" w:hAnsi="Minion Pro"/>
        </w:rPr>
        <w:t xml:space="preserve"> and suggests that </w:t>
      </w:r>
      <w:r w:rsidR="00F373F1">
        <w:rPr>
          <w:rFonts w:ascii="Minion Pro" w:hAnsi="Minion Pro"/>
        </w:rPr>
        <w:t>“</w:t>
      </w:r>
      <w:r w:rsidRPr="00C729D2">
        <w:rPr>
          <w:rFonts w:ascii="Minion Pro" w:hAnsi="Minion Pro"/>
        </w:rPr>
        <w:t>Bella Cohen is intended largely as a parodic revision of Dante</w:t>
      </w:r>
      <w:r w:rsidR="00F373F1">
        <w:rPr>
          <w:rFonts w:ascii="Minion Pro" w:hAnsi="Minion Pro"/>
        </w:rPr>
        <w:t>’</w:t>
      </w:r>
      <w:r w:rsidRPr="00C729D2">
        <w:rPr>
          <w:rFonts w:ascii="Minion Pro" w:hAnsi="Minion Pro"/>
        </w:rPr>
        <w:t>s ethereal Beatrice and that one of the targets of this parody is the sort of idealized view of women fostered by Dante</w:t>
      </w:r>
      <w:r w:rsidR="00F373F1">
        <w:rPr>
          <w:rFonts w:ascii="Minion Pro" w:hAnsi="Minion Pro"/>
        </w:rPr>
        <w:t>’</w:t>
      </w:r>
      <w:r w:rsidRPr="00C729D2">
        <w:rPr>
          <w:rFonts w:ascii="Minion Pro" w:hAnsi="Minion Pro"/>
        </w:rPr>
        <w:t>s project.</w:t>
      </w:r>
      <w:r w:rsidR="00F373F1">
        <w:rPr>
          <w:rFonts w:ascii="Minion Pro" w:hAnsi="Minion Pro"/>
        </w:rPr>
        <w:t>”</w:t>
      </w:r>
      <w:r w:rsidRPr="00C729D2">
        <w:rPr>
          <w:rFonts w:ascii="Minion Pro" w:hAnsi="Minion Pro"/>
        </w:rPr>
        <w:t xml:space="preserve"> </w:t>
      </w:r>
    </w:p>
    <w:p w:rsidR="00D9562B" w:rsidRPr="00C729D2" w:rsidRDefault="00BD534B">
      <w:pPr>
        <w:pStyle w:val="NormalWeb"/>
        <w:rPr>
          <w:rFonts w:ascii="Minion Pro" w:hAnsi="Minion Pro"/>
        </w:rPr>
      </w:pPr>
      <w:r w:rsidRPr="00C729D2">
        <w:rPr>
          <w:rFonts w:ascii="Minion Pro" w:hAnsi="Minion Pro"/>
          <w:b/>
          <w:bCs/>
        </w:rPr>
        <w:t>Botterill, Steven</w:t>
      </w:r>
      <w:r w:rsidRPr="00C729D2">
        <w:rPr>
          <w:rFonts w:ascii="Minion Pro" w:hAnsi="Minion Pro"/>
        </w:rPr>
        <w:t xml:space="preserve">. </w:t>
      </w:r>
      <w:r w:rsidR="00F373F1">
        <w:rPr>
          <w:rFonts w:ascii="Minion Pro" w:hAnsi="Minion Pro"/>
        </w:rPr>
        <w:t>“</w:t>
      </w:r>
      <w:r w:rsidRPr="00C729D2">
        <w:rPr>
          <w:rFonts w:ascii="Minion Pro" w:hAnsi="Minion Pro"/>
        </w:rPr>
        <w:t>Dante in North America: 1990-1991.</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XI (Fall, 1992), 3-25.</w:t>
      </w:r>
      <w:r w:rsidR="004A67B2" w:rsidRPr="00C729D2">
        <w:rPr>
          <w:rFonts w:ascii="Minion Pro" w:hAnsi="Minion Pro"/>
        </w:rPr>
        <w:t xml:space="preserve"> </w:t>
      </w:r>
    </w:p>
    <w:p w:rsidR="00D9562B" w:rsidRPr="00C729D2" w:rsidRDefault="00BD534B" w:rsidP="008D7EDB">
      <w:pPr>
        <w:pStyle w:val="NormalWeb"/>
        <w:ind w:firstLine="720"/>
        <w:rPr>
          <w:rFonts w:ascii="Minion Pro" w:hAnsi="Minion Pro"/>
        </w:rPr>
      </w:pPr>
      <w:r w:rsidRPr="00C729D2">
        <w:rPr>
          <w:rFonts w:ascii="Minion Pro" w:hAnsi="Minion Pro"/>
        </w:rPr>
        <w:t xml:space="preserve">Provides a critical overview of studies on Dante over the two-year period 1990-1991 in North America. </w:t>
      </w:r>
    </w:p>
    <w:p w:rsidR="00D9562B" w:rsidRPr="00C729D2" w:rsidRDefault="00BD534B">
      <w:pPr>
        <w:pStyle w:val="NormalWeb"/>
        <w:rPr>
          <w:rFonts w:ascii="Minion Pro" w:hAnsi="Minion Pro"/>
        </w:rPr>
      </w:pPr>
      <w:r w:rsidRPr="00C729D2">
        <w:rPr>
          <w:rFonts w:ascii="Minion Pro" w:hAnsi="Minion Pro"/>
          <w:b/>
          <w:bCs/>
        </w:rPr>
        <w:t>Botterill, Steven</w:t>
      </w:r>
      <w:r w:rsidRPr="00C729D2">
        <w:rPr>
          <w:rFonts w:ascii="Minion Pro" w:hAnsi="Minion Pro"/>
        </w:rPr>
        <w:t xml:space="preserve">. </w:t>
      </w:r>
      <w:r w:rsidR="00F373F1">
        <w:rPr>
          <w:rFonts w:ascii="Minion Pro" w:hAnsi="Minion Pro"/>
        </w:rPr>
        <w:t>“</w:t>
      </w:r>
      <w:r w:rsidRPr="00C729D2">
        <w:rPr>
          <w:rFonts w:ascii="Minion Pro" w:hAnsi="Minion Pro"/>
        </w:rPr>
        <w:t>Not of This World: Spiritual and Temporal Powers in Dante and Bernard of Clairvaux.</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 (Spring, 1992), 8-21.</w:t>
      </w:r>
      <w:r w:rsidR="004A67B2" w:rsidRPr="00C729D2">
        <w:rPr>
          <w:rFonts w:ascii="Minion Pro" w:hAnsi="Minion Pro"/>
        </w:rPr>
        <w:t xml:space="preserve"> </w:t>
      </w:r>
    </w:p>
    <w:p w:rsidR="00D9562B" w:rsidRPr="00C729D2" w:rsidRDefault="00BD534B" w:rsidP="008D7EDB">
      <w:pPr>
        <w:pStyle w:val="NormalWeb"/>
        <w:ind w:firstLine="720"/>
        <w:rPr>
          <w:rFonts w:ascii="Minion Pro" w:hAnsi="Minion Pro"/>
        </w:rPr>
      </w:pPr>
      <w:r w:rsidRPr="00C729D2">
        <w:rPr>
          <w:rFonts w:ascii="Minion Pro" w:hAnsi="Minion Pro"/>
        </w:rPr>
        <w:t>The author reviews the major opinions concerning Bernard of Clairvaux</w:t>
      </w:r>
      <w:r w:rsidR="00F373F1">
        <w:rPr>
          <w:rFonts w:ascii="Minion Pro" w:hAnsi="Minion Pro"/>
        </w:rPr>
        <w:t>’</w:t>
      </w:r>
      <w:r w:rsidRPr="00C729D2">
        <w:rPr>
          <w:rFonts w:ascii="Minion Pro" w:hAnsi="Minion Pro"/>
        </w:rPr>
        <w:t xml:space="preserve">s possible influence on Dante on the question of Church-State relations. He emphasizes especially their use of the </w:t>
      </w:r>
      <w:r w:rsidR="00F373F1">
        <w:rPr>
          <w:rFonts w:ascii="Minion Pro" w:hAnsi="Minion Pro"/>
        </w:rPr>
        <w:t>“</w:t>
      </w:r>
      <w:r w:rsidRPr="00C729D2">
        <w:rPr>
          <w:rFonts w:ascii="Minion Pro" w:hAnsi="Minion Pro"/>
        </w:rPr>
        <w:t>two swords</w:t>
      </w:r>
      <w:r w:rsidR="00F373F1">
        <w:rPr>
          <w:rFonts w:ascii="Minion Pro" w:hAnsi="Minion Pro"/>
        </w:rPr>
        <w:t>”</w:t>
      </w:r>
      <w:r w:rsidRPr="00C729D2">
        <w:rPr>
          <w:rFonts w:ascii="Minion Pro" w:hAnsi="Minion Pro"/>
        </w:rPr>
        <w:t xml:space="preserve"> gospel text. He concludes that if Dante did in fact read Bernard on this text, </w:t>
      </w:r>
      <w:r w:rsidR="00F373F1">
        <w:rPr>
          <w:rFonts w:ascii="Minion Pro" w:hAnsi="Minion Pro"/>
        </w:rPr>
        <w:t>“</w:t>
      </w:r>
      <w:r w:rsidRPr="00C729D2">
        <w:rPr>
          <w:rFonts w:ascii="Minion Pro" w:hAnsi="Minion Pro"/>
        </w:rPr>
        <w:t>he found in him more or less exactly what he wanted to find.</w:t>
      </w:r>
      <w:r w:rsidR="00F373F1">
        <w:rPr>
          <w:rFonts w:ascii="Minion Pro" w:hAnsi="Minion Pro"/>
        </w:rPr>
        <w:t>”</w:t>
      </w:r>
      <w:r w:rsidRPr="00C729D2">
        <w:rPr>
          <w:rFonts w:ascii="Minion Pro" w:hAnsi="Minion Pro"/>
        </w:rPr>
        <w:t xml:space="preserve"> At most, Bernard</w:t>
      </w:r>
      <w:r w:rsidR="00F373F1">
        <w:rPr>
          <w:rFonts w:ascii="Minion Pro" w:hAnsi="Minion Pro"/>
        </w:rPr>
        <w:t>’</w:t>
      </w:r>
      <w:r w:rsidRPr="00C729D2">
        <w:rPr>
          <w:rFonts w:ascii="Minion Pro" w:hAnsi="Minion Pro"/>
        </w:rPr>
        <w:t xml:space="preserve">s authority may have added a bit to the enthusiasm with which Dante goes on to re-interpret this biblical image. </w:t>
      </w:r>
    </w:p>
    <w:p w:rsidR="00D9562B" w:rsidRPr="00C729D2" w:rsidRDefault="00BD534B">
      <w:pPr>
        <w:pStyle w:val="NormalWeb"/>
        <w:rPr>
          <w:rFonts w:ascii="Minion Pro" w:hAnsi="Minion Pro"/>
        </w:rPr>
      </w:pPr>
      <w:r w:rsidRPr="00C729D2">
        <w:rPr>
          <w:rFonts w:ascii="Minion Pro" w:hAnsi="Minion Pro"/>
          <w:b/>
          <w:bCs/>
        </w:rPr>
        <w:t>Brown, George H.</w:t>
      </w:r>
      <w:r w:rsidRPr="00C729D2">
        <w:rPr>
          <w:rFonts w:ascii="Minion Pro" w:hAnsi="Minion Pro"/>
        </w:rPr>
        <w:t xml:space="preserve"> </w:t>
      </w:r>
      <w:r w:rsidR="00F373F1">
        <w:rPr>
          <w:rFonts w:ascii="Minion Pro" w:hAnsi="Minion Pro"/>
        </w:rPr>
        <w:t>“</w:t>
      </w:r>
      <w:r w:rsidRPr="00C729D2">
        <w:rPr>
          <w:rFonts w:ascii="Minion Pro" w:hAnsi="Minion Pro"/>
          <w:i/>
          <w:iCs/>
        </w:rPr>
        <w:t>Scriptura Rescripta</w:t>
      </w:r>
      <w:r w:rsidRPr="00C729D2">
        <w:rPr>
          <w:rFonts w:ascii="Minion Pro" w:hAnsi="Minion Pro"/>
        </w:rPr>
        <w:t>: The (Ab)use of the Bible by Medieval Writers.</w:t>
      </w:r>
      <w:r w:rsidR="00F373F1">
        <w:rPr>
          <w:rFonts w:ascii="Minion Pro" w:hAnsi="Minion Pro"/>
        </w:rPr>
        <w:t>”</w:t>
      </w:r>
      <w:r w:rsidRPr="00C729D2">
        <w:rPr>
          <w:rFonts w:ascii="Minion Pro" w:hAnsi="Minion Pro"/>
        </w:rPr>
        <w:t xml:space="preserve"> In </w:t>
      </w:r>
      <w:r w:rsidRPr="00C729D2">
        <w:rPr>
          <w:rFonts w:ascii="Minion Pro" w:hAnsi="Minion Pro"/>
          <w:i/>
          <w:iCs/>
        </w:rPr>
        <w:t>The Idea of Medieval Literature: New Essays on Chaucer and Medieval Culture in Honor of Donald R. Howard</w:t>
      </w:r>
      <w:r w:rsidRPr="00C729D2">
        <w:rPr>
          <w:rFonts w:ascii="Minion Pro" w:hAnsi="Minion Pro"/>
        </w:rPr>
        <w:t xml:space="preserve">, edited by </w:t>
      </w:r>
      <w:r w:rsidRPr="00C729D2">
        <w:rPr>
          <w:rFonts w:ascii="Minion Pro" w:hAnsi="Minion Pro"/>
          <w:b/>
        </w:rPr>
        <w:t xml:space="preserve">James M. Dean </w:t>
      </w:r>
      <w:r w:rsidRPr="00C729D2">
        <w:rPr>
          <w:rFonts w:ascii="Minion Pro" w:hAnsi="Minion Pro"/>
        </w:rPr>
        <w:t>and</w:t>
      </w:r>
      <w:r w:rsidRPr="00C729D2">
        <w:rPr>
          <w:rFonts w:ascii="Minion Pro" w:hAnsi="Minion Pro"/>
          <w:b/>
        </w:rPr>
        <w:t xml:space="preserve"> Christian K. Zacher</w:t>
      </w:r>
      <w:r w:rsidRPr="00C729D2">
        <w:rPr>
          <w:rFonts w:ascii="Minion Pro" w:hAnsi="Minion Pro"/>
        </w:rPr>
        <w:t xml:space="preserve"> (Newark and London and Toronto: University of Delaware Press and Associated University Presses, 1992), pp. 285-300.</w:t>
      </w:r>
      <w:r w:rsidR="004A67B2" w:rsidRPr="00C729D2">
        <w:rPr>
          <w:rFonts w:ascii="Minion Pro" w:hAnsi="Minion Pro"/>
        </w:rPr>
        <w:t xml:space="preserve"> </w:t>
      </w:r>
    </w:p>
    <w:p w:rsidR="00D9562B" w:rsidRPr="00C729D2" w:rsidRDefault="00BD534B" w:rsidP="008D7EDB">
      <w:pPr>
        <w:pStyle w:val="NormalWeb"/>
        <w:ind w:firstLine="720"/>
        <w:rPr>
          <w:rFonts w:ascii="Minion Pro" w:hAnsi="Minion Pro"/>
        </w:rPr>
      </w:pPr>
      <w:r w:rsidRPr="00C729D2">
        <w:rPr>
          <w:rFonts w:ascii="Minion Pro" w:hAnsi="Minion Pro"/>
        </w:rPr>
        <w:t xml:space="preserve">Within the more general context of the various uses made of the Bible </w:t>
      </w:r>
      <w:r w:rsidR="008D7EDB" w:rsidRPr="00C729D2">
        <w:rPr>
          <w:rFonts w:ascii="Minion Pro" w:hAnsi="Minion Pro"/>
        </w:rPr>
        <w:t>by medieval authors (</w:t>
      </w:r>
      <w:r w:rsidR="00F373F1">
        <w:rPr>
          <w:rFonts w:ascii="Minion Pro" w:hAnsi="Minion Pro"/>
        </w:rPr>
        <w:t>“</w:t>
      </w:r>
      <w:r w:rsidR="008D7EDB" w:rsidRPr="00C729D2">
        <w:rPr>
          <w:rFonts w:ascii="Minion Pro" w:hAnsi="Minion Pro"/>
        </w:rPr>
        <w:t>imitation,</w:t>
      </w:r>
      <w:r w:rsidRPr="00C729D2">
        <w:rPr>
          <w:rFonts w:ascii="Minion Pro" w:hAnsi="Minion Pro"/>
        </w:rPr>
        <w:t xml:space="preserve"> satire, parody</w:t>
      </w:r>
      <w:r w:rsidR="00F373F1">
        <w:rPr>
          <w:rFonts w:ascii="Minion Pro" w:hAnsi="Minion Pro"/>
        </w:rPr>
        <w:t>”</w:t>
      </w:r>
      <w:r w:rsidRPr="00C729D2">
        <w:rPr>
          <w:rFonts w:ascii="Minion Pro" w:hAnsi="Minion Pro"/>
        </w:rPr>
        <w:t>), Brown makes some pertinent references to Dante</w:t>
      </w:r>
      <w:r w:rsidR="00F373F1">
        <w:rPr>
          <w:rFonts w:ascii="Minion Pro" w:hAnsi="Minion Pro"/>
        </w:rPr>
        <w:t>’</w:t>
      </w:r>
      <w:r w:rsidRPr="00C729D2">
        <w:rPr>
          <w:rFonts w:ascii="Minion Pro" w:hAnsi="Minion Pro"/>
        </w:rPr>
        <w:t>s practice of citing the biblical text.</w:t>
      </w:r>
    </w:p>
    <w:p w:rsidR="00D9562B" w:rsidRPr="00C729D2" w:rsidRDefault="00BD534B">
      <w:pPr>
        <w:pStyle w:val="NormalWeb"/>
        <w:rPr>
          <w:rFonts w:ascii="Minion Pro" w:hAnsi="Minion Pro"/>
        </w:rPr>
      </w:pPr>
      <w:r w:rsidRPr="00C729D2">
        <w:rPr>
          <w:rFonts w:ascii="Minion Pro" w:hAnsi="Minion Pro"/>
          <w:b/>
          <w:bCs/>
        </w:rPr>
        <w:t>Campbell, Stephen</w:t>
      </w:r>
      <w:r w:rsidRPr="00C729D2">
        <w:rPr>
          <w:rFonts w:ascii="Minion Pro" w:hAnsi="Minion Pro"/>
        </w:rPr>
        <w:t xml:space="preserve">, and </w:t>
      </w:r>
      <w:r w:rsidRPr="00C729D2">
        <w:rPr>
          <w:rFonts w:ascii="Minion Pro" w:hAnsi="Minion Pro"/>
          <w:b/>
          <w:bCs/>
        </w:rPr>
        <w:t>Robert Hollander</w:t>
      </w:r>
      <w:r w:rsidRPr="00C729D2">
        <w:rPr>
          <w:rFonts w:ascii="Minion Pro" w:hAnsi="Minion Pro"/>
        </w:rPr>
        <w:t xml:space="preserve">. </w:t>
      </w:r>
      <w:r w:rsidR="00F373F1">
        <w:rPr>
          <w:rFonts w:ascii="Minion Pro" w:hAnsi="Minion Pro"/>
          <w:lang w:val="it-IT"/>
        </w:rPr>
        <w:t>“</w:t>
      </w:r>
      <w:r w:rsidRPr="00C729D2">
        <w:rPr>
          <w:rFonts w:ascii="Minion Pro" w:hAnsi="Minion Pro"/>
          <w:lang w:val="it-IT"/>
        </w:rPr>
        <w:t>The Dartmouth Dante Project.</w:t>
      </w:r>
      <w:r w:rsidR="00F373F1">
        <w:rPr>
          <w:rFonts w:ascii="Minion Pro" w:hAnsi="Minion Pro"/>
          <w:lang w:val="it-IT"/>
        </w:rPr>
        <w:t>”</w:t>
      </w:r>
      <w:r w:rsidRPr="00C729D2">
        <w:rPr>
          <w:rFonts w:ascii="Minion Pro" w:hAnsi="Minion Pro"/>
          <w:lang w:val="it-IT"/>
        </w:rPr>
        <w:t xml:space="preserve"> In </w:t>
      </w:r>
      <w:r w:rsidRPr="00C729D2">
        <w:rPr>
          <w:rFonts w:ascii="Minion Pro" w:hAnsi="Minion Pro"/>
          <w:i/>
          <w:iCs/>
          <w:lang w:val="it-IT"/>
        </w:rPr>
        <w:t>Linguistica computazionale</w:t>
      </w:r>
      <w:r w:rsidRPr="00C729D2">
        <w:rPr>
          <w:rFonts w:ascii="Minion Pro" w:hAnsi="Minion Pro"/>
          <w:lang w:val="it-IT"/>
        </w:rPr>
        <w:t xml:space="preserve">, VI. </w:t>
      </w:r>
      <w:r w:rsidRPr="00C729D2">
        <w:rPr>
          <w:rFonts w:ascii="Minion Pro" w:hAnsi="Minion Pro"/>
          <w:i/>
          <w:iCs/>
        </w:rPr>
        <w:t>Computational Lexicology and Lexicography. Special Issue Dedicated to Bernard Quemada</w:t>
      </w:r>
      <w:r w:rsidRPr="00C729D2">
        <w:rPr>
          <w:rFonts w:ascii="Minion Pro" w:hAnsi="Minion Pro"/>
        </w:rPr>
        <w:t xml:space="preserve"> (Pisa: Giardini, 1992), pp. 163-179.</w:t>
      </w:r>
      <w:r w:rsidR="004A67B2" w:rsidRPr="00C729D2">
        <w:rPr>
          <w:rFonts w:ascii="Minion Pro" w:hAnsi="Minion Pro"/>
        </w:rPr>
        <w:t xml:space="preserve"> </w:t>
      </w:r>
    </w:p>
    <w:p w:rsidR="00D9562B" w:rsidRPr="00C729D2" w:rsidRDefault="00BD534B" w:rsidP="008D7EDB">
      <w:pPr>
        <w:pStyle w:val="NormalWeb"/>
        <w:ind w:firstLine="720"/>
        <w:rPr>
          <w:rFonts w:ascii="Minion Pro" w:hAnsi="Minion Pro"/>
        </w:rPr>
      </w:pPr>
      <w:r w:rsidRPr="00C729D2">
        <w:rPr>
          <w:rFonts w:ascii="Minion Pro" w:hAnsi="Minion Pro"/>
        </w:rPr>
        <w:lastRenderedPageBreak/>
        <w:t>Provides a general overview of the history and design of the project with specific practical information on how to use the database for searches.</w:t>
      </w:r>
    </w:p>
    <w:p w:rsidR="00D9562B" w:rsidRPr="00C729D2" w:rsidRDefault="00BD534B">
      <w:pPr>
        <w:pStyle w:val="NormalWeb"/>
        <w:rPr>
          <w:rFonts w:ascii="Minion Pro" w:hAnsi="Minion Pro"/>
        </w:rPr>
      </w:pPr>
      <w:r w:rsidRPr="00C729D2">
        <w:rPr>
          <w:rFonts w:ascii="Minion Pro" w:hAnsi="Minion Pro"/>
          <w:b/>
          <w:bCs/>
          <w:lang w:val="it-IT"/>
        </w:rPr>
        <w:t>Cecchini, Enzo</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Testo e interpretazione di passi dell</w:t>
      </w:r>
      <w:r w:rsidR="00F373F1">
        <w:rPr>
          <w:rFonts w:ascii="Minion Pro" w:hAnsi="Minion Pro"/>
          <w:lang w:val="it-IT"/>
        </w:rPr>
        <w:t>’</w:t>
      </w:r>
      <w:r w:rsidRPr="00C729D2">
        <w:rPr>
          <w:rFonts w:ascii="Minion Pro" w:hAnsi="Minion Pro"/>
          <w:lang w:val="it-IT"/>
        </w:rPr>
        <w:t>epistola a Cangrande.</w:t>
      </w:r>
      <w:r w:rsidR="00F373F1">
        <w:rPr>
          <w:rFonts w:ascii="Minion Pro" w:hAnsi="Minion Pro"/>
          <w:lang w:val="it-IT"/>
        </w:rPr>
        <w:t>”</w:t>
      </w:r>
      <w:r w:rsidRPr="00C729D2">
        <w:rPr>
          <w:rFonts w:ascii="Minion Pro" w:hAnsi="Minion Pro"/>
          <w:lang w:val="it-IT"/>
        </w:rPr>
        <w:t xml:space="preserve"> </w:t>
      </w:r>
      <w:r w:rsidRPr="00C729D2">
        <w:rPr>
          <w:rFonts w:ascii="Minion Pro" w:hAnsi="Minion Pro"/>
        </w:rPr>
        <w:t xml:space="preserve">In </w:t>
      </w:r>
      <w:r w:rsidRPr="00C729D2">
        <w:rPr>
          <w:rFonts w:ascii="Minion Pro" w:hAnsi="Minion Pro"/>
          <w:i/>
          <w:iCs/>
        </w:rPr>
        <w:t>Res Publica Litterarum</w:t>
      </w:r>
      <w:r w:rsidRPr="00C729D2">
        <w:rPr>
          <w:rFonts w:ascii="Minion Pro" w:hAnsi="Minion Pro"/>
        </w:rPr>
        <w:t>, XV (1992), 115-129.</w:t>
      </w:r>
      <w:r w:rsidR="004A67B2" w:rsidRPr="00C729D2">
        <w:rPr>
          <w:rFonts w:ascii="Minion Pro" w:hAnsi="Minion Pro"/>
        </w:rPr>
        <w:t xml:space="preserve"> </w:t>
      </w:r>
    </w:p>
    <w:p w:rsidR="00D9562B" w:rsidRPr="00C729D2" w:rsidRDefault="00BD534B" w:rsidP="001B138E">
      <w:pPr>
        <w:pStyle w:val="NormalWeb"/>
        <w:ind w:firstLine="720"/>
        <w:rPr>
          <w:rFonts w:ascii="Minion Pro" w:hAnsi="Minion Pro"/>
        </w:rPr>
      </w:pPr>
      <w:r w:rsidRPr="00C729D2">
        <w:rPr>
          <w:rFonts w:ascii="Minion Pro" w:hAnsi="Minion Pro"/>
        </w:rPr>
        <w:t>In the double light of recent criticism on the Letter to Can Grande (Kelly, Paolazzi, et al.) and of his own research on the textual tradition of the Epistle, Cecchini examines several of the more difficult passages in the attempt to arrive at a satisfactory text. He is not so much interested in the question of authorship as he is in resolving the problems inherent in the text, for he is preparing a new critical edition of the Epistle.</w:t>
      </w:r>
    </w:p>
    <w:p w:rsidR="00D9562B" w:rsidRPr="00C729D2" w:rsidRDefault="00BD534B">
      <w:pPr>
        <w:pStyle w:val="NormalWeb"/>
        <w:rPr>
          <w:rFonts w:ascii="Minion Pro" w:hAnsi="Minion Pro"/>
          <w:lang w:val="it-IT"/>
        </w:rPr>
      </w:pPr>
      <w:r w:rsidRPr="00C729D2">
        <w:rPr>
          <w:rFonts w:ascii="Minion Pro" w:hAnsi="Minion Pro"/>
          <w:b/>
          <w:bCs/>
          <w:lang w:val="it-IT"/>
        </w:rPr>
        <w:t>Cervigni, Dino S.</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 xml:space="preserve">Il triplice io nel </w:t>
      </w:r>
      <w:r w:rsidRPr="00C729D2">
        <w:rPr>
          <w:rFonts w:ascii="Minion Pro" w:hAnsi="Minion Pro"/>
          <w:i/>
          <w:iCs/>
          <w:lang w:val="it-IT"/>
        </w:rPr>
        <w:t>Purgatorio</w:t>
      </w:r>
      <w:r w:rsidRPr="00C729D2">
        <w:rPr>
          <w:rFonts w:ascii="Minion Pro" w:hAnsi="Minion Pro"/>
          <w:lang w:val="it-IT"/>
        </w:rPr>
        <w:t xml:space="preserve"> VII: parola, silenzio e ascolto nella </w:t>
      </w:r>
      <w:r w:rsidRPr="00C729D2">
        <w:rPr>
          <w:rFonts w:ascii="Minion Pro" w:hAnsi="Minion Pro"/>
          <w:i/>
          <w:iCs/>
          <w:lang w:val="it-IT"/>
        </w:rPr>
        <w:t>Commedia</w:t>
      </w:r>
      <w:r w:rsidRPr="00C729D2">
        <w:rPr>
          <w:rFonts w:ascii="Minion Pro" w:hAnsi="Minion Pro"/>
          <w:lang w:val="it-IT"/>
        </w:rPr>
        <w:t>.</w:t>
      </w:r>
      <w:r w:rsidR="00F373F1">
        <w:rPr>
          <w:rFonts w:ascii="Minion Pro" w:hAnsi="Minion Pro"/>
          <w:lang w:val="it-IT"/>
        </w:rPr>
        <w:t>”</w:t>
      </w:r>
      <w:r w:rsidRPr="00C729D2">
        <w:rPr>
          <w:rFonts w:ascii="Minion Pro" w:hAnsi="Minion Pro"/>
          <w:lang w:val="it-IT"/>
        </w:rPr>
        <w:t xml:space="preserve"> In </w:t>
      </w:r>
      <w:r w:rsidRPr="00C729D2">
        <w:rPr>
          <w:rFonts w:ascii="Minion Pro" w:hAnsi="Minion Pro"/>
          <w:i/>
          <w:iCs/>
          <w:lang w:val="it-IT"/>
        </w:rPr>
        <w:t>L</w:t>
      </w:r>
      <w:r w:rsidR="00F373F1">
        <w:rPr>
          <w:rFonts w:ascii="Minion Pro" w:hAnsi="Minion Pro"/>
          <w:i/>
          <w:iCs/>
          <w:lang w:val="it-IT"/>
        </w:rPr>
        <w:t>’</w:t>
      </w:r>
      <w:r w:rsidRPr="00C729D2">
        <w:rPr>
          <w:rFonts w:ascii="Minion Pro" w:hAnsi="Minion Pro"/>
          <w:i/>
          <w:iCs/>
          <w:lang w:val="it-IT"/>
        </w:rPr>
        <w:t>Alighieri</w:t>
      </w:r>
      <w:r w:rsidRPr="00C729D2">
        <w:rPr>
          <w:rFonts w:ascii="Minion Pro" w:hAnsi="Minion Pro"/>
          <w:lang w:val="it-IT"/>
        </w:rPr>
        <w:t>, XXXIII, No. 1 (gennaio-giugno, 1992), 3-29.</w:t>
      </w:r>
      <w:r w:rsidR="004A67B2" w:rsidRPr="00C729D2">
        <w:rPr>
          <w:rFonts w:ascii="Minion Pro" w:hAnsi="Minion Pro"/>
          <w:lang w:val="it-IT"/>
        </w:rPr>
        <w:t xml:space="preserve"> </w:t>
      </w:r>
    </w:p>
    <w:p w:rsidR="00D9562B" w:rsidRPr="00C729D2" w:rsidRDefault="00BD534B" w:rsidP="00220CD2">
      <w:pPr>
        <w:pStyle w:val="NormalWeb"/>
        <w:ind w:firstLine="720"/>
        <w:rPr>
          <w:rFonts w:ascii="Minion Pro" w:hAnsi="Minion Pro"/>
          <w:lang w:val="it-IT"/>
        </w:rPr>
      </w:pPr>
      <w:r w:rsidRPr="00C729D2">
        <w:rPr>
          <w:rFonts w:ascii="Minion Pro" w:hAnsi="Minion Pro"/>
          <w:lang w:val="it-IT"/>
        </w:rPr>
        <w:t xml:space="preserve">Examines the discourse in </w:t>
      </w:r>
      <w:r w:rsidRPr="00C729D2">
        <w:rPr>
          <w:rFonts w:ascii="Minion Pro" w:hAnsi="Minion Pro"/>
          <w:i/>
          <w:iCs/>
          <w:lang w:val="it-IT"/>
        </w:rPr>
        <w:t>Purgatorio</w:t>
      </w:r>
      <w:r w:rsidRPr="00C729D2">
        <w:rPr>
          <w:rFonts w:ascii="Minion Pro" w:hAnsi="Minion Pro"/>
          <w:lang w:val="it-IT"/>
        </w:rPr>
        <w:t xml:space="preserve"> VI-VIII of Dante, Sordello and Virgil as a prelude to the study of the larger issue of narrative strategy and (self)naming in the </w:t>
      </w:r>
      <w:r w:rsidRPr="00C729D2">
        <w:rPr>
          <w:rFonts w:ascii="Minion Pro" w:hAnsi="Minion Pro"/>
          <w:i/>
          <w:iCs/>
          <w:lang w:val="it-IT"/>
        </w:rPr>
        <w:t>Comedy</w:t>
      </w:r>
      <w:r w:rsidRPr="00C729D2">
        <w:rPr>
          <w:rFonts w:ascii="Minion Pro" w:hAnsi="Minion Pro"/>
          <w:lang w:val="it-IT"/>
        </w:rPr>
        <w:t xml:space="preserve"> with particular attention to the </w:t>
      </w:r>
      <w:r w:rsidR="00F373F1">
        <w:rPr>
          <w:rFonts w:ascii="Minion Pro" w:hAnsi="Minion Pro"/>
          <w:lang w:val="it-IT"/>
        </w:rPr>
        <w:t>“</w:t>
      </w:r>
      <w:r w:rsidRPr="00C729D2">
        <w:rPr>
          <w:rFonts w:ascii="Minion Pro" w:hAnsi="Minion Pro"/>
          <w:lang w:val="it-IT"/>
        </w:rPr>
        <w:t>retorica della parola, del silenzio e dell</w:t>
      </w:r>
      <w:r w:rsidR="00F373F1">
        <w:rPr>
          <w:rFonts w:ascii="Minion Pro" w:hAnsi="Minion Pro"/>
          <w:lang w:val="it-IT"/>
        </w:rPr>
        <w:t>’</w:t>
      </w:r>
      <w:r w:rsidRPr="00C729D2">
        <w:rPr>
          <w:rFonts w:ascii="Minion Pro" w:hAnsi="Minion Pro"/>
          <w:lang w:val="it-IT"/>
        </w:rPr>
        <w:t xml:space="preserve">ascolto in atto attraverso le tre cantiche della </w:t>
      </w:r>
      <w:r w:rsidRPr="00C729D2">
        <w:rPr>
          <w:rFonts w:ascii="Minion Pro" w:hAnsi="Minion Pro"/>
          <w:i/>
          <w:iCs/>
          <w:lang w:val="it-IT"/>
        </w:rPr>
        <w:t>Commedia</w:t>
      </w:r>
      <w:r w:rsidRPr="00C729D2">
        <w:rPr>
          <w:rFonts w:ascii="Minion Pro" w:hAnsi="Minion Pro"/>
          <w:lang w:val="it-IT"/>
        </w:rPr>
        <w:t>.</w:t>
      </w:r>
      <w:r w:rsidR="00F373F1">
        <w:rPr>
          <w:rFonts w:ascii="Minion Pro" w:hAnsi="Minion Pro"/>
          <w:lang w:val="it-IT"/>
        </w:rPr>
        <w:t>”</w:t>
      </w:r>
      <w:r w:rsidRPr="00C729D2">
        <w:rPr>
          <w:rFonts w:ascii="Minion Pro" w:hAnsi="Minion Pro"/>
          <w:lang w:val="it-IT"/>
        </w:rPr>
        <w:t xml:space="preserve"> </w:t>
      </w:r>
    </w:p>
    <w:p w:rsidR="00D9562B" w:rsidRPr="00C729D2" w:rsidRDefault="00BD534B">
      <w:pPr>
        <w:pStyle w:val="NormalWeb"/>
        <w:rPr>
          <w:rFonts w:ascii="Minion Pro" w:hAnsi="Minion Pro"/>
        </w:rPr>
      </w:pPr>
      <w:r w:rsidRPr="00C729D2">
        <w:rPr>
          <w:rFonts w:ascii="Minion Pro" w:hAnsi="Minion Pro"/>
          <w:b/>
          <w:bCs/>
        </w:rPr>
        <w:t>Chiampi, James T.</w:t>
      </w:r>
      <w:r w:rsidRPr="00C729D2">
        <w:rPr>
          <w:rFonts w:ascii="Minion Pro" w:hAnsi="Minion Pro"/>
        </w:rPr>
        <w:t xml:space="preserve"> </w:t>
      </w:r>
      <w:r w:rsidR="00F373F1">
        <w:rPr>
          <w:rFonts w:ascii="Minion Pro" w:hAnsi="Minion Pro"/>
        </w:rPr>
        <w:t>“</w:t>
      </w:r>
      <w:r w:rsidRPr="00C729D2">
        <w:rPr>
          <w:rFonts w:ascii="Minion Pro" w:hAnsi="Minion Pro"/>
        </w:rPr>
        <w:t>Dante</w:t>
      </w:r>
      <w:r w:rsidR="00F373F1">
        <w:rPr>
          <w:rFonts w:ascii="Minion Pro" w:hAnsi="Minion Pro"/>
        </w:rPr>
        <w:t>’</w:t>
      </w:r>
      <w:r w:rsidRPr="00C729D2">
        <w:rPr>
          <w:rFonts w:ascii="Minion Pro" w:hAnsi="Minion Pro"/>
        </w:rPr>
        <w:t xml:space="preserve">s </w:t>
      </w:r>
      <w:r w:rsidRPr="00C729D2">
        <w:rPr>
          <w:rFonts w:ascii="Minion Pro" w:hAnsi="Minion Pro"/>
          <w:i/>
          <w:iCs/>
        </w:rPr>
        <w:t>Paradiso</w:t>
      </w:r>
      <w:r w:rsidRPr="00C729D2">
        <w:rPr>
          <w:rFonts w:ascii="Minion Pro" w:hAnsi="Minion Pro"/>
        </w:rPr>
        <w:t xml:space="preserve"> from Number to </w:t>
      </w:r>
      <w:r w:rsidRPr="00C729D2">
        <w:rPr>
          <w:rFonts w:ascii="Minion Pro" w:hAnsi="Minion Pro"/>
          <w:i/>
          <w:iCs/>
        </w:rPr>
        <w:t>Mysterium</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255-278.</w:t>
      </w:r>
      <w:r w:rsidR="004A67B2" w:rsidRPr="00C729D2">
        <w:rPr>
          <w:rFonts w:ascii="Minion Pro" w:hAnsi="Minion Pro"/>
        </w:rPr>
        <w:t xml:space="preserve"> </w:t>
      </w:r>
    </w:p>
    <w:p w:rsidR="00D9562B" w:rsidRPr="00C729D2" w:rsidRDefault="00BD534B" w:rsidP="00220CD2">
      <w:pPr>
        <w:pStyle w:val="NormalWeb"/>
        <w:ind w:firstLine="720"/>
        <w:rPr>
          <w:rFonts w:ascii="Minion Pro" w:hAnsi="Minion Pro"/>
        </w:rPr>
      </w:pPr>
      <w:r w:rsidRPr="00C729D2">
        <w:rPr>
          <w:rFonts w:ascii="Minion Pro" w:hAnsi="Minion Pro"/>
        </w:rPr>
        <w:t xml:space="preserve">Argues that the final image, that of the geometer attempting to square the circle, is not an isolated image, but the conclusion of an Augustinian, neo-Platonic </w:t>
      </w:r>
      <w:r w:rsidRPr="00C729D2">
        <w:rPr>
          <w:rFonts w:ascii="Minion Pro" w:hAnsi="Minion Pro"/>
          <w:i/>
          <w:iCs/>
        </w:rPr>
        <w:t>exercitatio animi</w:t>
      </w:r>
      <w:r w:rsidRPr="00C729D2">
        <w:rPr>
          <w:rFonts w:ascii="Minion Pro" w:hAnsi="Minion Pro"/>
        </w:rPr>
        <w:t xml:space="preserve"> carried out in the </w:t>
      </w:r>
      <w:r w:rsidRPr="00C729D2">
        <w:rPr>
          <w:rFonts w:ascii="Minion Pro" w:hAnsi="Minion Pro"/>
          <w:i/>
          <w:iCs/>
        </w:rPr>
        <w:t>Paradiso</w:t>
      </w:r>
      <w:r w:rsidRPr="00C729D2">
        <w:rPr>
          <w:rFonts w:ascii="Minion Pro" w:hAnsi="Minion Pro"/>
        </w:rPr>
        <w:t xml:space="preserve">. It concludes a movement that begins by demonstrating the superiority of intellect over the senses and depreciating the material world, and then humiliates reason before the </w:t>
      </w:r>
      <w:r w:rsidRPr="00C729D2">
        <w:rPr>
          <w:rFonts w:ascii="Minion Pro" w:hAnsi="Minion Pro"/>
          <w:i/>
          <w:iCs/>
        </w:rPr>
        <w:t>mysteria</w:t>
      </w:r>
      <w:r w:rsidRPr="00C729D2">
        <w:rPr>
          <w:rFonts w:ascii="Minion Pro" w:hAnsi="Minion Pro"/>
        </w:rPr>
        <w:t xml:space="preserve"> of the faith. This begins with the </w:t>
      </w:r>
      <w:r w:rsidRPr="00C729D2">
        <w:rPr>
          <w:rFonts w:ascii="Minion Pro" w:hAnsi="Minion Pro"/>
          <w:i/>
          <w:iCs/>
        </w:rPr>
        <w:t>punto</w:t>
      </w:r>
      <w:r w:rsidRPr="00C729D2">
        <w:rPr>
          <w:rFonts w:ascii="Minion Pro" w:hAnsi="Minion Pro"/>
        </w:rPr>
        <w:t xml:space="preserve"> that defeated Francesca in the </w:t>
      </w:r>
      <w:r w:rsidRPr="00C729D2">
        <w:rPr>
          <w:rFonts w:ascii="Minion Pro" w:hAnsi="Minion Pro"/>
          <w:i/>
          <w:iCs/>
        </w:rPr>
        <w:t>Lancelot</w:t>
      </w:r>
      <w:r w:rsidRPr="00C729D2">
        <w:rPr>
          <w:rFonts w:ascii="Minion Pro" w:hAnsi="Minion Pro"/>
        </w:rPr>
        <w:t xml:space="preserve"> and proceeds to the circulation of the angels about God, who attempt to resemble Him as much as they can (</w:t>
      </w:r>
      <w:r w:rsidRPr="00C729D2">
        <w:rPr>
          <w:rFonts w:ascii="Minion Pro" w:hAnsi="Minion Pro"/>
          <w:i/>
          <w:iCs/>
        </w:rPr>
        <w:t>Par</w:t>
      </w:r>
      <w:r w:rsidRPr="00C729D2">
        <w:rPr>
          <w:rFonts w:ascii="Minion Pro" w:hAnsi="Minion Pro"/>
        </w:rPr>
        <w:t xml:space="preserve">. XXVIII). That </w:t>
      </w:r>
      <w:r w:rsidRPr="00C729D2">
        <w:rPr>
          <w:rFonts w:ascii="Minion Pro" w:hAnsi="Minion Pro"/>
          <w:i/>
          <w:iCs/>
        </w:rPr>
        <w:t>Punto</w:t>
      </w:r>
      <w:r w:rsidRPr="00C729D2">
        <w:rPr>
          <w:rFonts w:ascii="Minion Pro" w:hAnsi="Minion Pro"/>
        </w:rPr>
        <w:t xml:space="preserve"> is true home, yet it is decidedly </w:t>
      </w:r>
      <w:r w:rsidRPr="00C729D2">
        <w:rPr>
          <w:rFonts w:ascii="Minion Pro" w:hAnsi="Minion Pro"/>
          <w:i/>
          <w:iCs/>
        </w:rPr>
        <w:t>unheimlich</w:t>
      </w:r>
      <w:r w:rsidRPr="00C729D2">
        <w:rPr>
          <w:rFonts w:ascii="Minion Pro" w:hAnsi="Minion Pro"/>
        </w:rPr>
        <w:t xml:space="preserve"> to man. Plato</w:t>
      </w:r>
      <w:r w:rsidR="00F373F1">
        <w:rPr>
          <w:rFonts w:ascii="Minion Pro" w:hAnsi="Minion Pro"/>
        </w:rPr>
        <w:t>’</w:t>
      </w:r>
      <w:r w:rsidRPr="00C729D2">
        <w:rPr>
          <w:rFonts w:ascii="Minion Pro" w:hAnsi="Minion Pro"/>
        </w:rPr>
        <w:t xml:space="preserve">s Guardians studied geometry to gain a glimpse of a higher, unchanging world, but geometry knows nothing of a personal God, ideal personhood, or of joy-perfect, self-sufficient existence. Nor does geometry know anything of the assumed body of Christ, Christ </w:t>
      </w:r>
      <w:r w:rsidRPr="00C729D2">
        <w:rPr>
          <w:rFonts w:ascii="Minion Pro" w:hAnsi="Minion Pro"/>
          <w:i/>
          <w:iCs/>
        </w:rPr>
        <w:t>punto</w:t>
      </w:r>
      <w:r w:rsidRPr="00C729D2">
        <w:rPr>
          <w:rFonts w:ascii="Minion Pro" w:hAnsi="Minion Pro"/>
        </w:rPr>
        <w:t xml:space="preserve"> in the Point; askesis is defamiliarization. Dante</w:t>
      </w:r>
      <w:r w:rsidR="00F373F1">
        <w:rPr>
          <w:rFonts w:ascii="Minion Pro" w:hAnsi="Minion Pro"/>
        </w:rPr>
        <w:t>’</w:t>
      </w:r>
      <w:r w:rsidRPr="00C729D2">
        <w:rPr>
          <w:rFonts w:ascii="Minion Pro" w:hAnsi="Minion Pro"/>
        </w:rPr>
        <w:t xml:space="preserve">s astronomy likewise: we pass from the belletristic descriptions of the </w:t>
      </w:r>
      <w:r w:rsidRPr="00C729D2">
        <w:rPr>
          <w:rFonts w:ascii="Minion Pro" w:hAnsi="Minion Pro"/>
          <w:i/>
          <w:iCs/>
        </w:rPr>
        <w:t>Purgatorio</w:t>
      </w:r>
      <w:r w:rsidRPr="00C729D2">
        <w:rPr>
          <w:rFonts w:ascii="Minion Pro" w:hAnsi="Minion Pro"/>
        </w:rPr>
        <w:t xml:space="preserve"> to austerely geometricals ones. Such understanding aids return to man/woman</w:t>
      </w:r>
      <w:r w:rsidR="00F373F1">
        <w:rPr>
          <w:rFonts w:ascii="Minion Pro" w:hAnsi="Minion Pro"/>
        </w:rPr>
        <w:t>’</w:t>
      </w:r>
      <w:r w:rsidRPr="00C729D2">
        <w:rPr>
          <w:rFonts w:ascii="Minion Pro" w:hAnsi="Minion Pro"/>
        </w:rPr>
        <w:t>s natural, rightful place. [JTC]</w:t>
      </w:r>
    </w:p>
    <w:p w:rsidR="00D9562B" w:rsidRPr="00C729D2" w:rsidRDefault="00BD534B">
      <w:pPr>
        <w:pStyle w:val="NormalWeb"/>
        <w:rPr>
          <w:rFonts w:ascii="Minion Pro" w:hAnsi="Minion Pro"/>
        </w:rPr>
      </w:pPr>
      <w:r w:rsidRPr="00C729D2">
        <w:rPr>
          <w:rFonts w:ascii="Minion Pro" w:hAnsi="Minion Pro"/>
          <w:b/>
          <w:bCs/>
        </w:rPr>
        <w:t>Cioffi, Caron Ann</w:t>
      </w:r>
      <w:r w:rsidRPr="00C729D2">
        <w:rPr>
          <w:rFonts w:ascii="Minion Pro" w:hAnsi="Minion Pro"/>
        </w:rPr>
        <w:t xml:space="preserve">. </w:t>
      </w:r>
      <w:r w:rsidR="00F373F1">
        <w:rPr>
          <w:rFonts w:ascii="Minion Pro" w:hAnsi="Minion Pro"/>
        </w:rPr>
        <w:t>“</w:t>
      </w:r>
      <w:r w:rsidRPr="00C729D2">
        <w:rPr>
          <w:rFonts w:ascii="Minion Pro" w:hAnsi="Minion Pro"/>
        </w:rPr>
        <w:t>Fame, Prayer, and Politics: Virgil</w:t>
      </w:r>
      <w:r w:rsidR="00F373F1">
        <w:rPr>
          <w:rFonts w:ascii="Minion Pro" w:hAnsi="Minion Pro"/>
        </w:rPr>
        <w:t>’</w:t>
      </w:r>
      <w:r w:rsidRPr="00C729D2">
        <w:rPr>
          <w:rFonts w:ascii="Minion Pro" w:hAnsi="Minion Pro"/>
        </w:rPr>
        <w:t xml:space="preserve">s Palinurus in </w:t>
      </w:r>
      <w:r w:rsidRPr="00C729D2">
        <w:rPr>
          <w:rFonts w:ascii="Minion Pro" w:hAnsi="Minion Pro"/>
          <w:i/>
          <w:iCs/>
        </w:rPr>
        <w:t>Purgatorio</w:t>
      </w:r>
      <w:r w:rsidRPr="00C729D2">
        <w:rPr>
          <w:rFonts w:ascii="Minion Pro" w:hAnsi="Minion Pro"/>
        </w:rPr>
        <w:t xml:space="preserve"> V and VI.</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179-200.</w:t>
      </w:r>
      <w:r w:rsidR="004A67B2" w:rsidRPr="00C729D2">
        <w:rPr>
          <w:rFonts w:ascii="Minion Pro" w:hAnsi="Minion Pro"/>
        </w:rPr>
        <w:t xml:space="preserve"> </w:t>
      </w:r>
    </w:p>
    <w:p w:rsidR="00D9562B" w:rsidRPr="00C729D2" w:rsidRDefault="00BD534B" w:rsidP="00220CD2">
      <w:pPr>
        <w:pStyle w:val="NormalWeb"/>
        <w:ind w:firstLine="720"/>
        <w:rPr>
          <w:rFonts w:ascii="Minion Pro" w:hAnsi="Minion Pro"/>
        </w:rPr>
      </w:pPr>
      <w:r w:rsidRPr="00C729D2">
        <w:rPr>
          <w:rFonts w:ascii="Minion Pro" w:hAnsi="Minion Pro"/>
        </w:rPr>
        <w:lastRenderedPageBreak/>
        <w:t xml:space="preserve">Argues that </w:t>
      </w:r>
      <w:r w:rsidRPr="00C729D2">
        <w:rPr>
          <w:rFonts w:ascii="Minion Pro" w:hAnsi="Minion Pro"/>
          <w:i/>
          <w:iCs/>
        </w:rPr>
        <w:t>Purgatorio</w:t>
      </w:r>
      <w:r w:rsidRPr="00C729D2">
        <w:rPr>
          <w:rFonts w:ascii="Minion Pro" w:hAnsi="Minion Pro"/>
        </w:rPr>
        <w:t xml:space="preserve"> V and VI play an important role in Dante</w:t>
      </w:r>
      <w:r w:rsidR="00F373F1">
        <w:rPr>
          <w:rFonts w:ascii="Minion Pro" w:hAnsi="Minion Pro"/>
        </w:rPr>
        <w:t>’</w:t>
      </w:r>
      <w:r w:rsidRPr="00C729D2">
        <w:rPr>
          <w:rFonts w:ascii="Minion Pro" w:hAnsi="Minion Pro"/>
        </w:rPr>
        <w:t xml:space="preserve">s critique and ultimate displacement of Virgil and the </w:t>
      </w:r>
      <w:r w:rsidRPr="00C729D2">
        <w:rPr>
          <w:rFonts w:ascii="Minion Pro" w:hAnsi="Minion Pro"/>
          <w:i/>
          <w:iCs/>
        </w:rPr>
        <w:t>Aeneid</w:t>
      </w:r>
      <w:r w:rsidRPr="00C729D2">
        <w:rPr>
          <w:rFonts w:ascii="Minion Pro" w:hAnsi="Minion Pro"/>
        </w:rPr>
        <w:t>. Specifically, the article explores the ways in which the figure of Palinurus, Aeneas</w:t>
      </w:r>
      <w:r w:rsidR="00F373F1">
        <w:rPr>
          <w:rFonts w:ascii="Minion Pro" w:hAnsi="Minion Pro"/>
        </w:rPr>
        <w:t>’</w:t>
      </w:r>
      <w:r w:rsidRPr="00C729D2">
        <w:rPr>
          <w:rFonts w:ascii="Minion Pro" w:hAnsi="Minion Pro"/>
        </w:rPr>
        <w:t xml:space="preserve"> chief helmsman, is explicitly recalled in the pilgrim</w:t>
      </w:r>
      <w:r w:rsidR="00F373F1">
        <w:rPr>
          <w:rFonts w:ascii="Minion Pro" w:hAnsi="Minion Pro"/>
        </w:rPr>
        <w:t>’</w:t>
      </w:r>
      <w:r w:rsidRPr="00C729D2">
        <w:rPr>
          <w:rFonts w:ascii="Minion Pro" w:hAnsi="Minion Pro"/>
        </w:rPr>
        <w:t>s encounters with Jacopo del Cassero, Buonconte da Montefeltro, and La Pia. Focusing on themes inherent in Palinurus</w:t>
      </w:r>
      <w:r w:rsidR="00F373F1">
        <w:rPr>
          <w:rFonts w:ascii="Minion Pro" w:hAnsi="Minion Pro"/>
        </w:rPr>
        <w:t>’</w:t>
      </w:r>
      <w:r w:rsidRPr="00C729D2">
        <w:rPr>
          <w:rFonts w:ascii="Minion Pro" w:hAnsi="Minion Pro"/>
        </w:rPr>
        <w:t>s story</w:t>
      </w:r>
      <w:r w:rsidR="00F373F1">
        <w:rPr>
          <w:rFonts w:ascii="Minion Pro" w:hAnsi="Minion Pro"/>
        </w:rPr>
        <w:t>—</w:t>
      </w:r>
      <w:r w:rsidRPr="00C729D2">
        <w:rPr>
          <w:rFonts w:ascii="Minion Pro" w:hAnsi="Minion Pro"/>
        </w:rPr>
        <w:t>scapegoating, barbarism, divine will and its relation to prayer, and the consolation of fame</w:t>
      </w:r>
      <w:r w:rsidR="00F373F1">
        <w:rPr>
          <w:rFonts w:ascii="Minion Pro" w:hAnsi="Minion Pro"/>
        </w:rPr>
        <w:t>—</w:t>
      </w:r>
      <w:r w:rsidRPr="00C729D2">
        <w:rPr>
          <w:rFonts w:ascii="Minion Pro" w:hAnsi="Minion Pro"/>
        </w:rPr>
        <w:t>Cioffi demonstrates that Dante shares Virgil</w:t>
      </w:r>
      <w:r w:rsidR="00F373F1">
        <w:rPr>
          <w:rFonts w:ascii="Minion Pro" w:hAnsi="Minion Pro"/>
        </w:rPr>
        <w:t>’</w:t>
      </w:r>
      <w:r w:rsidRPr="00C729D2">
        <w:rPr>
          <w:rFonts w:ascii="Minion Pro" w:hAnsi="Minion Pro"/>
        </w:rPr>
        <w:t>s tragic awareness of the association of politics with violence and foundation sacrifice. Beyond this point of comparison, however, the Florentine poet asserts the anti-Virgilian views that prayer can alter one</w:t>
      </w:r>
      <w:r w:rsidR="00F373F1">
        <w:rPr>
          <w:rFonts w:ascii="Minion Pro" w:hAnsi="Minion Pro"/>
        </w:rPr>
        <w:t>’</w:t>
      </w:r>
      <w:r w:rsidRPr="00C729D2">
        <w:rPr>
          <w:rFonts w:ascii="Minion Pro" w:hAnsi="Minion Pro"/>
        </w:rPr>
        <w:t>s destiny, that God is merciful, and that fame is a mere simulacrum of immortality. [CAC]</w:t>
      </w:r>
    </w:p>
    <w:p w:rsidR="00D9562B" w:rsidRPr="00C729D2" w:rsidRDefault="00BD534B">
      <w:pPr>
        <w:pStyle w:val="NormalWeb"/>
        <w:rPr>
          <w:rFonts w:ascii="Minion Pro" w:hAnsi="Minion Pro"/>
        </w:rPr>
      </w:pPr>
      <w:r w:rsidRPr="00C729D2">
        <w:rPr>
          <w:rFonts w:ascii="Minion Pro" w:hAnsi="Minion Pro"/>
          <w:b/>
          <w:bCs/>
        </w:rPr>
        <w:t>Cooksey, Thomas L.</w:t>
      </w:r>
      <w:r w:rsidRPr="00C729D2">
        <w:rPr>
          <w:rFonts w:ascii="Minion Pro" w:hAnsi="Minion Pro"/>
        </w:rPr>
        <w:t xml:space="preserve"> </w:t>
      </w:r>
      <w:r w:rsidR="00F373F1">
        <w:rPr>
          <w:rFonts w:ascii="Minion Pro" w:hAnsi="Minion Pro"/>
        </w:rPr>
        <w:t>“</w:t>
      </w:r>
      <w:r w:rsidRPr="00C729D2">
        <w:rPr>
          <w:rFonts w:ascii="Minion Pro" w:hAnsi="Minion Pro"/>
        </w:rPr>
        <w:t>The Central Man of the World: The Victorian Myth of Dante.</w:t>
      </w:r>
      <w:r w:rsidR="00F373F1">
        <w:rPr>
          <w:rFonts w:ascii="Minion Pro" w:hAnsi="Minion Pro"/>
        </w:rPr>
        <w:t>”</w:t>
      </w:r>
      <w:r w:rsidRPr="00C729D2">
        <w:rPr>
          <w:rFonts w:ascii="Minion Pro" w:hAnsi="Minion Pro"/>
        </w:rPr>
        <w:t xml:space="preserve"> In </w:t>
      </w:r>
      <w:r w:rsidRPr="00C729D2">
        <w:rPr>
          <w:rFonts w:ascii="Minion Pro" w:hAnsi="Minion Pro"/>
          <w:i/>
          <w:iCs/>
        </w:rPr>
        <w:t>Studies in Medievalism</w:t>
      </w:r>
      <w:r w:rsidRPr="00C729D2">
        <w:rPr>
          <w:rFonts w:ascii="Minion Pro" w:hAnsi="Minion Pro"/>
        </w:rPr>
        <w:t>, IV (1992), 187-201.</w:t>
      </w:r>
      <w:r w:rsidR="004A67B2" w:rsidRPr="00C729D2">
        <w:rPr>
          <w:rFonts w:ascii="Minion Pro" w:hAnsi="Minion Pro"/>
        </w:rPr>
        <w:t xml:space="preserve"> </w:t>
      </w:r>
    </w:p>
    <w:p w:rsidR="00D9562B" w:rsidRPr="00C729D2" w:rsidRDefault="00BD534B" w:rsidP="00220CD2">
      <w:pPr>
        <w:pStyle w:val="NormalWeb"/>
        <w:ind w:firstLine="720"/>
        <w:rPr>
          <w:rFonts w:ascii="Minion Pro" w:hAnsi="Minion Pro"/>
        </w:rPr>
      </w:pPr>
      <w:r w:rsidRPr="00C729D2">
        <w:rPr>
          <w:rFonts w:ascii="Minion Pro" w:hAnsi="Minion Pro"/>
        </w:rPr>
        <w:t xml:space="preserve">This article surveys Victorian attitudes towards Dante and the </w:t>
      </w:r>
      <w:r w:rsidRPr="00C729D2">
        <w:rPr>
          <w:rFonts w:ascii="Minion Pro" w:hAnsi="Minion Pro"/>
          <w:i/>
          <w:iCs/>
        </w:rPr>
        <w:t>Divine Comedy</w:t>
      </w:r>
      <w:r w:rsidRPr="00C729D2">
        <w:rPr>
          <w:rFonts w:ascii="Minion Pro" w:hAnsi="Minion Pro"/>
        </w:rPr>
        <w:t xml:space="preserve"> in the criticism of major British authors such as G. B. Shaw, Matthew Arnold, Thomas Carlyle, John Ruskin, and W. B. Yeats. According to Cooksey, the Victorians transformed Dante into a </w:t>
      </w:r>
      <w:r w:rsidR="00F373F1">
        <w:rPr>
          <w:rFonts w:ascii="Minion Pro" w:hAnsi="Minion Pro"/>
        </w:rPr>
        <w:t>“</w:t>
      </w:r>
      <w:r w:rsidRPr="00C729D2">
        <w:rPr>
          <w:rFonts w:ascii="Minion Pro" w:hAnsi="Minion Pro"/>
        </w:rPr>
        <w:t>symbol of wholeness.</w:t>
      </w:r>
      <w:r w:rsidR="00F373F1">
        <w:rPr>
          <w:rFonts w:ascii="Minion Pro" w:hAnsi="Minion Pro"/>
        </w:rPr>
        <w:t>”</w:t>
      </w:r>
      <w:r w:rsidRPr="00C729D2">
        <w:rPr>
          <w:rFonts w:ascii="Minion Pro" w:hAnsi="Minion Pro"/>
        </w:rPr>
        <w:t xml:space="preserve"> While the image of him as </w:t>
      </w:r>
      <w:r w:rsidR="00F373F1">
        <w:rPr>
          <w:rFonts w:ascii="Minion Pro" w:hAnsi="Minion Pro"/>
        </w:rPr>
        <w:t>“</w:t>
      </w:r>
      <w:r w:rsidRPr="00C729D2">
        <w:rPr>
          <w:rFonts w:ascii="Minion Pro" w:hAnsi="Minion Pro"/>
        </w:rPr>
        <w:t>either the sublime poet of suffering or the sentimental poet of unrequited love</w:t>
      </w:r>
      <w:r w:rsidR="00F373F1">
        <w:rPr>
          <w:rFonts w:ascii="Minion Pro" w:hAnsi="Minion Pro"/>
        </w:rPr>
        <w:t>”</w:t>
      </w:r>
      <w:r w:rsidRPr="00C729D2">
        <w:rPr>
          <w:rFonts w:ascii="Minion Pro" w:hAnsi="Minion Pro"/>
        </w:rPr>
        <w:t xml:space="preserve"> represents a </w:t>
      </w:r>
      <w:r w:rsidR="00F373F1">
        <w:rPr>
          <w:rFonts w:ascii="Minion Pro" w:hAnsi="Minion Pro"/>
        </w:rPr>
        <w:t>“</w:t>
      </w:r>
      <w:r w:rsidRPr="00C729D2">
        <w:rPr>
          <w:rFonts w:ascii="Minion Pro" w:hAnsi="Minion Pro"/>
        </w:rPr>
        <w:t>popular devaluation of Dante,</w:t>
      </w:r>
      <w:r w:rsidR="00F373F1">
        <w:rPr>
          <w:rFonts w:ascii="Minion Pro" w:hAnsi="Minion Pro"/>
        </w:rPr>
        <w:t>”</w:t>
      </w:r>
      <w:r w:rsidRPr="00C729D2">
        <w:rPr>
          <w:rFonts w:ascii="Minion Pro" w:hAnsi="Minion Pro"/>
        </w:rPr>
        <w:t xml:space="preserve"> it nevertheless indicates the extent of their fascination with the Florentine poet and how Victorian writers </w:t>
      </w:r>
      <w:r w:rsidR="00F373F1">
        <w:rPr>
          <w:rFonts w:ascii="Minion Pro" w:hAnsi="Minion Pro"/>
        </w:rPr>
        <w:t>“</w:t>
      </w:r>
      <w:r w:rsidRPr="00C729D2">
        <w:rPr>
          <w:rFonts w:ascii="Minion Pro" w:hAnsi="Minion Pro"/>
        </w:rPr>
        <w:t>appropriated what served their own ideological and aesthetic needs, making Dante an integral player in a myth of unity and wholeness, the image of grim hope in a problematic world.</w:t>
      </w:r>
      <w:r w:rsidR="00F373F1">
        <w:rPr>
          <w:rFonts w:ascii="Minion Pro" w:hAnsi="Minion Pro"/>
        </w:rPr>
        <w:t>”</w:t>
      </w:r>
      <w:r w:rsidRPr="00C729D2">
        <w:rPr>
          <w:rFonts w:ascii="Minion Pro" w:hAnsi="Minion Pro"/>
        </w:rPr>
        <w:t xml:space="preserve"> </w:t>
      </w:r>
    </w:p>
    <w:p w:rsidR="00D9562B" w:rsidRPr="00C729D2" w:rsidRDefault="00BD534B">
      <w:pPr>
        <w:pStyle w:val="NormalWeb"/>
        <w:rPr>
          <w:rFonts w:ascii="Minion Pro" w:hAnsi="Minion Pro"/>
        </w:rPr>
      </w:pPr>
      <w:r w:rsidRPr="00C729D2">
        <w:rPr>
          <w:rFonts w:ascii="Minion Pro" w:hAnsi="Minion Pro"/>
          <w:b/>
          <w:bCs/>
          <w:lang w:val="it-IT"/>
        </w:rPr>
        <w:t>Di Scipio, Giuseppe C.</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Dante</w:t>
      </w:r>
      <w:r w:rsidR="00F373F1">
        <w:rPr>
          <w:rFonts w:ascii="Minion Pro" w:hAnsi="Minion Pro"/>
          <w:lang w:val="it-IT"/>
        </w:rPr>
        <w:t>’</w:t>
      </w:r>
      <w:r w:rsidRPr="00C729D2">
        <w:rPr>
          <w:rFonts w:ascii="Minion Pro" w:hAnsi="Minion Pro"/>
          <w:lang w:val="it-IT"/>
        </w:rPr>
        <w:t xml:space="preserve">s </w:t>
      </w:r>
      <w:r w:rsidR="00F373F1">
        <w:rPr>
          <w:rFonts w:ascii="Minion Pro" w:hAnsi="Minion Pro"/>
          <w:lang w:val="it-IT"/>
        </w:rPr>
        <w:t>‘</w:t>
      </w:r>
      <w:r w:rsidRPr="00C729D2">
        <w:rPr>
          <w:rFonts w:ascii="Minion Pro" w:hAnsi="Minion Pro"/>
          <w:lang w:val="it-IT"/>
        </w:rPr>
        <w:t>Epistle V</w:t>
      </w:r>
      <w:r w:rsidR="00F373F1">
        <w:rPr>
          <w:rFonts w:ascii="Minion Pro" w:hAnsi="Minion Pro"/>
          <w:lang w:val="it-IT"/>
        </w:rPr>
        <w:t>’</w:t>
      </w:r>
      <w:r w:rsidRPr="00C729D2">
        <w:rPr>
          <w:rFonts w:ascii="Minion Pro" w:hAnsi="Minion Pro"/>
          <w:lang w:val="it-IT"/>
        </w:rPr>
        <w:t xml:space="preserve"> and St. Paul.</w:t>
      </w:r>
      <w:r w:rsidR="00F373F1">
        <w:rPr>
          <w:rFonts w:ascii="Minion Pro" w:hAnsi="Minion Pro"/>
          <w:lang w:val="it-IT"/>
        </w:rPr>
        <w:t>”</w:t>
      </w:r>
      <w:r w:rsidRPr="00C729D2">
        <w:rPr>
          <w:rFonts w:ascii="Minion Pro" w:hAnsi="Minion Pro"/>
          <w:lang w:val="it-IT"/>
        </w:rPr>
        <w:t xml:space="preserve"> </w:t>
      </w:r>
      <w:r w:rsidRPr="00C729D2">
        <w:rPr>
          <w:rFonts w:ascii="Minion Pro" w:hAnsi="Minion Pro"/>
        </w:rPr>
        <w:t xml:space="preserve">In </w:t>
      </w:r>
      <w:r w:rsidRPr="00C729D2">
        <w:rPr>
          <w:rFonts w:ascii="Minion Pro" w:hAnsi="Minion Pro"/>
          <w:i/>
          <w:iCs/>
        </w:rPr>
        <w:t xml:space="preserve">Voices in Translation: The Authority of </w:t>
      </w:r>
      <w:r w:rsidR="00F373F1">
        <w:rPr>
          <w:rFonts w:ascii="Minion Pro" w:hAnsi="Minion Pro"/>
          <w:i/>
          <w:iCs/>
        </w:rPr>
        <w:t>“</w:t>
      </w:r>
      <w:r w:rsidRPr="00C729D2">
        <w:rPr>
          <w:rFonts w:ascii="Minion Pro" w:hAnsi="Minion Pro"/>
          <w:i/>
          <w:iCs/>
        </w:rPr>
        <w:t>Olde Bookes</w:t>
      </w:r>
      <w:r w:rsidR="00F373F1">
        <w:rPr>
          <w:rFonts w:ascii="Minion Pro" w:hAnsi="Minion Pro"/>
          <w:i/>
          <w:iCs/>
        </w:rPr>
        <w:t>”</w:t>
      </w:r>
      <w:r w:rsidRPr="00C729D2">
        <w:rPr>
          <w:rFonts w:ascii="Minion Pro" w:hAnsi="Minion Pro"/>
          <w:i/>
          <w:iCs/>
        </w:rPr>
        <w:t xml:space="preserve"> in Medieval Literature. Essays in Honor of Helaine Newstead</w:t>
      </w:r>
      <w:r w:rsidRPr="00C729D2">
        <w:rPr>
          <w:rFonts w:ascii="Minion Pro" w:hAnsi="Minion Pro"/>
        </w:rPr>
        <w:t xml:space="preserve">, edited by </w:t>
      </w:r>
      <w:r w:rsidRPr="008A03BC">
        <w:rPr>
          <w:rFonts w:ascii="Minion Pro" w:hAnsi="Minion Pro"/>
          <w:b/>
        </w:rPr>
        <w:t xml:space="preserve">Deborah M. Sinnreich-Levi </w:t>
      </w:r>
      <w:r w:rsidRPr="008A03BC">
        <w:rPr>
          <w:rFonts w:ascii="Minion Pro" w:hAnsi="Minion Pro"/>
        </w:rPr>
        <w:t>and</w:t>
      </w:r>
      <w:r w:rsidRPr="008A03BC">
        <w:rPr>
          <w:rFonts w:ascii="Minion Pro" w:hAnsi="Minion Pro"/>
          <w:b/>
        </w:rPr>
        <w:t xml:space="preserve"> Gale Sigal</w:t>
      </w:r>
      <w:r w:rsidRPr="00C729D2">
        <w:rPr>
          <w:rFonts w:ascii="Minion Pro" w:hAnsi="Minion Pro"/>
        </w:rPr>
        <w:t xml:space="preserve"> (New York: AMS Press, 1992), pp. 13-33.</w:t>
      </w:r>
      <w:r w:rsidR="004A67B2" w:rsidRPr="00C729D2">
        <w:rPr>
          <w:rFonts w:ascii="Minion Pro" w:hAnsi="Minion Pro"/>
        </w:rPr>
        <w:t xml:space="preserve"> </w:t>
      </w:r>
    </w:p>
    <w:p w:rsidR="00D9562B" w:rsidRPr="00C729D2" w:rsidRDefault="00BD534B" w:rsidP="00220CD2">
      <w:pPr>
        <w:pStyle w:val="NormalWeb"/>
        <w:ind w:firstLine="720"/>
        <w:rPr>
          <w:rFonts w:ascii="Minion Pro" w:hAnsi="Minion Pro"/>
        </w:rPr>
      </w:pPr>
      <w:r w:rsidRPr="00C729D2">
        <w:rPr>
          <w:rFonts w:ascii="Minion Pro" w:hAnsi="Minion Pro"/>
        </w:rPr>
        <w:t>After establishing the historical context of Dante</w:t>
      </w:r>
      <w:r w:rsidR="00F373F1">
        <w:rPr>
          <w:rFonts w:ascii="Minion Pro" w:hAnsi="Minion Pro"/>
        </w:rPr>
        <w:t>’</w:t>
      </w:r>
      <w:r w:rsidRPr="00C729D2">
        <w:rPr>
          <w:rFonts w:ascii="Minion Pro" w:hAnsi="Minion Pro"/>
        </w:rPr>
        <w:t>s political letters, Di Scipio studies the extent to which the Fifth Epistle (</w:t>
      </w:r>
      <w:r w:rsidR="00F373F1">
        <w:rPr>
          <w:rFonts w:ascii="Minion Pro" w:hAnsi="Minion Pro"/>
        </w:rPr>
        <w:t>“</w:t>
      </w:r>
      <w:r w:rsidRPr="00C729D2">
        <w:rPr>
          <w:rFonts w:ascii="Minion Pro" w:hAnsi="Minion Pro"/>
        </w:rPr>
        <w:t>To the Italian Cardinals</w:t>
      </w:r>
      <w:r w:rsidR="00F373F1">
        <w:rPr>
          <w:rFonts w:ascii="Minion Pro" w:hAnsi="Minion Pro"/>
        </w:rPr>
        <w:t>”</w:t>
      </w:r>
      <w:r w:rsidRPr="00C729D2">
        <w:rPr>
          <w:rFonts w:ascii="Minion Pro" w:hAnsi="Minion Pro"/>
        </w:rPr>
        <w:t xml:space="preserve">) reflects Pauline theology, language and images, including numerous examples of direct citation and paraphrase of the Pauline text. </w:t>
      </w:r>
    </w:p>
    <w:p w:rsidR="00D9562B" w:rsidRPr="00C729D2" w:rsidRDefault="00BD534B">
      <w:pPr>
        <w:pStyle w:val="NormalWeb"/>
        <w:rPr>
          <w:rFonts w:ascii="Minion Pro" w:hAnsi="Minion Pro"/>
        </w:rPr>
      </w:pPr>
      <w:r w:rsidRPr="00C729D2">
        <w:rPr>
          <w:rFonts w:ascii="Minion Pro" w:hAnsi="Minion Pro"/>
          <w:b/>
          <w:bCs/>
          <w:lang w:val="it-IT"/>
        </w:rPr>
        <w:t>Di Scipio, Giuseppe C.</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 xml:space="preserve">Lectura Dantis: </w:t>
      </w:r>
      <w:r w:rsidRPr="00C729D2">
        <w:rPr>
          <w:rFonts w:ascii="Minion Pro" w:hAnsi="Minion Pro"/>
          <w:i/>
          <w:iCs/>
          <w:lang w:val="it-IT"/>
        </w:rPr>
        <w:t>Purgatorio</w:t>
      </w:r>
      <w:r w:rsidRPr="00C729D2">
        <w:rPr>
          <w:rFonts w:ascii="Minion Pro" w:hAnsi="Minion Pro"/>
          <w:lang w:val="it-IT"/>
        </w:rPr>
        <w:t xml:space="preserve"> XXI.</w:t>
      </w:r>
      <w:r w:rsidR="00F373F1">
        <w:rPr>
          <w:rFonts w:ascii="Minion Pro" w:hAnsi="Minion Pro"/>
          <w:lang w:val="it-IT"/>
        </w:rPr>
        <w:t>”</w:t>
      </w:r>
      <w:r w:rsidRPr="00C729D2">
        <w:rPr>
          <w:rFonts w:ascii="Minion Pro" w:hAnsi="Minion Pro"/>
          <w:lang w:val="it-IT"/>
        </w:rPr>
        <w:t xml:space="preserve"> </w:t>
      </w:r>
      <w:r w:rsidRPr="00C729D2">
        <w:rPr>
          <w:rFonts w:ascii="Minion Pro" w:hAnsi="Minion Pro"/>
        </w:rPr>
        <w:t xml:space="preserve">In </w:t>
      </w:r>
      <w:r w:rsidRPr="00C729D2">
        <w:rPr>
          <w:rFonts w:ascii="Minion Pro" w:hAnsi="Minion Pro"/>
          <w:i/>
          <w:iCs/>
        </w:rPr>
        <w:t>Canadian Journal of Italian Studies</w:t>
      </w:r>
      <w:r w:rsidRPr="00C729D2">
        <w:rPr>
          <w:rFonts w:ascii="Minion Pro" w:hAnsi="Minion Pro"/>
        </w:rPr>
        <w:t>, XV, No. 45 (1992), 81-93.</w:t>
      </w:r>
      <w:r w:rsidR="004A67B2" w:rsidRPr="00C729D2">
        <w:rPr>
          <w:rFonts w:ascii="Minion Pro" w:hAnsi="Minion Pro"/>
        </w:rPr>
        <w:t xml:space="preserve"> </w:t>
      </w:r>
    </w:p>
    <w:p w:rsidR="00D9562B" w:rsidRPr="00C729D2" w:rsidRDefault="00BD534B" w:rsidP="00220CD2">
      <w:pPr>
        <w:pStyle w:val="NormalWeb"/>
        <w:ind w:firstLine="720"/>
        <w:rPr>
          <w:rFonts w:ascii="Minion Pro" w:hAnsi="Minion Pro"/>
        </w:rPr>
      </w:pPr>
      <w:r w:rsidRPr="00C729D2">
        <w:rPr>
          <w:rFonts w:ascii="Minion Pro" w:hAnsi="Minion Pro"/>
        </w:rPr>
        <w:t xml:space="preserve">In Purgatory one finds a spirit of brotherhood and friendship which, together with the theme of poetry, characterizes Canto XXI and the meeting with Statius. This encounter reintroduces the grand theme of the salvation of the virtuous pagans, and in particular the function of a pagan poet who unconsciously caused the conversion of another. The appearance of Statius as partial guide and </w:t>
      </w:r>
      <w:r w:rsidR="00F373F1">
        <w:rPr>
          <w:rFonts w:ascii="Minion Pro" w:hAnsi="Minion Pro"/>
        </w:rPr>
        <w:t>“</w:t>
      </w:r>
      <w:r w:rsidRPr="00C729D2">
        <w:rPr>
          <w:rFonts w:ascii="Minion Pro" w:hAnsi="Minion Pro"/>
        </w:rPr>
        <w:t>movitore</w:t>
      </w:r>
      <w:r w:rsidR="00F373F1">
        <w:rPr>
          <w:rFonts w:ascii="Minion Pro" w:hAnsi="Minion Pro"/>
        </w:rPr>
        <w:t>”</w:t>
      </w:r>
      <w:r w:rsidRPr="00C729D2">
        <w:rPr>
          <w:rFonts w:ascii="Minion Pro" w:hAnsi="Minion Pro"/>
        </w:rPr>
        <w:t xml:space="preserve"> is of notable importance for the Comedy as a whole, for he is a symbol of reason perfected by Christian knowledge, poetry and science illuminated by faith.</w:t>
      </w:r>
    </w:p>
    <w:p w:rsidR="00D9562B" w:rsidRPr="00C729D2" w:rsidRDefault="00BD534B">
      <w:pPr>
        <w:pStyle w:val="NormalWeb"/>
        <w:rPr>
          <w:rFonts w:ascii="Minion Pro" w:hAnsi="Minion Pro"/>
        </w:rPr>
      </w:pPr>
      <w:r w:rsidRPr="00C729D2">
        <w:rPr>
          <w:rFonts w:ascii="Minion Pro" w:hAnsi="Minion Pro"/>
          <w:b/>
          <w:bCs/>
        </w:rPr>
        <w:lastRenderedPageBreak/>
        <w:t>Durling, Robert M.</w:t>
      </w:r>
      <w:r w:rsidRPr="00C729D2">
        <w:rPr>
          <w:rFonts w:ascii="Minion Pro" w:hAnsi="Minion Pro"/>
        </w:rPr>
        <w:t xml:space="preserve"> </w:t>
      </w:r>
      <w:r w:rsidR="00F373F1">
        <w:rPr>
          <w:rFonts w:ascii="Minion Pro" w:hAnsi="Minion Pro"/>
        </w:rPr>
        <w:t>“</w:t>
      </w:r>
      <w:r w:rsidRPr="00C729D2">
        <w:rPr>
          <w:rFonts w:ascii="Minion Pro" w:hAnsi="Minion Pro"/>
        </w:rPr>
        <w:t xml:space="preserve">The Audience(s) of the </w:t>
      </w:r>
      <w:r w:rsidRPr="00C729D2">
        <w:rPr>
          <w:rFonts w:ascii="Minion Pro" w:hAnsi="Minion Pro"/>
          <w:i/>
          <w:iCs/>
        </w:rPr>
        <w:t>De vulgari eloquentia</w:t>
      </w:r>
      <w:r w:rsidRPr="00C729D2">
        <w:rPr>
          <w:rFonts w:ascii="Minion Pro" w:hAnsi="Minion Pro"/>
        </w:rPr>
        <w:t xml:space="preserve"> and the </w:t>
      </w:r>
      <w:r w:rsidRPr="00C729D2">
        <w:rPr>
          <w:rFonts w:ascii="Minion Pro" w:hAnsi="Minion Pro"/>
          <w:i/>
          <w:iCs/>
        </w:rPr>
        <w:t>Petrose</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25-35.</w:t>
      </w:r>
      <w:r w:rsidR="004A67B2" w:rsidRPr="00C729D2">
        <w:rPr>
          <w:rFonts w:ascii="Minion Pro" w:hAnsi="Minion Pro"/>
        </w:rPr>
        <w:t xml:space="preserve"> </w:t>
      </w:r>
    </w:p>
    <w:p w:rsidR="00D9562B" w:rsidRPr="00C729D2" w:rsidRDefault="00BD534B" w:rsidP="00220CD2">
      <w:pPr>
        <w:pStyle w:val="NormalWeb"/>
        <w:ind w:firstLine="720"/>
        <w:rPr>
          <w:rFonts w:ascii="Minion Pro" w:hAnsi="Minion Pro"/>
        </w:rPr>
      </w:pPr>
      <w:r w:rsidRPr="00C729D2">
        <w:rPr>
          <w:rFonts w:ascii="Minion Pro" w:hAnsi="Minion Pro"/>
        </w:rPr>
        <w:t>This informal talk considers Dante</w:t>
      </w:r>
      <w:r w:rsidR="00F373F1">
        <w:rPr>
          <w:rFonts w:ascii="Minion Pro" w:hAnsi="Minion Pro"/>
        </w:rPr>
        <w:t>’</w:t>
      </w:r>
      <w:r w:rsidRPr="00C729D2">
        <w:rPr>
          <w:rFonts w:ascii="Minion Pro" w:hAnsi="Minion Pro"/>
        </w:rPr>
        <w:t xml:space="preserve">s ambivalence toward his audience(s), especially in the </w:t>
      </w:r>
      <w:r w:rsidRPr="00C729D2">
        <w:rPr>
          <w:rFonts w:ascii="Minion Pro" w:hAnsi="Minion Pro"/>
          <w:i/>
          <w:iCs/>
        </w:rPr>
        <w:t>De vulgari eloquentia</w:t>
      </w:r>
      <w:r w:rsidRPr="00C729D2">
        <w:rPr>
          <w:rFonts w:ascii="Minion Pro" w:hAnsi="Minion Pro"/>
        </w:rPr>
        <w:t xml:space="preserve">, with brief glances at </w:t>
      </w:r>
      <w:r w:rsidRPr="00C729D2">
        <w:rPr>
          <w:rFonts w:ascii="Minion Pro" w:hAnsi="Minion Pro"/>
          <w:i/>
          <w:iCs/>
        </w:rPr>
        <w:t>Vita nuova</w:t>
      </w:r>
      <w:r w:rsidRPr="00C729D2">
        <w:rPr>
          <w:rFonts w:ascii="Minion Pro" w:hAnsi="Minion Pro"/>
        </w:rPr>
        <w:t xml:space="preserve">, </w:t>
      </w:r>
      <w:r w:rsidRPr="00C729D2">
        <w:rPr>
          <w:rFonts w:ascii="Minion Pro" w:hAnsi="Minion Pro"/>
          <w:i/>
          <w:iCs/>
        </w:rPr>
        <w:t>Convivio</w:t>
      </w:r>
      <w:r w:rsidRPr="00C729D2">
        <w:rPr>
          <w:rFonts w:ascii="Minion Pro" w:hAnsi="Minion Pro"/>
        </w:rPr>
        <w:t xml:space="preserve">, and </w:t>
      </w:r>
      <w:r w:rsidRPr="00C729D2">
        <w:rPr>
          <w:rFonts w:ascii="Minion Pro" w:hAnsi="Minion Pro"/>
          <w:i/>
          <w:iCs/>
        </w:rPr>
        <w:t>Comedy</w:t>
      </w:r>
      <w:r w:rsidRPr="00C729D2">
        <w:rPr>
          <w:rFonts w:ascii="Minion Pro" w:hAnsi="Minion Pro"/>
        </w:rPr>
        <w:t xml:space="preserve">. The </w:t>
      </w:r>
      <w:r w:rsidRPr="00C729D2">
        <w:rPr>
          <w:rFonts w:ascii="Minion Pro" w:hAnsi="Minion Pro"/>
          <w:i/>
          <w:iCs/>
        </w:rPr>
        <w:t>rime petrose</w:t>
      </w:r>
      <w:r w:rsidRPr="00C729D2">
        <w:rPr>
          <w:rFonts w:ascii="Minion Pro" w:hAnsi="Minion Pro"/>
        </w:rPr>
        <w:t xml:space="preserve"> are viewed as paradigmatic: the conflicted relation of the lover to the lady is the poetic theme corresponding to the poet</w:t>
      </w:r>
      <w:r w:rsidR="00F373F1">
        <w:rPr>
          <w:rFonts w:ascii="Minion Pro" w:hAnsi="Minion Pro"/>
        </w:rPr>
        <w:t>’</w:t>
      </w:r>
      <w:r w:rsidRPr="00C729D2">
        <w:rPr>
          <w:rFonts w:ascii="Minion Pro" w:hAnsi="Minion Pro"/>
        </w:rPr>
        <w:t>s conflicted relation to the larger audience of his writings. A main focus is Dante</w:t>
      </w:r>
      <w:r w:rsidR="00F373F1">
        <w:rPr>
          <w:rFonts w:ascii="Minion Pro" w:hAnsi="Minion Pro"/>
        </w:rPr>
        <w:t>’</w:t>
      </w:r>
      <w:r w:rsidRPr="00C729D2">
        <w:rPr>
          <w:rFonts w:ascii="Minion Pro" w:hAnsi="Minion Pro"/>
        </w:rPr>
        <w:t xml:space="preserve">s ambivalence in the </w:t>
      </w:r>
      <w:r w:rsidRPr="00C729D2">
        <w:rPr>
          <w:rFonts w:ascii="Minion Pro" w:hAnsi="Minion Pro"/>
          <w:i/>
          <w:iCs/>
        </w:rPr>
        <w:t>De Vulgari Eloquentia</w:t>
      </w:r>
      <w:r w:rsidRPr="00C729D2">
        <w:rPr>
          <w:rFonts w:ascii="Minion Pro" w:hAnsi="Minion Pro"/>
        </w:rPr>
        <w:t xml:space="preserve"> toward the two principal groups he considers: the </w:t>
      </w:r>
      <w:r w:rsidRPr="00C729D2">
        <w:rPr>
          <w:rFonts w:ascii="Minion Pro" w:hAnsi="Minion Pro"/>
          <w:i/>
          <w:iCs/>
        </w:rPr>
        <w:t>literati</w:t>
      </w:r>
      <w:r w:rsidRPr="00C729D2">
        <w:rPr>
          <w:rFonts w:ascii="Minion Pro" w:hAnsi="Minion Pro"/>
        </w:rPr>
        <w:t xml:space="preserve"> and the </w:t>
      </w:r>
      <w:r w:rsidRPr="00C729D2">
        <w:rPr>
          <w:rFonts w:ascii="Minion Pro" w:hAnsi="Minion Pro"/>
          <w:i/>
          <w:iCs/>
        </w:rPr>
        <w:t>volgari</w:t>
      </w:r>
      <w:r w:rsidRPr="00C729D2">
        <w:rPr>
          <w:rFonts w:ascii="Minion Pro" w:hAnsi="Minion Pro"/>
        </w:rPr>
        <w:t xml:space="preserve">. [RMD] </w:t>
      </w:r>
    </w:p>
    <w:p w:rsidR="00D9562B" w:rsidRPr="00C729D2" w:rsidRDefault="00BD534B">
      <w:pPr>
        <w:pStyle w:val="NormalWeb"/>
        <w:rPr>
          <w:rFonts w:ascii="Minion Pro" w:hAnsi="Minion Pro"/>
        </w:rPr>
      </w:pPr>
      <w:r w:rsidRPr="00C729D2">
        <w:rPr>
          <w:rFonts w:ascii="Minion Pro" w:hAnsi="Minion Pro"/>
          <w:b/>
          <w:bCs/>
        </w:rPr>
        <w:t>Economou, George D.</w:t>
      </w:r>
      <w:r w:rsidRPr="00C729D2">
        <w:rPr>
          <w:rFonts w:ascii="Minion Pro" w:hAnsi="Minion Pro"/>
        </w:rPr>
        <w:t xml:space="preserve"> </w:t>
      </w:r>
      <w:r w:rsidR="00F373F1">
        <w:rPr>
          <w:rFonts w:ascii="Minion Pro" w:hAnsi="Minion Pro"/>
        </w:rPr>
        <w:t>“</w:t>
      </w:r>
      <w:r w:rsidRPr="00C729D2">
        <w:rPr>
          <w:rFonts w:ascii="Minion Pro" w:hAnsi="Minion Pro"/>
        </w:rPr>
        <w:t>Saying Spirit in Terms of Matter: The Epic Embrace in Medieval Poetic Imagination.</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XI (Fall, 1992), 72-79.</w:t>
      </w:r>
      <w:r w:rsidR="004A67B2" w:rsidRPr="00C729D2">
        <w:rPr>
          <w:rFonts w:ascii="Minion Pro" w:hAnsi="Minion Pro"/>
        </w:rPr>
        <w:t xml:space="preserve"> </w:t>
      </w:r>
    </w:p>
    <w:p w:rsidR="00D9562B" w:rsidRPr="00C729D2" w:rsidRDefault="00BD534B" w:rsidP="00220CD2">
      <w:pPr>
        <w:pStyle w:val="NormalWeb"/>
        <w:ind w:firstLine="720"/>
        <w:rPr>
          <w:rFonts w:ascii="Minion Pro" w:hAnsi="Minion Pro"/>
        </w:rPr>
      </w:pPr>
      <w:r w:rsidRPr="00C729D2">
        <w:rPr>
          <w:rFonts w:ascii="Minion Pro" w:hAnsi="Minion Pro"/>
        </w:rPr>
        <w:t>In the Purgatorio the three embraces represent not only the spiritual progress of the individual souls but also a progression of the imagination from lower to higher matters, there is a shift in vision which affects the spirit-matter depiction of the progress of the soul. The pilgrim-poet</w:t>
      </w:r>
      <w:r w:rsidR="00F373F1">
        <w:rPr>
          <w:rFonts w:ascii="Minion Pro" w:hAnsi="Minion Pro"/>
        </w:rPr>
        <w:t>’</w:t>
      </w:r>
      <w:r w:rsidRPr="00C729D2">
        <w:rPr>
          <w:rFonts w:ascii="Minion Pro" w:hAnsi="Minion Pro"/>
        </w:rPr>
        <w:t>s manipulations of an epic motif show that the truth of a process that moves from this world through the next can be confirmed by the nature of the visions that convey it. There is a meaningful reciprocity between the progress of the poet</w:t>
      </w:r>
      <w:r w:rsidR="00F373F1">
        <w:rPr>
          <w:rFonts w:ascii="Minion Pro" w:hAnsi="Minion Pro"/>
        </w:rPr>
        <w:t>’</w:t>
      </w:r>
      <w:r w:rsidRPr="00C729D2">
        <w:rPr>
          <w:rFonts w:ascii="Minion Pro" w:hAnsi="Minion Pro"/>
        </w:rPr>
        <w:t>s journey and the progress of the imagination required to record that journey.</w:t>
      </w:r>
    </w:p>
    <w:p w:rsidR="00D9562B" w:rsidRPr="00C729D2" w:rsidRDefault="00BD534B">
      <w:pPr>
        <w:pStyle w:val="NormalWeb"/>
        <w:rPr>
          <w:rFonts w:ascii="Minion Pro" w:hAnsi="Minion Pro"/>
        </w:rPr>
      </w:pPr>
      <w:r w:rsidRPr="00C729D2">
        <w:rPr>
          <w:rFonts w:ascii="Minion Pro" w:hAnsi="Minion Pro"/>
          <w:b/>
          <w:bCs/>
        </w:rPr>
        <w:t>Emmerson, Richard K.</w:t>
      </w:r>
      <w:r w:rsidRPr="00C729D2">
        <w:rPr>
          <w:rFonts w:ascii="Minion Pro" w:hAnsi="Minion Pro"/>
        </w:rPr>
        <w:t xml:space="preserve">, and </w:t>
      </w:r>
      <w:r w:rsidRPr="00C729D2">
        <w:rPr>
          <w:rFonts w:ascii="Minion Pro" w:hAnsi="Minion Pro"/>
          <w:b/>
          <w:bCs/>
        </w:rPr>
        <w:t>Ronald B. Herzman</w:t>
      </w:r>
      <w:r w:rsidRPr="00C729D2">
        <w:rPr>
          <w:rFonts w:ascii="Minion Pro" w:hAnsi="Minion Pro"/>
        </w:rPr>
        <w:t xml:space="preserve">. </w:t>
      </w:r>
      <w:r w:rsidR="00F373F1">
        <w:rPr>
          <w:rFonts w:ascii="Minion Pro" w:hAnsi="Minion Pro"/>
        </w:rPr>
        <w:t>“</w:t>
      </w:r>
      <w:r w:rsidRPr="00C729D2">
        <w:rPr>
          <w:rFonts w:ascii="Minion Pro" w:hAnsi="Minion Pro"/>
        </w:rPr>
        <w:t xml:space="preserve">The </w:t>
      </w:r>
      <w:r w:rsidRPr="00C729D2">
        <w:rPr>
          <w:rFonts w:ascii="Minion Pro" w:hAnsi="Minion Pro"/>
          <w:i/>
          <w:iCs/>
        </w:rPr>
        <w:t>Commedia</w:t>
      </w:r>
      <w:r w:rsidRPr="00C729D2">
        <w:rPr>
          <w:rFonts w:ascii="Minion Pro" w:hAnsi="Minion Pro"/>
        </w:rPr>
        <w:t>: Apocalypse, Church, and Dante</w:t>
      </w:r>
      <w:r w:rsidR="00F373F1">
        <w:rPr>
          <w:rFonts w:ascii="Minion Pro" w:hAnsi="Minion Pro"/>
        </w:rPr>
        <w:t>’</w:t>
      </w:r>
      <w:r w:rsidRPr="00C729D2">
        <w:rPr>
          <w:rFonts w:ascii="Minion Pro" w:hAnsi="Minion Pro"/>
        </w:rPr>
        <w:t>s Conversion.</w:t>
      </w:r>
      <w:r w:rsidR="00F373F1">
        <w:rPr>
          <w:rFonts w:ascii="Minion Pro" w:hAnsi="Minion Pro"/>
        </w:rPr>
        <w:t>”</w:t>
      </w:r>
      <w:r w:rsidRPr="00C729D2">
        <w:rPr>
          <w:rFonts w:ascii="Minion Pro" w:hAnsi="Minion Pro"/>
        </w:rPr>
        <w:t xml:space="preserve"> In </w:t>
      </w:r>
      <w:r w:rsidRPr="00C729D2">
        <w:rPr>
          <w:rFonts w:ascii="Minion Pro" w:hAnsi="Minion Pro"/>
          <w:i/>
          <w:iCs/>
        </w:rPr>
        <w:t>The Apocalyptic Imagination in Medieval Literature</w:t>
      </w:r>
      <w:r w:rsidRPr="00C729D2">
        <w:rPr>
          <w:rFonts w:ascii="Minion Pro" w:hAnsi="Minion Pro"/>
        </w:rPr>
        <w:t xml:space="preserve"> (Philadelphia: University of Pennsylvania Press, 1992), pp. 104-144, 203-213.</w:t>
      </w:r>
      <w:r w:rsidR="004A67B2" w:rsidRPr="00C729D2">
        <w:rPr>
          <w:rFonts w:ascii="Minion Pro" w:hAnsi="Minion Pro"/>
        </w:rPr>
        <w:t xml:space="preserve"> </w:t>
      </w:r>
    </w:p>
    <w:p w:rsidR="00D9562B" w:rsidRPr="00C729D2" w:rsidRDefault="00BD534B" w:rsidP="003639DF">
      <w:pPr>
        <w:pStyle w:val="NormalWeb"/>
        <w:ind w:firstLine="720"/>
        <w:rPr>
          <w:rFonts w:ascii="Minion Pro" w:hAnsi="Minion Pro"/>
        </w:rPr>
      </w:pPr>
      <w:r w:rsidRPr="00C729D2">
        <w:rPr>
          <w:rFonts w:ascii="Minion Pro" w:hAnsi="Minion Pro"/>
        </w:rPr>
        <w:t xml:space="preserve">An earlier version of this chapter appeared in </w:t>
      </w:r>
      <w:r w:rsidRPr="00C729D2">
        <w:rPr>
          <w:rFonts w:ascii="Minion Pro" w:hAnsi="Minion Pro"/>
          <w:i/>
          <w:iCs/>
        </w:rPr>
        <w:t>Traditio</w:t>
      </w:r>
      <w:r w:rsidRPr="00C729D2">
        <w:rPr>
          <w:rFonts w:ascii="Minion Pro" w:hAnsi="Minion Pro"/>
        </w:rPr>
        <w:t xml:space="preserve"> as </w:t>
      </w:r>
      <w:r w:rsidR="00F373F1">
        <w:rPr>
          <w:rFonts w:ascii="Minion Pro" w:hAnsi="Minion Pro"/>
        </w:rPr>
        <w:t>“</w:t>
      </w:r>
      <w:r w:rsidRPr="00C729D2">
        <w:rPr>
          <w:rFonts w:ascii="Minion Pro" w:hAnsi="Minion Pro"/>
        </w:rPr>
        <w:t>Antichrist, Simon Magus, and Dante</w:t>
      </w:r>
      <w:r w:rsidR="00F373F1">
        <w:rPr>
          <w:rFonts w:ascii="Minion Pro" w:hAnsi="Minion Pro"/>
        </w:rPr>
        <w:t>’</w:t>
      </w:r>
      <w:r w:rsidRPr="00C729D2">
        <w:rPr>
          <w:rFonts w:ascii="Minion Pro" w:hAnsi="Minion Pro"/>
        </w:rPr>
        <w:t xml:space="preserve">s </w:t>
      </w:r>
      <w:r w:rsidRPr="00C729D2">
        <w:rPr>
          <w:rFonts w:ascii="Minion Pro" w:hAnsi="Minion Pro"/>
          <w:i/>
          <w:iCs/>
        </w:rPr>
        <w:t>Inferno</w:t>
      </w:r>
      <w:r w:rsidRPr="00C729D2">
        <w:rPr>
          <w:rFonts w:ascii="Minion Pro" w:hAnsi="Minion Pro"/>
        </w:rPr>
        <w:t xml:space="preserve"> XIX</w:t>
      </w:r>
      <w:r w:rsidR="00F373F1">
        <w:rPr>
          <w:rFonts w:ascii="Minion Pro" w:hAnsi="Minion Pro"/>
        </w:rPr>
        <w:t>”</w:t>
      </w:r>
      <w:r w:rsidRPr="00C729D2">
        <w:rPr>
          <w:rFonts w:ascii="Minion Pro" w:hAnsi="Minion Pro"/>
        </w:rPr>
        <w:t xml:space="preserve"> (see </w:t>
      </w:r>
      <w:r w:rsidRPr="00C729D2">
        <w:rPr>
          <w:rFonts w:ascii="Minion Pro" w:hAnsi="Minion Pro"/>
          <w:i/>
          <w:iCs/>
        </w:rPr>
        <w:t>Dante Studies</w:t>
      </w:r>
      <w:r w:rsidRPr="00C729D2">
        <w:rPr>
          <w:rFonts w:ascii="Minion Pro" w:hAnsi="Minion Pro"/>
        </w:rPr>
        <w:t xml:space="preserve">, XCIX, 180). </w:t>
      </w:r>
    </w:p>
    <w:p w:rsidR="00D9562B" w:rsidRPr="00C729D2" w:rsidRDefault="00BD534B">
      <w:pPr>
        <w:pStyle w:val="NormalWeb"/>
        <w:rPr>
          <w:rFonts w:ascii="Minion Pro" w:hAnsi="Minion Pro"/>
        </w:rPr>
      </w:pPr>
      <w:r w:rsidRPr="00C729D2">
        <w:rPr>
          <w:rFonts w:ascii="Minion Pro" w:hAnsi="Minion Pro"/>
          <w:b/>
          <w:bCs/>
        </w:rPr>
        <w:t>Ferrante, Joan M.</w:t>
      </w:r>
      <w:r w:rsidRPr="00C729D2">
        <w:rPr>
          <w:rFonts w:ascii="Minion Pro" w:hAnsi="Minion Pro"/>
        </w:rPr>
        <w:t xml:space="preserve"> </w:t>
      </w:r>
      <w:r w:rsidR="00F373F1">
        <w:rPr>
          <w:rFonts w:ascii="Minion Pro" w:hAnsi="Minion Pro"/>
        </w:rPr>
        <w:t>“</w:t>
      </w:r>
      <w:r w:rsidRPr="00C729D2">
        <w:rPr>
          <w:rFonts w:ascii="Minion Pro" w:hAnsi="Minion Pro"/>
        </w:rPr>
        <w:t>The Bible as Thesaurus for Secular Literature.</w:t>
      </w:r>
      <w:r w:rsidR="00F373F1">
        <w:rPr>
          <w:rFonts w:ascii="Minion Pro" w:hAnsi="Minion Pro"/>
        </w:rPr>
        <w:t>”</w:t>
      </w:r>
      <w:r w:rsidRPr="00C729D2">
        <w:rPr>
          <w:rFonts w:ascii="Minion Pro" w:hAnsi="Minion Pro"/>
        </w:rPr>
        <w:t xml:space="preserve"> In </w:t>
      </w:r>
      <w:r w:rsidRPr="00C729D2">
        <w:rPr>
          <w:rFonts w:ascii="Minion Pro" w:hAnsi="Minion Pro"/>
          <w:i/>
          <w:iCs/>
        </w:rPr>
        <w:t>The Bible in the Middle Ages: Its Influence on Literature and Art</w:t>
      </w:r>
      <w:r w:rsidRPr="00C729D2">
        <w:rPr>
          <w:rFonts w:ascii="Minion Pro" w:hAnsi="Minion Pro"/>
        </w:rPr>
        <w:t xml:space="preserve">, edited by </w:t>
      </w:r>
      <w:r w:rsidRPr="00630514">
        <w:rPr>
          <w:rFonts w:ascii="Minion Pro" w:hAnsi="Minion Pro"/>
          <w:b/>
        </w:rPr>
        <w:t>Bernard S. Levy</w:t>
      </w:r>
      <w:r w:rsidRPr="00C729D2">
        <w:rPr>
          <w:rFonts w:ascii="Minion Pro" w:hAnsi="Minion Pro"/>
        </w:rPr>
        <w:t xml:space="preserve"> (Binghamton, N</w:t>
      </w:r>
      <w:r w:rsidR="00630514">
        <w:rPr>
          <w:rFonts w:ascii="Minion Pro" w:hAnsi="Minion Pro"/>
        </w:rPr>
        <w:t>.Y.</w:t>
      </w:r>
      <w:r w:rsidRPr="00C729D2">
        <w:rPr>
          <w:rFonts w:ascii="Minion Pro" w:hAnsi="Minion Pro"/>
        </w:rPr>
        <w:t>: Medieval &amp; Renaissance Texts &amp; Studies, 1992), pp. 23-49.</w:t>
      </w:r>
      <w:r w:rsidR="004A67B2" w:rsidRPr="00C729D2">
        <w:rPr>
          <w:rFonts w:ascii="Minion Pro" w:hAnsi="Minion Pro"/>
        </w:rPr>
        <w:t xml:space="preserve"> </w:t>
      </w:r>
    </w:p>
    <w:p w:rsidR="00D9562B" w:rsidRPr="00C729D2" w:rsidRDefault="00BD534B" w:rsidP="003639DF">
      <w:pPr>
        <w:pStyle w:val="NormalWeb"/>
        <w:ind w:firstLine="720"/>
        <w:rPr>
          <w:rFonts w:ascii="Minion Pro" w:hAnsi="Minion Pro"/>
        </w:rPr>
      </w:pPr>
      <w:r w:rsidRPr="00C729D2">
        <w:rPr>
          <w:rFonts w:ascii="Minion Pro" w:hAnsi="Minion Pro"/>
        </w:rPr>
        <w:t xml:space="preserve">In this wide-ranging study, Ferrante focuses on the </w:t>
      </w:r>
      <w:r w:rsidR="00F373F1">
        <w:rPr>
          <w:rFonts w:ascii="Minion Pro" w:hAnsi="Minion Pro"/>
        </w:rPr>
        <w:t>“</w:t>
      </w:r>
      <w:r w:rsidRPr="00C729D2">
        <w:rPr>
          <w:rFonts w:ascii="Minion Pro" w:hAnsi="Minion Pro"/>
        </w:rPr>
        <w:t>a-religious, irreligious, or anti-religious (at least anti-clerical) use of the Bible in secular literature.</w:t>
      </w:r>
      <w:r w:rsidR="00F373F1">
        <w:rPr>
          <w:rFonts w:ascii="Minion Pro" w:hAnsi="Minion Pro"/>
        </w:rPr>
        <w:t>”</w:t>
      </w:r>
      <w:r w:rsidRPr="00C729D2">
        <w:rPr>
          <w:rFonts w:ascii="Minion Pro" w:hAnsi="Minion Pro"/>
        </w:rPr>
        <w:t xml:space="preserve"> Includes a number of discussions of Dante</w:t>
      </w:r>
      <w:r w:rsidR="00F373F1">
        <w:rPr>
          <w:rFonts w:ascii="Minion Pro" w:hAnsi="Minion Pro"/>
        </w:rPr>
        <w:t>’</w:t>
      </w:r>
      <w:r w:rsidRPr="00C729D2">
        <w:rPr>
          <w:rFonts w:ascii="Minion Pro" w:hAnsi="Minion Pro"/>
        </w:rPr>
        <w:t xml:space="preserve">s use of the biblical text for a variety of purposes. </w:t>
      </w:r>
    </w:p>
    <w:p w:rsidR="00D9562B" w:rsidRPr="00C729D2" w:rsidRDefault="00BD534B">
      <w:pPr>
        <w:pStyle w:val="NormalWeb"/>
        <w:rPr>
          <w:rFonts w:ascii="Minion Pro" w:hAnsi="Minion Pro"/>
        </w:rPr>
      </w:pPr>
      <w:r w:rsidRPr="00C729D2">
        <w:rPr>
          <w:rFonts w:ascii="Minion Pro" w:hAnsi="Minion Pro"/>
          <w:b/>
          <w:bCs/>
        </w:rPr>
        <w:t>Ferrante, Joan M.</w:t>
      </w:r>
      <w:r w:rsidRPr="00C729D2">
        <w:rPr>
          <w:rFonts w:ascii="Minion Pro" w:hAnsi="Minion Pro"/>
        </w:rPr>
        <w:t xml:space="preserve"> </w:t>
      </w:r>
      <w:r w:rsidRPr="00C729D2">
        <w:rPr>
          <w:rFonts w:ascii="Minion Pro" w:hAnsi="Minion Pro"/>
          <w:i/>
          <w:iCs/>
        </w:rPr>
        <w:t>Dante</w:t>
      </w:r>
      <w:r w:rsidR="00F373F1">
        <w:rPr>
          <w:rFonts w:ascii="Minion Pro" w:hAnsi="Minion Pro"/>
          <w:i/>
          <w:iCs/>
        </w:rPr>
        <w:t>’</w:t>
      </w:r>
      <w:r w:rsidRPr="00C729D2">
        <w:rPr>
          <w:rFonts w:ascii="Minion Pro" w:hAnsi="Minion Pro"/>
          <w:i/>
          <w:iCs/>
        </w:rPr>
        <w:t>s Beatrice: Priest of an Androgynous God</w:t>
      </w:r>
      <w:r w:rsidRPr="00C729D2">
        <w:rPr>
          <w:rFonts w:ascii="Minion Pro" w:hAnsi="Minion Pro"/>
        </w:rPr>
        <w:t xml:space="preserve">. Binghamton, </w:t>
      </w:r>
      <w:r w:rsidR="00630514" w:rsidRPr="00C729D2">
        <w:rPr>
          <w:rFonts w:ascii="Minion Pro" w:hAnsi="Minion Pro"/>
        </w:rPr>
        <w:t>N</w:t>
      </w:r>
      <w:r w:rsidR="00630514">
        <w:rPr>
          <w:rFonts w:ascii="Minion Pro" w:hAnsi="Minion Pro"/>
        </w:rPr>
        <w:t>.Y.</w:t>
      </w:r>
      <w:r w:rsidR="00630514" w:rsidRPr="00C729D2">
        <w:rPr>
          <w:rFonts w:ascii="Minion Pro" w:hAnsi="Minion Pro"/>
        </w:rPr>
        <w:t xml:space="preserve">: </w:t>
      </w:r>
      <w:r w:rsidRPr="00C729D2">
        <w:rPr>
          <w:rFonts w:ascii="Minion Pro" w:hAnsi="Minion Pro"/>
        </w:rPr>
        <w:t>Medieval &amp; Renaissance Texts &amp; Studies, 1992. 40 p. (CEMERS Occasional Publications Series, 2)</w:t>
      </w:r>
      <w:r w:rsidR="004A67B2" w:rsidRPr="00C729D2">
        <w:rPr>
          <w:rFonts w:ascii="Minion Pro" w:hAnsi="Minion Pro"/>
        </w:rPr>
        <w:t xml:space="preserve"> </w:t>
      </w:r>
    </w:p>
    <w:p w:rsidR="00D9562B" w:rsidRPr="00C729D2" w:rsidRDefault="00BD534B" w:rsidP="003639DF">
      <w:pPr>
        <w:pStyle w:val="NormalWeb"/>
        <w:ind w:firstLine="720"/>
        <w:rPr>
          <w:rFonts w:ascii="Minion Pro" w:hAnsi="Minion Pro"/>
        </w:rPr>
      </w:pPr>
      <w:r w:rsidRPr="00C729D2">
        <w:rPr>
          <w:rFonts w:ascii="Minion Pro" w:hAnsi="Minion Pro"/>
        </w:rPr>
        <w:t xml:space="preserve">Discusses ways in which Dante took liberties with and/or directly opposed patristic tradition in the </w:t>
      </w:r>
      <w:r w:rsidRPr="00C729D2">
        <w:rPr>
          <w:rFonts w:ascii="Minion Pro" w:hAnsi="Minion Pro"/>
          <w:i/>
          <w:iCs/>
        </w:rPr>
        <w:t>Divine Comedy</w:t>
      </w:r>
      <w:r w:rsidRPr="00C729D2">
        <w:rPr>
          <w:rFonts w:ascii="Minion Pro" w:hAnsi="Minion Pro"/>
        </w:rPr>
        <w:t xml:space="preserve"> by casting Beatrice, a woman, in the roles of priest, theologian </w:t>
      </w:r>
      <w:r w:rsidRPr="00C729D2">
        <w:rPr>
          <w:rFonts w:ascii="Minion Pro" w:hAnsi="Minion Pro"/>
        </w:rPr>
        <w:lastRenderedPageBreak/>
        <w:t>and Christ. She also shows how the poem leads to the presentation of a clearly androgynous God. Examining all the terms throughout the work used to describe God and the souls, Ferrante notes Dante</w:t>
      </w:r>
      <w:r w:rsidR="00F373F1">
        <w:rPr>
          <w:rFonts w:ascii="Minion Pro" w:hAnsi="Minion Pro"/>
        </w:rPr>
        <w:t>’</w:t>
      </w:r>
      <w:r w:rsidRPr="00C729D2">
        <w:rPr>
          <w:rFonts w:ascii="Minion Pro" w:hAnsi="Minion Pro"/>
        </w:rPr>
        <w:t xml:space="preserve">s deliberate focus on the feminine nature of divine creation, and offers ample evidence for her claim that the poet grows more </w:t>
      </w:r>
      <w:r w:rsidR="00F373F1">
        <w:rPr>
          <w:rFonts w:ascii="Minion Pro" w:hAnsi="Minion Pro"/>
        </w:rPr>
        <w:t>“</w:t>
      </w:r>
      <w:r w:rsidRPr="00C729D2">
        <w:rPr>
          <w:rFonts w:ascii="Minion Pro" w:hAnsi="Minion Pro"/>
        </w:rPr>
        <w:t>politically correct</w:t>
      </w:r>
      <w:r w:rsidR="00F373F1">
        <w:rPr>
          <w:rFonts w:ascii="Minion Pro" w:hAnsi="Minion Pro"/>
        </w:rPr>
        <w:t>”</w:t>
      </w:r>
      <w:r w:rsidRPr="00C729D2">
        <w:rPr>
          <w:rFonts w:ascii="Minion Pro" w:hAnsi="Minion Pro"/>
        </w:rPr>
        <w:t xml:space="preserve"> as he nears heaven.</w:t>
      </w:r>
    </w:p>
    <w:p w:rsidR="00D9562B" w:rsidRPr="00C729D2" w:rsidRDefault="00BD534B">
      <w:pPr>
        <w:pStyle w:val="NormalWeb"/>
        <w:rPr>
          <w:rFonts w:ascii="Minion Pro" w:hAnsi="Minion Pro"/>
        </w:rPr>
      </w:pPr>
      <w:r w:rsidRPr="00C729D2">
        <w:rPr>
          <w:rFonts w:ascii="Minion Pro" w:hAnsi="Minion Pro"/>
          <w:b/>
          <w:bCs/>
        </w:rPr>
        <w:t>Franke, William Paul</w:t>
      </w:r>
      <w:r w:rsidRPr="00C729D2">
        <w:rPr>
          <w:rFonts w:ascii="Minion Pro" w:hAnsi="Minion Pro"/>
        </w:rPr>
        <w:t xml:space="preserve">. </w:t>
      </w:r>
      <w:r w:rsidR="00F373F1">
        <w:rPr>
          <w:rFonts w:ascii="Minion Pro" w:hAnsi="Minion Pro"/>
        </w:rPr>
        <w:t>“</w:t>
      </w:r>
      <w:r w:rsidRPr="00C729D2">
        <w:rPr>
          <w:rFonts w:ascii="Minion Pro" w:hAnsi="Minion Pro"/>
        </w:rPr>
        <w:t>Dante</w:t>
      </w:r>
      <w:r w:rsidR="00F373F1">
        <w:rPr>
          <w:rFonts w:ascii="Minion Pro" w:hAnsi="Minion Pro"/>
        </w:rPr>
        <w:t>’</w:t>
      </w:r>
      <w:r w:rsidRPr="00C729D2">
        <w:rPr>
          <w:rFonts w:ascii="Minion Pro" w:hAnsi="Minion Pro"/>
        </w:rPr>
        <w:t>s Divinatory Hermeneutic: Towards a Poetics of Religious Revelation.</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xml:space="preserve">, LII, No. </w:t>
      </w:r>
      <w:r w:rsidR="003639DF" w:rsidRPr="00C729D2">
        <w:rPr>
          <w:rFonts w:ascii="Minion Pro" w:hAnsi="Minion Pro"/>
        </w:rPr>
        <w:t xml:space="preserve">9 (March, 1992), 3272-A. </w:t>
      </w:r>
      <w:r w:rsidRPr="00C729D2">
        <w:rPr>
          <w:rFonts w:ascii="Minion Pro" w:hAnsi="Minion Pro"/>
        </w:rPr>
        <w:t>Doctoral Dissertation, Stanford University, 1991. 293 p.</w:t>
      </w:r>
    </w:p>
    <w:p w:rsidR="00D9562B" w:rsidRPr="00C729D2" w:rsidRDefault="00BD534B">
      <w:pPr>
        <w:pStyle w:val="NormalWeb"/>
        <w:rPr>
          <w:rFonts w:ascii="Minion Pro" w:hAnsi="Minion Pro"/>
        </w:rPr>
      </w:pPr>
      <w:r w:rsidRPr="00C729D2">
        <w:rPr>
          <w:rFonts w:ascii="Minion Pro" w:hAnsi="Minion Pro"/>
          <w:b/>
          <w:bCs/>
        </w:rPr>
        <w:t>Freinkel, Lisa</w:t>
      </w:r>
      <w:r w:rsidRPr="00C729D2">
        <w:rPr>
          <w:rFonts w:ascii="Minion Pro" w:hAnsi="Minion Pro"/>
        </w:rPr>
        <w:t xml:space="preserve">. </w:t>
      </w:r>
      <w:r w:rsidR="00F373F1">
        <w:rPr>
          <w:rFonts w:ascii="Minion Pro" w:hAnsi="Minion Pro"/>
        </w:rPr>
        <w:t>“</w:t>
      </w:r>
      <w:r w:rsidRPr="00C729D2">
        <w:rPr>
          <w:rFonts w:ascii="Minion Pro" w:hAnsi="Minion Pro"/>
          <w:i/>
          <w:iCs/>
        </w:rPr>
        <w:t>Inferno</w:t>
      </w:r>
      <w:r w:rsidRPr="00C729D2">
        <w:rPr>
          <w:rFonts w:ascii="Minion Pro" w:hAnsi="Minion Pro"/>
        </w:rPr>
        <w:t xml:space="preserve"> and the Poetics of </w:t>
      </w:r>
      <w:r w:rsidRPr="00C729D2">
        <w:rPr>
          <w:rFonts w:ascii="Minion Pro" w:hAnsi="Minion Pro"/>
          <w:i/>
          <w:iCs/>
        </w:rPr>
        <w:t>Usura</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Modern Language Notes</w:t>
      </w:r>
      <w:r w:rsidRPr="00C729D2">
        <w:rPr>
          <w:rFonts w:ascii="Minion Pro" w:hAnsi="Minion Pro"/>
        </w:rPr>
        <w:t>, CVII, No. 1 (January, 1992), 1-17.</w:t>
      </w:r>
      <w:r w:rsidR="004A67B2" w:rsidRPr="00C729D2">
        <w:rPr>
          <w:rFonts w:ascii="Minion Pro" w:hAnsi="Minion Pro"/>
        </w:rPr>
        <w:t xml:space="preserve"> </w:t>
      </w:r>
    </w:p>
    <w:p w:rsidR="00D9562B" w:rsidRPr="00C729D2" w:rsidRDefault="00BD534B" w:rsidP="005351C2">
      <w:pPr>
        <w:pStyle w:val="NormalWeb"/>
        <w:ind w:firstLine="720"/>
        <w:rPr>
          <w:rFonts w:ascii="Minion Pro" w:hAnsi="Minion Pro"/>
        </w:rPr>
      </w:pPr>
      <w:r w:rsidRPr="00C729D2">
        <w:rPr>
          <w:rFonts w:ascii="Minion Pro" w:hAnsi="Minion Pro"/>
        </w:rPr>
        <w:t xml:space="preserve">Gives a Derridean reading of instances of linguistic perversion, a type of usury, in the </w:t>
      </w:r>
      <w:r w:rsidRPr="00C729D2">
        <w:rPr>
          <w:rFonts w:ascii="Minion Pro" w:hAnsi="Minion Pro"/>
          <w:i/>
          <w:iCs/>
        </w:rPr>
        <w:t>Inferno</w:t>
      </w:r>
      <w:r w:rsidRPr="00C729D2">
        <w:rPr>
          <w:rFonts w:ascii="Minion Pro" w:hAnsi="Minion Pro"/>
        </w:rPr>
        <w:t>. Basing her argument on an analogy between money and language, Freinkel discusses themes of redemption, compensation, production, exchange, and the articulation of value in Dante</w:t>
      </w:r>
      <w:r w:rsidR="00F373F1">
        <w:rPr>
          <w:rFonts w:ascii="Minion Pro" w:hAnsi="Minion Pro"/>
        </w:rPr>
        <w:t>’</w:t>
      </w:r>
      <w:r w:rsidRPr="00C729D2">
        <w:rPr>
          <w:rFonts w:ascii="Minion Pro" w:hAnsi="Minion Pro"/>
        </w:rPr>
        <w:t>s poetics. Citing Shoaf</w:t>
      </w:r>
      <w:r w:rsidR="00F373F1">
        <w:rPr>
          <w:rFonts w:ascii="Minion Pro" w:hAnsi="Minion Pro"/>
        </w:rPr>
        <w:t>’</w:t>
      </w:r>
      <w:r w:rsidRPr="00C729D2">
        <w:rPr>
          <w:rFonts w:ascii="Minion Pro" w:hAnsi="Minion Pro"/>
        </w:rPr>
        <w:t xml:space="preserve">s definition of counterfeiting as a type of metaphor that erases </w:t>
      </w:r>
      <w:r w:rsidR="00F373F1">
        <w:rPr>
          <w:rFonts w:ascii="Minion Pro" w:hAnsi="Minion Pro"/>
        </w:rPr>
        <w:t>“</w:t>
      </w:r>
      <w:r w:rsidRPr="00C729D2">
        <w:rPr>
          <w:rFonts w:ascii="Minion Pro" w:hAnsi="Minion Pro"/>
        </w:rPr>
        <w:t>the mark of difference,</w:t>
      </w:r>
      <w:r w:rsidR="00F373F1">
        <w:rPr>
          <w:rFonts w:ascii="Minion Pro" w:hAnsi="Minion Pro"/>
        </w:rPr>
        <w:t>”</w:t>
      </w:r>
      <w:r w:rsidRPr="00C729D2">
        <w:rPr>
          <w:rFonts w:ascii="Minion Pro" w:hAnsi="Minion Pro"/>
        </w:rPr>
        <w:t xml:space="preserve"> she notes that this is precisely the risk which language always runs for us. </w:t>
      </w:r>
      <w:r w:rsidR="00F373F1">
        <w:rPr>
          <w:rFonts w:ascii="Minion Pro" w:hAnsi="Minion Pro"/>
        </w:rPr>
        <w:t>“</w:t>
      </w:r>
      <w:r w:rsidRPr="00C729D2">
        <w:rPr>
          <w:rFonts w:ascii="Minion Pro" w:hAnsi="Minion Pro"/>
        </w:rPr>
        <w:t>Hence,</w:t>
      </w:r>
      <w:r w:rsidR="00F373F1">
        <w:rPr>
          <w:rFonts w:ascii="Minion Pro" w:hAnsi="Minion Pro"/>
        </w:rPr>
        <w:t>”</w:t>
      </w:r>
      <w:r w:rsidRPr="00C729D2">
        <w:rPr>
          <w:rFonts w:ascii="Minion Pro" w:hAnsi="Minion Pro"/>
        </w:rPr>
        <w:t xml:space="preserve"> she concludes, </w:t>
      </w:r>
      <w:r w:rsidR="00F373F1">
        <w:rPr>
          <w:rFonts w:ascii="Minion Pro" w:hAnsi="Minion Pro"/>
        </w:rPr>
        <w:t>“</w:t>
      </w:r>
      <w:r w:rsidRPr="00C729D2">
        <w:rPr>
          <w:rFonts w:ascii="Minion Pro" w:hAnsi="Minion Pro"/>
        </w:rPr>
        <w:t>no matter how much Dante would like simply to expel the counterfeit from the ground of meaning, he is constantly drawn back to it. He needs Hell, and he needs fraud, for labor will only be readable in that, as that, which threatens the whole value system that labor institutes and assures.</w:t>
      </w:r>
      <w:r w:rsidR="00F373F1">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rPr>
        <w:t>Greene, Roland</w:t>
      </w:r>
      <w:r w:rsidRPr="00C729D2">
        <w:rPr>
          <w:rFonts w:ascii="Minion Pro" w:hAnsi="Minion Pro"/>
        </w:rPr>
        <w:t xml:space="preserve">. </w:t>
      </w:r>
      <w:r w:rsidR="00F373F1">
        <w:rPr>
          <w:rFonts w:ascii="Minion Pro" w:hAnsi="Minion Pro"/>
        </w:rPr>
        <w:t>“</w:t>
      </w:r>
      <w:r w:rsidRPr="00C729D2">
        <w:rPr>
          <w:rFonts w:ascii="Minion Pro" w:hAnsi="Minion Pro"/>
        </w:rPr>
        <w:t>From Dante to the Post-Concrete: An Interview with Augusto de Campos.</w:t>
      </w:r>
      <w:r w:rsidR="00F373F1">
        <w:rPr>
          <w:rFonts w:ascii="Minion Pro" w:hAnsi="Minion Pro"/>
        </w:rPr>
        <w:t>”</w:t>
      </w:r>
      <w:r w:rsidRPr="00C729D2">
        <w:rPr>
          <w:rFonts w:ascii="Minion Pro" w:hAnsi="Minion Pro"/>
        </w:rPr>
        <w:t xml:space="preserve"> In </w:t>
      </w:r>
      <w:r w:rsidRPr="00C729D2">
        <w:rPr>
          <w:rFonts w:ascii="Minion Pro" w:hAnsi="Minion Pro"/>
          <w:i/>
          <w:iCs/>
        </w:rPr>
        <w:t>Harvard Library Bulletin</w:t>
      </w:r>
      <w:r w:rsidRPr="00C729D2">
        <w:rPr>
          <w:rFonts w:ascii="Minion Pro" w:hAnsi="Minion Pro"/>
        </w:rPr>
        <w:t>, III, No. 2 (Summer, 1992), 19-35.</w:t>
      </w:r>
      <w:r w:rsidR="004A67B2" w:rsidRPr="00C729D2">
        <w:rPr>
          <w:rFonts w:ascii="Minion Pro" w:hAnsi="Minion Pro"/>
        </w:rPr>
        <w:t xml:space="preserve"> </w:t>
      </w:r>
    </w:p>
    <w:p w:rsidR="00D9562B" w:rsidRPr="00C729D2" w:rsidRDefault="00BD534B" w:rsidP="006A2A1B">
      <w:pPr>
        <w:pStyle w:val="NormalWeb"/>
        <w:ind w:firstLine="720"/>
        <w:rPr>
          <w:rFonts w:ascii="Minion Pro" w:hAnsi="Minion Pro"/>
        </w:rPr>
      </w:pPr>
      <w:r w:rsidRPr="00C729D2">
        <w:rPr>
          <w:rFonts w:ascii="Minion Pro" w:hAnsi="Minion Pro"/>
        </w:rPr>
        <w:t xml:space="preserve">Refers to the </w:t>
      </w:r>
      <w:r w:rsidR="00F373F1">
        <w:rPr>
          <w:rFonts w:ascii="Minion Pro" w:hAnsi="Minion Pro"/>
        </w:rPr>
        <w:t>“</w:t>
      </w:r>
      <w:r w:rsidRPr="00C729D2">
        <w:rPr>
          <w:rFonts w:ascii="Minion Pro" w:hAnsi="Minion Pro"/>
        </w:rPr>
        <w:t>materiality</w:t>
      </w:r>
      <w:r w:rsidR="00F373F1">
        <w:rPr>
          <w:rFonts w:ascii="Minion Pro" w:hAnsi="Minion Pro"/>
        </w:rPr>
        <w:t>”</w:t>
      </w:r>
      <w:r w:rsidRPr="00C729D2">
        <w:rPr>
          <w:rFonts w:ascii="Minion Pro" w:hAnsi="Minion Pro"/>
        </w:rPr>
        <w:t xml:space="preserve"> of the text using last line of </w:t>
      </w:r>
      <w:r w:rsidRPr="00C729D2">
        <w:rPr>
          <w:rFonts w:ascii="Minion Pro" w:hAnsi="Minion Pro"/>
          <w:i/>
          <w:iCs/>
        </w:rPr>
        <w:t>Inferno</w:t>
      </w:r>
      <w:r w:rsidRPr="00C729D2">
        <w:rPr>
          <w:rFonts w:ascii="Minion Pro" w:hAnsi="Minion Pro"/>
        </w:rPr>
        <w:t xml:space="preserve"> V as an example.</w:t>
      </w:r>
    </w:p>
    <w:p w:rsidR="006A2A1B" w:rsidRPr="00C729D2" w:rsidRDefault="00BD534B">
      <w:pPr>
        <w:pStyle w:val="NormalWeb"/>
        <w:rPr>
          <w:rFonts w:ascii="Minion Pro" w:hAnsi="Minion Pro"/>
        </w:rPr>
      </w:pPr>
      <w:r w:rsidRPr="00C729D2">
        <w:rPr>
          <w:rFonts w:ascii="Minion Pro" w:hAnsi="Minion Pro"/>
          <w:b/>
          <w:bCs/>
        </w:rPr>
        <w:t>Grlic, Olga</w:t>
      </w:r>
      <w:r w:rsidRPr="00C729D2">
        <w:rPr>
          <w:rFonts w:ascii="Minion Pro" w:hAnsi="Minion Pro"/>
        </w:rPr>
        <w:t xml:space="preserve">. </w:t>
      </w:r>
      <w:r w:rsidR="00F373F1">
        <w:rPr>
          <w:rFonts w:ascii="Minion Pro" w:hAnsi="Minion Pro"/>
        </w:rPr>
        <w:t>“</w:t>
      </w:r>
      <w:r w:rsidRPr="00C729D2">
        <w:rPr>
          <w:rFonts w:ascii="Minion Pro" w:hAnsi="Minion Pro"/>
        </w:rPr>
        <w:t>Vernacular and Latin Readings of Ovid</w:t>
      </w:r>
      <w:r w:rsidR="00F373F1">
        <w:rPr>
          <w:rFonts w:ascii="Minion Pro" w:hAnsi="Minion Pro"/>
        </w:rPr>
        <w:t>’</w:t>
      </w:r>
      <w:r w:rsidRPr="00C729D2">
        <w:rPr>
          <w:rFonts w:ascii="Minion Pro" w:hAnsi="Minion Pro"/>
        </w:rPr>
        <w:t xml:space="preserve">s </w:t>
      </w:r>
      <w:r w:rsidRPr="00C729D2">
        <w:rPr>
          <w:rFonts w:ascii="Minion Pro" w:hAnsi="Minion Pro"/>
          <w:i/>
          <w:iCs/>
        </w:rPr>
        <w:t>Metamorphoses</w:t>
      </w:r>
      <w:r w:rsidRPr="00C729D2">
        <w:rPr>
          <w:rFonts w:ascii="Minion Pro" w:hAnsi="Minion Pro"/>
        </w:rPr>
        <w:t xml:space="preserve"> in the Middle Ages.</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xml:space="preserve">, LIII, No. 5 (November, 1992), 1509-A. Doctoral Dissertation, University of California, Berkeley, 1991. 215 p. </w:t>
      </w:r>
    </w:p>
    <w:p w:rsidR="00D9562B" w:rsidRPr="00C729D2" w:rsidRDefault="00BD534B" w:rsidP="006A2A1B">
      <w:pPr>
        <w:pStyle w:val="NormalWeb"/>
        <w:ind w:firstLine="720"/>
        <w:rPr>
          <w:rFonts w:ascii="Minion Pro" w:hAnsi="Minion Pro"/>
        </w:rPr>
      </w:pPr>
      <w:r w:rsidRPr="00C729D2">
        <w:rPr>
          <w:rFonts w:ascii="Minion Pro" w:hAnsi="Minion Pro"/>
        </w:rPr>
        <w:t xml:space="preserve">Contains a chapter in which Dante is discussed. </w:t>
      </w:r>
      <w:r w:rsidR="00F373F1">
        <w:rPr>
          <w:rFonts w:ascii="Minion Pro" w:hAnsi="Minion Pro"/>
        </w:rPr>
        <w:t>“</w:t>
      </w:r>
      <w:r w:rsidRPr="00C729D2">
        <w:rPr>
          <w:rFonts w:ascii="Minion Pro" w:hAnsi="Minion Pro"/>
        </w:rPr>
        <w:t>The analysis of Dante</w:t>
      </w:r>
      <w:r w:rsidR="00F373F1">
        <w:rPr>
          <w:rFonts w:ascii="Minion Pro" w:hAnsi="Minion Pro"/>
        </w:rPr>
        <w:t>’</w:t>
      </w:r>
      <w:r w:rsidRPr="00C729D2">
        <w:rPr>
          <w:rFonts w:ascii="Minion Pro" w:hAnsi="Minion Pro"/>
        </w:rPr>
        <w:t>s use of the myths of Marsyas, Phaëthon, and Hippolytus concentrates on his self-conscious representation of religious conversion</w:t>
      </w:r>
      <w:r w:rsidR="006A2A1B" w:rsidRPr="00C729D2">
        <w:rPr>
          <w:rFonts w:ascii="Minion Pro" w:hAnsi="Minion Pro"/>
        </w:rPr>
        <w:t xml:space="preserve"> through metamorphic imagery.</w:t>
      </w:r>
      <w:r w:rsidR="00F373F1">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rPr>
        <w:t>Harrison, Robert Pogue</w:t>
      </w:r>
      <w:r w:rsidRPr="00C729D2">
        <w:rPr>
          <w:rFonts w:ascii="Minion Pro" w:hAnsi="Minion Pro"/>
        </w:rPr>
        <w:t xml:space="preserve">. </w:t>
      </w:r>
      <w:r w:rsidRPr="00C729D2">
        <w:rPr>
          <w:rFonts w:ascii="Minion Pro" w:hAnsi="Minion Pro"/>
          <w:i/>
          <w:iCs/>
        </w:rPr>
        <w:t>Forests: The Shadow of Civilization</w:t>
      </w:r>
      <w:r w:rsidRPr="00C729D2">
        <w:rPr>
          <w:rFonts w:ascii="Minion Pro" w:hAnsi="Minion Pro"/>
        </w:rPr>
        <w:t>. Chicago and London: University of Chicago Press, 1992. xiii, 288 p.</w:t>
      </w:r>
      <w:r w:rsidR="004A67B2" w:rsidRPr="00C729D2">
        <w:rPr>
          <w:rFonts w:ascii="Minion Pro" w:hAnsi="Minion Pro"/>
        </w:rPr>
        <w:t xml:space="preserve"> </w:t>
      </w:r>
    </w:p>
    <w:p w:rsidR="00D9562B" w:rsidRPr="00C729D2" w:rsidRDefault="00BD534B" w:rsidP="003B4ADD">
      <w:pPr>
        <w:pStyle w:val="NormalWeb"/>
        <w:ind w:firstLine="720"/>
        <w:rPr>
          <w:rFonts w:ascii="Minion Pro" w:hAnsi="Minion Pro"/>
        </w:rPr>
      </w:pPr>
      <w:r w:rsidRPr="00C729D2">
        <w:rPr>
          <w:rFonts w:ascii="Minion Pro" w:hAnsi="Minion Pro"/>
        </w:rPr>
        <w:t xml:space="preserve">Contains a section on </w:t>
      </w:r>
      <w:r w:rsidR="00F373F1">
        <w:rPr>
          <w:rFonts w:ascii="Minion Pro" w:hAnsi="Minion Pro"/>
        </w:rPr>
        <w:t>“</w:t>
      </w:r>
      <w:r w:rsidRPr="00C729D2">
        <w:rPr>
          <w:rFonts w:ascii="Minion Pro" w:hAnsi="Minion Pro"/>
        </w:rPr>
        <w:t>Dante</w:t>
      </w:r>
      <w:r w:rsidR="00F373F1">
        <w:rPr>
          <w:rFonts w:ascii="Minion Pro" w:hAnsi="Minion Pro"/>
        </w:rPr>
        <w:t>’</w:t>
      </w:r>
      <w:r w:rsidRPr="00C729D2">
        <w:rPr>
          <w:rFonts w:ascii="Minion Pro" w:hAnsi="Minion Pro"/>
        </w:rPr>
        <w:t>s Line of Error</w:t>
      </w:r>
      <w:r w:rsidR="00F373F1">
        <w:rPr>
          <w:rFonts w:ascii="Minion Pro" w:hAnsi="Minion Pro"/>
        </w:rPr>
        <w:t>”</w:t>
      </w:r>
      <w:r w:rsidRPr="00C729D2">
        <w:rPr>
          <w:rFonts w:ascii="Minion Pro" w:hAnsi="Minion Pro"/>
        </w:rPr>
        <w:t xml:space="preserve"> (81-87) In this small portion of his wide-ranging study of forests, Harrison examines the meaning of the </w:t>
      </w:r>
      <w:r w:rsidRPr="00C729D2">
        <w:rPr>
          <w:rFonts w:ascii="Minion Pro" w:hAnsi="Minion Pro"/>
          <w:i/>
          <w:iCs/>
        </w:rPr>
        <w:t>selva oscura</w:t>
      </w:r>
      <w:r w:rsidRPr="00C729D2">
        <w:rPr>
          <w:rFonts w:ascii="Minion Pro" w:hAnsi="Minion Pro"/>
        </w:rPr>
        <w:t xml:space="preserve"> of the Prologue </w:t>
      </w:r>
      <w:r w:rsidRPr="00C729D2">
        <w:rPr>
          <w:rFonts w:ascii="Minion Pro" w:hAnsi="Minion Pro"/>
        </w:rPr>
        <w:lastRenderedPageBreak/>
        <w:t>Scene and of Dante</w:t>
      </w:r>
      <w:r w:rsidR="00F373F1">
        <w:rPr>
          <w:rFonts w:ascii="Minion Pro" w:hAnsi="Minion Pro"/>
        </w:rPr>
        <w:t>’</w:t>
      </w:r>
      <w:r w:rsidRPr="00C729D2">
        <w:rPr>
          <w:rFonts w:ascii="Minion Pro" w:hAnsi="Minion Pro"/>
        </w:rPr>
        <w:t xml:space="preserve">s being lost in it, and makes pertinent comparisons with the </w:t>
      </w:r>
      <w:r w:rsidRPr="00C729D2">
        <w:rPr>
          <w:rFonts w:ascii="Minion Pro" w:hAnsi="Minion Pro"/>
          <w:i/>
          <w:iCs/>
        </w:rPr>
        <w:t>selva antica</w:t>
      </w:r>
      <w:r w:rsidRPr="00C729D2">
        <w:rPr>
          <w:rFonts w:ascii="Minion Pro" w:hAnsi="Minion Pro"/>
        </w:rPr>
        <w:t xml:space="preserve"> atop the Mountain of Purgatory.</w:t>
      </w:r>
    </w:p>
    <w:p w:rsidR="00D9562B" w:rsidRPr="00C729D2" w:rsidRDefault="00BD534B">
      <w:pPr>
        <w:pStyle w:val="NormalWeb"/>
        <w:rPr>
          <w:rFonts w:ascii="Minion Pro" w:hAnsi="Minion Pro"/>
        </w:rPr>
      </w:pPr>
      <w:r w:rsidRPr="00C729D2">
        <w:rPr>
          <w:rFonts w:ascii="Minion Pro" w:hAnsi="Minion Pro"/>
          <w:b/>
          <w:bCs/>
        </w:rPr>
        <w:t>Havely, Nicholas</w:t>
      </w:r>
      <w:r w:rsidRPr="00C729D2">
        <w:rPr>
          <w:rFonts w:ascii="Minion Pro" w:hAnsi="Minion Pro"/>
        </w:rPr>
        <w:t xml:space="preserve">. </w:t>
      </w:r>
      <w:r w:rsidR="00F373F1">
        <w:rPr>
          <w:rFonts w:ascii="Minion Pro" w:hAnsi="Minion Pro"/>
        </w:rPr>
        <w:t>“‘</w:t>
      </w:r>
      <w:r w:rsidRPr="00C729D2">
        <w:rPr>
          <w:rFonts w:ascii="Minion Pro" w:hAnsi="Minion Pro"/>
        </w:rPr>
        <w:t>Standing Like a Friar</w:t>
      </w:r>
      <w:r w:rsidR="00F373F1">
        <w:rPr>
          <w:rFonts w:ascii="Minion Pro" w:hAnsi="Minion Pro"/>
        </w:rPr>
        <w:t>’</w:t>
      </w:r>
      <w:r w:rsidRPr="00C729D2">
        <w:rPr>
          <w:rFonts w:ascii="Minion Pro" w:hAnsi="Minion Pro"/>
        </w:rPr>
        <w:t xml:space="preserve">: The Franciscanism of </w:t>
      </w:r>
      <w:r w:rsidRPr="00C729D2">
        <w:rPr>
          <w:rFonts w:ascii="Minion Pro" w:hAnsi="Minion Pro"/>
          <w:i/>
          <w:iCs/>
        </w:rPr>
        <w:t>Inferno</w:t>
      </w:r>
      <w:r w:rsidRPr="00C729D2">
        <w:rPr>
          <w:rFonts w:ascii="Minion Pro" w:hAnsi="Minion Pro"/>
        </w:rPr>
        <w:t xml:space="preserve"> XIX.</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95-106.</w:t>
      </w:r>
      <w:r w:rsidR="004A67B2" w:rsidRPr="00C729D2">
        <w:rPr>
          <w:rFonts w:ascii="Minion Pro" w:hAnsi="Minion Pro"/>
        </w:rPr>
        <w:t xml:space="preserve"> </w:t>
      </w:r>
    </w:p>
    <w:p w:rsidR="00D9562B" w:rsidRDefault="00BD534B" w:rsidP="003B4ADD">
      <w:pPr>
        <w:pStyle w:val="NormalWeb"/>
        <w:ind w:firstLine="720"/>
        <w:rPr>
          <w:rFonts w:ascii="Minion Pro" w:hAnsi="Minion Pro"/>
        </w:rPr>
      </w:pPr>
      <w:r w:rsidRPr="00C729D2">
        <w:rPr>
          <w:rFonts w:ascii="Minion Pro" w:hAnsi="Minion Pro"/>
        </w:rPr>
        <w:t xml:space="preserve">The article begins by reviewing the Franciscan contexts for the representation of the figure of Nicholas III in </w:t>
      </w:r>
      <w:r w:rsidRPr="00C729D2">
        <w:rPr>
          <w:rFonts w:ascii="Minion Pro" w:hAnsi="Minion Pro"/>
          <w:i/>
          <w:iCs/>
        </w:rPr>
        <w:t>Inferno</w:t>
      </w:r>
      <w:r w:rsidRPr="00C729D2">
        <w:rPr>
          <w:rFonts w:ascii="Minion Pro" w:hAnsi="Minion Pro"/>
        </w:rPr>
        <w:t xml:space="preserve"> XIX, in the light of recent scholarship, and then identifies a number of further Franciscan allusions in the text of the canto, including some that reflect upon the role of the Dante </w:t>
      </w:r>
      <w:r w:rsidRPr="00C729D2">
        <w:rPr>
          <w:rFonts w:ascii="Minion Pro" w:hAnsi="Minion Pro"/>
          <w:i/>
          <w:iCs/>
        </w:rPr>
        <w:t>personaggio</w:t>
      </w:r>
      <w:r w:rsidRPr="00C729D2">
        <w:rPr>
          <w:rFonts w:ascii="Minion Pro" w:hAnsi="Minion Pro"/>
        </w:rPr>
        <w:t xml:space="preserve">. It also discusses the place of </w:t>
      </w:r>
      <w:r w:rsidRPr="00C729D2">
        <w:rPr>
          <w:rFonts w:ascii="Minion Pro" w:hAnsi="Minion Pro"/>
          <w:i/>
          <w:iCs/>
        </w:rPr>
        <w:t>Inferno</w:t>
      </w:r>
      <w:r w:rsidRPr="00C729D2">
        <w:rPr>
          <w:rFonts w:ascii="Minion Pro" w:hAnsi="Minion Pro"/>
        </w:rPr>
        <w:t xml:space="preserve"> XIX within the development of the </w:t>
      </w:r>
      <w:r w:rsidRPr="00C729D2">
        <w:rPr>
          <w:rFonts w:ascii="Minion Pro" w:hAnsi="Minion Pro"/>
          <w:i/>
          <w:iCs/>
        </w:rPr>
        <w:t>Comedy</w:t>
      </w:r>
      <w:r w:rsidR="00F373F1">
        <w:rPr>
          <w:rFonts w:ascii="Minion Pro" w:hAnsi="Minion Pro"/>
        </w:rPr>
        <w:t>’</w:t>
      </w:r>
      <w:r w:rsidRPr="00C729D2">
        <w:rPr>
          <w:rFonts w:ascii="Minion Pro" w:hAnsi="Minion Pro"/>
        </w:rPr>
        <w:t xml:space="preserve">s Franciscanism, giving particular attention to the process whereby Dante recovers the apostolic sense of the word </w:t>
      </w:r>
      <w:r w:rsidRPr="00C729D2">
        <w:rPr>
          <w:rFonts w:ascii="Minion Pro" w:hAnsi="Minion Pro"/>
          <w:i/>
          <w:iCs/>
        </w:rPr>
        <w:t>frate</w:t>
      </w:r>
      <w:r w:rsidRPr="00C729D2">
        <w:rPr>
          <w:rFonts w:ascii="Minion Pro" w:hAnsi="Minion Pro"/>
        </w:rPr>
        <w:t>, which occurs here for the first time in the poem. [NH]</w:t>
      </w:r>
    </w:p>
    <w:p w:rsidR="000F48EE" w:rsidRPr="00343585" w:rsidRDefault="000F48EE" w:rsidP="000F48EE">
      <w:pPr>
        <w:pStyle w:val="NormalWeb"/>
        <w:rPr>
          <w:rFonts w:ascii="Minion Pro" w:hAnsi="Minion Pro"/>
        </w:rPr>
      </w:pPr>
      <w:r w:rsidRPr="00343585">
        <w:rPr>
          <w:rFonts w:ascii="Minion Pro" w:hAnsi="Minion Pro"/>
          <w:b/>
          <w:bCs/>
        </w:rPr>
        <w:t>Hawkins, Anne Hunsaker.</w:t>
      </w:r>
      <w:r w:rsidRPr="00343585">
        <w:rPr>
          <w:rFonts w:ascii="Minion Pro" w:hAnsi="Minion Pro"/>
        </w:rPr>
        <w:t xml:space="preserve"> </w:t>
      </w:r>
      <w:r w:rsidR="00F373F1">
        <w:rPr>
          <w:rFonts w:ascii="Minion Pro" w:hAnsi="Minion Pro"/>
        </w:rPr>
        <w:t>“</w:t>
      </w:r>
      <w:r w:rsidRPr="00343585">
        <w:rPr>
          <w:rFonts w:ascii="Minion Pro" w:hAnsi="Minion Pro"/>
        </w:rPr>
        <w:t xml:space="preserve">Charting Dante: The </w:t>
      </w:r>
      <w:r w:rsidRPr="00343585">
        <w:rPr>
          <w:rFonts w:ascii="Minion Pro" w:hAnsi="Minion Pro"/>
          <w:i/>
          <w:iCs/>
        </w:rPr>
        <w:t>Inferno</w:t>
      </w:r>
      <w:r w:rsidRPr="00343585">
        <w:rPr>
          <w:rFonts w:ascii="Minion Pro" w:hAnsi="Minion Pro"/>
        </w:rPr>
        <w:t xml:space="preserve"> and Medical Education.</w:t>
      </w:r>
      <w:r w:rsidR="00F373F1">
        <w:rPr>
          <w:rFonts w:ascii="Minion Pro" w:hAnsi="Minion Pro"/>
        </w:rPr>
        <w:t>”</w:t>
      </w:r>
      <w:r w:rsidRPr="00343585">
        <w:rPr>
          <w:rFonts w:ascii="Minion Pro" w:hAnsi="Minion Pro"/>
        </w:rPr>
        <w:t xml:space="preserve"> In </w:t>
      </w:r>
      <w:r w:rsidRPr="00343585">
        <w:rPr>
          <w:rFonts w:ascii="Minion Pro" w:hAnsi="Minion Pro"/>
          <w:i/>
          <w:iCs/>
        </w:rPr>
        <w:t>Literature and Medicine</w:t>
      </w:r>
      <w:r w:rsidRPr="00343585">
        <w:rPr>
          <w:rFonts w:ascii="Minion Pro" w:hAnsi="Minion Pro"/>
        </w:rPr>
        <w:t xml:space="preserve">, XI, No. 2 (Fall, 1992), 200-215. </w:t>
      </w:r>
    </w:p>
    <w:p w:rsidR="000F48EE" w:rsidRPr="00343585" w:rsidRDefault="000F48EE" w:rsidP="001B138E">
      <w:pPr>
        <w:pStyle w:val="NormalWeb"/>
        <w:ind w:firstLine="720"/>
        <w:rPr>
          <w:rFonts w:ascii="Minion Pro" w:hAnsi="Minion Pro"/>
        </w:rPr>
      </w:pPr>
      <w:r w:rsidRPr="00343585">
        <w:rPr>
          <w:rFonts w:ascii="Minion Pro" w:hAnsi="Minion Pro"/>
        </w:rPr>
        <w:t>Suggests that Dante</w:t>
      </w:r>
      <w:r w:rsidR="00F373F1">
        <w:rPr>
          <w:rFonts w:ascii="Minion Pro" w:hAnsi="Minion Pro"/>
        </w:rPr>
        <w:t>’</w:t>
      </w:r>
      <w:r w:rsidRPr="00343585">
        <w:rPr>
          <w:rFonts w:ascii="Minion Pro" w:hAnsi="Minion Pro"/>
        </w:rPr>
        <w:t xml:space="preserve">s </w:t>
      </w:r>
      <w:r w:rsidRPr="00343585">
        <w:rPr>
          <w:rFonts w:ascii="Minion Pro" w:hAnsi="Minion Pro"/>
          <w:i/>
          <w:iCs/>
        </w:rPr>
        <w:t>Inferno</w:t>
      </w:r>
      <w:r w:rsidRPr="00343585">
        <w:rPr>
          <w:rFonts w:ascii="Minion Pro" w:hAnsi="Minion Pro"/>
        </w:rPr>
        <w:t xml:space="preserve"> would be a good addition to medicine-and-literature courses offered to medical students, because </w:t>
      </w:r>
      <w:r w:rsidR="00F373F1">
        <w:rPr>
          <w:rFonts w:ascii="Minion Pro" w:hAnsi="Minion Pro"/>
        </w:rPr>
        <w:t>“</w:t>
      </w:r>
      <w:r w:rsidRPr="00343585">
        <w:rPr>
          <w:rFonts w:ascii="Minion Pro" w:hAnsi="Minion Pro"/>
        </w:rPr>
        <w:t xml:space="preserve">the </w:t>
      </w:r>
      <w:r w:rsidRPr="00343585">
        <w:rPr>
          <w:rFonts w:ascii="Minion Pro" w:hAnsi="Minion Pro"/>
          <w:i/>
          <w:iCs/>
        </w:rPr>
        <w:t>Inferno</w:t>
      </w:r>
      <w:r w:rsidRPr="00343585">
        <w:rPr>
          <w:rFonts w:ascii="Minion Pro" w:hAnsi="Minion Pro"/>
        </w:rPr>
        <w:t>...exemplifies...the case-study method</w:t>
      </w:r>
      <w:r w:rsidR="00F373F1">
        <w:rPr>
          <w:rFonts w:ascii="Minion Pro" w:hAnsi="Minion Pro"/>
        </w:rPr>
        <w:t>—</w:t>
      </w:r>
      <w:r w:rsidRPr="00343585">
        <w:rPr>
          <w:rFonts w:ascii="Minion Pro" w:hAnsi="Minion Pro"/>
        </w:rPr>
        <w:t>learning about a particular nomothetic category by exposure to and analysis of the actual human beings who embody that abstraction.</w:t>
      </w:r>
      <w:r w:rsidR="00F373F1">
        <w:rPr>
          <w:rFonts w:ascii="Minion Pro" w:hAnsi="Minion Pro"/>
        </w:rPr>
        <w:t>”</w:t>
      </w:r>
      <w:r w:rsidRPr="00343585">
        <w:rPr>
          <w:rFonts w:ascii="Minion Pro" w:hAnsi="Minion Pro"/>
        </w:rPr>
        <w:t xml:space="preserve"> Hawkins proposes </w:t>
      </w:r>
      <w:r w:rsidR="00F373F1">
        <w:rPr>
          <w:rFonts w:ascii="Minion Pro" w:hAnsi="Minion Pro"/>
        </w:rPr>
        <w:t>“</w:t>
      </w:r>
      <w:r w:rsidRPr="00343585">
        <w:rPr>
          <w:rFonts w:ascii="Minion Pro" w:hAnsi="Minion Pro"/>
        </w:rPr>
        <w:t xml:space="preserve">an analogical study of the </w:t>
      </w:r>
      <w:r w:rsidRPr="00343585">
        <w:rPr>
          <w:rFonts w:ascii="Minion Pro" w:hAnsi="Minion Pro"/>
          <w:i/>
          <w:iCs/>
        </w:rPr>
        <w:t>Inferno</w:t>
      </w:r>
      <w:r w:rsidR="00F373F1">
        <w:rPr>
          <w:rFonts w:ascii="Minion Pro" w:hAnsi="Minion Pro"/>
        </w:rPr>
        <w:t>—</w:t>
      </w:r>
      <w:r w:rsidRPr="00343585">
        <w:rPr>
          <w:rFonts w:ascii="Minion Pro" w:hAnsi="Minion Pro"/>
        </w:rPr>
        <w:t>a reading that considers the text analogous in certain ways to the world of medicine. Thus Dante</w:t>
      </w:r>
      <w:r w:rsidR="00F373F1">
        <w:rPr>
          <w:rFonts w:ascii="Minion Pro" w:hAnsi="Minion Pro"/>
        </w:rPr>
        <w:t>’</w:t>
      </w:r>
      <w:r w:rsidRPr="00343585">
        <w:rPr>
          <w:rFonts w:ascii="Minion Pro" w:hAnsi="Minion Pro"/>
        </w:rPr>
        <w:t xml:space="preserve">s journey through Hell can be seen as </w:t>
      </w:r>
      <w:r w:rsidRPr="00343585">
        <w:rPr>
          <w:rFonts w:ascii="Minion Pro" w:hAnsi="Minion Pro"/>
          <w:i/>
          <w:iCs/>
        </w:rPr>
        <w:t>analogous</w:t>
      </w:r>
      <w:r w:rsidRPr="00343585">
        <w:rPr>
          <w:rFonts w:ascii="Minion Pro" w:hAnsi="Minion Pro"/>
        </w:rPr>
        <w:t xml:space="preserve"> to the medical student</w:t>
      </w:r>
      <w:r w:rsidR="00F373F1">
        <w:rPr>
          <w:rFonts w:ascii="Minion Pro" w:hAnsi="Minion Pro"/>
        </w:rPr>
        <w:t>’</w:t>
      </w:r>
      <w:r w:rsidRPr="00343585">
        <w:rPr>
          <w:rFonts w:ascii="Minion Pro" w:hAnsi="Minion Pro"/>
        </w:rPr>
        <w:t>s journey through medical school, or even to the physician</w:t>
      </w:r>
      <w:r w:rsidR="00F373F1">
        <w:rPr>
          <w:rFonts w:ascii="Minion Pro" w:hAnsi="Minion Pro"/>
        </w:rPr>
        <w:t>’</w:t>
      </w:r>
      <w:r w:rsidRPr="00343585">
        <w:rPr>
          <w:rFonts w:ascii="Minion Pro" w:hAnsi="Minion Pro"/>
        </w:rPr>
        <w:t xml:space="preserve">s maturation and development in his or her profession; sin can be seen as </w:t>
      </w:r>
      <w:r w:rsidRPr="00343585">
        <w:rPr>
          <w:rFonts w:ascii="Minion Pro" w:hAnsi="Minion Pro"/>
          <w:i/>
          <w:iCs/>
        </w:rPr>
        <w:t>analogous</w:t>
      </w:r>
      <w:r w:rsidRPr="00343585">
        <w:rPr>
          <w:rFonts w:ascii="Minion Pro" w:hAnsi="Minion Pro"/>
        </w:rPr>
        <w:t xml:space="preserve"> to medical treatment. An analogical reading such as this is one that assumes an overall likeness between two constructs, or systems, and then proceeds to explore the meaning of those likenesses as they unfold in the developing textual narrative.</w:t>
      </w:r>
      <w:r w:rsidR="00F373F1">
        <w:rPr>
          <w:rFonts w:ascii="Minion Pro" w:hAnsi="Minion Pro"/>
        </w:rPr>
        <w:t>”</w:t>
      </w:r>
      <w:r w:rsidRPr="00343585">
        <w:rPr>
          <w:rFonts w:ascii="Minion Pro" w:hAnsi="Minion Pro"/>
        </w:rPr>
        <w:t xml:space="preserve"> Describes in some detail how such a reading of the text would proceed, canto by canto, episode by episode.</w:t>
      </w:r>
    </w:p>
    <w:p w:rsidR="00D9562B" w:rsidRPr="00C729D2" w:rsidRDefault="00BD534B">
      <w:pPr>
        <w:pStyle w:val="NormalWeb"/>
        <w:rPr>
          <w:rFonts w:ascii="Minion Pro" w:hAnsi="Minion Pro"/>
        </w:rPr>
      </w:pPr>
      <w:r w:rsidRPr="00C729D2">
        <w:rPr>
          <w:rFonts w:ascii="Minion Pro" w:hAnsi="Minion Pro"/>
          <w:b/>
          <w:bCs/>
        </w:rPr>
        <w:t>Hawkins, Peter S.</w:t>
      </w:r>
      <w:r w:rsidRPr="00C729D2">
        <w:rPr>
          <w:rFonts w:ascii="Minion Pro" w:hAnsi="Minion Pro"/>
        </w:rPr>
        <w:t xml:space="preserve"> </w:t>
      </w:r>
      <w:r w:rsidR="00F373F1">
        <w:rPr>
          <w:rFonts w:ascii="Minion Pro" w:hAnsi="Minion Pro"/>
        </w:rPr>
        <w:t>“</w:t>
      </w:r>
      <w:r w:rsidRPr="00C729D2">
        <w:rPr>
          <w:rFonts w:ascii="Minion Pro" w:hAnsi="Minion Pro"/>
        </w:rPr>
        <w:t>Dante</w:t>
      </w:r>
      <w:r w:rsidR="00F373F1">
        <w:rPr>
          <w:rFonts w:ascii="Minion Pro" w:hAnsi="Minion Pro"/>
        </w:rPr>
        <w:t>’</w:t>
      </w:r>
      <w:r w:rsidRPr="00C729D2">
        <w:rPr>
          <w:rFonts w:ascii="Minion Pro" w:hAnsi="Minion Pro"/>
        </w:rPr>
        <w:t xml:space="preserve">s Lesson of Silence: </w:t>
      </w:r>
      <w:r w:rsidRPr="00C729D2">
        <w:rPr>
          <w:rFonts w:ascii="Minion Pro" w:hAnsi="Minion Pro"/>
          <w:i/>
          <w:iCs/>
        </w:rPr>
        <w:t>Paradiso</w:t>
      </w:r>
      <w:r w:rsidRPr="00C729D2">
        <w:rPr>
          <w:rFonts w:ascii="Minion Pro" w:hAnsi="Minion Pro"/>
        </w:rPr>
        <w:t xml:space="preserve"> 21.</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XI (Fall, 1992), 42-51.</w:t>
      </w:r>
      <w:r w:rsidR="004A67B2" w:rsidRPr="00C729D2">
        <w:rPr>
          <w:rFonts w:ascii="Minion Pro" w:hAnsi="Minion Pro"/>
        </w:rPr>
        <w:t xml:space="preserve"> </w:t>
      </w:r>
    </w:p>
    <w:p w:rsidR="00D9562B" w:rsidRDefault="00BD534B" w:rsidP="003B4ADD">
      <w:pPr>
        <w:pStyle w:val="NormalWeb"/>
        <w:ind w:firstLine="720"/>
        <w:rPr>
          <w:rFonts w:ascii="Minion Pro" w:hAnsi="Minion Pro"/>
        </w:rPr>
      </w:pPr>
      <w:r w:rsidRPr="00C729D2">
        <w:rPr>
          <w:rFonts w:ascii="Minion Pro" w:hAnsi="Minion Pro"/>
        </w:rPr>
        <w:t>This article takes a very close look at the pilgrim</w:t>
      </w:r>
      <w:r w:rsidR="00F373F1">
        <w:rPr>
          <w:rFonts w:ascii="Minion Pro" w:hAnsi="Minion Pro"/>
        </w:rPr>
        <w:t>’</w:t>
      </w:r>
      <w:r w:rsidRPr="00C729D2">
        <w:rPr>
          <w:rFonts w:ascii="Minion Pro" w:hAnsi="Minion Pro"/>
        </w:rPr>
        <w:t xml:space="preserve">s encounter with Peter Damian in </w:t>
      </w:r>
      <w:r w:rsidRPr="00C729D2">
        <w:rPr>
          <w:rFonts w:ascii="Minion Pro" w:hAnsi="Minion Pro"/>
          <w:i/>
          <w:iCs/>
        </w:rPr>
        <w:t>Paradiso</w:t>
      </w:r>
      <w:r w:rsidRPr="00C729D2">
        <w:rPr>
          <w:rFonts w:ascii="Minion Pro" w:hAnsi="Minion Pro"/>
        </w:rPr>
        <w:t xml:space="preserve"> XXI, Hawkins contrasts Dante</w:t>
      </w:r>
      <w:r w:rsidR="00F373F1">
        <w:rPr>
          <w:rFonts w:ascii="Minion Pro" w:hAnsi="Minion Pro"/>
        </w:rPr>
        <w:t>’</w:t>
      </w:r>
      <w:r w:rsidRPr="00C729D2">
        <w:rPr>
          <w:rFonts w:ascii="Minion Pro" w:hAnsi="Minion Pro"/>
        </w:rPr>
        <w:t>s silence in approaching Peter with the overwhelming outcry of the blessed in the canto</w:t>
      </w:r>
      <w:r w:rsidR="00F373F1">
        <w:rPr>
          <w:rFonts w:ascii="Minion Pro" w:hAnsi="Minion Pro"/>
        </w:rPr>
        <w:t>’</w:t>
      </w:r>
      <w:r w:rsidRPr="00C729D2">
        <w:rPr>
          <w:rFonts w:ascii="Minion Pro" w:hAnsi="Minion Pro"/>
        </w:rPr>
        <w:t>s closing lines, as evidence of the pilgrim</w:t>
      </w:r>
      <w:r w:rsidR="00F373F1">
        <w:rPr>
          <w:rFonts w:ascii="Minion Pro" w:hAnsi="Minion Pro"/>
        </w:rPr>
        <w:t>’</w:t>
      </w:r>
      <w:r w:rsidRPr="00C729D2">
        <w:rPr>
          <w:rFonts w:ascii="Minion Pro" w:hAnsi="Minion Pro"/>
        </w:rPr>
        <w:t xml:space="preserve">s </w:t>
      </w:r>
      <w:r w:rsidR="00F373F1">
        <w:rPr>
          <w:rFonts w:ascii="Minion Pro" w:hAnsi="Minion Pro"/>
        </w:rPr>
        <w:t>“</w:t>
      </w:r>
      <w:r w:rsidRPr="00C729D2">
        <w:rPr>
          <w:rFonts w:ascii="Minion Pro" w:hAnsi="Minion Pro"/>
        </w:rPr>
        <w:t>maturation of vision</w:t>
      </w:r>
      <w:r w:rsidR="00F373F1">
        <w:rPr>
          <w:rFonts w:ascii="Minion Pro" w:hAnsi="Minion Pro"/>
        </w:rPr>
        <w:t>”</w:t>
      </w:r>
      <w:r w:rsidRPr="00C729D2">
        <w:rPr>
          <w:rFonts w:ascii="Minion Pro" w:hAnsi="Minion Pro"/>
        </w:rPr>
        <w:t xml:space="preserve"> and graduation into a more contemplative state.</w:t>
      </w:r>
    </w:p>
    <w:p w:rsidR="00CB66C5" w:rsidRPr="00343585" w:rsidRDefault="00CB66C5" w:rsidP="00CB66C5">
      <w:pPr>
        <w:pStyle w:val="NormalWeb"/>
        <w:rPr>
          <w:rFonts w:ascii="Minion Pro" w:hAnsi="Minion Pro"/>
        </w:rPr>
      </w:pPr>
      <w:r w:rsidRPr="00343585">
        <w:rPr>
          <w:rFonts w:ascii="Minion Pro" w:hAnsi="Minion Pro"/>
          <w:b/>
          <w:bCs/>
        </w:rPr>
        <w:t>Hawkins, Peter S.</w:t>
      </w:r>
      <w:r w:rsidRPr="00343585">
        <w:rPr>
          <w:rFonts w:ascii="Minion Pro" w:hAnsi="Minion Pro"/>
        </w:rPr>
        <w:t xml:space="preserve"> </w:t>
      </w:r>
      <w:r w:rsidR="00F373F1">
        <w:rPr>
          <w:rFonts w:ascii="Minion Pro" w:hAnsi="Minion Pro"/>
        </w:rPr>
        <w:t>“</w:t>
      </w:r>
      <w:r w:rsidRPr="00343585">
        <w:rPr>
          <w:rFonts w:ascii="Minion Pro" w:hAnsi="Minion Pro"/>
        </w:rPr>
        <w:t xml:space="preserve">Self-Authenticating Artifact: Poetry and Theology in </w:t>
      </w:r>
      <w:r w:rsidRPr="00343585">
        <w:rPr>
          <w:rFonts w:ascii="Minion Pro" w:hAnsi="Minion Pro"/>
          <w:i/>
          <w:iCs/>
        </w:rPr>
        <w:t>Paradiso</w:t>
      </w:r>
      <w:r w:rsidRPr="00343585">
        <w:rPr>
          <w:rFonts w:ascii="Minion Pro" w:hAnsi="Minion Pro"/>
        </w:rPr>
        <w:t xml:space="preserve"> 25.</w:t>
      </w:r>
      <w:r w:rsidR="00F373F1">
        <w:rPr>
          <w:rFonts w:ascii="Minion Pro" w:hAnsi="Minion Pro"/>
        </w:rPr>
        <w:t>”</w:t>
      </w:r>
      <w:r w:rsidRPr="00343585">
        <w:rPr>
          <w:rFonts w:ascii="Minion Pro" w:hAnsi="Minion Pro"/>
        </w:rPr>
        <w:t xml:space="preserve"> In </w:t>
      </w:r>
      <w:r w:rsidRPr="00343585">
        <w:rPr>
          <w:rFonts w:ascii="Minion Pro" w:hAnsi="Minion Pro"/>
          <w:i/>
          <w:iCs/>
        </w:rPr>
        <w:t>Christianity and Literature</w:t>
      </w:r>
      <w:r w:rsidRPr="00343585">
        <w:rPr>
          <w:rFonts w:ascii="Minion Pro" w:hAnsi="Minion Pro"/>
        </w:rPr>
        <w:t xml:space="preserve">, XLI, No. 4 (Summer, 1992), 387-394. </w:t>
      </w:r>
    </w:p>
    <w:p w:rsidR="00CB66C5" w:rsidRPr="00343585" w:rsidRDefault="00CB66C5" w:rsidP="002251BC">
      <w:pPr>
        <w:pStyle w:val="NormalWeb"/>
        <w:ind w:firstLine="720"/>
        <w:rPr>
          <w:rFonts w:ascii="Minion Pro" w:hAnsi="Minion Pro"/>
        </w:rPr>
      </w:pPr>
      <w:r w:rsidRPr="00343585">
        <w:rPr>
          <w:rFonts w:ascii="Minion Pro" w:hAnsi="Minion Pro"/>
        </w:rPr>
        <w:lastRenderedPageBreak/>
        <w:t xml:space="preserve">Within the more general consideration of how Dante constructs his own authority and claims to truth the author discusses the apotheosis of author and poem in the course of his </w:t>
      </w:r>
      <w:r w:rsidR="00F373F1">
        <w:rPr>
          <w:rFonts w:ascii="Minion Pro" w:hAnsi="Minion Pro"/>
        </w:rPr>
        <w:t>“</w:t>
      </w:r>
      <w:r w:rsidRPr="00343585">
        <w:rPr>
          <w:rFonts w:ascii="Minion Pro" w:hAnsi="Minion Pro"/>
        </w:rPr>
        <w:t>theological examination</w:t>
      </w:r>
      <w:r w:rsidR="00F373F1">
        <w:rPr>
          <w:rFonts w:ascii="Minion Pro" w:hAnsi="Minion Pro"/>
        </w:rPr>
        <w:t>”</w:t>
      </w:r>
      <w:r w:rsidRPr="00343585">
        <w:rPr>
          <w:rFonts w:ascii="Minion Pro" w:hAnsi="Minion Pro"/>
        </w:rPr>
        <w:t xml:space="preserve"> (</w:t>
      </w:r>
      <w:r w:rsidRPr="00343585">
        <w:rPr>
          <w:rFonts w:ascii="Minion Pro" w:hAnsi="Minion Pro"/>
          <w:i/>
          <w:iCs/>
        </w:rPr>
        <w:t>Par</w:t>
      </w:r>
      <w:r w:rsidRPr="00343585">
        <w:rPr>
          <w:rFonts w:ascii="Minion Pro" w:hAnsi="Minion Pro"/>
        </w:rPr>
        <w:t xml:space="preserve">. XXIV-XXVII). </w:t>
      </w:r>
      <w:r w:rsidR="00F373F1">
        <w:rPr>
          <w:rFonts w:ascii="Minion Pro" w:hAnsi="Minion Pro"/>
        </w:rPr>
        <w:t>“</w:t>
      </w:r>
      <w:r w:rsidRPr="00343585">
        <w:rPr>
          <w:rFonts w:ascii="Minion Pro" w:hAnsi="Minion Pro"/>
        </w:rPr>
        <w:t xml:space="preserve">Because Dante works to establish his authority as a theologian in the same cantos where he asserts himself to be the author of a sacred poem, he forces us to consider him in the wavering light of a double vocation: as </w:t>
      </w:r>
      <w:r w:rsidRPr="00343585">
        <w:rPr>
          <w:rFonts w:ascii="Minion Pro" w:hAnsi="Minion Pro"/>
          <w:i/>
          <w:iCs/>
        </w:rPr>
        <w:t>theologus-poeta</w:t>
      </w:r>
      <w:r w:rsidRPr="00343585">
        <w:rPr>
          <w:rFonts w:ascii="Minion Pro" w:hAnsi="Minion Pro"/>
        </w:rPr>
        <w:t>. ... [I]t is precisely the nervous and unstable quiver between these identities that accounts for the peculiar excitement of his `tëodia.</w:t>
      </w:r>
      <w:r w:rsidR="00F373F1">
        <w:rPr>
          <w:rFonts w:ascii="Minion Pro" w:hAnsi="Minion Pro"/>
        </w:rPr>
        <w:t>’</w:t>
      </w:r>
      <w:r w:rsidRPr="00343585">
        <w:rPr>
          <w:rFonts w:ascii="Minion Pro" w:hAnsi="Minion Pro"/>
        </w:rPr>
        <w:t xml:space="preserve"> In the heaven of the fixed stars Dante stages himself as a scribe of canonical tradition at the same time as he raises the possibility that his </w:t>
      </w:r>
      <w:r w:rsidRPr="00343585">
        <w:rPr>
          <w:rFonts w:ascii="Minion Pro" w:hAnsi="Minion Pro"/>
          <w:i/>
          <w:iCs/>
        </w:rPr>
        <w:t>Paradiso</w:t>
      </w:r>
      <w:r w:rsidRPr="00343585">
        <w:rPr>
          <w:rFonts w:ascii="Minion Pro" w:hAnsi="Minion Pro"/>
        </w:rPr>
        <w:t xml:space="preserve"> may outshine earlier heralding, that he may be the new star in heaven.</w:t>
      </w:r>
      <w:r w:rsidR="00F373F1">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rPr>
        <w:t>Herzman, Ronald B.</w:t>
      </w:r>
      <w:r w:rsidRPr="00C729D2">
        <w:rPr>
          <w:rFonts w:ascii="Minion Pro" w:hAnsi="Minion Pro"/>
        </w:rPr>
        <w:t xml:space="preserve"> </w:t>
      </w:r>
      <w:r w:rsidR="00F373F1">
        <w:rPr>
          <w:rFonts w:ascii="Minion Pro" w:hAnsi="Minion Pro"/>
        </w:rPr>
        <w:t>“</w:t>
      </w:r>
      <w:r w:rsidRPr="00C729D2">
        <w:rPr>
          <w:rFonts w:ascii="Minion Pro" w:hAnsi="Minion Pro"/>
        </w:rPr>
        <w:t>Dante and the Apocalypse.</w:t>
      </w:r>
      <w:r w:rsidR="00F373F1">
        <w:rPr>
          <w:rFonts w:ascii="Minion Pro" w:hAnsi="Minion Pro"/>
        </w:rPr>
        <w:t>”</w:t>
      </w:r>
      <w:r w:rsidRPr="00C729D2">
        <w:rPr>
          <w:rFonts w:ascii="Minion Pro" w:hAnsi="Minion Pro"/>
        </w:rPr>
        <w:t xml:space="preserve"> In </w:t>
      </w:r>
      <w:r w:rsidRPr="00C729D2">
        <w:rPr>
          <w:rFonts w:ascii="Minion Pro" w:hAnsi="Minion Pro"/>
          <w:i/>
          <w:iCs/>
        </w:rPr>
        <w:t>The Apocalypse in the Middle Ages</w:t>
      </w:r>
      <w:r w:rsidRPr="00C729D2">
        <w:rPr>
          <w:rFonts w:ascii="Minion Pro" w:hAnsi="Minion Pro"/>
        </w:rPr>
        <w:t xml:space="preserve">. Edited by </w:t>
      </w:r>
      <w:r w:rsidRPr="00C729D2">
        <w:rPr>
          <w:rFonts w:ascii="Minion Pro" w:hAnsi="Minion Pro"/>
          <w:b/>
        </w:rPr>
        <w:t xml:space="preserve">Richard K. Emmerson </w:t>
      </w:r>
      <w:r w:rsidRPr="00C729D2">
        <w:rPr>
          <w:rFonts w:ascii="Minion Pro" w:hAnsi="Minion Pro"/>
        </w:rPr>
        <w:t>and</w:t>
      </w:r>
      <w:r w:rsidRPr="00C729D2">
        <w:rPr>
          <w:rFonts w:ascii="Minion Pro" w:hAnsi="Minion Pro"/>
          <w:b/>
        </w:rPr>
        <w:t xml:space="preserve"> Bernard McGinn</w:t>
      </w:r>
      <w:r w:rsidRPr="00C729D2">
        <w:rPr>
          <w:rFonts w:ascii="Minion Pro" w:hAnsi="Minion Pro"/>
        </w:rPr>
        <w:t xml:space="preserve"> (Ithaca, New York, and London: Cornell University Press, 1992), pp. 398-413.</w:t>
      </w:r>
      <w:r w:rsidR="004A67B2" w:rsidRPr="00C729D2">
        <w:rPr>
          <w:rFonts w:ascii="Minion Pro" w:hAnsi="Minion Pro"/>
        </w:rPr>
        <w:t xml:space="preserve"> </w:t>
      </w:r>
    </w:p>
    <w:p w:rsidR="00D9562B" w:rsidRPr="00C729D2" w:rsidRDefault="00BD534B" w:rsidP="003B4ADD">
      <w:pPr>
        <w:pStyle w:val="NormalWeb"/>
        <w:ind w:firstLine="720"/>
        <w:rPr>
          <w:rFonts w:ascii="Minion Pro" w:hAnsi="Minion Pro"/>
        </w:rPr>
      </w:pPr>
      <w:r w:rsidRPr="00C729D2">
        <w:rPr>
          <w:rFonts w:ascii="Minion Pro" w:hAnsi="Minion Pro"/>
        </w:rPr>
        <w:t xml:space="preserve">Wide-ranging, thorough-going, and well-documented investigation of the relationship between the </w:t>
      </w:r>
      <w:r w:rsidRPr="00C729D2">
        <w:rPr>
          <w:rFonts w:ascii="Minion Pro" w:hAnsi="Minion Pro"/>
          <w:i/>
          <w:iCs/>
        </w:rPr>
        <w:t>Comedy</w:t>
      </w:r>
      <w:r w:rsidRPr="00C729D2">
        <w:rPr>
          <w:rFonts w:ascii="Minion Pro" w:hAnsi="Minion Pro"/>
        </w:rPr>
        <w:t xml:space="preserve"> and the Apocalypse and particularly on the enormous shaping influence that the latter work had on the former. After describing the many ways in which John and the Apocalypse serve as a model for Dante and the </w:t>
      </w:r>
      <w:r w:rsidRPr="00C729D2">
        <w:rPr>
          <w:rFonts w:ascii="Minion Pro" w:hAnsi="Minion Pro"/>
          <w:i/>
          <w:iCs/>
        </w:rPr>
        <w:t>Comedy</w:t>
      </w:r>
      <w:r w:rsidRPr="00C729D2">
        <w:rPr>
          <w:rFonts w:ascii="Minion Pro" w:hAnsi="Minion Pro"/>
        </w:rPr>
        <w:t>, Herzman concludes with a question</w:t>
      </w:r>
      <w:r w:rsidR="00F373F1">
        <w:rPr>
          <w:rFonts w:ascii="Minion Pro" w:hAnsi="Minion Pro"/>
        </w:rPr>
        <w:t>—”</w:t>
      </w:r>
      <w:r w:rsidRPr="00C729D2">
        <w:rPr>
          <w:rFonts w:ascii="Minion Pro" w:hAnsi="Minion Pro"/>
        </w:rPr>
        <w:t xml:space="preserve">Do I finally want to suggest, then, that the Apocalpyse was directly and consciously understood by Dante as a model for the </w:t>
      </w:r>
      <w:r w:rsidRPr="00C729D2">
        <w:rPr>
          <w:rFonts w:ascii="Minion Pro" w:hAnsi="Minion Pro"/>
          <w:i/>
          <w:iCs/>
        </w:rPr>
        <w:t>Commedia</w:t>
      </w:r>
      <w:r w:rsidRPr="00C729D2">
        <w:rPr>
          <w:rFonts w:ascii="Minion Pro" w:hAnsi="Minion Pro"/>
        </w:rPr>
        <w:t>?</w:t>
      </w:r>
      <w:r w:rsidR="00F373F1">
        <w:rPr>
          <w:rFonts w:ascii="Minion Pro" w:hAnsi="Minion Pro"/>
        </w:rPr>
        <w:t>”—</w:t>
      </w:r>
      <w:r w:rsidRPr="00C729D2">
        <w:rPr>
          <w:rFonts w:ascii="Minion Pro" w:hAnsi="Minion Pro"/>
        </w:rPr>
        <w:t xml:space="preserve">to which he replies: </w:t>
      </w:r>
      <w:r w:rsidR="00F373F1">
        <w:rPr>
          <w:rFonts w:ascii="Minion Pro" w:hAnsi="Minion Pro"/>
        </w:rPr>
        <w:t>“</w:t>
      </w:r>
      <w:r w:rsidRPr="00C729D2">
        <w:rPr>
          <w:rFonts w:ascii="Minion Pro" w:hAnsi="Minion Pro"/>
        </w:rPr>
        <w:t xml:space="preserve">However speculative such an assertion must remain, what is not speculative is that Dante saw himself writing in imitation of the Bible. By reminding ourselves that the Apocalypse is not only a recapitulation of Church history but also a recapitulation of the Bible itself, we allow ourselves to see the Apocalypse as a key text in our attempts to understand the </w:t>
      </w:r>
      <w:r w:rsidRPr="00C729D2">
        <w:rPr>
          <w:rFonts w:ascii="Minion Pro" w:hAnsi="Minion Pro"/>
          <w:i/>
          <w:iCs/>
        </w:rPr>
        <w:t>Commedia</w:t>
      </w:r>
      <w:r w:rsidRPr="00C729D2">
        <w:rPr>
          <w:rFonts w:ascii="Minion Pro" w:hAnsi="Minion Pro"/>
        </w:rPr>
        <w:t xml:space="preserve"> on ever-deeper levels.</w:t>
      </w:r>
      <w:r w:rsidR="00F373F1">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rPr>
        <w:t xml:space="preserve">Herzman, Ronald B. </w:t>
      </w:r>
      <w:r w:rsidRPr="00C729D2">
        <w:rPr>
          <w:rFonts w:ascii="Minion Pro" w:hAnsi="Minion Pro"/>
        </w:rPr>
        <w:t xml:space="preserve">(Joint Author). </w:t>
      </w:r>
      <w:r w:rsidRPr="00C729D2">
        <w:rPr>
          <w:rFonts w:ascii="Minion Pro" w:hAnsi="Minion Pro"/>
          <w:i/>
          <w:iCs/>
        </w:rPr>
        <w:t>See</w:t>
      </w:r>
      <w:r w:rsidRPr="00C729D2">
        <w:rPr>
          <w:rFonts w:ascii="Minion Pro" w:hAnsi="Minion Pro"/>
        </w:rPr>
        <w:t xml:space="preserve"> </w:t>
      </w:r>
      <w:r w:rsidRPr="00C729D2">
        <w:rPr>
          <w:rFonts w:ascii="Minion Pro" w:hAnsi="Minion Pro"/>
          <w:b/>
          <w:bCs/>
        </w:rPr>
        <w:t>Emmerson, Richard K.</w:t>
      </w:r>
      <w:r w:rsidRPr="00C729D2">
        <w:rPr>
          <w:rFonts w:ascii="Minion Pro" w:hAnsi="Minion Pro"/>
        </w:rPr>
        <w:t xml:space="preserve">, </w:t>
      </w:r>
      <w:r w:rsidR="00F373F1">
        <w:rPr>
          <w:rFonts w:ascii="Minion Pro" w:hAnsi="Minion Pro"/>
        </w:rPr>
        <w:t>“</w:t>
      </w:r>
      <w:r w:rsidRPr="00C729D2">
        <w:rPr>
          <w:rFonts w:ascii="Minion Pro" w:hAnsi="Minion Pro"/>
        </w:rPr>
        <w:t xml:space="preserve">The </w:t>
      </w:r>
      <w:r w:rsidRPr="00C729D2">
        <w:rPr>
          <w:rFonts w:ascii="Minion Pro" w:hAnsi="Minion Pro"/>
          <w:i/>
          <w:iCs/>
        </w:rPr>
        <w:t>Commedia</w:t>
      </w:r>
      <w:r w:rsidRPr="00C729D2">
        <w:rPr>
          <w:rFonts w:ascii="Minion Pro" w:hAnsi="Minion Pro"/>
        </w:rPr>
        <w:t>....</w:t>
      </w:r>
      <w:r w:rsidR="00F373F1">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lang w:val="it-IT"/>
        </w:rPr>
        <w:t>Hollander, Robert</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Dante and Cino Da Pistoia.</w:t>
      </w:r>
      <w:r w:rsidR="00F373F1">
        <w:rPr>
          <w:rFonts w:ascii="Minion Pro" w:hAnsi="Minion Pro"/>
          <w:lang w:val="it-IT"/>
        </w:rPr>
        <w:t>”</w:t>
      </w:r>
      <w:r w:rsidRPr="00C729D2">
        <w:rPr>
          <w:rFonts w:ascii="Minion Pro" w:hAnsi="Minion Pro"/>
          <w:lang w:val="it-IT"/>
        </w:rPr>
        <w:t xml:space="preserve"> </w:t>
      </w:r>
      <w:r w:rsidRPr="00C729D2">
        <w:rPr>
          <w:rFonts w:ascii="Minion Pro" w:hAnsi="Minion Pro"/>
        </w:rPr>
        <w:t xml:space="preserve">In </w:t>
      </w:r>
      <w:r w:rsidRPr="00C729D2">
        <w:rPr>
          <w:rFonts w:ascii="Minion Pro" w:hAnsi="Minion Pro"/>
          <w:i/>
          <w:iCs/>
        </w:rPr>
        <w:t>Dante Studies</w:t>
      </w:r>
      <w:r w:rsidRPr="00C729D2">
        <w:rPr>
          <w:rFonts w:ascii="Minion Pro" w:hAnsi="Minion Pro"/>
        </w:rPr>
        <w:t>, CX (1992), 201-231.</w:t>
      </w:r>
      <w:r w:rsidR="004A67B2" w:rsidRPr="00C729D2">
        <w:rPr>
          <w:rFonts w:ascii="Minion Pro" w:hAnsi="Minion Pro"/>
        </w:rPr>
        <w:t xml:space="preserve"> </w:t>
      </w:r>
    </w:p>
    <w:p w:rsidR="00D9562B" w:rsidRPr="00C729D2" w:rsidRDefault="00BD534B" w:rsidP="00E86D7C">
      <w:pPr>
        <w:pStyle w:val="NormalWeb"/>
        <w:ind w:firstLine="720"/>
        <w:rPr>
          <w:rFonts w:ascii="Minion Pro" w:hAnsi="Minion Pro"/>
        </w:rPr>
      </w:pPr>
      <w:r w:rsidRPr="00C729D2">
        <w:rPr>
          <w:rFonts w:ascii="Minion Pro" w:hAnsi="Minion Pro"/>
        </w:rPr>
        <w:t xml:space="preserve">The study is divided into three parts: introductory remarks concerning the relations between Dante and Cino; an argument that Cino, even if he is not mentioned by Dante in the </w:t>
      </w:r>
      <w:r w:rsidRPr="00C729D2">
        <w:rPr>
          <w:rFonts w:ascii="Minion Pro" w:hAnsi="Minion Pro"/>
          <w:i/>
          <w:iCs/>
        </w:rPr>
        <w:t>Comedy</w:t>
      </w:r>
      <w:r w:rsidRPr="00C729D2">
        <w:rPr>
          <w:rFonts w:ascii="Minion Pro" w:hAnsi="Minion Pro"/>
        </w:rPr>
        <w:t>, is a significant presence in a number of passages in Dante</w:t>
      </w:r>
      <w:r w:rsidR="00F373F1">
        <w:rPr>
          <w:rFonts w:ascii="Minion Pro" w:hAnsi="Minion Pro"/>
        </w:rPr>
        <w:t>’</w:t>
      </w:r>
      <w:r w:rsidRPr="00C729D2">
        <w:rPr>
          <w:rFonts w:ascii="Minion Pro" w:hAnsi="Minion Pro"/>
        </w:rPr>
        <w:t>s poem, most notably in Dante</w:t>
      </w:r>
      <w:r w:rsidR="00F373F1">
        <w:rPr>
          <w:rFonts w:ascii="Minion Pro" w:hAnsi="Minion Pro"/>
        </w:rPr>
        <w:t>’</w:t>
      </w:r>
      <w:r w:rsidRPr="00C729D2">
        <w:rPr>
          <w:rFonts w:ascii="Minion Pro" w:hAnsi="Minion Pro"/>
        </w:rPr>
        <w:t xml:space="preserve">s references to Guido Cavalcanti in </w:t>
      </w:r>
      <w:r w:rsidRPr="00C729D2">
        <w:rPr>
          <w:rFonts w:ascii="Minion Pro" w:hAnsi="Minion Pro"/>
          <w:i/>
          <w:iCs/>
        </w:rPr>
        <w:t>Inferno</w:t>
      </w:r>
      <w:r w:rsidRPr="00C729D2">
        <w:rPr>
          <w:rFonts w:ascii="Minion Pro" w:hAnsi="Minion Pro"/>
        </w:rPr>
        <w:t xml:space="preserve"> X; a far more hypothetical argument, which holds that Cino was intended to have had a highly significant role in the </w:t>
      </w:r>
      <w:r w:rsidRPr="00C729D2">
        <w:rPr>
          <w:rFonts w:ascii="Minion Pro" w:hAnsi="Minion Pro"/>
          <w:i/>
          <w:iCs/>
        </w:rPr>
        <w:t>Paradiso</w:t>
      </w:r>
      <w:r w:rsidRPr="00C729D2">
        <w:rPr>
          <w:rFonts w:ascii="Minion Pro" w:hAnsi="Minion Pro"/>
        </w:rPr>
        <w:t xml:space="preserve">, possibly in what we know as the </w:t>
      </w:r>
      <w:r w:rsidR="00F373F1">
        <w:rPr>
          <w:rFonts w:ascii="Minion Pro" w:hAnsi="Minion Pro"/>
        </w:rPr>
        <w:t>“</w:t>
      </w:r>
      <w:r w:rsidRPr="00C729D2">
        <w:rPr>
          <w:rFonts w:ascii="Minion Pro" w:hAnsi="Minion Pro"/>
        </w:rPr>
        <w:t>Cacciaguida cantos,</w:t>
      </w:r>
      <w:r w:rsidR="00F373F1">
        <w:rPr>
          <w:rFonts w:ascii="Minion Pro" w:hAnsi="Minion Pro"/>
        </w:rPr>
        <w:t>”</w:t>
      </w:r>
      <w:r w:rsidRPr="00C729D2">
        <w:rPr>
          <w:rFonts w:ascii="Minion Pro" w:hAnsi="Minion Pro"/>
        </w:rPr>
        <w:t xml:space="preserve"> but was finally excluded because of the disagreement over political matters that separated the two poets after the death of Henry VII in 1313. [RH]</w:t>
      </w:r>
    </w:p>
    <w:p w:rsidR="00D9562B" w:rsidRPr="00C729D2" w:rsidRDefault="00BD534B" w:rsidP="00CD6B71">
      <w:pPr>
        <w:pStyle w:val="NormalWeb"/>
        <w:ind w:right="-90"/>
        <w:rPr>
          <w:rFonts w:ascii="Minion Pro" w:hAnsi="Minion Pro"/>
        </w:rPr>
      </w:pPr>
      <w:r w:rsidRPr="00C729D2">
        <w:rPr>
          <w:rFonts w:ascii="Minion Pro" w:hAnsi="Minion Pro"/>
          <w:b/>
          <w:bCs/>
        </w:rPr>
        <w:t>Hollander, Robert</w:t>
      </w:r>
      <w:r w:rsidRPr="00C729D2">
        <w:rPr>
          <w:rFonts w:ascii="Minion Pro" w:hAnsi="Minion Pro"/>
        </w:rPr>
        <w:t xml:space="preserve">. </w:t>
      </w:r>
      <w:r w:rsidRPr="00C729D2">
        <w:rPr>
          <w:rFonts w:ascii="Minion Pro" w:hAnsi="Minion Pro"/>
          <w:i/>
          <w:iCs/>
        </w:rPr>
        <w:t>Dante and Paul</w:t>
      </w:r>
      <w:r w:rsidR="00F373F1">
        <w:rPr>
          <w:rFonts w:ascii="Minion Pro" w:hAnsi="Minion Pro"/>
          <w:i/>
          <w:iCs/>
        </w:rPr>
        <w:t>’</w:t>
      </w:r>
      <w:r w:rsidRPr="00C729D2">
        <w:rPr>
          <w:rFonts w:ascii="Minion Pro" w:hAnsi="Minion Pro"/>
          <w:i/>
          <w:iCs/>
        </w:rPr>
        <w:t xml:space="preserve">s </w:t>
      </w:r>
      <w:r w:rsidR="00F373F1">
        <w:rPr>
          <w:rFonts w:ascii="Minion Pro" w:hAnsi="Minion Pro"/>
          <w:i/>
          <w:iCs/>
        </w:rPr>
        <w:t>“</w:t>
      </w:r>
      <w:r w:rsidRPr="00C729D2">
        <w:rPr>
          <w:rFonts w:ascii="Minion Pro" w:hAnsi="Minion Pro"/>
          <w:i/>
          <w:iCs/>
        </w:rPr>
        <w:t>Five Words with Understanding</w:t>
      </w:r>
      <w:r w:rsidR="00F373F1">
        <w:rPr>
          <w:rFonts w:ascii="Minion Pro" w:hAnsi="Minion Pro"/>
          <w:i/>
          <w:iCs/>
        </w:rPr>
        <w:t>”</w:t>
      </w:r>
      <w:r w:rsidRPr="00C729D2">
        <w:rPr>
          <w:rFonts w:ascii="Minion Pro" w:hAnsi="Minion Pro"/>
        </w:rPr>
        <w:t xml:space="preserve">. Binghamton, </w:t>
      </w:r>
      <w:r w:rsidR="00DB4B05" w:rsidRPr="00C729D2">
        <w:rPr>
          <w:rFonts w:ascii="Minion Pro" w:hAnsi="Minion Pro"/>
        </w:rPr>
        <w:t>N</w:t>
      </w:r>
      <w:r w:rsidR="00DB4B05">
        <w:rPr>
          <w:rFonts w:ascii="Minion Pro" w:hAnsi="Minion Pro"/>
        </w:rPr>
        <w:t>.Y.</w:t>
      </w:r>
      <w:r w:rsidR="00DB4B05" w:rsidRPr="00C729D2">
        <w:rPr>
          <w:rFonts w:ascii="Minion Pro" w:hAnsi="Minion Pro"/>
        </w:rPr>
        <w:t xml:space="preserve">: </w:t>
      </w:r>
      <w:r w:rsidRPr="00C729D2">
        <w:rPr>
          <w:rFonts w:ascii="Minion Pro" w:hAnsi="Minion Pro"/>
        </w:rPr>
        <w:t>Medieval &amp; Renaissance Texts &amp; Studies, 1992. 55 p. (CEMERS Occasional Publications Series, 1</w:t>
      </w:r>
      <w:r w:rsidR="00CD6B71">
        <w:rPr>
          <w:rFonts w:ascii="Minion Pro" w:hAnsi="Minion Pro"/>
        </w:rPr>
        <w:t>.</w:t>
      </w:r>
      <w:r w:rsidRPr="00C729D2">
        <w:rPr>
          <w:rFonts w:ascii="Minion Pro" w:hAnsi="Minion Pro"/>
        </w:rPr>
        <w:t>)</w:t>
      </w:r>
      <w:r w:rsidR="004A67B2" w:rsidRPr="00C729D2">
        <w:rPr>
          <w:rFonts w:ascii="Minion Pro" w:hAnsi="Minion Pro"/>
        </w:rPr>
        <w:t xml:space="preserve"> </w:t>
      </w:r>
    </w:p>
    <w:p w:rsidR="00D9562B" w:rsidRPr="00C729D2" w:rsidRDefault="00BD534B" w:rsidP="00E86D7C">
      <w:pPr>
        <w:pStyle w:val="NormalWeb"/>
        <w:ind w:firstLine="720"/>
        <w:rPr>
          <w:rFonts w:ascii="Minion Pro" w:hAnsi="Minion Pro"/>
        </w:rPr>
      </w:pPr>
      <w:r w:rsidRPr="00C729D2">
        <w:rPr>
          <w:rFonts w:ascii="Minion Pro" w:hAnsi="Minion Pro"/>
        </w:rPr>
        <w:lastRenderedPageBreak/>
        <w:t>Taking as his point of departure Paul</w:t>
      </w:r>
      <w:r w:rsidR="00F373F1">
        <w:rPr>
          <w:rFonts w:ascii="Minion Pro" w:hAnsi="Minion Pro"/>
        </w:rPr>
        <w:t>’</w:t>
      </w:r>
      <w:r w:rsidRPr="00C729D2">
        <w:rPr>
          <w:rFonts w:ascii="Minion Pro" w:hAnsi="Minion Pro"/>
        </w:rPr>
        <w:t>s words in First Corinthians (14:18-19)</w:t>
      </w:r>
      <w:r w:rsidR="00F373F1">
        <w:rPr>
          <w:rFonts w:ascii="Minion Pro" w:hAnsi="Minion Pro"/>
        </w:rPr>
        <w:t>—</w:t>
      </w:r>
      <w:r w:rsidR="003F24EC">
        <w:rPr>
          <w:rFonts w:ascii="Minion Pro" w:hAnsi="Minion Pro"/>
        </w:rPr>
        <w:t>“</w:t>
      </w:r>
      <w:r w:rsidRPr="00C729D2">
        <w:rPr>
          <w:rFonts w:ascii="Minion Pro" w:hAnsi="Minion Pro"/>
        </w:rPr>
        <w:t>I thank my God, I speak with tongues more than ye all. Yet in the church I had rather speak five words with understanding, that by my voice I might teach others also, than ten thousand words in an unknown tongue</w:t>
      </w:r>
      <w:r w:rsidR="00F373F1">
        <w:rPr>
          <w:rFonts w:ascii="Minion Pro" w:hAnsi="Minion Pro"/>
        </w:rPr>
        <w:t>”—</w:t>
      </w:r>
      <w:r w:rsidRPr="00C729D2">
        <w:rPr>
          <w:rFonts w:ascii="Minion Pro" w:hAnsi="Minion Pro"/>
        </w:rPr>
        <w:t xml:space="preserve">Hollander poses the question: </w:t>
      </w:r>
      <w:r w:rsidR="00F373F1">
        <w:rPr>
          <w:rFonts w:ascii="Minion Pro" w:hAnsi="Minion Pro"/>
        </w:rPr>
        <w:t>“</w:t>
      </w:r>
      <w:r w:rsidRPr="00C729D2">
        <w:rPr>
          <w:rFonts w:ascii="Minion Pro" w:hAnsi="Minion Pro"/>
        </w:rPr>
        <w:t>Is it possible that Dante is mimicking Paul</w:t>
      </w:r>
      <w:r w:rsidR="00F373F1">
        <w:rPr>
          <w:rFonts w:ascii="Minion Pro" w:hAnsi="Minion Pro"/>
        </w:rPr>
        <w:t>’</w:t>
      </w:r>
      <w:r w:rsidRPr="00C729D2">
        <w:rPr>
          <w:rFonts w:ascii="Minion Pro" w:hAnsi="Minion Pro"/>
        </w:rPr>
        <w:t xml:space="preserve">s indirect adjuration of the Corinthians when he has Nimrod speak five words </w:t>
      </w:r>
      <w:r w:rsidRPr="00C729D2">
        <w:rPr>
          <w:rFonts w:ascii="Minion Pro" w:hAnsi="Minion Pro"/>
          <w:i/>
          <w:iCs/>
        </w:rPr>
        <w:t>without</w:t>
      </w:r>
      <w:r w:rsidRPr="00C729D2">
        <w:rPr>
          <w:rFonts w:ascii="Minion Pro" w:hAnsi="Minion Pro"/>
        </w:rPr>
        <w:t xml:space="preserve"> understanding?</w:t>
      </w:r>
      <w:r w:rsidR="00F373F1">
        <w:rPr>
          <w:rFonts w:ascii="Minion Pro" w:hAnsi="Minion Pro"/>
        </w:rPr>
        <w:t>”</w:t>
      </w:r>
      <w:r w:rsidRPr="00C729D2">
        <w:rPr>
          <w:rFonts w:ascii="Minion Pro" w:hAnsi="Minion Pro"/>
        </w:rPr>
        <w:t xml:space="preserve"> In his affirmative response to this query Hollander reviews the vast critical literature on Nimrod</w:t>
      </w:r>
      <w:r w:rsidR="00F373F1">
        <w:rPr>
          <w:rFonts w:ascii="Minion Pro" w:hAnsi="Minion Pro"/>
        </w:rPr>
        <w:t>’</w:t>
      </w:r>
      <w:r w:rsidRPr="00C729D2">
        <w:rPr>
          <w:rFonts w:ascii="Minion Pro" w:hAnsi="Minion Pro"/>
        </w:rPr>
        <w:t xml:space="preserve">s words in </w:t>
      </w:r>
      <w:r w:rsidRPr="00C729D2">
        <w:rPr>
          <w:rFonts w:ascii="Minion Pro" w:hAnsi="Minion Pro"/>
          <w:i/>
          <w:iCs/>
        </w:rPr>
        <w:t>Inferno</w:t>
      </w:r>
      <w:r w:rsidRPr="00C729D2">
        <w:rPr>
          <w:rFonts w:ascii="Minion Pro" w:hAnsi="Minion Pro"/>
        </w:rPr>
        <w:t xml:space="preserve"> XXXI and then proceeds to examine the various interpretations of another example of deformed speech</w:t>
      </w:r>
      <w:r w:rsidR="00F373F1">
        <w:rPr>
          <w:rFonts w:ascii="Minion Pro" w:hAnsi="Minion Pro"/>
        </w:rPr>
        <w:t>—</w:t>
      </w:r>
      <w:r w:rsidRPr="00C729D2">
        <w:rPr>
          <w:rFonts w:ascii="Minion Pro" w:hAnsi="Minion Pro"/>
        </w:rPr>
        <w:t>Plutus</w:t>
      </w:r>
      <w:r w:rsidR="00F373F1">
        <w:rPr>
          <w:rFonts w:ascii="Minion Pro" w:hAnsi="Minion Pro"/>
        </w:rPr>
        <w:t>’</w:t>
      </w:r>
      <w:r w:rsidRPr="00C729D2">
        <w:rPr>
          <w:rFonts w:ascii="Minion Pro" w:hAnsi="Minion Pro"/>
        </w:rPr>
        <w:t xml:space="preserve">s five words at the beginning of </w:t>
      </w:r>
      <w:r w:rsidRPr="00C729D2">
        <w:rPr>
          <w:rFonts w:ascii="Minion Pro" w:hAnsi="Minion Pro"/>
          <w:i/>
          <w:iCs/>
        </w:rPr>
        <w:t>Inf</w:t>
      </w:r>
      <w:r w:rsidRPr="00C729D2">
        <w:rPr>
          <w:rFonts w:ascii="Minion Pro" w:hAnsi="Minion Pro"/>
        </w:rPr>
        <w:t>. VII</w:t>
      </w:r>
      <w:r w:rsidR="00F373F1">
        <w:rPr>
          <w:rFonts w:ascii="Minion Pro" w:hAnsi="Minion Pro"/>
        </w:rPr>
        <w:t>—</w:t>
      </w:r>
      <w:r w:rsidRPr="00C729D2">
        <w:rPr>
          <w:rFonts w:ascii="Minion Pro" w:hAnsi="Minion Pro"/>
        </w:rPr>
        <w:t xml:space="preserve">which would also intentionally mirror the passage in First Corinthians. He then considers three other similarly defined </w:t>
      </w:r>
      <w:r w:rsidR="00F373F1">
        <w:rPr>
          <w:rFonts w:ascii="Minion Pro" w:hAnsi="Minion Pro"/>
        </w:rPr>
        <w:t>“</w:t>
      </w:r>
      <w:r w:rsidRPr="00C729D2">
        <w:rPr>
          <w:rFonts w:ascii="Minion Pro" w:hAnsi="Minion Pro"/>
        </w:rPr>
        <w:t>five-word</w:t>
      </w:r>
      <w:r w:rsidR="00F373F1">
        <w:rPr>
          <w:rFonts w:ascii="Minion Pro" w:hAnsi="Minion Pro"/>
        </w:rPr>
        <w:t>”</w:t>
      </w:r>
      <w:r w:rsidRPr="00C729D2">
        <w:rPr>
          <w:rFonts w:ascii="Minion Pro" w:hAnsi="Minion Pro"/>
        </w:rPr>
        <w:t xml:space="preserve"> programs in the poem to determine whether or not they bear some relationship with Paul</w:t>
      </w:r>
      <w:r w:rsidR="00F373F1">
        <w:rPr>
          <w:rFonts w:ascii="Minion Pro" w:hAnsi="Minion Pro"/>
        </w:rPr>
        <w:t>’</w:t>
      </w:r>
      <w:r w:rsidRPr="00C729D2">
        <w:rPr>
          <w:rFonts w:ascii="Minion Pro" w:hAnsi="Minion Pro"/>
        </w:rPr>
        <w:t xml:space="preserve">s </w:t>
      </w:r>
      <w:r w:rsidR="00F373F1">
        <w:rPr>
          <w:rFonts w:ascii="Minion Pro" w:hAnsi="Minion Pro"/>
        </w:rPr>
        <w:t>“</w:t>
      </w:r>
      <w:r w:rsidRPr="00C729D2">
        <w:rPr>
          <w:rFonts w:ascii="Minion Pro" w:hAnsi="Minion Pro"/>
        </w:rPr>
        <w:t>five words</w:t>
      </w:r>
      <w:r w:rsidR="00F373F1">
        <w:rPr>
          <w:rFonts w:ascii="Minion Pro" w:hAnsi="Minion Pro"/>
        </w:rPr>
        <w:t>”</w:t>
      </w:r>
      <w:r w:rsidRPr="00C729D2">
        <w:rPr>
          <w:rFonts w:ascii="Minion Pro" w:hAnsi="Minion Pro"/>
        </w:rPr>
        <w:t xml:space="preserve">: </w:t>
      </w:r>
      <w:r w:rsidRPr="00C729D2">
        <w:rPr>
          <w:rFonts w:ascii="Minion Pro" w:hAnsi="Minion Pro"/>
          <w:i/>
          <w:iCs/>
        </w:rPr>
        <w:t>Purg</w:t>
      </w:r>
      <w:r w:rsidRPr="00C729D2">
        <w:rPr>
          <w:rFonts w:ascii="Minion Pro" w:hAnsi="Minion Pro"/>
        </w:rPr>
        <w:t xml:space="preserve">. </w:t>
      </w:r>
      <w:r w:rsidRPr="00C729D2">
        <w:rPr>
          <w:rFonts w:ascii="Minion Pro" w:hAnsi="Minion Pro"/>
          <w:lang w:val="it-IT"/>
        </w:rPr>
        <w:t>II</w:t>
      </w:r>
      <w:r w:rsidR="00CD6B71">
        <w:rPr>
          <w:rFonts w:ascii="Minion Pro" w:hAnsi="Minion Pro"/>
          <w:lang w:val="it-IT"/>
        </w:rPr>
        <w:t xml:space="preserve">, </w:t>
      </w:r>
      <w:r w:rsidRPr="00C729D2">
        <w:rPr>
          <w:rFonts w:ascii="Minion Pro" w:hAnsi="Minion Pro"/>
          <w:lang w:val="it-IT"/>
        </w:rPr>
        <w:t>46 (</w:t>
      </w:r>
      <w:r w:rsidR="00F373F1">
        <w:rPr>
          <w:rFonts w:ascii="Minion Pro" w:hAnsi="Minion Pro"/>
          <w:lang w:val="it-IT"/>
        </w:rPr>
        <w:t>“</w:t>
      </w:r>
      <w:r w:rsidRPr="00C729D2">
        <w:rPr>
          <w:rFonts w:ascii="Minion Pro" w:hAnsi="Minion Pro"/>
          <w:i/>
          <w:iCs/>
          <w:lang w:val="it-IT"/>
        </w:rPr>
        <w:t>In exitu Isräel de Aegypto</w:t>
      </w:r>
      <w:r w:rsidR="00F373F1">
        <w:rPr>
          <w:rFonts w:ascii="Minion Pro" w:hAnsi="Minion Pro"/>
          <w:lang w:val="it-IT"/>
        </w:rPr>
        <w:t>”</w:t>
      </w:r>
      <w:r w:rsidRPr="00C729D2">
        <w:rPr>
          <w:rFonts w:ascii="Minion Pro" w:hAnsi="Minion Pro"/>
          <w:lang w:val="it-IT"/>
        </w:rPr>
        <w:t xml:space="preserve">); </w:t>
      </w:r>
      <w:r w:rsidRPr="00C729D2">
        <w:rPr>
          <w:rFonts w:ascii="Minion Pro" w:hAnsi="Minion Pro"/>
          <w:i/>
          <w:iCs/>
          <w:lang w:val="it-IT"/>
        </w:rPr>
        <w:t>Par</w:t>
      </w:r>
      <w:r w:rsidR="002925A6">
        <w:rPr>
          <w:rFonts w:ascii="Minion Pro" w:hAnsi="Minion Pro"/>
          <w:lang w:val="it-IT"/>
        </w:rPr>
        <w:t>. XV</w:t>
      </w:r>
      <w:r w:rsidR="00CD6B71">
        <w:rPr>
          <w:rFonts w:ascii="Minion Pro" w:hAnsi="Minion Pro"/>
          <w:lang w:val="it-IT"/>
        </w:rPr>
        <w:t xml:space="preserve">, </w:t>
      </w:r>
      <w:r w:rsidRPr="00C729D2">
        <w:rPr>
          <w:rFonts w:ascii="Minion Pro" w:hAnsi="Minion Pro"/>
          <w:lang w:val="it-IT"/>
        </w:rPr>
        <w:t>28 (</w:t>
      </w:r>
      <w:r w:rsidR="00F373F1">
        <w:rPr>
          <w:rFonts w:ascii="Minion Pro" w:hAnsi="Minion Pro"/>
          <w:lang w:val="it-IT"/>
        </w:rPr>
        <w:t>“</w:t>
      </w:r>
      <w:r w:rsidRPr="00C729D2">
        <w:rPr>
          <w:rFonts w:ascii="Minion Pro" w:hAnsi="Minion Pro"/>
          <w:lang w:val="it-IT"/>
        </w:rPr>
        <w:t>O sanguis meus, O superinfusa</w:t>
      </w:r>
      <w:r w:rsidR="00F373F1">
        <w:rPr>
          <w:rFonts w:ascii="Minion Pro" w:hAnsi="Minion Pro"/>
          <w:lang w:val="it-IT"/>
        </w:rPr>
        <w:t>”</w:t>
      </w:r>
      <w:r w:rsidRPr="00C729D2">
        <w:rPr>
          <w:rFonts w:ascii="Minion Pro" w:hAnsi="Minion Pro"/>
          <w:lang w:val="it-IT"/>
        </w:rPr>
        <w:t xml:space="preserve">); and </w:t>
      </w:r>
      <w:r w:rsidRPr="00C729D2">
        <w:rPr>
          <w:rFonts w:ascii="Minion Pro" w:hAnsi="Minion Pro"/>
          <w:i/>
          <w:iCs/>
          <w:lang w:val="it-IT"/>
        </w:rPr>
        <w:t>Par</w:t>
      </w:r>
      <w:r w:rsidRPr="00C729D2">
        <w:rPr>
          <w:rFonts w:ascii="Minion Pro" w:hAnsi="Minion Pro"/>
          <w:lang w:val="it-IT"/>
        </w:rPr>
        <w:t xml:space="preserve">. </w:t>
      </w:r>
      <w:r w:rsidR="002925A6" w:rsidRPr="00CD6B71">
        <w:rPr>
          <w:rFonts w:ascii="Minion Pro" w:hAnsi="Minion Pro"/>
          <w:lang w:val="it-IT"/>
        </w:rPr>
        <w:t>XVIII</w:t>
      </w:r>
      <w:r w:rsidR="00CD6B71">
        <w:rPr>
          <w:rFonts w:ascii="Minion Pro" w:hAnsi="Minion Pro"/>
          <w:lang w:val="it-IT"/>
        </w:rPr>
        <w:t xml:space="preserve">, </w:t>
      </w:r>
      <w:r w:rsidRPr="00CD6B71">
        <w:rPr>
          <w:rFonts w:ascii="Minion Pro" w:hAnsi="Minion Pro"/>
          <w:lang w:val="it-IT"/>
        </w:rPr>
        <w:t>91-93 (</w:t>
      </w:r>
      <w:r w:rsidR="00F373F1" w:rsidRPr="00CD6B71">
        <w:rPr>
          <w:rFonts w:ascii="Minion Pro" w:hAnsi="Minion Pro"/>
          <w:lang w:val="it-IT"/>
        </w:rPr>
        <w:t>“</w:t>
      </w:r>
      <w:r w:rsidRPr="00CD6B71">
        <w:rPr>
          <w:rFonts w:ascii="Minion Pro" w:hAnsi="Minion Pro"/>
          <w:lang w:val="it-IT"/>
        </w:rPr>
        <w:t xml:space="preserve">DILIGITE IUSTITIAM ... </w:t>
      </w:r>
      <w:r w:rsidRPr="00C729D2">
        <w:rPr>
          <w:rFonts w:ascii="Minion Pro" w:hAnsi="Minion Pro"/>
        </w:rPr>
        <w:t xml:space="preserve">QUI IUDICATIS TERRAM). In conclusion, Holland believes </w:t>
      </w:r>
      <w:r w:rsidR="00F373F1">
        <w:rPr>
          <w:rFonts w:ascii="Minion Pro" w:hAnsi="Minion Pro"/>
        </w:rPr>
        <w:t>“</w:t>
      </w:r>
      <w:r w:rsidRPr="00C729D2">
        <w:rPr>
          <w:rFonts w:ascii="Minion Pro" w:hAnsi="Minion Pro"/>
        </w:rPr>
        <w:t>that there are connections among these passages that tell us something important about Dante</w:t>
      </w:r>
      <w:r w:rsidR="00F373F1">
        <w:rPr>
          <w:rFonts w:ascii="Minion Pro" w:hAnsi="Minion Pro"/>
        </w:rPr>
        <w:t>’</w:t>
      </w:r>
      <w:r w:rsidRPr="00C729D2">
        <w:rPr>
          <w:rFonts w:ascii="Minion Pro" w:hAnsi="Minion Pro"/>
        </w:rPr>
        <w:t>s treatment of language as a subject in the poem, that they do have an affinity in the nature of the subjects which they treat, the languages of confusion and of grace.</w:t>
      </w:r>
      <w:r w:rsidR="00F373F1">
        <w:rPr>
          <w:rFonts w:ascii="Minion Pro" w:hAnsi="Minion Pro"/>
        </w:rPr>
        <w:t>”</w:t>
      </w:r>
      <w:r w:rsidRPr="00C729D2">
        <w:rPr>
          <w:rFonts w:ascii="Minion Pro" w:hAnsi="Minion Pro"/>
        </w:rPr>
        <w:t xml:space="preserve"> An appendix provides a listing of the </w:t>
      </w:r>
      <w:r w:rsidR="00F373F1">
        <w:rPr>
          <w:rFonts w:ascii="Minion Pro" w:hAnsi="Minion Pro"/>
        </w:rPr>
        <w:t>“</w:t>
      </w:r>
      <w:r w:rsidRPr="00C729D2">
        <w:rPr>
          <w:rFonts w:ascii="Minion Pro" w:hAnsi="Minion Pro"/>
        </w:rPr>
        <w:t>First Words of Speakers in Dante</w:t>
      </w:r>
      <w:r w:rsidR="00F373F1">
        <w:rPr>
          <w:rFonts w:ascii="Minion Pro" w:hAnsi="Minion Pro"/>
        </w:rPr>
        <w:t>’</w:t>
      </w:r>
      <w:r w:rsidRPr="00C729D2">
        <w:rPr>
          <w:rFonts w:ascii="Minion Pro" w:hAnsi="Minion Pro"/>
        </w:rPr>
        <w:t xml:space="preserve">s </w:t>
      </w:r>
      <w:r w:rsidRPr="00C729D2">
        <w:rPr>
          <w:rFonts w:ascii="Minion Pro" w:hAnsi="Minion Pro"/>
          <w:i/>
          <w:iCs/>
        </w:rPr>
        <w:t>Commedia</w:t>
      </w:r>
      <w:r w:rsidRPr="00C729D2">
        <w:rPr>
          <w:rFonts w:ascii="Minion Pro" w:hAnsi="Minion Pro"/>
        </w:rPr>
        <w:t>.</w:t>
      </w:r>
      <w:r w:rsidR="00F373F1">
        <w:rPr>
          <w:rFonts w:ascii="Minion Pro" w:hAnsi="Minion Pro"/>
        </w:rPr>
        <w:t>”</w:t>
      </w:r>
      <w:r w:rsidRPr="00C729D2">
        <w:rPr>
          <w:rFonts w:ascii="Minion Pro" w:hAnsi="Minion Pro"/>
        </w:rPr>
        <w:t xml:space="preserve"> </w:t>
      </w:r>
    </w:p>
    <w:p w:rsidR="00D9562B" w:rsidRPr="00C729D2" w:rsidRDefault="00BD534B">
      <w:pPr>
        <w:pStyle w:val="NormalWeb"/>
        <w:rPr>
          <w:rFonts w:ascii="Minion Pro" w:hAnsi="Minion Pro"/>
        </w:rPr>
      </w:pPr>
      <w:r w:rsidRPr="00C729D2">
        <w:rPr>
          <w:rFonts w:ascii="Minion Pro" w:hAnsi="Minion Pro"/>
          <w:b/>
          <w:bCs/>
        </w:rPr>
        <w:t>Hollander, Robert</w:t>
      </w:r>
      <w:r w:rsidRPr="00C729D2">
        <w:rPr>
          <w:rFonts w:ascii="Minion Pro" w:hAnsi="Minion Pro"/>
        </w:rPr>
        <w:t xml:space="preserve">. </w:t>
      </w:r>
      <w:r w:rsidR="00F373F1">
        <w:rPr>
          <w:rFonts w:ascii="Minion Pro" w:hAnsi="Minion Pro"/>
        </w:rPr>
        <w:t>“</w:t>
      </w:r>
      <w:r w:rsidRPr="00F373F1">
        <w:rPr>
          <w:rFonts w:ascii="Minion Pro" w:hAnsi="Minion Pro"/>
          <w:i/>
          <w:iCs/>
        </w:rPr>
        <w:t>Paradiso</w:t>
      </w:r>
      <w:r w:rsidRPr="00F373F1">
        <w:rPr>
          <w:rFonts w:ascii="Minion Pro" w:hAnsi="Minion Pro"/>
        </w:rPr>
        <w:t xml:space="preserve"> XXX.</w:t>
      </w:r>
      <w:r w:rsidR="00F373F1">
        <w:rPr>
          <w:rFonts w:ascii="Minion Pro" w:hAnsi="Minion Pro"/>
        </w:rPr>
        <w:t>”</w:t>
      </w:r>
      <w:r w:rsidRPr="00F373F1">
        <w:rPr>
          <w:rFonts w:ascii="Minion Pro" w:hAnsi="Minion Pro"/>
        </w:rPr>
        <w:t xml:space="preserve"> In </w:t>
      </w:r>
      <w:r w:rsidRPr="00F373F1">
        <w:rPr>
          <w:rFonts w:ascii="Minion Pro" w:hAnsi="Minion Pro"/>
          <w:i/>
          <w:iCs/>
        </w:rPr>
        <w:t xml:space="preserve">Studi </w:t>
      </w:r>
      <w:r w:rsidR="00E86D7C" w:rsidRPr="00F373F1">
        <w:rPr>
          <w:rFonts w:ascii="Minion Pro" w:hAnsi="Minion Pro"/>
          <w:i/>
          <w:iCs/>
        </w:rPr>
        <w:t>D</w:t>
      </w:r>
      <w:r w:rsidRPr="00F373F1">
        <w:rPr>
          <w:rFonts w:ascii="Minion Pro" w:hAnsi="Minion Pro"/>
          <w:i/>
          <w:iCs/>
        </w:rPr>
        <w:t>anteschi</w:t>
      </w:r>
      <w:r w:rsidRPr="00F373F1">
        <w:rPr>
          <w:rFonts w:ascii="Minion Pro" w:hAnsi="Minion Pro"/>
        </w:rPr>
        <w:t>, LX (1992), 1-33.</w:t>
      </w:r>
      <w:r w:rsidR="004A67B2" w:rsidRPr="00F373F1">
        <w:rPr>
          <w:rFonts w:ascii="Minion Pro" w:hAnsi="Minion Pro"/>
        </w:rPr>
        <w:t xml:space="preserve"> </w:t>
      </w:r>
    </w:p>
    <w:p w:rsidR="00D9562B" w:rsidRPr="00C729D2" w:rsidRDefault="00BD534B" w:rsidP="00E86D7C">
      <w:pPr>
        <w:pStyle w:val="NormalWeb"/>
        <w:ind w:firstLine="720"/>
        <w:rPr>
          <w:rFonts w:ascii="Minion Pro" w:hAnsi="Minion Pro"/>
        </w:rPr>
      </w:pPr>
      <w:r w:rsidRPr="00C729D2">
        <w:rPr>
          <w:rFonts w:ascii="Minion Pro" w:hAnsi="Minion Pro"/>
        </w:rPr>
        <w:t xml:space="preserve">A thorough </w:t>
      </w:r>
      <w:r w:rsidR="00F373F1">
        <w:rPr>
          <w:rFonts w:ascii="Minion Pro" w:hAnsi="Minion Pro"/>
        </w:rPr>
        <w:t>“</w:t>
      </w:r>
      <w:r w:rsidRPr="00C729D2">
        <w:rPr>
          <w:rFonts w:ascii="Minion Pro" w:hAnsi="Minion Pro"/>
        </w:rPr>
        <w:t>reading</w:t>
      </w:r>
      <w:r w:rsidR="00F373F1">
        <w:rPr>
          <w:rFonts w:ascii="Minion Pro" w:hAnsi="Minion Pro"/>
        </w:rPr>
        <w:t>”</w:t>
      </w:r>
      <w:r w:rsidRPr="00C729D2">
        <w:rPr>
          <w:rFonts w:ascii="Minion Pro" w:hAnsi="Minion Pro"/>
        </w:rPr>
        <w:t xml:space="preserve"> of the thirtieth canto divided into the following sections: </w:t>
      </w:r>
      <w:r w:rsidR="00F373F1">
        <w:rPr>
          <w:rFonts w:ascii="Minion Pro" w:hAnsi="Minion Pro"/>
        </w:rPr>
        <w:t>“</w:t>
      </w:r>
      <w:r w:rsidRPr="00C729D2">
        <w:rPr>
          <w:rFonts w:ascii="Minion Pro" w:hAnsi="Minion Pro"/>
        </w:rPr>
        <w:t>The Beauty of Beatrice,</w:t>
      </w:r>
      <w:r w:rsidR="00F373F1">
        <w:rPr>
          <w:rFonts w:ascii="Minion Pro" w:hAnsi="Minion Pro"/>
        </w:rPr>
        <w:t>”</w:t>
      </w:r>
      <w:r w:rsidRPr="00C729D2">
        <w:rPr>
          <w:rFonts w:ascii="Minion Pro" w:hAnsi="Minion Pro"/>
        </w:rPr>
        <w:t xml:space="preserve"> </w:t>
      </w:r>
      <w:r w:rsidR="00F373F1">
        <w:rPr>
          <w:rFonts w:ascii="Minion Pro" w:hAnsi="Minion Pro"/>
        </w:rPr>
        <w:t>“</w:t>
      </w:r>
      <w:r w:rsidRPr="00C729D2">
        <w:rPr>
          <w:rFonts w:ascii="Minion Pro" w:hAnsi="Minion Pro"/>
        </w:rPr>
        <w:t>Learning to See Face to Face,</w:t>
      </w:r>
      <w:r w:rsidR="00F373F1">
        <w:rPr>
          <w:rFonts w:ascii="Minion Pro" w:hAnsi="Minion Pro"/>
        </w:rPr>
        <w:t>”</w:t>
      </w:r>
      <w:r w:rsidRPr="00C729D2">
        <w:rPr>
          <w:rFonts w:ascii="Minion Pro" w:hAnsi="Minion Pro"/>
        </w:rPr>
        <w:t xml:space="preserve"> </w:t>
      </w:r>
      <w:r w:rsidR="00F373F1">
        <w:rPr>
          <w:rFonts w:ascii="Minion Pro" w:hAnsi="Minion Pro"/>
        </w:rPr>
        <w:t>“</w:t>
      </w:r>
      <w:r w:rsidRPr="00C729D2">
        <w:rPr>
          <w:rFonts w:ascii="Minion Pro" w:hAnsi="Minion Pro"/>
        </w:rPr>
        <w:t>The Invocation of God,</w:t>
      </w:r>
      <w:r w:rsidR="00F373F1">
        <w:rPr>
          <w:rFonts w:ascii="Minion Pro" w:hAnsi="Minion Pro"/>
        </w:rPr>
        <w:t>”</w:t>
      </w:r>
      <w:r w:rsidRPr="00C729D2">
        <w:rPr>
          <w:rFonts w:ascii="Minion Pro" w:hAnsi="Minion Pro"/>
        </w:rPr>
        <w:t xml:space="preserve"> </w:t>
      </w:r>
      <w:r w:rsidR="00F373F1">
        <w:rPr>
          <w:rFonts w:ascii="Minion Pro" w:hAnsi="Minion Pro"/>
        </w:rPr>
        <w:t>“</w:t>
      </w:r>
      <w:r w:rsidRPr="00C729D2">
        <w:rPr>
          <w:rFonts w:ascii="Minion Pro" w:hAnsi="Minion Pro"/>
        </w:rPr>
        <w:t xml:space="preserve">The Rose and </w:t>
      </w:r>
      <w:r w:rsidR="00F373F1">
        <w:rPr>
          <w:rFonts w:ascii="Minion Pro" w:hAnsi="Minion Pro"/>
        </w:rPr>
        <w:t>‘</w:t>
      </w:r>
      <w:r w:rsidRPr="00C729D2">
        <w:rPr>
          <w:rFonts w:ascii="Minion Pro" w:hAnsi="Minion Pro"/>
        </w:rPr>
        <w:t>lumen gloriae</w:t>
      </w:r>
      <w:r w:rsidR="00F373F1">
        <w:rPr>
          <w:rFonts w:ascii="Minion Pro" w:hAnsi="Minion Pro"/>
        </w:rPr>
        <w:t>’</w:t>
      </w:r>
      <w:r w:rsidRPr="00C729D2">
        <w:rPr>
          <w:rFonts w:ascii="Minion Pro" w:hAnsi="Minion Pro"/>
        </w:rPr>
        <w:t>,</w:t>
      </w:r>
      <w:r w:rsidR="00F373F1">
        <w:rPr>
          <w:rFonts w:ascii="Minion Pro" w:hAnsi="Minion Pro"/>
        </w:rPr>
        <w:t>”</w:t>
      </w:r>
      <w:r w:rsidRPr="00C729D2">
        <w:rPr>
          <w:rFonts w:ascii="Minion Pro" w:hAnsi="Minion Pro"/>
        </w:rPr>
        <w:t xml:space="preserve"> and </w:t>
      </w:r>
      <w:r w:rsidR="00F373F1">
        <w:rPr>
          <w:rFonts w:ascii="Minion Pro" w:hAnsi="Minion Pro"/>
        </w:rPr>
        <w:t>“</w:t>
      </w:r>
      <w:r w:rsidRPr="00C729D2">
        <w:rPr>
          <w:rFonts w:ascii="Minion Pro" w:hAnsi="Minion Pro"/>
        </w:rPr>
        <w:t>Beatrice</w:t>
      </w:r>
      <w:r w:rsidR="00F373F1">
        <w:rPr>
          <w:rFonts w:ascii="Minion Pro" w:hAnsi="Minion Pro"/>
        </w:rPr>
        <w:t>’</w:t>
      </w:r>
      <w:r w:rsidRPr="00C729D2">
        <w:rPr>
          <w:rFonts w:ascii="Minion Pro" w:hAnsi="Minion Pro"/>
        </w:rPr>
        <w:t>s Last Words.</w:t>
      </w:r>
      <w:r w:rsidR="00F373F1">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lang w:val="it-IT"/>
        </w:rPr>
        <w:t>Hollander, Robert</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Ugolino e San Luca (</w:t>
      </w:r>
      <w:r w:rsidRPr="00C729D2">
        <w:rPr>
          <w:rFonts w:ascii="Minion Pro" w:hAnsi="Minion Pro"/>
          <w:i/>
          <w:iCs/>
          <w:lang w:val="it-IT"/>
        </w:rPr>
        <w:t>Inferno</w:t>
      </w:r>
      <w:r w:rsidRPr="00C729D2">
        <w:rPr>
          <w:rFonts w:ascii="Minion Pro" w:hAnsi="Minion Pro"/>
          <w:lang w:val="it-IT"/>
        </w:rPr>
        <w:t xml:space="preserve"> XXXIII, 37-74).</w:t>
      </w:r>
      <w:r w:rsidR="00F373F1">
        <w:rPr>
          <w:rFonts w:ascii="Minion Pro" w:hAnsi="Minion Pro"/>
          <w:lang w:val="it-IT"/>
        </w:rPr>
        <w:t>”</w:t>
      </w:r>
      <w:r w:rsidRPr="00C729D2">
        <w:rPr>
          <w:rFonts w:ascii="Minion Pro" w:hAnsi="Minion Pro"/>
          <w:lang w:val="it-IT"/>
        </w:rPr>
        <w:t xml:space="preserve"> In </w:t>
      </w:r>
      <w:r w:rsidRPr="00C729D2">
        <w:rPr>
          <w:rFonts w:ascii="Minion Pro" w:hAnsi="Minion Pro"/>
          <w:i/>
          <w:iCs/>
          <w:lang w:val="it-IT"/>
        </w:rPr>
        <w:t>Studi di filologia e letteratura italiana. In onore di Maria Picchio Simonelli</w:t>
      </w:r>
      <w:r w:rsidRPr="00C729D2">
        <w:rPr>
          <w:rFonts w:ascii="Minion Pro" w:hAnsi="Minion Pro"/>
          <w:lang w:val="it-IT"/>
        </w:rPr>
        <w:t xml:space="preserve">. </w:t>
      </w:r>
      <w:r w:rsidRPr="00C729D2">
        <w:rPr>
          <w:rFonts w:ascii="Minion Pro" w:hAnsi="Minion Pro"/>
        </w:rPr>
        <w:t>Edited by Pietro Frassica (Alessandria: Edizioni dell</w:t>
      </w:r>
      <w:r w:rsidR="00F373F1">
        <w:rPr>
          <w:rFonts w:ascii="Minion Pro" w:hAnsi="Minion Pro"/>
        </w:rPr>
        <w:t>’</w:t>
      </w:r>
      <w:r w:rsidRPr="00C729D2">
        <w:rPr>
          <w:rFonts w:ascii="Minion Pro" w:hAnsi="Minion Pro"/>
        </w:rPr>
        <w:t>Orso, 1992), pp. 147-157.</w:t>
      </w:r>
      <w:r w:rsidR="004A67B2" w:rsidRPr="00C729D2">
        <w:rPr>
          <w:rFonts w:ascii="Minion Pro" w:hAnsi="Minion Pro"/>
        </w:rPr>
        <w:t xml:space="preserve"> </w:t>
      </w:r>
    </w:p>
    <w:p w:rsidR="00D9562B" w:rsidRPr="00C729D2" w:rsidRDefault="00BD534B" w:rsidP="00E86D7C">
      <w:pPr>
        <w:pStyle w:val="NormalWeb"/>
        <w:ind w:firstLine="720"/>
        <w:rPr>
          <w:rFonts w:ascii="Minion Pro" w:hAnsi="Minion Pro"/>
        </w:rPr>
      </w:pPr>
      <w:r w:rsidRPr="00C729D2">
        <w:rPr>
          <w:rFonts w:ascii="Minion Pro" w:hAnsi="Minion Pro"/>
        </w:rPr>
        <w:t xml:space="preserve">A substantially revised version of the previously published essay, </w:t>
      </w:r>
      <w:r w:rsidR="00F373F1">
        <w:rPr>
          <w:rFonts w:ascii="Minion Pro" w:hAnsi="Minion Pro"/>
        </w:rPr>
        <w:t>“</w:t>
      </w:r>
      <w:r w:rsidRPr="00C729D2">
        <w:rPr>
          <w:rFonts w:ascii="Minion Pro" w:hAnsi="Minion Pro"/>
          <w:i/>
          <w:iCs/>
        </w:rPr>
        <w:t>Inferno</w:t>
      </w:r>
      <w:r w:rsidRPr="00C729D2">
        <w:rPr>
          <w:rFonts w:ascii="Minion Pro" w:hAnsi="Minion Pro"/>
        </w:rPr>
        <w:t xml:space="preserve"> XXXIII, 37-74: Ugolino</w:t>
      </w:r>
      <w:r w:rsidR="00F373F1">
        <w:rPr>
          <w:rFonts w:ascii="Minion Pro" w:hAnsi="Minion Pro"/>
        </w:rPr>
        <w:t>’</w:t>
      </w:r>
      <w:r w:rsidRPr="00C729D2">
        <w:rPr>
          <w:rFonts w:ascii="Minion Pro" w:hAnsi="Minion Pro"/>
        </w:rPr>
        <w:t>s Importunity</w:t>
      </w:r>
      <w:r w:rsidR="00F373F1">
        <w:rPr>
          <w:rFonts w:ascii="Minion Pro" w:hAnsi="Minion Pro"/>
        </w:rPr>
        <w:t>”</w:t>
      </w:r>
      <w:r w:rsidRPr="00C729D2">
        <w:rPr>
          <w:rFonts w:ascii="Minion Pro" w:hAnsi="Minion Pro"/>
        </w:rPr>
        <w:t xml:space="preserve"> (see </w:t>
      </w:r>
      <w:r w:rsidRPr="00C729D2">
        <w:rPr>
          <w:rFonts w:ascii="Minion Pro" w:hAnsi="Minion Pro"/>
          <w:i/>
          <w:iCs/>
        </w:rPr>
        <w:t>Dante Studies</w:t>
      </w:r>
      <w:r w:rsidRPr="00C729D2">
        <w:rPr>
          <w:rFonts w:ascii="Minion Pro" w:hAnsi="Minion Pro"/>
        </w:rPr>
        <w:t>, CIII, 153).</w:t>
      </w:r>
    </w:p>
    <w:p w:rsidR="00D9562B" w:rsidRPr="00C729D2" w:rsidRDefault="00BD534B">
      <w:pPr>
        <w:pStyle w:val="NormalWeb"/>
        <w:rPr>
          <w:rFonts w:ascii="Minion Pro" w:hAnsi="Minion Pro"/>
        </w:rPr>
      </w:pPr>
      <w:r w:rsidRPr="00C729D2">
        <w:rPr>
          <w:rFonts w:ascii="Minion Pro" w:hAnsi="Minion Pro"/>
          <w:b/>
          <w:bCs/>
        </w:rPr>
        <w:t>Hollander, Robert</w:t>
      </w:r>
      <w:r w:rsidRPr="00C729D2">
        <w:rPr>
          <w:rFonts w:ascii="Minion Pro" w:hAnsi="Minion Pro"/>
        </w:rPr>
        <w:t>.</w:t>
      </w:r>
      <w:r w:rsidRPr="00C729D2">
        <w:rPr>
          <w:rFonts w:ascii="Minion Pro" w:hAnsi="Minion Pro"/>
          <w:b/>
          <w:bCs/>
        </w:rPr>
        <w:t xml:space="preserve"> </w:t>
      </w:r>
      <w:r w:rsidRPr="00C729D2">
        <w:rPr>
          <w:rFonts w:ascii="Minion Pro" w:hAnsi="Minion Pro"/>
        </w:rPr>
        <w:t xml:space="preserve">(Joint Author). See </w:t>
      </w:r>
      <w:r w:rsidRPr="00C729D2">
        <w:rPr>
          <w:rFonts w:ascii="Minion Pro" w:hAnsi="Minion Pro"/>
          <w:b/>
          <w:bCs/>
        </w:rPr>
        <w:t>Campbell, Stephen</w:t>
      </w:r>
      <w:r w:rsidRPr="00C729D2">
        <w:rPr>
          <w:rFonts w:ascii="Minion Pro" w:hAnsi="Minion Pro"/>
        </w:rPr>
        <w:t xml:space="preserve">, </w:t>
      </w:r>
      <w:r w:rsidR="00F373F1">
        <w:rPr>
          <w:rFonts w:ascii="Minion Pro" w:hAnsi="Minion Pro"/>
        </w:rPr>
        <w:t>“</w:t>
      </w:r>
      <w:r w:rsidRPr="00C729D2">
        <w:rPr>
          <w:rFonts w:ascii="Minion Pro" w:hAnsi="Minion Pro"/>
        </w:rPr>
        <w:t>The Dartmouth Dante Project....</w:t>
      </w:r>
      <w:r w:rsidR="00F373F1">
        <w:rPr>
          <w:rFonts w:ascii="Minion Pro" w:hAnsi="Minion Pro"/>
        </w:rPr>
        <w:t>”</w:t>
      </w:r>
    </w:p>
    <w:p w:rsidR="003A1ADE" w:rsidRPr="00C729D2" w:rsidRDefault="00BD534B">
      <w:pPr>
        <w:pStyle w:val="NormalWeb"/>
        <w:rPr>
          <w:rFonts w:ascii="Minion Pro" w:hAnsi="Minion Pro"/>
        </w:rPr>
      </w:pPr>
      <w:r w:rsidRPr="00C729D2">
        <w:rPr>
          <w:rFonts w:ascii="Minion Pro" w:hAnsi="Minion Pro"/>
          <w:b/>
          <w:bCs/>
        </w:rPr>
        <w:t>Humphreys, Ewing Sloan, III</w:t>
      </w:r>
      <w:r w:rsidRPr="00C729D2">
        <w:rPr>
          <w:rFonts w:ascii="Minion Pro" w:hAnsi="Minion Pro"/>
        </w:rPr>
        <w:t xml:space="preserve">. </w:t>
      </w:r>
      <w:r w:rsidR="00F373F1">
        <w:rPr>
          <w:rFonts w:ascii="Minion Pro" w:hAnsi="Minion Pro"/>
        </w:rPr>
        <w:t>“</w:t>
      </w:r>
      <w:r w:rsidRPr="00C729D2">
        <w:rPr>
          <w:rFonts w:ascii="Minion Pro" w:hAnsi="Minion Pro"/>
        </w:rPr>
        <w:t>The Descent to Hell: A Deconstructionist Study.</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 No.</w:t>
      </w:r>
      <w:r w:rsidR="00E86D7C" w:rsidRPr="00C729D2">
        <w:rPr>
          <w:rFonts w:ascii="Minion Pro" w:hAnsi="Minion Pro"/>
        </w:rPr>
        <w:t xml:space="preserve"> 10 (April, 1992), 3598-A. </w:t>
      </w:r>
      <w:r w:rsidRPr="00C729D2">
        <w:rPr>
          <w:rFonts w:ascii="Minion Pro" w:hAnsi="Minion Pro"/>
        </w:rPr>
        <w:t xml:space="preserve">Doctoral Dissertation, Washington University, 1991. 237 p. </w:t>
      </w:r>
    </w:p>
    <w:p w:rsidR="00D9562B" w:rsidRPr="00C729D2" w:rsidRDefault="00BD534B" w:rsidP="003A1ADE">
      <w:pPr>
        <w:pStyle w:val="NormalWeb"/>
        <w:ind w:firstLine="720"/>
        <w:rPr>
          <w:rFonts w:ascii="Minion Pro" w:hAnsi="Minion Pro"/>
        </w:rPr>
      </w:pPr>
      <w:r w:rsidRPr="00C729D2">
        <w:rPr>
          <w:rFonts w:ascii="Minion Pro" w:hAnsi="Minion Pro"/>
        </w:rPr>
        <w:t xml:space="preserve">Treats the </w:t>
      </w:r>
      <w:r w:rsidRPr="00C729D2">
        <w:rPr>
          <w:rFonts w:ascii="Minion Pro" w:hAnsi="Minion Pro"/>
          <w:i/>
          <w:iCs/>
        </w:rPr>
        <w:t>Divine Comedy</w:t>
      </w:r>
      <w:r w:rsidRPr="00C729D2">
        <w:rPr>
          <w:rFonts w:ascii="Minion Pro" w:hAnsi="Minion Pro"/>
        </w:rPr>
        <w:t xml:space="preserve">, the </w:t>
      </w:r>
      <w:r w:rsidRPr="00C729D2">
        <w:rPr>
          <w:rFonts w:ascii="Minion Pro" w:hAnsi="Minion Pro"/>
          <w:i/>
          <w:iCs/>
        </w:rPr>
        <w:t>Odyssey</w:t>
      </w:r>
      <w:r w:rsidRPr="00C729D2">
        <w:rPr>
          <w:rFonts w:ascii="Minion Pro" w:hAnsi="Minion Pro"/>
        </w:rPr>
        <w:t xml:space="preserve">, the </w:t>
      </w:r>
      <w:r w:rsidRPr="00C729D2">
        <w:rPr>
          <w:rFonts w:ascii="Minion Pro" w:hAnsi="Minion Pro"/>
          <w:i/>
          <w:iCs/>
        </w:rPr>
        <w:t>Aeneid</w:t>
      </w:r>
      <w:r w:rsidRPr="00C729D2">
        <w:rPr>
          <w:rFonts w:ascii="Minion Pro" w:hAnsi="Minion Pro"/>
        </w:rPr>
        <w:t xml:space="preserve">, </w:t>
      </w:r>
      <w:r w:rsidRPr="00C729D2">
        <w:rPr>
          <w:rFonts w:ascii="Minion Pro" w:hAnsi="Minion Pro"/>
          <w:i/>
          <w:iCs/>
        </w:rPr>
        <w:t>Paradise Lost</w:t>
      </w:r>
      <w:r w:rsidRPr="00C729D2">
        <w:rPr>
          <w:rFonts w:ascii="Minion Pro" w:hAnsi="Minion Pro"/>
        </w:rPr>
        <w:t xml:space="preserve">, and </w:t>
      </w:r>
      <w:r w:rsidRPr="00C729D2">
        <w:rPr>
          <w:rFonts w:ascii="Minion Pro" w:hAnsi="Minion Pro"/>
          <w:i/>
          <w:iCs/>
        </w:rPr>
        <w:t>Ulysses</w:t>
      </w:r>
      <w:r w:rsidR="003A1ADE" w:rsidRPr="00C729D2">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lang w:val="it-IT"/>
        </w:rPr>
        <w:lastRenderedPageBreak/>
        <w:t>Iannucci, Amilcare A.</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Saturn in Dante.</w:t>
      </w:r>
      <w:r w:rsidR="00F373F1">
        <w:rPr>
          <w:rFonts w:ascii="Minion Pro" w:hAnsi="Minion Pro"/>
          <w:lang w:val="it-IT"/>
        </w:rPr>
        <w:t>”</w:t>
      </w:r>
      <w:r w:rsidRPr="00C729D2">
        <w:rPr>
          <w:rFonts w:ascii="Minion Pro" w:hAnsi="Minion Pro"/>
          <w:lang w:val="it-IT"/>
        </w:rPr>
        <w:t xml:space="preserve"> </w:t>
      </w:r>
      <w:r w:rsidRPr="00C729D2">
        <w:rPr>
          <w:rFonts w:ascii="Minion Pro" w:hAnsi="Minion Pro"/>
        </w:rPr>
        <w:t xml:space="preserve">In </w:t>
      </w:r>
      <w:r w:rsidRPr="00C729D2">
        <w:rPr>
          <w:rFonts w:ascii="Minion Pro" w:hAnsi="Minion Pro"/>
          <w:i/>
          <w:iCs/>
        </w:rPr>
        <w:t>Saturn from Antiquity to the Renaissance</w:t>
      </w:r>
      <w:r w:rsidRPr="00C729D2">
        <w:rPr>
          <w:rFonts w:ascii="Minion Pro" w:hAnsi="Minion Pro"/>
        </w:rPr>
        <w:t xml:space="preserve">, edited by </w:t>
      </w:r>
      <w:r w:rsidRPr="00C729D2">
        <w:rPr>
          <w:rFonts w:ascii="Minion Pro" w:hAnsi="Minion Pro"/>
          <w:b/>
        </w:rPr>
        <w:t xml:space="preserve">Massimo Ciavolella </w:t>
      </w:r>
      <w:r w:rsidRPr="00C729D2">
        <w:rPr>
          <w:rFonts w:ascii="Minion Pro" w:hAnsi="Minion Pro"/>
        </w:rPr>
        <w:t>and</w:t>
      </w:r>
      <w:r w:rsidRPr="00C729D2">
        <w:rPr>
          <w:rFonts w:ascii="Minion Pro" w:hAnsi="Minion Pro"/>
          <w:b/>
        </w:rPr>
        <w:t xml:space="preserve"> Amilcare A. Iannucci</w:t>
      </w:r>
      <w:r w:rsidRPr="00C729D2">
        <w:rPr>
          <w:rFonts w:ascii="Minion Pro" w:hAnsi="Minion Pro"/>
        </w:rPr>
        <w:t>, University of Toronto Italian Series, 8 (Ottawa: Dovehouse Editions, 1992), pp. 51-67.</w:t>
      </w:r>
      <w:r w:rsidR="004A67B2" w:rsidRPr="00C729D2">
        <w:rPr>
          <w:rFonts w:ascii="Minion Pro" w:hAnsi="Minion Pro"/>
        </w:rPr>
        <w:t xml:space="preserve"> </w:t>
      </w:r>
    </w:p>
    <w:p w:rsidR="00D9562B" w:rsidRPr="00C729D2" w:rsidRDefault="00BD534B" w:rsidP="00DB288A">
      <w:pPr>
        <w:pStyle w:val="NormalWeb"/>
        <w:ind w:firstLine="720"/>
        <w:rPr>
          <w:rFonts w:ascii="Minion Pro" w:hAnsi="Minion Pro"/>
        </w:rPr>
      </w:pPr>
      <w:r w:rsidRPr="00C729D2">
        <w:rPr>
          <w:rFonts w:ascii="Minion Pro" w:hAnsi="Minion Pro"/>
        </w:rPr>
        <w:t>Noting that Dante distinguishes between Saturn the mythical god and Saturn the planetary ruler, Iannucci investigates the presence and meanings of both in Dante</w:t>
      </w:r>
      <w:r w:rsidR="00F373F1">
        <w:rPr>
          <w:rFonts w:ascii="Minion Pro" w:hAnsi="Minion Pro"/>
        </w:rPr>
        <w:t>’</w:t>
      </w:r>
      <w:r w:rsidRPr="00C729D2">
        <w:rPr>
          <w:rFonts w:ascii="Minion Pro" w:hAnsi="Minion Pro"/>
        </w:rPr>
        <w:t xml:space="preserve">s works. </w:t>
      </w:r>
      <w:r w:rsidR="00F373F1">
        <w:rPr>
          <w:rFonts w:ascii="Minion Pro" w:hAnsi="Minion Pro"/>
        </w:rPr>
        <w:t>“</w:t>
      </w:r>
      <w:r w:rsidRPr="00C729D2">
        <w:rPr>
          <w:rFonts w:ascii="Minion Pro" w:hAnsi="Minion Pro"/>
        </w:rPr>
        <w:t>In Dante</w:t>
      </w:r>
      <w:r w:rsidR="00F373F1">
        <w:rPr>
          <w:rFonts w:ascii="Minion Pro" w:hAnsi="Minion Pro"/>
        </w:rPr>
        <w:t>’</w:t>
      </w:r>
      <w:r w:rsidRPr="00C729D2">
        <w:rPr>
          <w:rFonts w:ascii="Minion Pro" w:hAnsi="Minion Pro"/>
        </w:rPr>
        <w:t xml:space="preserve">s </w:t>
      </w:r>
      <w:r w:rsidRPr="00C729D2">
        <w:rPr>
          <w:rFonts w:ascii="Minion Pro" w:hAnsi="Minion Pro"/>
          <w:i/>
          <w:iCs/>
        </w:rPr>
        <w:t>Paradiso</w:t>
      </w:r>
      <w:r w:rsidRPr="00C729D2">
        <w:rPr>
          <w:rFonts w:ascii="Minion Pro" w:hAnsi="Minion Pro"/>
        </w:rPr>
        <w:t>, much of Saturn</w:t>
      </w:r>
      <w:r w:rsidR="00F373F1">
        <w:rPr>
          <w:rFonts w:ascii="Minion Pro" w:hAnsi="Minion Pro"/>
        </w:rPr>
        <w:t>’</w:t>
      </w:r>
      <w:r w:rsidRPr="00C729D2">
        <w:rPr>
          <w:rFonts w:ascii="Minion Pro" w:hAnsi="Minion Pro"/>
        </w:rPr>
        <w:t xml:space="preserve">s malignant character is mitigated by the fact that the planet is </w:t>
      </w:r>
      <w:r w:rsidR="00F373F1">
        <w:rPr>
          <w:rFonts w:ascii="Minion Pro" w:hAnsi="Minion Pro"/>
        </w:rPr>
        <w:t>‘</w:t>
      </w:r>
      <w:r w:rsidRPr="00C729D2">
        <w:rPr>
          <w:rFonts w:ascii="Minion Pro" w:hAnsi="Minion Pro"/>
        </w:rPr>
        <w:t>in exile</w:t>
      </w:r>
      <w:r w:rsidR="00F373F1">
        <w:rPr>
          <w:rFonts w:ascii="Minion Pro" w:hAnsi="Minion Pro"/>
        </w:rPr>
        <w:t>’</w:t>
      </w:r>
      <w:r w:rsidRPr="00C729D2">
        <w:rPr>
          <w:rFonts w:ascii="Minion Pro" w:hAnsi="Minion Pro"/>
        </w:rPr>
        <w:t xml:space="preserve"> in the sign of Leo, i.e., in the sign opposite Saturn</w:t>
      </w:r>
      <w:r w:rsidR="00F373F1">
        <w:rPr>
          <w:rFonts w:ascii="Minion Pro" w:hAnsi="Minion Pro"/>
        </w:rPr>
        <w:t>’</w:t>
      </w:r>
      <w:r w:rsidRPr="00C729D2">
        <w:rPr>
          <w:rFonts w:ascii="Minion Pro" w:hAnsi="Minion Pro"/>
        </w:rPr>
        <w:t>s usual domicile. When this happens, as Jacopo della Lana...explains, the planet</w:t>
      </w:r>
      <w:r w:rsidR="00F373F1">
        <w:rPr>
          <w:rFonts w:ascii="Minion Pro" w:hAnsi="Minion Pro"/>
        </w:rPr>
        <w:t>’</w:t>
      </w:r>
      <w:r w:rsidRPr="00C729D2">
        <w:rPr>
          <w:rFonts w:ascii="Minion Pro" w:hAnsi="Minion Pro"/>
        </w:rPr>
        <w:t xml:space="preserve">s nature is altered quite dramatically: </w:t>
      </w:r>
      <w:r w:rsidR="00F373F1">
        <w:rPr>
          <w:rFonts w:ascii="Minion Pro" w:hAnsi="Minion Pro"/>
        </w:rPr>
        <w:t>‘</w:t>
      </w:r>
      <w:r w:rsidRPr="00C729D2">
        <w:rPr>
          <w:rFonts w:ascii="Minion Pro" w:hAnsi="Minion Pro"/>
        </w:rPr>
        <w:t>Leo is hot and dry, Saturn is cold and dry. Now mix these two constitutions, and you produce an excellent dry.</w:t>
      </w:r>
      <w:r w:rsidR="00F373F1">
        <w:rPr>
          <w:rFonts w:ascii="Minion Pro" w:hAnsi="Minion Pro"/>
        </w:rPr>
        <w:t>’</w:t>
      </w:r>
      <w:r w:rsidRPr="00C729D2">
        <w:rPr>
          <w:rFonts w:ascii="Minion Pro" w:hAnsi="Minion Pro"/>
        </w:rPr>
        <w:t xml:space="preserve"> This fortunate celestial coincidence permits Dante to retrieve the Neoplatonic tradition of Saturn as overseer of the contemplative life. Thus, his seventh sphere hosts those religious souls endowed with a meditative and mystical temperament. Dante</w:t>
      </w:r>
      <w:r w:rsidR="00F373F1">
        <w:rPr>
          <w:rFonts w:ascii="Minion Pro" w:hAnsi="Minion Pro"/>
        </w:rPr>
        <w:t>’</w:t>
      </w:r>
      <w:r w:rsidRPr="00C729D2">
        <w:rPr>
          <w:rFonts w:ascii="Minion Pro" w:hAnsi="Minion Pro"/>
        </w:rPr>
        <w:t>s extraordinary portrayal of the planet-god had an enormous impact on Florentine Neoplatonism (mainly through Landino) and helped to establish the notion of Saturn as a star of sublime contemplation.</w:t>
      </w:r>
      <w:r w:rsidR="00F373F1">
        <w:rPr>
          <w:rFonts w:ascii="Minion Pro" w:hAnsi="Minion Pro"/>
        </w:rPr>
        <w:t>”</w:t>
      </w:r>
      <w:r w:rsidRPr="00C729D2">
        <w:rPr>
          <w:rFonts w:ascii="Minion Pro" w:hAnsi="Minion Pro"/>
        </w:rPr>
        <w:t xml:space="preserve"> Iannucci also investigates the connections among Kronos-Saturn, Chronos (Time), Kairos (Opportunity), and Fortune, as well as the iconography associated with them as a commentary on the passages in </w:t>
      </w:r>
      <w:r w:rsidRPr="00C729D2">
        <w:rPr>
          <w:rFonts w:ascii="Minion Pro" w:hAnsi="Minion Pro"/>
          <w:i/>
          <w:iCs/>
        </w:rPr>
        <w:t>Inferno</w:t>
      </w:r>
      <w:r w:rsidRPr="00C729D2">
        <w:rPr>
          <w:rFonts w:ascii="Minion Pro" w:hAnsi="Minion Pro"/>
        </w:rPr>
        <w:t xml:space="preserve"> XV (vv. 95-96) and </w:t>
      </w:r>
      <w:r w:rsidRPr="00C729D2">
        <w:rPr>
          <w:rFonts w:ascii="Minion Pro" w:hAnsi="Minion Pro"/>
          <w:i/>
          <w:iCs/>
        </w:rPr>
        <w:t>Paradiso</w:t>
      </w:r>
      <w:r w:rsidRPr="00C729D2">
        <w:rPr>
          <w:rFonts w:ascii="Minion Pro" w:hAnsi="Minion Pro"/>
        </w:rPr>
        <w:t xml:space="preserve"> XVII (vv. 22-24, 55-60, 106-108) in which the theme of Dante</w:t>
      </w:r>
      <w:r w:rsidR="00F373F1">
        <w:rPr>
          <w:rFonts w:ascii="Minion Pro" w:hAnsi="Minion Pro"/>
        </w:rPr>
        <w:t>’</w:t>
      </w:r>
      <w:r w:rsidRPr="00C729D2">
        <w:rPr>
          <w:rFonts w:ascii="Minion Pro" w:hAnsi="Minion Pro"/>
        </w:rPr>
        <w:t>s exile is present.</w:t>
      </w:r>
    </w:p>
    <w:p w:rsidR="004C0592" w:rsidRPr="00C729D2" w:rsidRDefault="004C0592" w:rsidP="004C0592">
      <w:pPr>
        <w:pStyle w:val="NormalWeb"/>
        <w:rPr>
          <w:rFonts w:ascii="Minion Pro" w:hAnsi="Minion Pro"/>
          <w:lang w:val="it-IT"/>
        </w:rPr>
      </w:pPr>
      <w:r w:rsidRPr="00C729D2">
        <w:rPr>
          <w:rFonts w:ascii="Minion Pro" w:hAnsi="Minion Pro"/>
          <w:b/>
          <w:bCs/>
          <w:lang w:val="it-IT"/>
        </w:rPr>
        <w:t>Illiano, Antonio.</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Per un</w:t>
      </w:r>
      <w:r w:rsidR="00F373F1">
        <w:rPr>
          <w:rFonts w:ascii="Minion Pro" w:hAnsi="Minion Pro" w:cs="Minion Pro"/>
          <w:lang w:val="it-IT"/>
        </w:rPr>
        <w:t>’</w:t>
      </w:r>
      <w:r w:rsidRPr="00C729D2">
        <w:rPr>
          <w:rFonts w:ascii="Minion Pro" w:hAnsi="Minion Pro"/>
          <w:lang w:val="it-IT"/>
        </w:rPr>
        <w:t>introduzione al prepurgatorio (</w:t>
      </w:r>
      <w:r w:rsidRPr="00C729D2">
        <w:rPr>
          <w:rFonts w:ascii="Minion Pro" w:hAnsi="Minion Pro"/>
          <w:i/>
          <w:iCs/>
          <w:lang w:val="it-IT"/>
        </w:rPr>
        <w:t>Pg</w:t>
      </w:r>
      <w:r w:rsidRPr="00C729D2">
        <w:rPr>
          <w:rFonts w:ascii="Minion Pro" w:hAnsi="Minion Pro"/>
          <w:lang w:val="it-IT"/>
        </w:rPr>
        <w:t>. I-III 66).</w:t>
      </w:r>
      <w:r w:rsidR="00F373F1">
        <w:rPr>
          <w:rFonts w:ascii="Minion Pro" w:hAnsi="Minion Pro"/>
          <w:lang w:val="it-IT"/>
        </w:rPr>
        <w:t>”</w:t>
      </w:r>
      <w:r w:rsidRPr="00C729D2">
        <w:rPr>
          <w:rFonts w:ascii="Minion Pro" w:hAnsi="Minion Pro"/>
          <w:lang w:val="it-IT"/>
        </w:rPr>
        <w:t xml:space="preserve"> In </w:t>
      </w:r>
      <w:r w:rsidRPr="00C729D2">
        <w:rPr>
          <w:rFonts w:ascii="Minion Pro" w:hAnsi="Minion Pro"/>
          <w:i/>
          <w:iCs/>
          <w:lang w:val="it-IT"/>
        </w:rPr>
        <w:t>Italianistica</w:t>
      </w:r>
      <w:r w:rsidRPr="00C729D2">
        <w:rPr>
          <w:rFonts w:ascii="Minion Pro" w:hAnsi="Minion Pro"/>
          <w:lang w:val="it-IT"/>
        </w:rPr>
        <w:t>, XXI, Nos. 2-3 (maggio-dicembre, 1992), 319-329.</w:t>
      </w:r>
    </w:p>
    <w:p w:rsidR="004C0592" w:rsidRPr="00C729D2" w:rsidRDefault="004C0592" w:rsidP="004C0592">
      <w:pPr>
        <w:pStyle w:val="NormalWeb"/>
        <w:rPr>
          <w:rFonts w:ascii="Minion Pro" w:hAnsi="Minion Pro"/>
        </w:rPr>
      </w:pPr>
      <w:r w:rsidRPr="00C729D2">
        <w:rPr>
          <w:rFonts w:ascii="Minion Pro" w:hAnsi="Minion Pro"/>
          <w:lang w:val="it-IT"/>
        </w:rPr>
        <w:tab/>
      </w:r>
      <w:r w:rsidRPr="00C729D2">
        <w:rPr>
          <w:rFonts w:ascii="Minion Pro" w:hAnsi="Minion Pro"/>
        </w:rPr>
        <w:t xml:space="preserve">A systematic examination of five moments from </w:t>
      </w:r>
      <w:r w:rsidRPr="00C729D2">
        <w:rPr>
          <w:rFonts w:ascii="Minion Pro" w:hAnsi="Minion Pro"/>
          <w:i/>
          <w:iCs/>
        </w:rPr>
        <w:t>Purgatorio</w:t>
      </w:r>
      <w:r w:rsidRPr="00C729D2">
        <w:rPr>
          <w:rFonts w:ascii="Minion Pro" w:hAnsi="Minion Pro"/>
        </w:rPr>
        <w:t xml:space="preserve"> I-III that together form a coherent prepurgatorial cycle: encounter with Cato (I, 28-109), preparatory rites (I, 109-136), dawn and the arrival of the </w:t>
      </w:r>
      <w:r w:rsidR="00F373F1">
        <w:rPr>
          <w:rFonts w:ascii="Minion Pro" w:hAnsi="Minion Pro"/>
        </w:rPr>
        <w:t>“</w:t>
      </w:r>
      <w:r w:rsidRPr="00C729D2">
        <w:rPr>
          <w:rFonts w:ascii="Minion Pro" w:hAnsi="Minion Pro"/>
        </w:rPr>
        <w:t>angelo nocchiero</w:t>
      </w:r>
      <w:r w:rsidR="00F373F1">
        <w:rPr>
          <w:rFonts w:ascii="Minion Pro" w:hAnsi="Minion Pro"/>
        </w:rPr>
        <w:t>”</w:t>
      </w:r>
      <w:r w:rsidRPr="00C729D2">
        <w:rPr>
          <w:rFonts w:ascii="Minion Pro" w:hAnsi="Minion Pro"/>
        </w:rPr>
        <w:t xml:space="preserve"> (II, 1-51), the </w:t>
      </w:r>
      <w:r w:rsidR="00F373F1">
        <w:rPr>
          <w:rFonts w:ascii="Minion Pro" w:hAnsi="Minion Pro"/>
        </w:rPr>
        <w:t>“</w:t>
      </w:r>
      <w:r w:rsidRPr="00C729D2">
        <w:rPr>
          <w:rFonts w:ascii="Minion Pro" w:hAnsi="Minion Pro"/>
        </w:rPr>
        <w:t>turba selvaggia</w:t>
      </w:r>
      <w:r w:rsidR="00F373F1">
        <w:rPr>
          <w:rFonts w:ascii="Minion Pro" w:hAnsi="Minion Pro"/>
        </w:rPr>
        <w:t>”</w:t>
      </w:r>
      <w:r w:rsidRPr="00C729D2">
        <w:rPr>
          <w:rFonts w:ascii="Minion Pro" w:hAnsi="Minion Pro"/>
        </w:rPr>
        <w:t xml:space="preserve"> and Casella</w:t>
      </w:r>
      <w:r w:rsidR="00F373F1">
        <w:rPr>
          <w:rFonts w:ascii="Minion Pro" w:hAnsi="Minion Pro" w:cs="Minion Pro"/>
        </w:rPr>
        <w:t>’</w:t>
      </w:r>
      <w:r w:rsidRPr="00C729D2">
        <w:rPr>
          <w:rFonts w:ascii="Minion Pro" w:hAnsi="Minion Pro"/>
        </w:rPr>
        <w:t>s song (II, 52-133), Virgil</w:t>
      </w:r>
      <w:r w:rsidR="00F373F1">
        <w:rPr>
          <w:rFonts w:ascii="Minion Pro" w:hAnsi="Minion Pro" w:cs="Minion Pro"/>
        </w:rPr>
        <w:t>’</w:t>
      </w:r>
      <w:r w:rsidRPr="00C729D2">
        <w:rPr>
          <w:rFonts w:ascii="Minion Pro" w:hAnsi="Minion Pro"/>
        </w:rPr>
        <w:t xml:space="preserve">s anguish and recovery as the travelers proceed to the mountain (III, 1-66). Argues that the shore at the base of Purgatory serves as a </w:t>
      </w:r>
      <w:r w:rsidR="00F373F1">
        <w:rPr>
          <w:rFonts w:ascii="Minion Pro" w:hAnsi="Minion Pro"/>
        </w:rPr>
        <w:t>“</w:t>
      </w:r>
      <w:r w:rsidRPr="00C729D2">
        <w:rPr>
          <w:rFonts w:ascii="Minion Pro" w:hAnsi="Minion Pro"/>
        </w:rPr>
        <w:t>transitional zone</w:t>
      </w:r>
      <w:r w:rsidR="00F373F1">
        <w:rPr>
          <w:rFonts w:ascii="Minion Pro" w:hAnsi="Minion Pro"/>
        </w:rPr>
        <w:t>”</w:t>
      </w:r>
      <w:r w:rsidRPr="00C729D2">
        <w:rPr>
          <w:rFonts w:ascii="Minion Pro" w:hAnsi="Minion Pro"/>
        </w:rPr>
        <w:t xml:space="preserve"> that prepares the newly arrived souls for expiation. Foregrounding the psychological nuances of the action and dialogue, the author pays particular attention to the figure of Cato. Suggests that this </w:t>
      </w:r>
      <w:r w:rsidR="00F373F1">
        <w:rPr>
          <w:rFonts w:ascii="Minion Pro" w:hAnsi="Minion Pro"/>
        </w:rPr>
        <w:t>“</w:t>
      </w:r>
      <w:r w:rsidRPr="00C729D2">
        <w:rPr>
          <w:rFonts w:ascii="Minion Pro" w:hAnsi="Minion Pro"/>
        </w:rPr>
        <w:t>veglio</w:t>
      </w:r>
      <w:r w:rsidR="00F373F1">
        <w:rPr>
          <w:rFonts w:ascii="Minion Pro" w:hAnsi="Minion Pro"/>
        </w:rPr>
        <w:t>”</w:t>
      </w:r>
      <w:r w:rsidRPr="00C729D2">
        <w:rPr>
          <w:rFonts w:ascii="Minion Pro" w:hAnsi="Minion Pro"/>
        </w:rPr>
        <w:t>—Dante</w:t>
      </w:r>
      <w:r w:rsidR="00F373F1">
        <w:rPr>
          <w:rFonts w:ascii="Minion Pro" w:hAnsi="Minion Pro" w:cs="Minion Pro"/>
        </w:rPr>
        <w:t>’</w:t>
      </w:r>
      <w:r w:rsidRPr="00C729D2">
        <w:rPr>
          <w:rFonts w:ascii="Minion Pro" w:hAnsi="Minion Pro"/>
        </w:rPr>
        <w:t xml:space="preserve">s Christian re-creation of the historical Cato—passed from the pagan to the Christian sphere in Limbo, where he was </w:t>
      </w:r>
      <w:r w:rsidR="00F373F1">
        <w:rPr>
          <w:rFonts w:ascii="Minion Pro" w:hAnsi="Minion Pro"/>
        </w:rPr>
        <w:t>“</w:t>
      </w:r>
      <w:r w:rsidRPr="00C729D2">
        <w:rPr>
          <w:rFonts w:ascii="Minion Pro" w:hAnsi="Minion Pro"/>
        </w:rPr>
        <w:t>baptized</w:t>
      </w:r>
      <w:r w:rsidR="00F373F1">
        <w:rPr>
          <w:rFonts w:ascii="Minion Pro" w:hAnsi="Minion Pro"/>
        </w:rPr>
        <w:t>”</w:t>
      </w:r>
      <w:r w:rsidRPr="00C729D2">
        <w:rPr>
          <w:rFonts w:ascii="Minion Pro" w:hAnsi="Minion Pro"/>
        </w:rPr>
        <w:t xml:space="preserve"> from the direct vision of Christ. [GPR]</w:t>
      </w:r>
    </w:p>
    <w:p w:rsidR="00D9562B" w:rsidRPr="00C729D2" w:rsidRDefault="00BD534B">
      <w:pPr>
        <w:pStyle w:val="NormalWeb"/>
        <w:rPr>
          <w:rFonts w:ascii="Minion Pro" w:hAnsi="Minion Pro"/>
        </w:rPr>
      </w:pPr>
      <w:r w:rsidRPr="00C729D2">
        <w:rPr>
          <w:rFonts w:ascii="Minion Pro" w:hAnsi="Minion Pro"/>
          <w:b/>
          <w:bCs/>
        </w:rPr>
        <w:t>Iversen, Eric</w:t>
      </w:r>
      <w:r w:rsidRPr="00C729D2">
        <w:rPr>
          <w:rFonts w:ascii="Minion Pro" w:hAnsi="Minion Pro"/>
        </w:rPr>
        <w:t xml:space="preserve">. </w:t>
      </w:r>
      <w:r w:rsidR="00F373F1">
        <w:rPr>
          <w:rFonts w:ascii="Minion Pro" w:hAnsi="Minion Pro"/>
        </w:rPr>
        <w:t>“</w:t>
      </w:r>
      <w:r w:rsidRPr="00C729D2">
        <w:rPr>
          <w:rFonts w:ascii="Minion Pro" w:hAnsi="Minion Pro"/>
        </w:rPr>
        <w:t xml:space="preserve">A </w:t>
      </w:r>
      <w:r w:rsidR="00F373F1">
        <w:rPr>
          <w:rFonts w:ascii="Minion Pro" w:hAnsi="Minion Pro"/>
        </w:rPr>
        <w:t>‘</w:t>
      </w:r>
      <w:r w:rsidRPr="00C729D2">
        <w:rPr>
          <w:rFonts w:ascii="Minion Pro" w:hAnsi="Minion Pro"/>
        </w:rPr>
        <w:t>Double</w:t>
      </w:r>
      <w:r w:rsidR="00F373F1">
        <w:rPr>
          <w:rFonts w:ascii="Minion Pro" w:hAnsi="Minion Pro"/>
        </w:rPr>
        <w:t>’</w:t>
      </w:r>
      <w:r w:rsidRPr="00C729D2">
        <w:rPr>
          <w:rFonts w:ascii="Minion Pro" w:hAnsi="Minion Pro"/>
        </w:rPr>
        <w:t xml:space="preserve"> of the Pilgrim: Filippo Argenti.</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 (Spring, 1992), 80-90.</w:t>
      </w:r>
      <w:r w:rsidR="004A67B2" w:rsidRPr="00C729D2">
        <w:rPr>
          <w:rFonts w:ascii="Minion Pro" w:hAnsi="Minion Pro"/>
        </w:rPr>
        <w:t xml:space="preserve"> </w:t>
      </w:r>
    </w:p>
    <w:p w:rsidR="00D9562B" w:rsidRPr="00C729D2" w:rsidRDefault="00BD534B" w:rsidP="00F51CAA">
      <w:pPr>
        <w:pStyle w:val="NormalWeb"/>
        <w:ind w:firstLine="720"/>
        <w:rPr>
          <w:rFonts w:ascii="Minion Pro" w:hAnsi="Minion Pro"/>
        </w:rPr>
      </w:pPr>
      <w:r w:rsidRPr="00C729D2">
        <w:rPr>
          <w:rFonts w:ascii="Minion Pro" w:hAnsi="Minion Pro"/>
        </w:rPr>
        <w:t xml:space="preserve">The </w:t>
      </w:r>
      <w:r w:rsidR="00F373F1">
        <w:rPr>
          <w:rFonts w:ascii="Minion Pro" w:hAnsi="Minion Pro"/>
        </w:rPr>
        <w:t>“</w:t>
      </w:r>
      <w:r w:rsidRPr="00C729D2">
        <w:rPr>
          <w:rFonts w:ascii="Minion Pro" w:hAnsi="Minion Pro"/>
        </w:rPr>
        <w:t>double</w:t>
      </w:r>
      <w:r w:rsidR="00F373F1">
        <w:rPr>
          <w:rFonts w:ascii="Minion Pro" w:hAnsi="Minion Pro"/>
        </w:rPr>
        <w:t>”</w:t>
      </w:r>
      <w:r w:rsidRPr="00C729D2">
        <w:rPr>
          <w:rFonts w:ascii="Minion Pro" w:hAnsi="Minion Pro"/>
        </w:rPr>
        <w:t xml:space="preserve"> is a metaphor for the fragmented self, the shadow side of the personality with which each individual must come to terms. The author suggests that in </w:t>
      </w:r>
      <w:r w:rsidRPr="00C729D2">
        <w:rPr>
          <w:rFonts w:ascii="Minion Pro" w:hAnsi="Minion Pro"/>
          <w:i/>
          <w:iCs/>
        </w:rPr>
        <w:t>Inferno</w:t>
      </w:r>
      <w:r w:rsidRPr="00C729D2">
        <w:rPr>
          <w:rFonts w:ascii="Minion Pro" w:hAnsi="Minion Pro"/>
        </w:rPr>
        <w:t xml:space="preserve"> VIII Filippo Argenti functions as Dante</w:t>
      </w:r>
      <w:r w:rsidR="00F373F1">
        <w:rPr>
          <w:rFonts w:ascii="Minion Pro" w:hAnsi="Minion Pro"/>
        </w:rPr>
        <w:t>’</w:t>
      </w:r>
      <w:r w:rsidRPr="00C729D2">
        <w:rPr>
          <w:rFonts w:ascii="Minion Pro" w:hAnsi="Minion Pro"/>
        </w:rPr>
        <w:t xml:space="preserve">s double: </w:t>
      </w:r>
      <w:r w:rsidR="00F373F1">
        <w:rPr>
          <w:rFonts w:ascii="Minion Pro" w:hAnsi="Minion Pro"/>
        </w:rPr>
        <w:t>“</w:t>
      </w:r>
      <w:r w:rsidRPr="00C729D2">
        <w:rPr>
          <w:rFonts w:ascii="Minion Pro" w:hAnsi="Minion Pro"/>
        </w:rPr>
        <w:t xml:space="preserve">Filippo strikes a profoundly resonant psychological chord </w:t>
      </w:r>
      <w:r w:rsidRPr="00C729D2">
        <w:rPr>
          <w:rFonts w:ascii="Minion Pro" w:hAnsi="Minion Pro"/>
        </w:rPr>
        <w:lastRenderedPageBreak/>
        <w:t>deep in the Pilgrim</w:t>
      </w:r>
      <w:r w:rsidR="00F373F1">
        <w:rPr>
          <w:rFonts w:ascii="Minion Pro" w:hAnsi="Minion Pro"/>
        </w:rPr>
        <w:t>’</w:t>
      </w:r>
      <w:r w:rsidRPr="00C729D2">
        <w:rPr>
          <w:rFonts w:ascii="Minion Pro" w:hAnsi="Minion Pro"/>
        </w:rPr>
        <w:t xml:space="preserve">s psyche, yet remains finally apart, an </w:t>
      </w:r>
      <w:r w:rsidR="00F373F1">
        <w:rPr>
          <w:rFonts w:ascii="Minion Pro" w:hAnsi="Minion Pro"/>
        </w:rPr>
        <w:t>‘</w:t>
      </w:r>
      <w:r w:rsidRPr="00C729D2">
        <w:rPr>
          <w:rFonts w:ascii="Minion Pro" w:hAnsi="Minion Pro"/>
        </w:rPr>
        <w:t>unrealized</w:t>
      </w:r>
      <w:r w:rsidR="00F373F1">
        <w:rPr>
          <w:rFonts w:ascii="Minion Pro" w:hAnsi="Minion Pro"/>
        </w:rPr>
        <w:t>’</w:t>
      </w:r>
      <w:r w:rsidRPr="00C729D2">
        <w:rPr>
          <w:rFonts w:ascii="Minion Pro" w:hAnsi="Minion Pro"/>
        </w:rPr>
        <w:t xml:space="preserve"> future that the Pilgrim must confront and learn from during his infernal education on the nature of sin.</w:t>
      </w:r>
      <w:r w:rsidR="00F373F1">
        <w:rPr>
          <w:rFonts w:ascii="Minion Pro" w:hAnsi="Minion Pro"/>
        </w:rPr>
        <w:t>”</w:t>
      </w:r>
    </w:p>
    <w:p w:rsidR="00D9562B" w:rsidRPr="00C729D2" w:rsidRDefault="00BD534B" w:rsidP="001F7037">
      <w:pPr>
        <w:pStyle w:val="NormalWeb"/>
        <w:ind w:right="-180"/>
        <w:rPr>
          <w:rFonts w:ascii="Minion Pro" w:hAnsi="Minion Pro"/>
        </w:rPr>
      </w:pPr>
      <w:r w:rsidRPr="00C729D2">
        <w:rPr>
          <w:rFonts w:ascii="Minion Pro" w:hAnsi="Minion Pro"/>
          <w:b/>
          <w:bCs/>
        </w:rPr>
        <w:t>James, Sharon Lynn</w:t>
      </w:r>
      <w:r w:rsidRPr="00C729D2">
        <w:rPr>
          <w:rFonts w:ascii="Minion Pro" w:hAnsi="Minion Pro"/>
        </w:rPr>
        <w:t xml:space="preserve">. </w:t>
      </w:r>
      <w:r w:rsidR="00F373F1">
        <w:rPr>
          <w:rFonts w:ascii="Minion Pro" w:hAnsi="Minion Pro"/>
        </w:rPr>
        <w:t>“</w:t>
      </w:r>
      <w:r w:rsidRPr="00C729D2">
        <w:rPr>
          <w:rFonts w:ascii="Minion Pro" w:hAnsi="Minion Pro"/>
          <w:i/>
          <w:iCs/>
        </w:rPr>
        <w:t>Dolcezza di figlio, pietà del vecchio padre</w:t>
      </w:r>
      <w:r w:rsidRPr="00C729D2">
        <w:rPr>
          <w:rFonts w:ascii="Minion Pro" w:hAnsi="Minion Pro"/>
        </w:rPr>
        <w:t xml:space="preserve">: Parents and Children in the </w:t>
      </w:r>
      <w:r w:rsidRPr="00C729D2">
        <w:rPr>
          <w:rFonts w:ascii="Minion Pro" w:hAnsi="Minion Pro"/>
          <w:i/>
          <w:iCs/>
        </w:rPr>
        <w:t>Iliad</w:t>
      </w:r>
      <w:r w:rsidRPr="00C729D2">
        <w:rPr>
          <w:rFonts w:ascii="Minion Pro" w:hAnsi="Minion Pro"/>
        </w:rPr>
        <w:t xml:space="preserve">, the </w:t>
      </w:r>
      <w:r w:rsidRPr="00C729D2">
        <w:rPr>
          <w:rFonts w:ascii="Minion Pro" w:hAnsi="Minion Pro"/>
          <w:i/>
          <w:iCs/>
        </w:rPr>
        <w:t>Aeneid</w:t>
      </w:r>
      <w:r w:rsidRPr="00C729D2">
        <w:rPr>
          <w:rFonts w:ascii="Minion Pro" w:hAnsi="Minion Pro"/>
        </w:rPr>
        <w:t xml:space="preserve">, and the </w:t>
      </w:r>
      <w:r w:rsidRPr="00C729D2">
        <w:rPr>
          <w:rFonts w:ascii="Minion Pro" w:hAnsi="Minion Pro"/>
          <w:i/>
          <w:iCs/>
        </w:rPr>
        <w:t>Divine Comedy</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 No. 8 (February, 1992), 2915-A. Doctoral Dissertation, University of California, Berkeley, 1991. 264 p.</w:t>
      </w:r>
    </w:p>
    <w:p w:rsidR="00D9562B" w:rsidRPr="00C729D2" w:rsidRDefault="00BD534B">
      <w:pPr>
        <w:pStyle w:val="NormalWeb"/>
        <w:rPr>
          <w:rFonts w:ascii="Minion Pro" w:hAnsi="Minion Pro"/>
        </w:rPr>
      </w:pPr>
      <w:r w:rsidRPr="00C729D2">
        <w:rPr>
          <w:rFonts w:ascii="Minion Pro" w:hAnsi="Minion Pro"/>
          <w:b/>
          <w:bCs/>
        </w:rPr>
        <w:t>Johnson-Haddad, Miranda</w:t>
      </w:r>
      <w:r w:rsidRPr="00C729D2">
        <w:rPr>
          <w:rFonts w:ascii="Minion Pro" w:hAnsi="Minion Pro"/>
        </w:rPr>
        <w:t xml:space="preserve">. </w:t>
      </w:r>
      <w:r w:rsidR="00F373F1">
        <w:rPr>
          <w:rFonts w:ascii="Minion Pro" w:hAnsi="Minion Pro"/>
        </w:rPr>
        <w:t>“</w:t>
      </w:r>
      <w:r w:rsidRPr="00C729D2">
        <w:rPr>
          <w:rFonts w:ascii="Minion Pro" w:hAnsi="Minion Pro"/>
        </w:rPr>
        <w:t>Gelosia: Ariosto Reads Dante.</w:t>
      </w:r>
      <w:r w:rsidR="00F373F1">
        <w:rPr>
          <w:rFonts w:ascii="Minion Pro" w:hAnsi="Minion Pro"/>
        </w:rPr>
        <w:t>”</w:t>
      </w:r>
      <w:r w:rsidRPr="00C729D2">
        <w:rPr>
          <w:rFonts w:ascii="Minion Pro" w:hAnsi="Minion Pro"/>
        </w:rPr>
        <w:t xml:space="preserve"> In </w:t>
      </w:r>
      <w:r w:rsidRPr="00C729D2">
        <w:rPr>
          <w:rFonts w:ascii="Minion Pro" w:hAnsi="Minion Pro"/>
          <w:i/>
          <w:iCs/>
        </w:rPr>
        <w:t>Stanford Italian Review</w:t>
      </w:r>
      <w:r w:rsidRPr="00C729D2">
        <w:rPr>
          <w:rFonts w:ascii="Minion Pro" w:hAnsi="Minion Pro"/>
        </w:rPr>
        <w:t>, XI, Nos. 1-2 (1992), 187-201.</w:t>
      </w:r>
      <w:r w:rsidR="004A67B2" w:rsidRPr="00C729D2">
        <w:rPr>
          <w:rFonts w:ascii="Minion Pro" w:hAnsi="Minion Pro"/>
        </w:rPr>
        <w:t xml:space="preserve"> </w:t>
      </w:r>
    </w:p>
    <w:p w:rsidR="00D9562B" w:rsidRPr="00C729D2" w:rsidRDefault="00BD534B" w:rsidP="00A50D71">
      <w:pPr>
        <w:pStyle w:val="NormalWeb"/>
        <w:ind w:firstLine="720"/>
        <w:rPr>
          <w:rFonts w:ascii="Minion Pro" w:hAnsi="Minion Pro"/>
        </w:rPr>
      </w:pPr>
      <w:r w:rsidRPr="00C729D2">
        <w:rPr>
          <w:rFonts w:ascii="Minion Pro" w:hAnsi="Minion Pro"/>
        </w:rPr>
        <w:t xml:space="preserve">Argues that in the </w:t>
      </w:r>
      <w:r w:rsidRPr="00C729D2">
        <w:rPr>
          <w:rFonts w:ascii="Minion Pro" w:hAnsi="Minion Pro"/>
          <w:i/>
          <w:iCs/>
        </w:rPr>
        <w:t>Orlando furioso</w:t>
      </w:r>
      <w:r w:rsidRPr="00C729D2">
        <w:rPr>
          <w:rFonts w:ascii="Minion Pro" w:hAnsi="Minion Pro"/>
        </w:rPr>
        <w:t xml:space="preserve"> Ariosto models certain episodes on </w:t>
      </w:r>
      <w:r w:rsidR="00F373F1">
        <w:rPr>
          <w:rFonts w:ascii="Minion Pro" w:hAnsi="Minion Pro"/>
        </w:rPr>
        <w:t>“</w:t>
      </w:r>
      <w:r w:rsidRPr="00C729D2">
        <w:rPr>
          <w:rFonts w:ascii="Minion Pro" w:hAnsi="Minion Pro"/>
        </w:rPr>
        <w:t>the overall structure of Dante</w:t>
      </w:r>
      <w:r w:rsidR="00F373F1">
        <w:rPr>
          <w:rFonts w:ascii="Minion Pro" w:hAnsi="Minion Pro"/>
        </w:rPr>
        <w:t>’</w:t>
      </w:r>
      <w:r w:rsidRPr="00C729D2">
        <w:rPr>
          <w:rFonts w:ascii="Minion Pro" w:hAnsi="Minion Pro"/>
        </w:rPr>
        <w:t xml:space="preserve">s </w:t>
      </w:r>
      <w:r w:rsidRPr="00C729D2">
        <w:rPr>
          <w:rFonts w:ascii="Minion Pro" w:hAnsi="Minion Pro"/>
          <w:i/>
          <w:iCs/>
        </w:rPr>
        <w:t>Commedia</w:t>
      </w:r>
      <w:r w:rsidRPr="00C729D2">
        <w:rPr>
          <w:rFonts w:ascii="Minion Pro" w:hAnsi="Minion Pro"/>
        </w:rPr>
        <w:t>. In these episodes, a character makes a journey that roughly parallels Dante</w:t>
      </w:r>
      <w:r w:rsidR="00F373F1">
        <w:rPr>
          <w:rFonts w:ascii="Minion Pro" w:hAnsi="Minion Pro"/>
        </w:rPr>
        <w:t>’</w:t>
      </w:r>
      <w:r w:rsidRPr="00C729D2">
        <w:rPr>
          <w:rFonts w:ascii="Minion Pro" w:hAnsi="Minion Pro"/>
        </w:rPr>
        <w:t>s own progress, out of a dark wood and up a steep mountain, eventually reaching some sort of Paradise.</w:t>
      </w:r>
      <w:r w:rsidR="00F373F1">
        <w:rPr>
          <w:rFonts w:ascii="Minion Pro" w:hAnsi="Minion Pro"/>
        </w:rPr>
        <w:t>”</w:t>
      </w:r>
      <w:r w:rsidRPr="00C729D2">
        <w:rPr>
          <w:rFonts w:ascii="Minion Pro" w:hAnsi="Minion Pro"/>
        </w:rPr>
        <w:t xml:space="preserve"> Examines in particular the episode of </w:t>
      </w:r>
      <w:r w:rsidR="00F373F1">
        <w:rPr>
          <w:rFonts w:ascii="Minion Pro" w:hAnsi="Minion Pro"/>
        </w:rPr>
        <w:t>“</w:t>
      </w:r>
      <w:r w:rsidRPr="00C729D2">
        <w:rPr>
          <w:rFonts w:ascii="Minion Pro" w:hAnsi="Minion Pro"/>
        </w:rPr>
        <w:t>Rinaldo</w:t>
      </w:r>
      <w:r w:rsidR="00F373F1">
        <w:rPr>
          <w:rFonts w:ascii="Minion Pro" w:hAnsi="Minion Pro"/>
        </w:rPr>
        <w:t>’</w:t>
      </w:r>
      <w:r w:rsidRPr="00C729D2">
        <w:rPr>
          <w:rFonts w:ascii="Minion Pro" w:hAnsi="Minion Pro"/>
        </w:rPr>
        <w:t>s liberation from the monster Gelosia by the knight Lo Sdegno in canto 42, an episode that closely parallels Dante</w:t>
      </w:r>
      <w:r w:rsidR="00F373F1">
        <w:rPr>
          <w:rFonts w:ascii="Minion Pro" w:hAnsi="Minion Pro"/>
        </w:rPr>
        <w:t>’</w:t>
      </w:r>
      <w:r w:rsidRPr="00C729D2">
        <w:rPr>
          <w:rFonts w:ascii="Minion Pro" w:hAnsi="Minion Pro"/>
        </w:rPr>
        <w:t xml:space="preserve">s initial purgation in the Earthly Paradise in canto 28 of the </w:t>
      </w:r>
      <w:r w:rsidRPr="00C729D2">
        <w:rPr>
          <w:rFonts w:ascii="Minion Pro" w:hAnsi="Minion Pro"/>
          <w:i/>
          <w:iCs/>
        </w:rPr>
        <w:t>Purgatorio</w:t>
      </w:r>
      <w:r w:rsidRPr="00C729D2">
        <w:rPr>
          <w:rFonts w:ascii="Minion Pro" w:hAnsi="Minion Pro"/>
        </w:rPr>
        <w:t>.</w:t>
      </w:r>
      <w:r w:rsidR="00F373F1">
        <w:rPr>
          <w:rFonts w:ascii="Minion Pro" w:hAnsi="Minion Pro"/>
        </w:rPr>
        <w:t>”</w:t>
      </w:r>
      <w:r w:rsidRPr="00C729D2">
        <w:rPr>
          <w:rFonts w:ascii="Minion Pro" w:hAnsi="Minion Pro"/>
        </w:rPr>
        <w:t xml:space="preserve"> </w:t>
      </w:r>
    </w:p>
    <w:p w:rsidR="00D9562B" w:rsidRPr="00C729D2" w:rsidRDefault="00BD534B">
      <w:pPr>
        <w:pStyle w:val="NormalWeb"/>
        <w:rPr>
          <w:rFonts w:ascii="Minion Pro" w:hAnsi="Minion Pro"/>
        </w:rPr>
      </w:pPr>
      <w:r w:rsidRPr="00C729D2">
        <w:rPr>
          <w:rFonts w:ascii="Minion Pro" w:hAnsi="Minion Pro"/>
          <w:b/>
          <w:bCs/>
        </w:rPr>
        <w:t>Johnson-Haddad, Miranda</w:t>
      </w:r>
      <w:r w:rsidRPr="00C729D2">
        <w:rPr>
          <w:rFonts w:ascii="Minion Pro" w:hAnsi="Minion Pro"/>
        </w:rPr>
        <w:t xml:space="preserve">. </w:t>
      </w:r>
      <w:r w:rsidR="00F373F1">
        <w:rPr>
          <w:rFonts w:ascii="Minion Pro" w:hAnsi="Minion Pro"/>
        </w:rPr>
        <w:t>“‘</w:t>
      </w:r>
      <w:r w:rsidRPr="00C729D2">
        <w:rPr>
          <w:rFonts w:ascii="Minion Pro" w:hAnsi="Minion Pro"/>
        </w:rPr>
        <w:t>Like the moon it renews itself</w:t>
      </w:r>
      <w:r w:rsidR="00F373F1">
        <w:rPr>
          <w:rFonts w:ascii="Minion Pro" w:hAnsi="Minion Pro"/>
        </w:rPr>
        <w:t>’</w:t>
      </w:r>
      <w:r w:rsidRPr="00C729D2">
        <w:rPr>
          <w:rFonts w:ascii="Minion Pro" w:hAnsi="Minion Pro"/>
        </w:rPr>
        <w:t>: The Female Body as Text in Dante, Ariosto, and Tasso.</w:t>
      </w:r>
      <w:r w:rsidR="00F373F1">
        <w:rPr>
          <w:rFonts w:ascii="Minion Pro" w:hAnsi="Minion Pro"/>
        </w:rPr>
        <w:t>”</w:t>
      </w:r>
      <w:r w:rsidRPr="00C729D2">
        <w:rPr>
          <w:rFonts w:ascii="Minion Pro" w:hAnsi="Minion Pro"/>
        </w:rPr>
        <w:t xml:space="preserve"> In </w:t>
      </w:r>
      <w:r w:rsidRPr="00C729D2">
        <w:rPr>
          <w:rFonts w:ascii="Minion Pro" w:hAnsi="Minion Pro"/>
          <w:i/>
          <w:iCs/>
        </w:rPr>
        <w:t>Stanford Italian Review</w:t>
      </w:r>
      <w:r w:rsidRPr="00C729D2">
        <w:rPr>
          <w:rFonts w:ascii="Minion Pro" w:hAnsi="Minion Pro"/>
        </w:rPr>
        <w:t>, XI, Nos. 1-2 (1992), 203-215.</w:t>
      </w:r>
      <w:r w:rsidR="004A67B2" w:rsidRPr="00C729D2">
        <w:rPr>
          <w:rFonts w:ascii="Minion Pro" w:hAnsi="Minion Pro"/>
        </w:rPr>
        <w:t xml:space="preserve"> </w:t>
      </w:r>
    </w:p>
    <w:p w:rsidR="00D9562B" w:rsidRPr="00C729D2" w:rsidRDefault="00BD534B" w:rsidP="001F7037">
      <w:pPr>
        <w:pStyle w:val="NormalWeb"/>
        <w:ind w:firstLine="720"/>
        <w:rPr>
          <w:rFonts w:ascii="Minion Pro" w:hAnsi="Minion Pro"/>
        </w:rPr>
      </w:pPr>
      <w:r w:rsidRPr="00C729D2">
        <w:rPr>
          <w:rFonts w:ascii="Minion Pro" w:hAnsi="Minion Pro"/>
        </w:rPr>
        <w:t xml:space="preserve">Starts from the premise that </w:t>
      </w:r>
      <w:r w:rsidR="00F373F1">
        <w:rPr>
          <w:rFonts w:ascii="Minion Pro" w:hAnsi="Minion Pro"/>
        </w:rPr>
        <w:t>“</w:t>
      </w:r>
      <w:r w:rsidRPr="00C729D2">
        <w:rPr>
          <w:rFonts w:ascii="Minion Pro" w:hAnsi="Minion Pro"/>
        </w:rPr>
        <w:t>Dante</w:t>
      </w:r>
      <w:r w:rsidR="00F373F1">
        <w:rPr>
          <w:rFonts w:ascii="Minion Pro" w:hAnsi="Minion Pro"/>
        </w:rPr>
        <w:t>’</w:t>
      </w:r>
      <w:r w:rsidRPr="00C729D2">
        <w:rPr>
          <w:rFonts w:ascii="Minion Pro" w:hAnsi="Minion Pro"/>
        </w:rPr>
        <w:t>s Beatrice is more than Muse, more than simply the inspiration for the poet</w:t>
      </w:r>
      <w:r w:rsidR="00F373F1">
        <w:rPr>
          <w:rFonts w:ascii="Minion Pro" w:hAnsi="Minion Pro"/>
        </w:rPr>
        <w:t>’</w:t>
      </w:r>
      <w:r w:rsidRPr="00C729D2">
        <w:rPr>
          <w:rFonts w:ascii="Minion Pro" w:hAnsi="Minion Pro"/>
        </w:rPr>
        <w:t>s text, or the subject of it; in a particular sense, she has become the text itself.</w:t>
      </w:r>
      <w:r w:rsidR="00F373F1">
        <w:rPr>
          <w:rFonts w:ascii="Minion Pro" w:hAnsi="Minion Pro"/>
        </w:rPr>
        <w:t>”</w:t>
      </w:r>
      <w:r w:rsidRPr="00C729D2">
        <w:rPr>
          <w:rFonts w:ascii="Minion Pro" w:hAnsi="Minion Pro"/>
        </w:rPr>
        <w:t xml:space="preserve"> Argues that Ariosto radically revises Dante</w:t>
      </w:r>
      <w:r w:rsidR="00F373F1">
        <w:rPr>
          <w:rFonts w:ascii="Minion Pro" w:hAnsi="Minion Pro"/>
        </w:rPr>
        <w:t>’</w:t>
      </w:r>
      <w:r w:rsidRPr="00C729D2">
        <w:rPr>
          <w:rFonts w:ascii="Minion Pro" w:hAnsi="Minion Pro"/>
        </w:rPr>
        <w:t xml:space="preserve">s </w:t>
      </w:r>
      <w:r w:rsidR="00F373F1">
        <w:rPr>
          <w:rFonts w:ascii="Minion Pro" w:hAnsi="Minion Pro"/>
        </w:rPr>
        <w:t>“</w:t>
      </w:r>
      <w:r w:rsidRPr="00C729D2">
        <w:rPr>
          <w:rFonts w:ascii="Minion Pro" w:hAnsi="Minion Pro"/>
        </w:rPr>
        <w:t>association of woman with text</w:t>
      </w:r>
      <w:r w:rsidR="00F373F1">
        <w:rPr>
          <w:rFonts w:ascii="Minion Pro" w:hAnsi="Minion Pro"/>
        </w:rPr>
        <w:t>”</w:t>
      </w:r>
      <w:r w:rsidRPr="00C729D2">
        <w:rPr>
          <w:rFonts w:ascii="Minion Pro" w:hAnsi="Minion Pro"/>
        </w:rPr>
        <w:t xml:space="preserve"> and that he </w:t>
      </w:r>
      <w:r w:rsidR="00F373F1">
        <w:rPr>
          <w:rFonts w:ascii="Minion Pro" w:hAnsi="Minion Pro"/>
        </w:rPr>
        <w:t>“</w:t>
      </w:r>
      <w:r w:rsidRPr="00C729D2">
        <w:rPr>
          <w:rFonts w:ascii="Minion Pro" w:hAnsi="Minion Pro"/>
        </w:rPr>
        <w:t xml:space="preserve">achieves this revision both in his invocations to his lady love, traditionally assumed to be Alessandra Benucci, and more subtly in the figure of Angelica. From the opening lines of the </w:t>
      </w:r>
      <w:r w:rsidRPr="00C729D2">
        <w:rPr>
          <w:rFonts w:ascii="Minion Pro" w:hAnsi="Minion Pro"/>
          <w:i/>
          <w:iCs/>
        </w:rPr>
        <w:t>Furioso</w:t>
      </w:r>
      <w:r w:rsidRPr="00C729D2">
        <w:rPr>
          <w:rFonts w:ascii="Minion Pro" w:hAnsi="Minion Pro"/>
        </w:rPr>
        <w:t>, in which Ariosto invokes Alessandra Benucci as his muse, he subverts Dante</w:t>
      </w:r>
      <w:r w:rsidR="00F373F1">
        <w:rPr>
          <w:rFonts w:ascii="Minion Pro" w:hAnsi="Minion Pro"/>
        </w:rPr>
        <w:t>’</w:t>
      </w:r>
      <w:r w:rsidRPr="00C729D2">
        <w:rPr>
          <w:rFonts w:ascii="Minion Pro" w:hAnsi="Minion Pro"/>
        </w:rPr>
        <w:t>s notion of Beatrice as both spiritual and literary guide.</w:t>
      </w:r>
      <w:r w:rsidR="00F373F1">
        <w:rPr>
          <w:rFonts w:ascii="Minion Pro" w:hAnsi="Minion Pro"/>
        </w:rPr>
        <w:t>”</w:t>
      </w:r>
      <w:r w:rsidRPr="00C729D2">
        <w:rPr>
          <w:rFonts w:ascii="Minion Pro" w:hAnsi="Minion Pro"/>
        </w:rPr>
        <w:t xml:space="preserve"> </w:t>
      </w:r>
    </w:p>
    <w:p w:rsidR="00D9562B" w:rsidRPr="00C729D2" w:rsidRDefault="00BD534B">
      <w:pPr>
        <w:pStyle w:val="NormalWeb"/>
        <w:rPr>
          <w:rFonts w:ascii="Minion Pro" w:hAnsi="Minion Pro"/>
        </w:rPr>
      </w:pPr>
      <w:r w:rsidRPr="00C729D2">
        <w:rPr>
          <w:rFonts w:ascii="Minion Pro" w:hAnsi="Minion Pro"/>
          <w:b/>
          <w:bCs/>
        </w:rPr>
        <w:t>Kay, Richard</w:t>
      </w:r>
      <w:r w:rsidRPr="00C729D2">
        <w:rPr>
          <w:rFonts w:ascii="Minion Pro" w:hAnsi="Minion Pro"/>
        </w:rPr>
        <w:t xml:space="preserve">. </w:t>
      </w:r>
      <w:r w:rsidR="00F373F1">
        <w:rPr>
          <w:rFonts w:ascii="Minion Pro" w:hAnsi="Minion Pro"/>
        </w:rPr>
        <w:t>“</w:t>
      </w:r>
      <w:r w:rsidRPr="00C729D2">
        <w:rPr>
          <w:rFonts w:ascii="Minion Pro" w:hAnsi="Minion Pro"/>
        </w:rPr>
        <w:t>The Intended Readers of Dante</w:t>
      </w:r>
      <w:r w:rsidR="00F373F1">
        <w:rPr>
          <w:rFonts w:ascii="Minion Pro" w:hAnsi="Minion Pro"/>
        </w:rPr>
        <w:t>’</w:t>
      </w:r>
      <w:r w:rsidRPr="00C729D2">
        <w:rPr>
          <w:rFonts w:ascii="Minion Pro" w:hAnsi="Minion Pro"/>
        </w:rPr>
        <w:t xml:space="preserve">s </w:t>
      </w:r>
      <w:r w:rsidRPr="00C729D2">
        <w:rPr>
          <w:rFonts w:ascii="Minion Pro" w:hAnsi="Minion Pro"/>
          <w:i/>
          <w:iCs/>
        </w:rPr>
        <w:t>Monarchia</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00147292" w:rsidRPr="00C729D2">
        <w:rPr>
          <w:rFonts w:ascii="Minion Pro" w:hAnsi="Minion Pro"/>
        </w:rPr>
        <w:t>, CX (1992), 37-44.</w:t>
      </w:r>
    </w:p>
    <w:p w:rsidR="00D9562B" w:rsidRPr="00C729D2" w:rsidRDefault="00BD534B" w:rsidP="00BD4312">
      <w:pPr>
        <w:pStyle w:val="NormalWeb"/>
        <w:ind w:firstLine="720"/>
        <w:rPr>
          <w:rFonts w:ascii="Minion Pro" w:hAnsi="Minion Pro"/>
        </w:rPr>
      </w:pPr>
      <w:r w:rsidRPr="00C729D2">
        <w:rPr>
          <w:rFonts w:ascii="Minion Pro" w:hAnsi="Minion Pro"/>
        </w:rPr>
        <w:t xml:space="preserve">Although we can safely say that the intended readership of the </w:t>
      </w:r>
      <w:r w:rsidRPr="00C729D2">
        <w:rPr>
          <w:rFonts w:ascii="Minion Pro" w:hAnsi="Minion Pro"/>
          <w:i/>
          <w:iCs/>
        </w:rPr>
        <w:t>Monarchia</w:t>
      </w:r>
      <w:r w:rsidRPr="00C729D2">
        <w:rPr>
          <w:rFonts w:ascii="Minion Pro" w:hAnsi="Minion Pro"/>
        </w:rPr>
        <w:t xml:space="preserve"> knew Latin, the group was not otherwise homogeneous. Instead, Dante appeals to readers with many diverse interests and levels of attainment. Any medieval undergraduate could appreciate the use of logic and rhetoric in the treatise, but its philosophic arguments often presuppose postbaccalaureate studies, while Book II seems to be addressed primarily to non-academic proto-humanists. [RK]</w:t>
      </w:r>
    </w:p>
    <w:p w:rsidR="00D9562B" w:rsidRPr="00C729D2" w:rsidRDefault="00BD534B">
      <w:pPr>
        <w:pStyle w:val="NormalWeb"/>
        <w:rPr>
          <w:rFonts w:ascii="Minion Pro" w:hAnsi="Minion Pro"/>
        </w:rPr>
      </w:pPr>
      <w:r w:rsidRPr="00C729D2">
        <w:rPr>
          <w:rFonts w:ascii="Minion Pro" w:hAnsi="Minion Pro"/>
          <w:b/>
          <w:bCs/>
        </w:rPr>
        <w:t>Kay, Richard</w:t>
      </w:r>
      <w:r w:rsidRPr="00C729D2">
        <w:rPr>
          <w:rFonts w:ascii="Minion Pro" w:hAnsi="Minion Pro"/>
        </w:rPr>
        <w:t xml:space="preserve">. </w:t>
      </w:r>
      <w:r w:rsidR="00F373F1">
        <w:rPr>
          <w:rFonts w:ascii="Minion Pro" w:hAnsi="Minion Pro"/>
        </w:rPr>
        <w:t>“</w:t>
      </w:r>
      <w:r w:rsidRPr="00C729D2">
        <w:rPr>
          <w:rFonts w:ascii="Minion Pro" w:hAnsi="Minion Pro"/>
        </w:rPr>
        <w:t>Parallel Cantos in Dante</w:t>
      </w:r>
      <w:r w:rsidR="00F373F1">
        <w:rPr>
          <w:rFonts w:ascii="Minion Pro" w:hAnsi="Minion Pro"/>
        </w:rPr>
        <w:t>’</w:t>
      </w:r>
      <w:r w:rsidRPr="00C729D2">
        <w:rPr>
          <w:rFonts w:ascii="Minion Pro" w:hAnsi="Minion Pro"/>
        </w:rPr>
        <w:t xml:space="preserve">s </w:t>
      </w:r>
      <w:r w:rsidRPr="00C729D2">
        <w:rPr>
          <w:rFonts w:ascii="Minion Pro" w:hAnsi="Minion Pro"/>
          <w:i/>
          <w:iCs/>
        </w:rPr>
        <w:t>Commedia</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Res Publica Litterarum</w:t>
      </w:r>
      <w:r w:rsidRPr="00C729D2">
        <w:rPr>
          <w:rFonts w:ascii="Minion Pro" w:hAnsi="Minion Pro"/>
        </w:rPr>
        <w:t>, XV (1992), 109-113.</w:t>
      </w:r>
      <w:r w:rsidR="004A67B2" w:rsidRPr="00C729D2">
        <w:rPr>
          <w:rFonts w:ascii="Minion Pro" w:hAnsi="Minion Pro"/>
        </w:rPr>
        <w:t xml:space="preserve"> </w:t>
      </w:r>
    </w:p>
    <w:p w:rsidR="00D9562B" w:rsidRPr="00C729D2" w:rsidRDefault="00BD534B" w:rsidP="00BD4312">
      <w:pPr>
        <w:pStyle w:val="NormalWeb"/>
        <w:ind w:firstLine="720"/>
        <w:rPr>
          <w:rFonts w:ascii="Minion Pro" w:hAnsi="Minion Pro"/>
          <w:lang w:val="it-IT"/>
        </w:rPr>
      </w:pPr>
      <w:r w:rsidRPr="00C729D2">
        <w:rPr>
          <w:rFonts w:ascii="Minion Pro" w:hAnsi="Minion Pro"/>
        </w:rPr>
        <w:lastRenderedPageBreak/>
        <w:t xml:space="preserve">Argues for a more thorough consideration of the parallelism in the cantos of the </w:t>
      </w:r>
      <w:r w:rsidRPr="00C729D2">
        <w:rPr>
          <w:rFonts w:ascii="Minion Pro" w:hAnsi="Minion Pro"/>
          <w:i/>
          <w:iCs/>
        </w:rPr>
        <w:t>Comedy</w:t>
      </w:r>
      <w:r w:rsidRPr="00C729D2">
        <w:rPr>
          <w:rFonts w:ascii="Minion Pro" w:hAnsi="Minion Pro"/>
        </w:rPr>
        <w:t>, whereby links of various sorts</w:t>
      </w:r>
      <w:r w:rsidR="00F373F1">
        <w:rPr>
          <w:rFonts w:ascii="Minion Pro" w:hAnsi="Minion Pro"/>
        </w:rPr>
        <w:t>—</w:t>
      </w:r>
      <w:r w:rsidRPr="00C729D2">
        <w:rPr>
          <w:rFonts w:ascii="Minion Pro" w:hAnsi="Minion Pro"/>
        </w:rPr>
        <w:t>verbal, astrological, etc.</w:t>
      </w:r>
      <w:r w:rsidR="00F373F1">
        <w:rPr>
          <w:rFonts w:ascii="Minion Pro" w:hAnsi="Minion Pro"/>
        </w:rPr>
        <w:t>—”</w:t>
      </w:r>
      <w:r w:rsidRPr="00C729D2">
        <w:rPr>
          <w:rFonts w:ascii="Minion Pro" w:hAnsi="Minion Pro"/>
        </w:rPr>
        <w:t>on occasion perform a useful function for the reader as a hermeneutic device.</w:t>
      </w:r>
      <w:r w:rsidR="00F373F1">
        <w:rPr>
          <w:rFonts w:ascii="Minion Pro" w:hAnsi="Minion Pro"/>
        </w:rPr>
        <w:t>”</w:t>
      </w:r>
      <w:r w:rsidRPr="00C729D2">
        <w:rPr>
          <w:rFonts w:ascii="Minion Pro" w:hAnsi="Minion Pro"/>
        </w:rPr>
        <w:t xml:space="preserve"> Considering the first canto to be introductory to the poem as a whole, Kay would align the overall parallel structure to begin with </w:t>
      </w:r>
      <w:r w:rsidRPr="00C729D2">
        <w:rPr>
          <w:rFonts w:ascii="Minion Pro" w:hAnsi="Minion Pro"/>
          <w:i/>
          <w:iCs/>
        </w:rPr>
        <w:t>Inferno</w:t>
      </w:r>
      <w:r w:rsidRPr="00C729D2">
        <w:rPr>
          <w:rFonts w:ascii="Minion Pro" w:hAnsi="Minion Pro"/>
        </w:rPr>
        <w:t xml:space="preserve"> II which would thus correspond to </w:t>
      </w:r>
      <w:r w:rsidRPr="00C729D2">
        <w:rPr>
          <w:rFonts w:ascii="Minion Pro" w:hAnsi="Minion Pro"/>
          <w:i/>
          <w:iCs/>
        </w:rPr>
        <w:t>Purgatorio</w:t>
      </w:r>
      <w:r w:rsidRPr="00C729D2">
        <w:rPr>
          <w:rFonts w:ascii="Minion Pro" w:hAnsi="Minion Pro"/>
        </w:rPr>
        <w:t xml:space="preserve"> I and </w:t>
      </w:r>
      <w:r w:rsidRPr="00C729D2">
        <w:rPr>
          <w:rFonts w:ascii="Minion Pro" w:hAnsi="Minion Pro"/>
          <w:i/>
          <w:iCs/>
        </w:rPr>
        <w:t>Paradiso</w:t>
      </w:r>
      <w:r w:rsidRPr="00C729D2">
        <w:rPr>
          <w:rFonts w:ascii="Minion Pro" w:hAnsi="Minion Pro"/>
        </w:rPr>
        <w:t xml:space="preserve"> I, for these three cantos contain the </w:t>
      </w:r>
      <w:r w:rsidR="00F373F1">
        <w:rPr>
          <w:rFonts w:ascii="Minion Pro" w:hAnsi="Minion Pro"/>
        </w:rPr>
        <w:t>“</w:t>
      </w:r>
      <w:r w:rsidRPr="00C729D2">
        <w:rPr>
          <w:rFonts w:ascii="Minion Pro" w:hAnsi="Minion Pro"/>
        </w:rPr>
        <w:t>preliminaries of the Pilgrim</w:t>
      </w:r>
      <w:r w:rsidR="00F373F1">
        <w:rPr>
          <w:rFonts w:ascii="Minion Pro" w:hAnsi="Minion Pro"/>
        </w:rPr>
        <w:t>’</w:t>
      </w:r>
      <w:r w:rsidRPr="00C729D2">
        <w:rPr>
          <w:rFonts w:ascii="Minion Pro" w:hAnsi="Minion Pro"/>
        </w:rPr>
        <w:t>s departure on a new stage of his journey.</w:t>
      </w:r>
      <w:r w:rsidR="00F373F1">
        <w:rPr>
          <w:rFonts w:ascii="Minion Pro" w:hAnsi="Minion Pro"/>
        </w:rPr>
        <w:t>”</w:t>
      </w:r>
      <w:r w:rsidRPr="00C729D2">
        <w:rPr>
          <w:rFonts w:ascii="Minion Pro" w:hAnsi="Minion Pro"/>
        </w:rPr>
        <w:t xml:space="preserve"> Among the other cantos discussed for various kinds of parallels are </w:t>
      </w:r>
      <w:r w:rsidRPr="00C729D2">
        <w:rPr>
          <w:rFonts w:ascii="Minion Pro" w:hAnsi="Minion Pro"/>
          <w:i/>
          <w:iCs/>
        </w:rPr>
        <w:t>Inferno</w:t>
      </w:r>
      <w:r w:rsidRPr="00C729D2">
        <w:rPr>
          <w:rFonts w:ascii="Minion Pro" w:hAnsi="Minion Pro"/>
        </w:rPr>
        <w:t xml:space="preserve"> V (and </w:t>
      </w:r>
      <w:r w:rsidRPr="00C729D2">
        <w:rPr>
          <w:rFonts w:ascii="Minion Pro" w:hAnsi="Minion Pro"/>
          <w:i/>
          <w:iCs/>
        </w:rPr>
        <w:t>Purg</w:t>
      </w:r>
      <w:r w:rsidRPr="00C729D2">
        <w:rPr>
          <w:rFonts w:ascii="Minion Pro" w:hAnsi="Minion Pro"/>
        </w:rPr>
        <w:t xml:space="preserve">. and </w:t>
      </w:r>
      <w:r w:rsidRPr="00C729D2">
        <w:rPr>
          <w:rFonts w:ascii="Minion Pro" w:hAnsi="Minion Pro"/>
          <w:i/>
          <w:iCs/>
        </w:rPr>
        <w:t>Par</w:t>
      </w:r>
      <w:r w:rsidRPr="00C729D2">
        <w:rPr>
          <w:rFonts w:ascii="Minion Pro" w:hAnsi="Minion Pro"/>
        </w:rPr>
        <w:t xml:space="preserve">. </w:t>
      </w:r>
      <w:r w:rsidRPr="00C729D2">
        <w:rPr>
          <w:rFonts w:ascii="Minion Pro" w:hAnsi="Minion Pro"/>
          <w:lang w:val="it-IT"/>
        </w:rPr>
        <w:t xml:space="preserve">IV); </w:t>
      </w:r>
      <w:r w:rsidRPr="00C729D2">
        <w:rPr>
          <w:rFonts w:ascii="Minion Pro" w:hAnsi="Minion Pro"/>
          <w:i/>
          <w:iCs/>
          <w:lang w:val="it-IT"/>
        </w:rPr>
        <w:t>Inf</w:t>
      </w:r>
      <w:r w:rsidRPr="00C729D2">
        <w:rPr>
          <w:rFonts w:ascii="Minion Pro" w:hAnsi="Minion Pro"/>
          <w:lang w:val="it-IT"/>
        </w:rPr>
        <w:t>. VII (VI); XIII (XII); XVI (XV); XVII (XVI); XXII (XXI); XXIII (XXII); XXVI (XXV); and XXX (XXIX).</w:t>
      </w:r>
    </w:p>
    <w:p w:rsidR="00D9562B" w:rsidRPr="00C729D2" w:rsidRDefault="00BD534B">
      <w:pPr>
        <w:pStyle w:val="NormalWeb"/>
        <w:rPr>
          <w:rFonts w:ascii="Minion Pro" w:hAnsi="Minion Pro"/>
        </w:rPr>
      </w:pPr>
      <w:r w:rsidRPr="00C729D2">
        <w:rPr>
          <w:rFonts w:ascii="Minion Pro" w:hAnsi="Minion Pro"/>
          <w:b/>
          <w:bCs/>
        </w:rPr>
        <w:t>Kirkham, Victoria</w:t>
      </w:r>
      <w:r w:rsidRPr="00C729D2">
        <w:rPr>
          <w:rFonts w:ascii="Minion Pro" w:hAnsi="Minion Pro"/>
        </w:rPr>
        <w:t xml:space="preserve">. </w:t>
      </w:r>
      <w:r w:rsidR="00F373F1">
        <w:rPr>
          <w:rFonts w:ascii="Minion Pro" w:hAnsi="Minion Pro"/>
        </w:rPr>
        <w:t>“</w:t>
      </w:r>
      <w:r w:rsidRPr="00C729D2">
        <w:rPr>
          <w:rFonts w:ascii="Minion Pro" w:hAnsi="Minion Pro"/>
        </w:rPr>
        <w:t>The Parallel Lives of Dante and Virgil.</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233-253.</w:t>
      </w:r>
      <w:r w:rsidR="004A67B2" w:rsidRPr="00C729D2">
        <w:rPr>
          <w:rFonts w:ascii="Minion Pro" w:hAnsi="Minion Pro"/>
        </w:rPr>
        <w:t xml:space="preserve"> </w:t>
      </w:r>
    </w:p>
    <w:p w:rsidR="00D9562B" w:rsidRPr="00C729D2" w:rsidRDefault="00BD534B" w:rsidP="002810A4">
      <w:pPr>
        <w:pStyle w:val="NormalWeb"/>
        <w:ind w:firstLine="720"/>
        <w:rPr>
          <w:rFonts w:ascii="Minion Pro" w:hAnsi="Minion Pro"/>
          <w:lang w:val="de-DE"/>
        </w:rPr>
      </w:pPr>
      <w:r w:rsidRPr="00C729D2">
        <w:rPr>
          <w:rFonts w:ascii="Minion Pro" w:hAnsi="Minion Pro"/>
        </w:rPr>
        <w:t xml:space="preserve">The </w:t>
      </w:r>
      <w:r w:rsidRPr="00C729D2">
        <w:rPr>
          <w:rFonts w:ascii="Minion Pro" w:hAnsi="Minion Pro"/>
          <w:i/>
          <w:iCs/>
        </w:rPr>
        <w:t>Trattello in laude di Dante</w:t>
      </w:r>
      <w:r w:rsidRPr="00C729D2">
        <w:rPr>
          <w:rFonts w:ascii="Minion Pro" w:hAnsi="Minion Pro"/>
        </w:rPr>
        <w:t xml:space="preserve"> (ca. 1352), often read unflatteringly through the fifteenth-century filter of Leonardo Bruni</w:t>
      </w:r>
      <w:r w:rsidR="00F373F1">
        <w:rPr>
          <w:rFonts w:ascii="Minion Pro" w:hAnsi="Minion Pro"/>
        </w:rPr>
        <w:t>’</w:t>
      </w:r>
      <w:r w:rsidRPr="00C729D2">
        <w:rPr>
          <w:rFonts w:ascii="Minion Pro" w:hAnsi="Minion Pro"/>
        </w:rPr>
        <w:t xml:space="preserve">s </w:t>
      </w:r>
      <w:r w:rsidRPr="00C729D2">
        <w:rPr>
          <w:rFonts w:ascii="Minion Pro" w:hAnsi="Minion Pro"/>
          <w:i/>
          <w:iCs/>
        </w:rPr>
        <w:t>Vita di Dante</w:t>
      </w:r>
      <w:r w:rsidRPr="00C729D2">
        <w:rPr>
          <w:rFonts w:ascii="Minion Pro" w:hAnsi="Minion Pro"/>
        </w:rPr>
        <w:t xml:space="preserve">, is viewed vis-à-vis its literary antecedents, first the ancient </w:t>
      </w:r>
      <w:r w:rsidRPr="00C729D2">
        <w:rPr>
          <w:rFonts w:ascii="Minion Pro" w:hAnsi="Minion Pro"/>
          <w:i/>
          <w:iCs/>
        </w:rPr>
        <w:t>Vita Virgiliana</w:t>
      </w:r>
      <w:r w:rsidRPr="00C729D2">
        <w:rPr>
          <w:rFonts w:ascii="Minion Pro" w:hAnsi="Minion Pro"/>
        </w:rPr>
        <w:t xml:space="preserve"> by Suetonius-Donatus. Boccaccio shaped his eulogy in parallel with Virgil</w:t>
      </w:r>
      <w:r w:rsidR="00F373F1">
        <w:rPr>
          <w:rFonts w:ascii="Minion Pro" w:hAnsi="Minion Pro"/>
        </w:rPr>
        <w:t>’</w:t>
      </w:r>
      <w:r w:rsidRPr="00C729D2">
        <w:rPr>
          <w:rFonts w:ascii="Minion Pro" w:hAnsi="Minion Pro"/>
        </w:rPr>
        <w:t>s life</w:t>
      </w:r>
      <w:r w:rsidR="00F373F1">
        <w:rPr>
          <w:rFonts w:ascii="Minion Pro" w:hAnsi="Minion Pro"/>
        </w:rPr>
        <w:t>—</w:t>
      </w:r>
      <w:r w:rsidRPr="00C729D2">
        <w:rPr>
          <w:rFonts w:ascii="Minion Pro" w:hAnsi="Minion Pro"/>
        </w:rPr>
        <w:t>e. g., each man</w:t>
      </w:r>
      <w:r w:rsidR="00F373F1">
        <w:rPr>
          <w:rFonts w:ascii="Minion Pro" w:hAnsi="Minion Pro"/>
        </w:rPr>
        <w:t>’</w:t>
      </w:r>
      <w:r w:rsidRPr="00C729D2">
        <w:rPr>
          <w:rFonts w:ascii="Minion Pro" w:hAnsi="Minion Pro"/>
        </w:rPr>
        <w:t>s pregnant mother dreamed of a laurel tree, each poet composed a trilogy. Cicero</w:t>
      </w:r>
      <w:r w:rsidR="00F373F1">
        <w:rPr>
          <w:rFonts w:ascii="Minion Pro" w:hAnsi="Minion Pro"/>
        </w:rPr>
        <w:t>’</w:t>
      </w:r>
      <w:r w:rsidRPr="00C729D2">
        <w:rPr>
          <w:rFonts w:ascii="Minion Pro" w:hAnsi="Minion Pro"/>
        </w:rPr>
        <w:t xml:space="preserve">s oration </w:t>
      </w:r>
      <w:r w:rsidRPr="00C729D2">
        <w:rPr>
          <w:rFonts w:ascii="Minion Pro" w:hAnsi="Minion Pro"/>
          <w:i/>
          <w:iCs/>
        </w:rPr>
        <w:t>Pro Archias</w:t>
      </w:r>
      <w:r w:rsidRPr="00C729D2">
        <w:rPr>
          <w:rFonts w:ascii="Minion Pro" w:hAnsi="Minion Pro"/>
        </w:rPr>
        <w:t xml:space="preserve"> accounts for the central defense of poetry in the </w:t>
      </w:r>
      <w:r w:rsidRPr="00C729D2">
        <w:rPr>
          <w:rFonts w:ascii="Minion Pro" w:hAnsi="Minion Pro"/>
          <w:i/>
          <w:iCs/>
        </w:rPr>
        <w:t>Trattatello,</w:t>
      </w:r>
      <w:r w:rsidRPr="00C729D2">
        <w:rPr>
          <w:rFonts w:ascii="Minion Pro" w:hAnsi="Minion Pro"/>
        </w:rPr>
        <w:t xml:space="preserve"> as well as its defense of a Florentine citizen. The strategy of Boccaccio, who becomes </w:t>
      </w:r>
      <w:r w:rsidR="00F373F1">
        <w:rPr>
          <w:rFonts w:ascii="Minion Pro" w:hAnsi="Minion Pro"/>
        </w:rPr>
        <w:t>“</w:t>
      </w:r>
      <w:r w:rsidRPr="00C729D2">
        <w:rPr>
          <w:rFonts w:ascii="Minion Pro" w:hAnsi="Minion Pro"/>
        </w:rPr>
        <w:t>the new Cicero,</w:t>
      </w:r>
      <w:r w:rsidR="00F373F1">
        <w:rPr>
          <w:rFonts w:ascii="Minion Pro" w:hAnsi="Minion Pro"/>
        </w:rPr>
        <w:t>”</w:t>
      </w:r>
      <w:r w:rsidRPr="00C729D2">
        <w:rPr>
          <w:rFonts w:ascii="Minion Pro" w:hAnsi="Minion Pro"/>
        </w:rPr>
        <w:t xml:space="preserve"> is to classicize his subject and consecrate him the role that Dante himself appropriated as the </w:t>
      </w:r>
      <w:r w:rsidR="00F373F1">
        <w:rPr>
          <w:rFonts w:ascii="Minion Pro" w:hAnsi="Minion Pro"/>
        </w:rPr>
        <w:t>“</w:t>
      </w:r>
      <w:r w:rsidRPr="00C729D2">
        <w:rPr>
          <w:rFonts w:ascii="Minion Pro" w:hAnsi="Minion Pro"/>
        </w:rPr>
        <w:t>new Virgil</w:t>
      </w:r>
      <w:r w:rsidR="00F373F1">
        <w:rPr>
          <w:rFonts w:ascii="Minion Pro" w:hAnsi="Minion Pro"/>
        </w:rPr>
        <w:t>”</w:t>
      </w:r>
      <w:r w:rsidRPr="00C729D2">
        <w:rPr>
          <w:rFonts w:ascii="Minion Pro" w:hAnsi="Minion Pro"/>
        </w:rPr>
        <w:t xml:space="preserve"> of Italian vernacular letters. </w:t>
      </w:r>
      <w:r w:rsidRPr="00C729D2">
        <w:rPr>
          <w:rFonts w:ascii="Minion Pro" w:hAnsi="Minion Pro"/>
          <w:lang w:val="de-DE"/>
        </w:rPr>
        <w:t xml:space="preserve">[VK] </w:t>
      </w:r>
    </w:p>
    <w:p w:rsidR="00D9562B" w:rsidRPr="00C729D2" w:rsidRDefault="00BD534B">
      <w:pPr>
        <w:pStyle w:val="NormalWeb"/>
        <w:rPr>
          <w:rFonts w:ascii="Minion Pro" w:hAnsi="Minion Pro"/>
          <w:lang w:val="de-DE"/>
        </w:rPr>
      </w:pPr>
      <w:r w:rsidRPr="00C729D2">
        <w:rPr>
          <w:rFonts w:ascii="Minion Pro" w:hAnsi="Minion Pro"/>
          <w:b/>
          <w:bCs/>
          <w:lang w:val="de-DE"/>
        </w:rPr>
        <w:t>Kleinhenz, Christopher</w:t>
      </w:r>
      <w:r w:rsidRPr="00C729D2">
        <w:rPr>
          <w:rFonts w:ascii="Minion Pro" w:hAnsi="Minion Pro"/>
          <w:lang w:val="de-DE"/>
        </w:rPr>
        <w:t xml:space="preserve">. </w:t>
      </w:r>
      <w:r w:rsidR="00F373F1">
        <w:rPr>
          <w:rFonts w:ascii="Minion Pro" w:hAnsi="Minion Pro"/>
          <w:lang w:val="de-DE"/>
        </w:rPr>
        <w:t>“</w:t>
      </w:r>
      <w:r w:rsidRPr="00C729D2">
        <w:rPr>
          <w:rFonts w:ascii="Minion Pro" w:hAnsi="Minion Pro"/>
          <w:lang w:val="de-DE"/>
        </w:rPr>
        <w:t>American Dante Bibliography for 1991.</w:t>
      </w:r>
      <w:r w:rsidR="00F373F1">
        <w:rPr>
          <w:rFonts w:ascii="Minion Pro" w:hAnsi="Minion Pro"/>
          <w:lang w:val="de-DE"/>
        </w:rPr>
        <w:t>”</w:t>
      </w:r>
      <w:r w:rsidRPr="00C729D2">
        <w:rPr>
          <w:rFonts w:ascii="Minion Pro" w:hAnsi="Minion Pro"/>
          <w:lang w:val="de-DE"/>
        </w:rPr>
        <w:t xml:space="preserve"> In </w:t>
      </w:r>
      <w:r w:rsidRPr="00C729D2">
        <w:rPr>
          <w:rFonts w:ascii="Minion Pro" w:hAnsi="Minion Pro"/>
          <w:i/>
          <w:iCs/>
          <w:lang w:val="de-DE"/>
        </w:rPr>
        <w:t>Dante Studies</w:t>
      </w:r>
      <w:r w:rsidRPr="00C729D2">
        <w:rPr>
          <w:rFonts w:ascii="Minion Pro" w:hAnsi="Minion Pro"/>
          <w:lang w:val="de-DE"/>
        </w:rPr>
        <w:t>, CX (1992), 279-326.</w:t>
      </w:r>
      <w:r w:rsidR="004A67B2" w:rsidRPr="00C729D2">
        <w:rPr>
          <w:rFonts w:ascii="Minion Pro" w:hAnsi="Minion Pro"/>
          <w:lang w:val="de-DE"/>
        </w:rPr>
        <w:t xml:space="preserve"> </w:t>
      </w:r>
    </w:p>
    <w:p w:rsidR="00D9562B" w:rsidRPr="00C729D2" w:rsidRDefault="00BD534B" w:rsidP="002810A4">
      <w:pPr>
        <w:pStyle w:val="NormalWeb"/>
        <w:ind w:firstLine="720"/>
        <w:rPr>
          <w:rFonts w:ascii="Minion Pro" w:hAnsi="Minion Pro"/>
          <w:lang w:val="de-DE"/>
        </w:rPr>
      </w:pPr>
      <w:r w:rsidRPr="00C729D2">
        <w:rPr>
          <w:rFonts w:ascii="Minion Pro" w:hAnsi="Minion Pro"/>
          <w:lang w:val="de-DE"/>
        </w:rPr>
        <w:t>With brief analyses.</w:t>
      </w:r>
    </w:p>
    <w:p w:rsidR="00D9562B" w:rsidRPr="00C729D2" w:rsidRDefault="00BD534B">
      <w:pPr>
        <w:pStyle w:val="NormalWeb"/>
        <w:rPr>
          <w:rFonts w:ascii="Minion Pro" w:hAnsi="Minion Pro"/>
          <w:lang w:val="it-IT"/>
        </w:rPr>
      </w:pPr>
      <w:r w:rsidRPr="00C729D2">
        <w:rPr>
          <w:rFonts w:ascii="Minion Pro" w:hAnsi="Minion Pro"/>
          <w:b/>
          <w:bCs/>
          <w:lang w:val="de-DE"/>
        </w:rPr>
        <w:t>Kleinhenz, Christopher</w:t>
      </w:r>
      <w:r w:rsidRPr="00C729D2">
        <w:rPr>
          <w:rFonts w:ascii="Minion Pro" w:hAnsi="Minion Pro"/>
          <w:lang w:val="de-DE"/>
        </w:rPr>
        <w:t xml:space="preserve">. </w:t>
      </w:r>
      <w:r w:rsidR="00F373F1">
        <w:rPr>
          <w:rFonts w:ascii="Minion Pro" w:hAnsi="Minion Pro"/>
          <w:lang w:val="it-IT"/>
        </w:rPr>
        <w:t>“</w:t>
      </w:r>
      <w:r w:rsidRPr="00C729D2">
        <w:rPr>
          <w:rFonts w:ascii="Minion Pro" w:hAnsi="Minion Pro"/>
          <w:lang w:val="it-IT"/>
        </w:rPr>
        <w:t>Cino da Pistoia and the Italian Lyric Tradition.</w:t>
      </w:r>
      <w:r w:rsidR="00F373F1">
        <w:rPr>
          <w:rFonts w:ascii="Minion Pro" w:hAnsi="Minion Pro"/>
          <w:lang w:val="it-IT"/>
        </w:rPr>
        <w:t>”</w:t>
      </w:r>
      <w:r w:rsidRPr="00C729D2">
        <w:rPr>
          <w:rFonts w:ascii="Minion Pro" w:hAnsi="Minion Pro"/>
          <w:lang w:val="it-IT"/>
        </w:rPr>
        <w:t xml:space="preserve"> In </w:t>
      </w:r>
      <w:r w:rsidRPr="00C729D2">
        <w:rPr>
          <w:rFonts w:ascii="Minion Pro" w:hAnsi="Minion Pro"/>
          <w:i/>
          <w:iCs/>
          <w:lang w:val="it-IT"/>
        </w:rPr>
        <w:t>L</w:t>
      </w:r>
      <w:r w:rsidR="00F373F1">
        <w:rPr>
          <w:rFonts w:ascii="Minion Pro" w:hAnsi="Minion Pro"/>
          <w:i/>
          <w:iCs/>
          <w:lang w:val="it-IT"/>
        </w:rPr>
        <w:t>’</w:t>
      </w:r>
      <w:r w:rsidRPr="00C729D2">
        <w:rPr>
          <w:rFonts w:ascii="Minion Pro" w:hAnsi="Minion Pro"/>
          <w:i/>
          <w:iCs/>
          <w:lang w:val="it-IT"/>
        </w:rPr>
        <w:t>imaginaire courtois et son double</w:t>
      </w:r>
      <w:r w:rsidRPr="00C729D2">
        <w:rPr>
          <w:rFonts w:ascii="Minion Pro" w:hAnsi="Minion Pro"/>
          <w:lang w:val="it-IT"/>
        </w:rPr>
        <w:t>, edited by Giovanna Angeli and Luciano Formisano (Napoli: Edizioni Scientifiche Italiane, 1992), pp. 147-163. (Pubblicazioni dell</w:t>
      </w:r>
      <w:r w:rsidR="00F373F1">
        <w:rPr>
          <w:rFonts w:ascii="Minion Pro" w:hAnsi="Minion Pro"/>
          <w:lang w:val="it-IT"/>
        </w:rPr>
        <w:t>’</w:t>
      </w:r>
      <w:r w:rsidRPr="00C729D2">
        <w:rPr>
          <w:rFonts w:ascii="Minion Pro" w:hAnsi="Minion Pro"/>
          <w:lang w:val="it-IT"/>
        </w:rPr>
        <w:t>Università degli Studi di Salerno. Sezione Atti, Convegni, Miscellanee, 35)</w:t>
      </w:r>
      <w:r w:rsidR="004A67B2" w:rsidRPr="00C729D2">
        <w:rPr>
          <w:rFonts w:ascii="Minion Pro" w:hAnsi="Minion Pro"/>
          <w:lang w:val="it-IT"/>
        </w:rPr>
        <w:t xml:space="preserve"> </w:t>
      </w:r>
    </w:p>
    <w:p w:rsidR="00D9562B" w:rsidRPr="00C729D2" w:rsidRDefault="00BD534B" w:rsidP="002810A4">
      <w:pPr>
        <w:pStyle w:val="NormalWeb"/>
        <w:ind w:firstLine="720"/>
        <w:rPr>
          <w:rFonts w:ascii="Minion Pro" w:hAnsi="Minion Pro"/>
        </w:rPr>
      </w:pPr>
      <w:r w:rsidRPr="00C729D2">
        <w:rPr>
          <w:rFonts w:ascii="Minion Pro" w:hAnsi="Minion Pro"/>
        </w:rPr>
        <w:t>Contains some references to Dante.</w:t>
      </w:r>
    </w:p>
    <w:p w:rsidR="00D9562B" w:rsidRPr="00C729D2" w:rsidRDefault="00BD534B">
      <w:pPr>
        <w:pStyle w:val="NormalWeb"/>
        <w:rPr>
          <w:rFonts w:ascii="Minion Pro" w:hAnsi="Minion Pro"/>
        </w:rPr>
      </w:pPr>
      <w:r w:rsidRPr="00C729D2">
        <w:rPr>
          <w:rFonts w:ascii="Minion Pro" w:hAnsi="Minion Pro"/>
          <w:b/>
          <w:bCs/>
        </w:rPr>
        <w:t>Lansing, Richard</w:t>
      </w:r>
      <w:r w:rsidRPr="00C729D2">
        <w:rPr>
          <w:rFonts w:ascii="Minion Pro" w:hAnsi="Minion Pro"/>
        </w:rPr>
        <w:t xml:space="preserve">. </w:t>
      </w:r>
      <w:r w:rsidR="00F373F1">
        <w:rPr>
          <w:rFonts w:ascii="Minion Pro" w:hAnsi="Minion Pro"/>
        </w:rPr>
        <w:t>“</w:t>
      </w:r>
      <w:r w:rsidRPr="00C729D2">
        <w:rPr>
          <w:rFonts w:ascii="Minion Pro" w:hAnsi="Minion Pro"/>
        </w:rPr>
        <w:t>Dante</w:t>
      </w:r>
      <w:r w:rsidR="00F373F1">
        <w:rPr>
          <w:rFonts w:ascii="Minion Pro" w:hAnsi="Minion Pro"/>
        </w:rPr>
        <w:t>’</w:t>
      </w:r>
      <w:r w:rsidRPr="00C729D2">
        <w:rPr>
          <w:rFonts w:ascii="Minion Pro" w:hAnsi="Minion Pro"/>
        </w:rPr>
        <w:t xml:space="preserve">s Intended Audience in the </w:t>
      </w:r>
      <w:r w:rsidRPr="00C729D2">
        <w:rPr>
          <w:rFonts w:ascii="Minion Pro" w:hAnsi="Minion Pro"/>
          <w:i/>
          <w:iCs/>
        </w:rPr>
        <w:t>Convivio</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17-24.</w:t>
      </w:r>
      <w:r w:rsidR="004A67B2" w:rsidRPr="00C729D2">
        <w:rPr>
          <w:rFonts w:ascii="Minion Pro" w:hAnsi="Minion Pro"/>
        </w:rPr>
        <w:t xml:space="preserve"> </w:t>
      </w:r>
    </w:p>
    <w:p w:rsidR="00D9562B" w:rsidRPr="00C729D2" w:rsidRDefault="00BD534B" w:rsidP="002810A4">
      <w:pPr>
        <w:pStyle w:val="NormalWeb"/>
        <w:ind w:firstLine="720"/>
        <w:rPr>
          <w:rFonts w:ascii="Minion Pro" w:hAnsi="Minion Pro"/>
        </w:rPr>
      </w:pPr>
      <w:r w:rsidRPr="00C729D2">
        <w:rPr>
          <w:rFonts w:ascii="Minion Pro" w:hAnsi="Minion Pro"/>
        </w:rPr>
        <w:t xml:space="preserve">Argues that Dante sought in the </w:t>
      </w:r>
      <w:r w:rsidRPr="00C729D2">
        <w:rPr>
          <w:rFonts w:ascii="Minion Pro" w:hAnsi="Minion Pro"/>
          <w:i/>
          <w:iCs/>
        </w:rPr>
        <w:t>Convivio</w:t>
      </w:r>
      <w:r w:rsidRPr="00C729D2">
        <w:rPr>
          <w:rFonts w:ascii="Minion Pro" w:hAnsi="Minion Pro"/>
        </w:rPr>
        <w:t xml:space="preserve"> to educate and provide moral instruction to a broad and specifically secular Italian audience, by providing them access to a large body of knowledge. Dante addresses the noble in heart, who may or may not be noble by birth, as those best in a position to bring about a renewal of authority within the imperial office. Stressing the </w:t>
      </w:r>
      <w:r w:rsidRPr="00C729D2">
        <w:rPr>
          <w:rFonts w:ascii="Minion Pro" w:hAnsi="Minion Pro"/>
        </w:rPr>
        <w:lastRenderedPageBreak/>
        <w:t xml:space="preserve">political objectives of the </w:t>
      </w:r>
      <w:r w:rsidRPr="00C729D2">
        <w:rPr>
          <w:rFonts w:ascii="Minion Pro" w:hAnsi="Minion Pro"/>
          <w:i/>
          <w:iCs/>
        </w:rPr>
        <w:t>Convivio</w:t>
      </w:r>
      <w:r w:rsidRPr="00C729D2">
        <w:rPr>
          <w:rFonts w:ascii="Minion Pro" w:hAnsi="Minion Pro"/>
        </w:rPr>
        <w:t xml:space="preserve">, which celebrates the love of philosophy as the foundation of the imperial authority, Lansing argues that Dante sought to instill in the mind of his audience an awareness of a </w:t>
      </w:r>
      <w:r w:rsidR="00F373F1">
        <w:rPr>
          <w:rFonts w:ascii="Minion Pro" w:hAnsi="Minion Pro"/>
        </w:rPr>
        <w:t>“</w:t>
      </w:r>
      <w:r w:rsidRPr="00C729D2">
        <w:rPr>
          <w:rFonts w:ascii="Minion Pro" w:hAnsi="Minion Pro"/>
        </w:rPr>
        <w:t>national cultural autonomy and political destiny on the part of Italy as the home base of the Empire.</w:t>
      </w:r>
      <w:r w:rsidR="00F373F1">
        <w:rPr>
          <w:rFonts w:ascii="Minion Pro" w:hAnsi="Minion Pro"/>
        </w:rPr>
        <w:t>”</w:t>
      </w:r>
      <w:r w:rsidRPr="00C729D2">
        <w:rPr>
          <w:rFonts w:ascii="Minion Pro" w:hAnsi="Minion Pro"/>
        </w:rPr>
        <w:t xml:space="preserve"> Political unity and autonomy could only be achieved through an educated ruling class supporting the Empire as </w:t>
      </w:r>
      <w:r w:rsidR="00F373F1">
        <w:rPr>
          <w:rFonts w:ascii="Minion Pro" w:hAnsi="Minion Pro"/>
        </w:rPr>
        <w:t>“</w:t>
      </w:r>
      <w:r w:rsidRPr="00C729D2">
        <w:rPr>
          <w:rFonts w:ascii="Minion Pro" w:hAnsi="Minion Pro"/>
        </w:rPr>
        <w:t>the instrument of justice and preserver of the peace.</w:t>
      </w:r>
      <w:r w:rsidR="00F373F1">
        <w:rPr>
          <w:rFonts w:ascii="Minion Pro" w:hAnsi="Minion Pro"/>
        </w:rPr>
        <w:t>”</w:t>
      </w:r>
      <w:r w:rsidRPr="00C729D2">
        <w:rPr>
          <w:rFonts w:ascii="Minion Pro" w:hAnsi="Minion Pro"/>
        </w:rPr>
        <w:t xml:space="preserve"> [RL]</w:t>
      </w:r>
    </w:p>
    <w:p w:rsidR="00D9562B" w:rsidRPr="00C729D2" w:rsidRDefault="00BD534B">
      <w:pPr>
        <w:pStyle w:val="NormalWeb"/>
        <w:rPr>
          <w:rFonts w:ascii="Minion Pro" w:hAnsi="Minion Pro"/>
        </w:rPr>
      </w:pPr>
      <w:r w:rsidRPr="00C729D2">
        <w:rPr>
          <w:rFonts w:ascii="Minion Pro" w:hAnsi="Minion Pro"/>
          <w:b/>
          <w:bCs/>
        </w:rPr>
        <w:t>Lewis, Linda M</w:t>
      </w:r>
      <w:r w:rsidRPr="00C729D2">
        <w:rPr>
          <w:rFonts w:ascii="Minion Pro" w:hAnsi="Minion Pro"/>
        </w:rPr>
        <w:t xml:space="preserve">. </w:t>
      </w:r>
      <w:r w:rsidRPr="00C729D2">
        <w:rPr>
          <w:rFonts w:ascii="Minion Pro" w:hAnsi="Minion Pro"/>
          <w:i/>
          <w:iCs/>
        </w:rPr>
        <w:t>The Promethean Politics of Milton, Blake, and Shelley</w:t>
      </w:r>
      <w:r w:rsidRPr="00C729D2">
        <w:rPr>
          <w:rFonts w:ascii="Minion Pro" w:hAnsi="Minion Pro"/>
        </w:rPr>
        <w:t>. Columbia and London: University of Missouri Press, 1992. xii, 223 p.</w:t>
      </w:r>
      <w:r w:rsidR="004A67B2" w:rsidRPr="00C729D2">
        <w:rPr>
          <w:rFonts w:ascii="Minion Pro" w:hAnsi="Minion Pro"/>
        </w:rPr>
        <w:t xml:space="preserve"> </w:t>
      </w:r>
    </w:p>
    <w:p w:rsidR="00D9562B" w:rsidRDefault="00BD534B" w:rsidP="002810A4">
      <w:pPr>
        <w:pStyle w:val="NormalWeb"/>
        <w:ind w:firstLine="720"/>
        <w:rPr>
          <w:rFonts w:ascii="Minion Pro" w:hAnsi="Minion Pro"/>
        </w:rPr>
      </w:pPr>
      <w:r w:rsidRPr="00C729D2">
        <w:rPr>
          <w:rFonts w:ascii="Minion Pro" w:hAnsi="Minion Pro"/>
        </w:rPr>
        <w:t>Lewis devotes a chapter (</w:t>
      </w:r>
      <w:r w:rsidR="00F373F1">
        <w:rPr>
          <w:rFonts w:ascii="Minion Pro" w:hAnsi="Minion Pro"/>
        </w:rPr>
        <w:t>“</w:t>
      </w:r>
      <w:r w:rsidRPr="00C729D2">
        <w:rPr>
          <w:rFonts w:ascii="Minion Pro" w:hAnsi="Minion Pro"/>
        </w:rPr>
        <w:t>Titanism and Dantesque Revolt,</w:t>
      </w:r>
      <w:r w:rsidR="00F373F1">
        <w:rPr>
          <w:rFonts w:ascii="Minion Pro" w:hAnsi="Minion Pro"/>
        </w:rPr>
        <w:t>”</w:t>
      </w:r>
      <w:r w:rsidRPr="00C729D2">
        <w:rPr>
          <w:rFonts w:ascii="Minion Pro" w:hAnsi="Minion Pro"/>
        </w:rPr>
        <w:t xml:space="preserve"> 35-54) to Dante</w:t>
      </w:r>
      <w:r w:rsidR="00F373F1">
        <w:rPr>
          <w:rFonts w:ascii="Minion Pro" w:hAnsi="Minion Pro"/>
        </w:rPr>
        <w:t>’</w:t>
      </w:r>
      <w:r w:rsidRPr="00C729D2">
        <w:rPr>
          <w:rFonts w:ascii="Minion Pro" w:hAnsi="Minion Pro"/>
        </w:rPr>
        <w:t>s treatment of the Titans and giants in his works (</w:t>
      </w:r>
      <w:r w:rsidRPr="00C729D2">
        <w:rPr>
          <w:rFonts w:ascii="Minion Pro" w:hAnsi="Minion Pro"/>
          <w:i/>
          <w:iCs/>
        </w:rPr>
        <w:t>Comedy</w:t>
      </w:r>
      <w:r w:rsidRPr="00C729D2">
        <w:rPr>
          <w:rFonts w:ascii="Minion Pro" w:hAnsi="Minion Pro"/>
        </w:rPr>
        <w:t xml:space="preserve">, </w:t>
      </w:r>
      <w:r w:rsidRPr="00C729D2">
        <w:rPr>
          <w:rFonts w:ascii="Minion Pro" w:hAnsi="Minion Pro"/>
          <w:i/>
          <w:iCs/>
        </w:rPr>
        <w:t>De Monarchia</w:t>
      </w:r>
      <w:r w:rsidRPr="00C729D2">
        <w:rPr>
          <w:rFonts w:ascii="Minion Pro" w:hAnsi="Minion Pro"/>
        </w:rPr>
        <w:t xml:space="preserve">, </w:t>
      </w:r>
      <w:r w:rsidRPr="00C729D2">
        <w:rPr>
          <w:rFonts w:ascii="Minion Pro" w:hAnsi="Minion Pro"/>
          <w:i/>
          <w:iCs/>
        </w:rPr>
        <w:t>Convivio</w:t>
      </w:r>
      <w:r w:rsidRPr="00C729D2">
        <w:rPr>
          <w:rFonts w:ascii="Minion Pro" w:hAnsi="Minion Pro"/>
        </w:rPr>
        <w:t xml:space="preserve">, </w:t>
      </w:r>
      <w:r w:rsidRPr="00C729D2">
        <w:rPr>
          <w:rFonts w:ascii="Minion Pro" w:hAnsi="Minion Pro"/>
          <w:i/>
          <w:iCs/>
        </w:rPr>
        <w:t>Epistles</w:t>
      </w:r>
      <w:r w:rsidRPr="00C729D2">
        <w:rPr>
          <w:rFonts w:ascii="Minion Pro" w:hAnsi="Minion Pro"/>
        </w:rPr>
        <w:t>) and how his presentation fits into the long literary and interpretative tradition. Examines Dante</w:t>
      </w:r>
      <w:r w:rsidR="00F373F1">
        <w:rPr>
          <w:rFonts w:ascii="Minion Pro" w:hAnsi="Minion Pro"/>
        </w:rPr>
        <w:t>’</w:t>
      </w:r>
      <w:r w:rsidRPr="00C729D2">
        <w:rPr>
          <w:rFonts w:ascii="Minion Pro" w:hAnsi="Minion Pro"/>
        </w:rPr>
        <w:t xml:space="preserve">s often radical political views and the question of whether his dissent could be called </w:t>
      </w:r>
      <w:r w:rsidR="00F373F1">
        <w:rPr>
          <w:rFonts w:ascii="Minion Pro" w:hAnsi="Minion Pro"/>
        </w:rPr>
        <w:t>“</w:t>
      </w:r>
      <w:r w:rsidRPr="00C729D2">
        <w:rPr>
          <w:rFonts w:ascii="Minion Pro" w:hAnsi="Minion Pro"/>
        </w:rPr>
        <w:t>rebellion.</w:t>
      </w:r>
      <w:r w:rsidR="00F373F1">
        <w:rPr>
          <w:rFonts w:ascii="Minion Pro" w:hAnsi="Minion Pro"/>
        </w:rPr>
        <w:t>”</w:t>
      </w:r>
      <w:r w:rsidRPr="00C729D2">
        <w:rPr>
          <w:rFonts w:ascii="Minion Pro" w:hAnsi="Minion Pro"/>
        </w:rPr>
        <w:t xml:space="preserve"> Other references to Dante in the volume discuss the way in which his presentation of the Titans and giants is received by Milton (</w:t>
      </w:r>
      <w:r w:rsidRPr="00C729D2">
        <w:rPr>
          <w:rFonts w:ascii="Minion Pro" w:hAnsi="Minion Pro"/>
          <w:i/>
          <w:iCs/>
        </w:rPr>
        <w:t>Paradise Lost</w:t>
      </w:r>
      <w:r w:rsidRPr="00C729D2">
        <w:rPr>
          <w:rFonts w:ascii="Minion Pro" w:hAnsi="Minion Pro"/>
        </w:rPr>
        <w:t>), Blake (</w:t>
      </w:r>
      <w:r w:rsidRPr="00C729D2">
        <w:rPr>
          <w:rFonts w:ascii="Minion Pro" w:hAnsi="Minion Pro"/>
          <w:i/>
          <w:iCs/>
        </w:rPr>
        <w:t>The Four Zoas</w:t>
      </w:r>
      <w:r w:rsidRPr="00C729D2">
        <w:rPr>
          <w:rFonts w:ascii="Minion Pro" w:hAnsi="Minion Pro"/>
        </w:rPr>
        <w:t>), and Shelley (</w:t>
      </w:r>
      <w:r w:rsidRPr="00C729D2">
        <w:rPr>
          <w:rFonts w:ascii="Minion Pro" w:hAnsi="Minion Pro"/>
          <w:i/>
          <w:iCs/>
        </w:rPr>
        <w:t>Prometheus Unbound</w:t>
      </w:r>
      <w:r w:rsidRPr="00C729D2">
        <w:rPr>
          <w:rFonts w:ascii="Minion Pro" w:hAnsi="Minion Pro"/>
        </w:rPr>
        <w:t xml:space="preserve">). </w:t>
      </w:r>
    </w:p>
    <w:p w:rsidR="00733B72" w:rsidRPr="00343585" w:rsidRDefault="00733B72" w:rsidP="00733B72">
      <w:pPr>
        <w:pStyle w:val="NormalWeb"/>
        <w:rPr>
          <w:rFonts w:ascii="Minion Pro" w:hAnsi="Minion Pro"/>
        </w:rPr>
      </w:pPr>
      <w:r w:rsidRPr="00733B72">
        <w:rPr>
          <w:rFonts w:ascii="Minion Pro" w:hAnsi="Minion Pro"/>
          <w:b/>
          <w:bCs/>
          <w:lang w:val="it-IT"/>
        </w:rPr>
        <w:t>Leland, Blake</w:t>
      </w:r>
      <w:r w:rsidRPr="00733B72">
        <w:rPr>
          <w:rFonts w:ascii="Minion Pro" w:hAnsi="Minion Pro"/>
          <w:lang w:val="it-IT"/>
        </w:rPr>
        <w:t xml:space="preserve">. </w:t>
      </w:r>
      <w:r w:rsidR="00F373F1">
        <w:rPr>
          <w:rFonts w:ascii="Minion Pro" w:hAnsi="Minion Pro"/>
          <w:lang w:val="it-IT"/>
        </w:rPr>
        <w:t>“</w:t>
      </w:r>
      <w:r w:rsidRPr="00733B72">
        <w:rPr>
          <w:rFonts w:ascii="Minion Pro" w:hAnsi="Minion Pro"/>
          <w:lang w:val="it-IT"/>
        </w:rPr>
        <w:t>`Siete voi qui, ser Brunetto?</w:t>
      </w:r>
      <w:r w:rsidR="00F373F1">
        <w:rPr>
          <w:rFonts w:ascii="Minion Pro" w:hAnsi="Minion Pro"/>
          <w:lang w:val="it-IT"/>
        </w:rPr>
        <w:t>’</w:t>
      </w:r>
      <w:r w:rsidRPr="00733B72">
        <w:rPr>
          <w:rFonts w:ascii="Minion Pro" w:hAnsi="Minion Pro"/>
          <w:lang w:val="it-IT"/>
        </w:rPr>
        <w:t xml:space="preserve"> </w:t>
      </w:r>
      <w:r w:rsidRPr="00343585">
        <w:rPr>
          <w:rFonts w:ascii="Minion Pro" w:hAnsi="Minion Pro"/>
        </w:rPr>
        <w:t>Dante</w:t>
      </w:r>
      <w:r w:rsidR="00F373F1">
        <w:rPr>
          <w:rFonts w:ascii="Minion Pro" w:hAnsi="Minion Pro"/>
        </w:rPr>
        <w:t>’</w:t>
      </w:r>
      <w:r w:rsidRPr="00343585">
        <w:rPr>
          <w:rFonts w:ascii="Minion Pro" w:hAnsi="Minion Pro"/>
        </w:rPr>
        <w:t xml:space="preserve">s </w:t>
      </w:r>
      <w:r w:rsidRPr="00343585">
        <w:rPr>
          <w:rFonts w:ascii="Minion Pro" w:hAnsi="Minion Pro"/>
          <w:i/>
          <w:iCs/>
        </w:rPr>
        <w:t>Inferno</w:t>
      </w:r>
      <w:r w:rsidRPr="00343585">
        <w:rPr>
          <w:rFonts w:ascii="Minion Pro" w:hAnsi="Minion Pro"/>
        </w:rPr>
        <w:t xml:space="preserve"> 15 as a Modernist Topic Place.</w:t>
      </w:r>
      <w:r w:rsidR="00F373F1">
        <w:rPr>
          <w:rFonts w:ascii="Minion Pro" w:hAnsi="Minion Pro"/>
        </w:rPr>
        <w:t>”</w:t>
      </w:r>
      <w:r w:rsidRPr="00343585">
        <w:rPr>
          <w:rFonts w:ascii="Minion Pro" w:hAnsi="Minion Pro"/>
        </w:rPr>
        <w:t xml:space="preserve"> In </w:t>
      </w:r>
      <w:r w:rsidRPr="00343585">
        <w:rPr>
          <w:rFonts w:ascii="Minion Pro" w:hAnsi="Minion Pro"/>
          <w:i/>
          <w:iCs/>
        </w:rPr>
        <w:t>ELH</w:t>
      </w:r>
      <w:r w:rsidRPr="00343585">
        <w:rPr>
          <w:rFonts w:ascii="Minion Pro" w:hAnsi="Minion Pro"/>
        </w:rPr>
        <w:t>, LIX, No. 4 (Winter, 1992), 965-986.</w:t>
      </w:r>
    </w:p>
    <w:p w:rsidR="00733B72" w:rsidRPr="00F373F1" w:rsidRDefault="00733B72" w:rsidP="00733B72">
      <w:pPr>
        <w:pStyle w:val="NormalWeb"/>
        <w:ind w:firstLine="720"/>
        <w:rPr>
          <w:rFonts w:ascii="Minion Pro" w:hAnsi="Minion Pro"/>
        </w:rPr>
      </w:pPr>
      <w:r w:rsidRPr="00343585">
        <w:rPr>
          <w:rFonts w:ascii="Minion Pro" w:hAnsi="Minion Pro"/>
        </w:rPr>
        <w:t>Given Dante</w:t>
      </w:r>
      <w:r w:rsidR="00F373F1">
        <w:rPr>
          <w:rFonts w:ascii="Minion Pro" w:hAnsi="Minion Pro"/>
        </w:rPr>
        <w:t>’</w:t>
      </w:r>
      <w:r w:rsidRPr="00343585">
        <w:rPr>
          <w:rFonts w:ascii="Minion Pro" w:hAnsi="Minion Pro"/>
        </w:rPr>
        <w:t xml:space="preserve">s influence on such modern authors as T. S. Eliot, James Joyce and Ezra Pound, reminiscences of </w:t>
      </w:r>
      <w:r w:rsidRPr="00343585">
        <w:rPr>
          <w:rFonts w:ascii="Minion Pro" w:hAnsi="Minion Pro"/>
          <w:i/>
          <w:iCs/>
        </w:rPr>
        <w:t>Inferno</w:t>
      </w:r>
      <w:r w:rsidRPr="00343585">
        <w:rPr>
          <w:rFonts w:ascii="Minion Pro" w:hAnsi="Minion Pro"/>
        </w:rPr>
        <w:t xml:space="preserve"> XV</w:t>
      </w:r>
      <w:r w:rsidR="00F373F1">
        <w:rPr>
          <w:rFonts w:ascii="Minion Pro" w:hAnsi="Minion Pro"/>
        </w:rPr>
        <w:t>—</w:t>
      </w:r>
      <w:r w:rsidRPr="00343585">
        <w:rPr>
          <w:rFonts w:ascii="Minion Pro" w:hAnsi="Minion Pro"/>
        </w:rPr>
        <w:t>which is concerned with art, artistry and influence</w:t>
      </w:r>
      <w:r w:rsidR="00F373F1">
        <w:rPr>
          <w:rFonts w:ascii="Minion Pro" w:hAnsi="Minion Pro"/>
        </w:rPr>
        <w:t>—</w:t>
      </w:r>
      <w:r w:rsidRPr="00343585">
        <w:rPr>
          <w:rFonts w:ascii="Minion Pro" w:hAnsi="Minion Pro"/>
        </w:rPr>
        <w:t>should be expected in their respective works. If part of Brunetto</w:t>
      </w:r>
      <w:r w:rsidR="00F373F1">
        <w:rPr>
          <w:rFonts w:ascii="Minion Pro" w:hAnsi="Minion Pro"/>
        </w:rPr>
        <w:t>’</w:t>
      </w:r>
      <w:r w:rsidRPr="00343585">
        <w:rPr>
          <w:rFonts w:ascii="Minion Pro" w:hAnsi="Minion Pro"/>
        </w:rPr>
        <w:t xml:space="preserve">s sin of sodomy lies in his belief that one can unnaturally make oneself immortal through art, then Dante appears to condemn the division between the artist and the art he produces. T. S. Eliot refers to </w:t>
      </w:r>
      <w:r w:rsidRPr="00343585">
        <w:rPr>
          <w:rFonts w:ascii="Minion Pro" w:hAnsi="Minion Pro"/>
          <w:i/>
          <w:iCs/>
        </w:rPr>
        <w:t>Inferno</w:t>
      </w:r>
      <w:r w:rsidRPr="00343585">
        <w:rPr>
          <w:rFonts w:ascii="Minion Pro" w:hAnsi="Minion Pro"/>
        </w:rPr>
        <w:t xml:space="preserve"> XV in his essay, </w:t>
      </w:r>
      <w:r w:rsidR="00F373F1">
        <w:rPr>
          <w:rFonts w:ascii="Minion Pro" w:hAnsi="Minion Pro"/>
        </w:rPr>
        <w:t>“</w:t>
      </w:r>
      <w:r w:rsidRPr="00343585">
        <w:rPr>
          <w:rFonts w:ascii="Minion Pro" w:hAnsi="Minion Pro"/>
        </w:rPr>
        <w:t>Tradition and the Individual Talent,</w:t>
      </w:r>
      <w:r w:rsidR="00F373F1">
        <w:rPr>
          <w:rFonts w:ascii="Minion Pro" w:hAnsi="Minion Pro"/>
        </w:rPr>
        <w:t>”</w:t>
      </w:r>
      <w:r w:rsidRPr="00343585">
        <w:rPr>
          <w:rFonts w:ascii="Minion Pro" w:hAnsi="Minion Pro"/>
        </w:rPr>
        <w:t xml:space="preserve"> where he argues that artistic immortality depends upon a split subjectivity, a separation between the man who suffers and the artist who creates. This belief challenges the message of Canto XV, and Eliot</w:t>
      </w:r>
      <w:r w:rsidR="00F373F1">
        <w:rPr>
          <w:rFonts w:ascii="Minion Pro" w:hAnsi="Minion Pro"/>
        </w:rPr>
        <w:t>’</w:t>
      </w:r>
      <w:r w:rsidRPr="00343585">
        <w:rPr>
          <w:rFonts w:ascii="Minion Pro" w:hAnsi="Minion Pro"/>
        </w:rPr>
        <w:t xml:space="preserve">s citation of it </w:t>
      </w:r>
      <w:r w:rsidR="00F373F1">
        <w:rPr>
          <w:rFonts w:ascii="Minion Pro" w:hAnsi="Minion Pro"/>
        </w:rPr>
        <w:t>“</w:t>
      </w:r>
      <w:r w:rsidRPr="00343585">
        <w:rPr>
          <w:rFonts w:ascii="Minion Pro" w:hAnsi="Minion Pro"/>
        </w:rPr>
        <w:t xml:space="preserve">reveals, however subtly and indirectly, a contradiction of the central thesis of his essay, and exposes </w:t>
      </w:r>
      <w:r w:rsidRPr="00343585">
        <w:rPr>
          <w:rFonts w:ascii="Minion Pro" w:hAnsi="Minion Pro"/>
          <w:i/>
          <w:iCs/>
        </w:rPr>
        <w:t>Inferno</w:t>
      </w:r>
      <w:r w:rsidRPr="00343585">
        <w:rPr>
          <w:rFonts w:ascii="Minion Pro" w:hAnsi="Minion Pro"/>
        </w:rPr>
        <w:t xml:space="preserve"> XV as a site of writerly anxiety.</w:t>
      </w:r>
      <w:r w:rsidR="00F373F1">
        <w:rPr>
          <w:rFonts w:ascii="Minion Pro" w:hAnsi="Minion Pro"/>
        </w:rPr>
        <w:t>”</w:t>
      </w:r>
      <w:r w:rsidRPr="00343585">
        <w:rPr>
          <w:rFonts w:ascii="Minion Pro" w:hAnsi="Minion Pro"/>
        </w:rPr>
        <w:t xml:space="preserve"> In </w:t>
      </w:r>
      <w:r w:rsidRPr="00343585">
        <w:rPr>
          <w:rFonts w:ascii="Minion Pro" w:hAnsi="Minion Pro"/>
          <w:i/>
          <w:iCs/>
        </w:rPr>
        <w:t>The Portrait of the Artist as a Young Man</w:t>
      </w:r>
      <w:r w:rsidRPr="00343585">
        <w:rPr>
          <w:rFonts w:ascii="Minion Pro" w:hAnsi="Minion Pro"/>
        </w:rPr>
        <w:t xml:space="preserve">, James Joyce uses Dante to symbolize both the Church and Empire. However, Joyce </w:t>
      </w:r>
      <w:r w:rsidR="00F373F1">
        <w:rPr>
          <w:rFonts w:ascii="Minion Pro" w:hAnsi="Minion Pro"/>
        </w:rPr>
        <w:t>“</w:t>
      </w:r>
      <w:r w:rsidRPr="00343585">
        <w:rPr>
          <w:rFonts w:ascii="Minion Pro" w:hAnsi="Minion Pro"/>
        </w:rPr>
        <w:t>emasculates</w:t>
      </w:r>
      <w:r w:rsidR="00F373F1">
        <w:rPr>
          <w:rFonts w:ascii="Minion Pro" w:hAnsi="Minion Pro"/>
        </w:rPr>
        <w:t>”</w:t>
      </w:r>
      <w:r w:rsidRPr="00343585">
        <w:rPr>
          <w:rFonts w:ascii="Minion Pro" w:hAnsi="Minion Pro"/>
        </w:rPr>
        <w:t xml:space="preserve"> Dante by creating Dante Riordan, Stephen</w:t>
      </w:r>
      <w:r w:rsidR="00F373F1">
        <w:rPr>
          <w:rFonts w:ascii="Minion Pro" w:hAnsi="Minion Pro"/>
        </w:rPr>
        <w:t>’</w:t>
      </w:r>
      <w:r w:rsidRPr="00343585">
        <w:rPr>
          <w:rFonts w:ascii="Minion Pro" w:hAnsi="Minion Pro"/>
        </w:rPr>
        <w:t xml:space="preserve">s old aunt, thereby rejecting institutional authority as both castrated and castrating. Joyce also uses </w:t>
      </w:r>
      <w:r w:rsidRPr="00343585">
        <w:rPr>
          <w:rFonts w:ascii="Minion Pro" w:hAnsi="Minion Pro"/>
          <w:i/>
          <w:iCs/>
        </w:rPr>
        <w:t>Inferno</w:t>
      </w:r>
      <w:r w:rsidRPr="00343585">
        <w:rPr>
          <w:rFonts w:ascii="Minion Pro" w:hAnsi="Minion Pro"/>
        </w:rPr>
        <w:t xml:space="preserve"> XV as a subtext in Chapter 9 of </w:t>
      </w:r>
      <w:r w:rsidRPr="00343585">
        <w:rPr>
          <w:rFonts w:ascii="Minion Pro" w:hAnsi="Minion Pro"/>
          <w:i/>
          <w:iCs/>
        </w:rPr>
        <w:t>Ulysses</w:t>
      </w:r>
      <w:r w:rsidRPr="00343585">
        <w:rPr>
          <w:rFonts w:ascii="Minion Pro" w:hAnsi="Minion Pro"/>
        </w:rPr>
        <w:t xml:space="preserve"> wherein he proposes the aesthetic theory which holds that the artist introjects the roles of father, mother and son within himself. Therefore, a fertile relationship of creativity subsumes the sterile oedipal one. In his writings, Ezra Pound makes only passing reference to </w:t>
      </w:r>
      <w:r w:rsidRPr="00343585">
        <w:rPr>
          <w:rFonts w:ascii="Minion Pro" w:hAnsi="Minion Pro"/>
          <w:i/>
          <w:iCs/>
        </w:rPr>
        <w:t>Inferno</w:t>
      </w:r>
      <w:r w:rsidRPr="00343585">
        <w:rPr>
          <w:rFonts w:ascii="Minion Pro" w:hAnsi="Minion Pro"/>
        </w:rPr>
        <w:t xml:space="preserve"> XV, and appears to misread it. Leland illustrates the unique, at times eccentric, readings by these major modern authors. </w:t>
      </w:r>
      <w:r w:rsidRPr="00F373F1">
        <w:rPr>
          <w:rFonts w:ascii="Minion Pro" w:hAnsi="Minion Pro"/>
        </w:rPr>
        <w:t>[FA]</w:t>
      </w:r>
    </w:p>
    <w:p w:rsidR="00D9562B" w:rsidRPr="00C729D2" w:rsidRDefault="00BD534B">
      <w:pPr>
        <w:pStyle w:val="NormalWeb"/>
        <w:rPr>
          <w:rFonts w:ascii="Minion Pro" w:hAnsi="Minion Pro"/>
        </w:rPr>
      </w:pPr>
      <w:r w:rsidRPr="00C729D2">
        <w:rPr>
          <w:rFonts w:ascii="Minion Pro" w:hAnsi="Minion Pro"/>
          <w:b/>
          <w:bCs/>
        </w:rPr>
        <w:t>Lind, L. R.</w:t>
      </w:r>
      <w:r w:rsidRPr="00C729D2">
        <w:rPr>
          <w:rFonts w:ascii="Minion Pro" w:hAnsi="Minion Pro"/>
        </w:rPr>
        <w:t xml:space="preserve"> </w:t>
      </w:r>
      <w:r w:rsidR="00F373F1">
        <w:rPr>
          <w:rFonts w:ascii="Minion Pro" w:hAnsi="Minion Pro"/>
        </w:rPr>
        <w:t>“</w:t>
      </w:r>
      <w:r w:rsidRPr="00C729D2">
        <w:rPr>
          <w:rFonts w:ascii="Minion Pro" w:hAnsi="Minion Pro"/>
        </w:rPr>
        <w:t>Vergil, Pound, and Eliot.</w:t>
      </w:r>
      <w:r w:rsidR="00F373F1">
        <w:rPr>
          <w:rFonts w:ascii="Minion Pro" w:hAnsi="Minion Pro"/>
        </w:rPr>
        <w:t>”</w:t>
      </w:r>
      <w:r w:rsidRPr="00C729D2">
        <w:rPr>
          <w:rFonts w:ascii="Minion Pro" w:hAnsi="Minion Pro"/>
        </w:rPr>
        <w:t xml:space="preserve"> In </w:t>
      </w:r>
      <w:r w:rsidRPr="00C729D2">
        <w:rPr>
          <w:rFonts w:ascii="Minion Pro" w:hAnsi="Minion Pro"/>
          <w:i/>
          <w:iCs/>
        </w:rPr>
        <w:t>Classical and Modern Literature</w:t>
      </w:r>
      <w:r w:rsidRPr="00C729D2">
        <w:rPr>
          <w:rFonts w:ascii="Minion Pro" w:hAnsi="Minion Pro"/>
        </w:rPr>
        <w:t>, XIII, No. 1 (Fall, 1992), 7-14.</w:t>
      </w:r>
      <w:r w:rsidR="004A67B2" w:rsidRPr="00C729D2">
        <w:rPr>
          <w:rFonts w:ascii="Minion Pro" w:hAnsi="Minion Pro"/>
        </w:rPr>
        <w:t xml:space="preserve"> </w:t>
      </w:r>
    </w:p>
    <w:p w:rsidR="00D9562B" w:rsidRPr="00C729D2" w:rsidRDefault="00BD534B" w:rsidP="0001456B">
      <w:pPr>
        <w:pStyle w:val="NormalWeb"/>
        <w:ind w:firstLine="720"/>
        <w:rPr>
          <w:rFonts w:ascii="Minion Pro" w:hAnsi="Minion Pro"/>
        </w:rPr>
      </w:pPr>
      <w:r w:rsidRPr="00C729D2">
        <w:rPr>
          <w:rFonts w:ascii="Minion Pro" w:hAnsi="Minion Pro"/>
        </w:rPr>
        <w:lastRenderedPageBreak/>
        <w:t xml:space="preserve">Contains some pertinent references to Dante, especially to </w:t>
      </w:r>
      <w:r w:rsidRPr="00C729D2">
        <w:rPr>
          <w:rFonts w:ascii="Minion Pro" w:hAnsi="Minion Pro"/>
          <w:i/>
          <w:iCs/>
        </w:rPr>
        <w:t>Inferno</w:t>
      </w:r>
      <w:r w:rsidRPr="00C729D2">
        <w:rPr>
          <w:rFonts w:ascii="Minion Pro" w:hAnsi="Minion Pro"/>
        </w:rPr>
        <w:t xml:space="preserve"> X, 63.</w:t>
      </w:r>
    </w:p>
    <w:p w:rsidR="0001456B" w:rsidRPr="00C729D2" w:rsidRDefault="00BD534B">
      <w:pPr>
        <w:pStyle w:val="NormalWeb"/>
        <w:rPr>
          <w:rFonts w:ascii="Minion Pro" w:hAnsi="Minion Pro"/>
        </w:rPr>
      </w:pPr>
      <w:r w:rsidRPr="00C729D2">
        <w:rPr>
          <w:rFonts w:ascii="Minion Pro" w:hAnsi="Minion Pro"/>
          <w:b/>
          <w:bCs/>
        </w:rPr>
        <w:t>Lintz, Rita</w:t>
      </w:r>
      <w:r w:rsidRPr="00C729D2">
        <w:rPr>
          <w:rFonts w:ascii="Minion Pro" w:hAnsi="Minion Pro"/>
        </w:rPr>
        <w:t xml:space="preserve">. </w:t>
      </w:r>
      <w:r w:rsidR="00F373F1">
        <w:rPr>
          <w:rFonts w:ascii="Minion Pro" w:hAnsi="Minion Pro"/>
        </w:rPr>
        <w:t>“</w:t>
      </w:r>
      <w:r w:rsidRPr="00C729D2">
        <w:rPr>
          <w:rFonts w:ascii="Minion Pro" w:hAnsi="Minion Pro"/>
        </w:rPr>
        <w:t>The Body as Text.</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 No. 9 (March, 1992), 3274-A.</w:t>
      </w:r>
      <w:r w:rsidR="004A67B2" w:rsidRPr="00C729D2">
        <w:rPr>
          <w:rFonts w:ascii="Minion Pro" w:hAnsi="Minion Pro"/>
        </w:rPr>
        <w:t xml:space="preserve"> </w:t>
      </w:r>
      <w:r w:rsidRPr="00C729D2">
        <w:rPr>
          <w:rFonts w:ascii="Minion Pro" w:hAnsi="Minion Pro"/>
        </w:rPr>
        <w:t>Doctoral Dissertation, City University of New York, 1991. 187 p.</w:t>
      </w:r>
    </w:p>
    <w:p w:rsidR="00D9562B" w:rsidRPr="00C729D2" w:rsidRDefault="00BD534B" w:rsidP="0001456B">
      <w:pPr>
        <w:pStyle w:val="NormalWeb"/>
        <w:ind w:firstLine="720"/>
        <w:rPr>
          <w:rFonts w:ascii="Minion Pro" w:hAnsi="Minion Pro"/>
        </w:rPr>
      </w:pPr>
      <w:r w:rsidRPr="00C729D2">
        <w:rPr>
          <w:rFonts w:ascii="Minion Pro" w:hAnsi="Minion Pro"/>
        </w:rPr>
        <w:t xml:space="preserve">Treats the </w:t>
      </w:r>
      <w:r w:rsidRPr="00C729D2">
        <w:rPr>
          <w:rFonts w:ascii="Minion Pro" w:hAnsi="Minion Pro"/>
          <w:i/>
          <w:iCs/>
        </w:rPr>
        <w:t>Divine Comedy</w:t>
      </w:r>
      <w:r w:rsidRPr="00C729D2">
        <w:rPr>
          <w:rFonts w:ascii="Minion Pro" w:hAnsi="Minion Pro"/>
        </w:rPr>
        <w:t>, Melville</w:t>
      </w:r>
      <w:r w:rsidR="00F373F1">
        <w:rPr>
          <w:rFonts w:ascii="Minion Pro" w:hAnsi="Minion Pro"/>
        </w:rPr>
        <w:t>’</w:t>
      </w:r>
      <w:r w:rsidRPr="00C729D2">
        <w:rPr>
          <w:rFonts w:ascii="Minion Pro" w:hAnsi="Minion Pro"/>
        </w:rPr>
        <w:t xml:space="preserve">s </w:t>
      </w:r>
      <w:r w:rsidRPr="00C729D2">
        <w:rPr>
          <w:rFonts w:ascii="Minion Pro" w:hAnsi="Minion Pro"/>
          <w:i/>
          <w:iCs/>
        </w:rPr>
        <w:t>Moby</w:t>
      </w:r>
      <w:r w:rsidR="00245F6D" w:rsidRPr="00C729D2">
        <w:rPr>
          <w:rFonts w:ascii="Minion Pro" w:hAnsi="Minion Pro"/>
          <w:i/>
          <w:iCs/>
        </w:rPr>
        <w:t>-</w:t>
      </w:r>
      <w:r w:rsidRPr="00C729D2">
        <w:rPr>
          <w:rFonts w:ascii="Minion Pro" w:hAnsi="Minion Pro"/>
          <w:i/>
          <w:iCs/>
        </w:rPr>
        <w:t>Dick</w:t>
      </w:r>
      <w:r w:rsidRPr="00C729D2">
        <w:rPr>
          <w:rFonts w:ascii="Minion Pro" w:hAnsi="Minion Pro"/>
        </w:rPr>
        <w:t>, and Twain</w:t>
      </w:r>
      <w:r w:rsidR="00F373F1">
        <w:rPr>
          <w:rFonts w:ascii="Minion Pro" w:hAnsi="Minion Pro"/>
        </w:rPr>
        <w:t>’</w:t>
      </w:r>
      <w:r w:rsidRPr="00C729D2">
        <w:rPr>
          <w:rFonts w:ascii="Minion Pro" w:hAnsi="Minion Pro"/>
        </w:rPr>
        <w:t xml:space="preserve">s </w:t>
      </w:r>
      <w:r w:rsidRPr="00C729D2">
        <w:rPr>
          <w:rFonts w:ascii="Minion Pro" w:hAnsi="Minion Pro"/>
          <w:i/>
          <w:iCs/>
        </w:rPr>
        <w:t>The Adventures of Huckleberry Finn</w:t>
      </w:r>
      <w:r w:rsidR="0001456B" w:rsidRPr="00C729D2">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rPr>
        <w:t>Looney, Dennis</w:t>
      </w:r>
      <w:r w:rsidRPr="00C729D2">
        <w:rPr>
          <w:rFonts w:ascii="Minion Pro" w:hAnsi="Minion Pro"/>
        </w:rPr>
        <w:t xml:space="preserve">. </w:t>
      </w:r>
      <w:r w:rsidR="00F373F1">
        <w:rPr>
          <w:rFonts w:ascii="Minion Pro" w:hAnsi="Minion Pro"/>
        </w:rPr>
        <w:t>“</w:t>
      </w:r>
      <w:r w:rsidRPr="00C729D2">
        <w:rPr>
          <w:rFonts w:ascii="Minion Pro" w:hAnsi="Minion Pro"/>
        </w:rPr>
        <w:t xml:space="preserve">Believing in the Poet: </w:t>
      </w:r>
      <w:r w:rsidRPr="00C729D2">
        <w:rPr>
          <w:rFonts w:ascii="Minion Pro" w:hAnsi="Minion Pro"/>
          <w:i/>
          <w:iCs/>
        </w:rPr>
        <w:t>Inferno</w:t>
      </w:r>
      <w:r w:rsidRPr="00C729D2">
        <w:rPr>
          <w:rFonts w:ascii="Minion Pro" w:hAnsi="Minion Pro"/>
        </w:rPr>
        <w:t xml:space="preserve"> XIII.</w:t>
      </w:r>
      <w:r w:rsidR="00F373F1">
        <w:rPr>
          <w:rFonts w:ascii="Minion Pro" w:hAnsi="Minion Pro"/>
        </w:rPr>
        <w:t>”</w:t>
      </w:r>
      <w:r w:rsidRPr="00C729D2">
        <w:rPr>
          <w:rFonts w:ascii="Minion Pro" w:hAnsi="Minion Pro"/>
        </w:rPr>
        <w:t xml:space="preserve"> In </w:t>
      </w:r>
      <w:r w:rsidRPr="00C729D2">
        <w:rPr>
          <w:rFonts w:ascii="Minion Pro" w:hAnsi="Minion Pro"/>
          <w:i/>
          <w:iCs/>
        </w:rPr>
        <w:t>Allegorica</w:t>
      </w:r>
      <w:r w:rsidRPr="00C729D2">
        <w:rPr>
          <w:rFonts w:ascii="Minion Pro" w:hAnsi="Minion Pro"/>
        </w:rPr>
        <w:t>, XIII (1992), 39-52.</w:t>
      </w:r>
      <w:r w:rsidR="004A67B2" w:rsidRPr="00C729D2">
        <w:rPr>
          <w:rFonts w:ascii="Minion Pro" w:hAnsi="Minion Pro"/>
        </w:rPr>
        <w:t xml:space="preserve"> </w:t>
      </w:r>
    </w:p>
    <w:p w:rsidR="00D9562B" w:rsidRDefault="00BD534B" w:rsidP="00476D07">
      <w:pPr>
        <w:pStyle w:val="NormalWeb"/>
        <w:ind w:firstLine="720"/>
        <w:rPr>
          <w:rFonts w:ascii="Minion Pro" w:hAnsi="Minion Pro"/>
        </w:rPr>
      </w:pPr>
      <w:r w:rsidRPr="00C729D2">
        <w:rPr>
          <w:rFonts w:ascii="Minion Pro" w:hAnsi="Minion Pro"/>
        </w:rPr>
        <w:t xml:space="preserve">The aesthetic integrity of this canto is based on the theme of belief and, in particular, on how belief is associated with reading. The failure of the pilgrim to accept the </w:t>
      </w:r>
      <w:r w:rsidRPr="00C729D2">
        <w:rPr>
          <w:rFonts w:ascii="Minion Pro" w:hAnsi="Minion Pro"/>
          <w:i/>
          <w:iCs/>
        </w:rPr>
        <w:t>Aeneid</w:t>
      </w:r>
      <w:r w:rsidR="00F373F1">
        <w:rPr>
          <w:rFonts w:ascii="Minion Pro" w:hAnsi="Minion Pro"/>
        </w:rPr>
        <w:t>’</w:t>
      </w:r>
      <w:r w:rsidRPr="00C729D2">
        <w:rPr>
          <w:rFonts w:ascii="Minion Pro" w:hAnsi="Minion Pro"/>
        </w:rPr>
        <w:t>s claim to historical truth results in his inability to assess his surroundings correctly. This raises the issue of the Christian approach to reality which repudiates doubting Thomases, for Christianity depends upon the supposition that blind faith is enough to substantiate the existence of Heavenly phenomena. The investigation of the pilgrim</w:t>
      </w:r>
      <w:r w:rsidR="00F373F1">
        <w:rPr>
          <w:rFonts w:ascii="Minion Pro" w:hAnsi="Minion Pro"/>
        </w:rPr>
        <w:t>’</w:t>
      </w:r>
      <w:r w:rsidRPr="00C729D2">
        <w:rPr>
          <w:rFonts w:ascii="Minion Pro" w:hAnsi="Minion Pro"/>
        </w:rPr>
        <w:t xml:space="preserve">s lack of faith becomes an occasion for the poet to explore the issue of literary credibility. </w:t>
      </w:r>
    </w:p>
    <w:p w:rsidR="00C064C8" w:rsidRPr="003F30D6" w:rsidRDefault="00C064C8" w:rsidP="00C064C8">
      <w:pPr>
        <w:pStyle w:val="NormalWeb"/>
        <w:rPr>
          <w:rFonts w:ascii="Minion Pro" w:hAnsi="Minion Pro"/>
        </w:rPr>
      </w:pPr>
      <w:r w:rsidRPr="003F30D6">
        <w:rPr>
          <w:rFonts w:ascii="Minion Pro" w:hAnsi="Minion Pro"/>
          <w:b/>
          <w:bCs/>
        </w:rPr>
        <w:t>Lorch, Maristella De Panizza.</w:t>
      </w:r>
      <w:r w:rsidRPr="003F30D6">
        <w:rPr>
          <w:rFonts w:ascii="Minion Pro" w:hAnsi="Minion Pro"/>
        </w:rPr>
        <w:t xml:space="preserve"> </w:t>
      </w:r>
      <w:r w:rsidR="00F373F1">
        <w:rPr>
          <w:rFonts w:ascii="Minion Pro" w:hAnsi="Minion Pro"/>
        </w:rPr>
        <w:t>“</w:t>
      </w:r>
      <w:r w:rsidRPr="00C66EA9">
        <w:rPr>
          <w:rFonts w:ascii="Minion Pro" w:hAnsi="Minion Pro"/>
          <w:i/>
        </w:rPr>
        <w:t>Paradiso</w:t>
      </w:r>
      <w:r w:rsidRPr="003F30D6">
        <w:rPr>
          <w:rFonts w:ascii="Minion Pro" w:hAnsi="Minion Pro"/>
        </w:rPr>
        <w:t xml:space="preserve"> XXIII: To Read the Human Condition.</w:t>
      </w:r>
      <w:r w:rsidR="00F373F1">
        <w:rPr>
          <w:rFonts w:ascii="Minion Pro" w:hAnsi="Minion Pro"/>
        </w:rPr>
        <w:t>”</w:t>
      </w:r>
      <w:r w:rsidRPr="003F30D6">
        <w:rPr>
          <w:rFonts w:ascii="Minion Pro" w:hAnsi="Minion Pro"/>
        </w:rPr>
        <w:t xml:space="preserve"> In </w:t>
      </w:r>
      <w:r w:rsidRPr="003F30D6">
        <w:rPr>
          <w:rFonts w:ascii="Minion Pro" w:hAnsi="Minion Pro"/>
          <w:i/>
          <w:iCs/>
        </w:rPr>
        <w:t>Countercurrents: On the Primacy of Texts in Literary Criticism</w:t>
      </w:r>
      <w:r w:rsidRPr="003F30D6">
        <w:rPr>
          <w:rFonts w:ascii="Minion Pro" w:hAnsi="Minion Pro"/>
        </w:rPr>
        <w:t xml:space="preserve">, edited and with an Introduction by Raymond Adolph Prier (Albany: State University of New York Press, 1992), pp. 236-259. </w:t>
      </w:r>
    </w:p>
    <w:p w:rsidR="00C064C8" w:rsidRPr="003F30D6" w:rsidRDefault="00C064C8" w:rsidP="00C064C8">
      <w:pPr>
        <w:pStyle w:val="NormalWeb"/>
        <w:ind w:firstLine="720"/>
        <w:rPr>
          <w:rFonts w:ascii="Minion Pro" w:hAnsi="Minion Pro"/>
        </w:rPr>
      </w:pPr>
      <w:r w:rsidRPr="003F30D6">
        <w:rPr>
          <w:rFonts w:ascii="Minion Pro" w:hAnsi="Minion Pro"/>
        </w:rPr>
        <w:t xml:space="preserve">Attempts </w:t>
      </w:r>
      <w:r w:rsidR="00F373F1">
        <w:rPr>
          <w:rFonts w:ascii="Minion Pro" w:hAnsi="Minion Pro"/>
        </w:rPr>
        <w:t>“</w:t>
      </w:r>
      <w:r w:rsidRPr="003F30D6">
        <w:rPr>
          <w:rFonts w:ascii="Minion Pro" w:hAnsi="Minion Pro"/>
        </w:rPr>
        <w:t>to show that [canto] XXIII reflects a moment in Dante</w:t>
      </w:r>
      <w:r w:rsidR="00F373F1">
        <w:rPr>
          <w:rFonts w:ascii="Minion Pro" w:hAnsi="Minion Pro"/>
        </w:rPr>
        <w:t>’</w:t>
      </w:r>
      <w:r w:rsidRPr="003F30D6">
        <w:rPr>
          <w:rFonts w:ascii="Minion Pro" w:hAnsi="Minion Pro"/>
        </w:rPr>
        <w:t xml:space="preserve">s pilgrimage when his relationship to Beatrice and the constantly-silent, but all-encompassing presence of Mary becomes humanly functional. Each woman in her own way aids the pilgrim to en-vision a second life, a true </w:t>
      </w:r>
      <w:r w:rsidRPr="003F30D6">
        <w:rPr>
          <w:rFonts w:ascii="Minion Pro" w:hAnsi="Minion Pro"/>
          <w:i/>
          <w:iCs/>
        </w:rPr>
        <w:t>vita nuova</w:t>
      </w:r>
      <w:r w:rsidRPr="003F30D6">
        <w:rPr>
          <w:rFonts w:ascii="Minion Pro" w:hAnsi="Minion Pro"/>
        </w:rPr>
        <w:t xml:space="preserve"> in which the body and soul are unified through an aesthetic experience.</w:t>
      </w:r>
      <w:r w:rsidR="00F373F1">
        <w:rPr>
          <w:rFonts w:ascii="Minion Pro" w:hAnsi="Minion Pro"/>
        </w:rPr>
        <w:t>”</w:t>
      </w:r>
      <w:r w:rsidRPr="003F30D6">
        <w:rPr>
          <w:rFonts w:ascii="Minion Pro" w:hAnsi="Minion Pro"/>
        </w:rPr>
        <w:t xml:space="preserve"> </w:t>
      </w:r>
    </w:p>
    <w:p w:rsidR="00D9562B" w:rsidRPr="00C729D2" w:rsidRDefault="00BD534B">
      <w:pPr>
        <w:pStyle w:val="NormalWeb"/>
        <w:rPr>
          <w:rFonts w:ascii="Minion Pro" w:hAnsi="Minion Pro"/>
        </w:rPr>
      </w:pPr>
      <w:r w:rsidRPr="00C729D2">
        <w:rPr>
          <w:rFonts w:ascii="Minion Pro" w:hAnsi="Minion Pro"/>
          <w:b/>
          <w:bCs/>
          <w:lang w:val="it-IT"/>
        </w:rPr>
        <w:t>Luciano, Bernadette</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Dante in Milan: A Note on Porta</w:t>
      </w:r>
      <w:r w:rsidR="00F373F1">
        <w:rPr>
          <w:rFonts w:ascii="Minion Pro" w:hAnsi="Minion Pro"/>
          <w:lang w:val="it-IT"/>
        </w:rPr>
        <w:t>’</w:t>
      </w:r>
      <w:r w:rsidRPr="00C729D2">
        <w:rPr>
          <w:rFonts w:ascii="Minion Pro" w:hAnsi="Minion Pro"/>
          <w:lang w:val="it-IT"/>
        </w:rPr>
        <w:t xml:space="preserve">s </w:t>
      </w:r>
      <w:r w:rsidRPr="00C729D2">
        <w:rPr>
          <w:rFonts w:ascii="Minion Pro" w:hAnsi="Minion Pro"/>
          <w:i/>
          <w:iCs/>
          <w:lang w:val="it-IT"/>
        </w:rPr>
        <w:t>Inferno</w:t>
      </w:r>
      <w:r w:rsidRPr="00C729D2">
        <w:rPr>
          <w:rFonts w:ascii="Minion Pro" w:hAnsi="Minion Pro"/>
          <w:lang w:val="it-IT"/>
        </w:rPr>
        <w:t>.</w:t>
      </w:r>
      <w:r w:rsidR="00F373F1">
        <w:rPr>
          <w:rFonts w:ascii="Minion Pro" w:hAnsi="Minion Pro"/>
          <w:lang w:val="it-IT"/>
        </w:rPr>
        <w:t>”</w:t>
      </w:r>
      <w:r w:rsidRPr="00C729D2">
        <w:rPr>
          <w:rFonts w:ascii="Minion Pro" w:hAnsi="Minion Pro"/>
          <w:lang w:val="it-IT"/>
        </w:rPr>
        <w:t xml:space="preserve"> </w:t>
      </w:r>
      <w:r w:rsidRPr="00C729D2">
        <w:rPr>
          <w:rFonts w:ascii="Minion Pro" w:hAnsi="Minion Pro"/>
        </w:rPr>
        <w:t xml:space="preserve">In </w:t>
      </w:r>
      <w:r w:rsidRPr="00C729D2">
        <w:rPr>
          <w:rFonts w:ascii="Minion Pro" w:hAnsi="Minion Pro"/>
          <w:i/>
          <w:iCs/>
        </w:rPr>
        <w:t>Lectura Dantis</w:t>
      </w:r>
      <w:r w:rsidRPr="00C729D2">
        <w:rPr>
          <w:rFonts w:ascii="Minion Pro" w:hAnsi="Minion Pro"/>
        </w:rPr>
        <w:t>, XI (Fall, 1992), 80-89.</w:t>
      </w:r>
      <w:r w:rsidR="004A67B2" w:rsidRPr="00C729D2">
        <w:rPr>
          <w:rFonts w:ascii="Minion Pro" w:hAnsi="Minion Pro"/>
        </w:rPr>
        <w:t xml:space="preserve"> </w:t>
      </w:r>
    </w:p>
    <w:p w:rsidR="00D9562B" w:rsidRPr="00C729D2" w:rsidRDefault="00BD534B" w:rsidP="00476D07">
      <w:pPr>
        <w:pStyle w:val="NormalWeb"/>
        <w:ind w:firstLine="720"/>
        <w:rPr>
          <w:rFonts w:ascii="Minion Pro" w:hAnsi="Minion Pro"/>
        </w:rPr>
      </w:pPr>
      <w:r w:rsidRPr="00C729D2">
        <w:rPr>
          <w:rFonts w:ascii="Minion Pro" w:hAnsi="Minion Pro"/>
        </w:rPr>
        <w:t>Carlo Porta</w:t>
      </w:r>
      <w:r w:rsidR="00F373F1">
        <w:rPr>
          <w:rFonts w:ascii="Minion Pro" w:hAnsi="Minion Pro"/>
        </w:rPr>
        <w:t>’</w:t>
      </w:r>
      <w:r w:rsidRPr="00C729D2">
        <w:rPr>
          <w:rFonts w:ascii="Minion Pro" w:hAnsi="Minion Pro"/>
        </w:rPr>
        <w:t xml:space="preserve">s parodic translations of various cantos of the </w:t>
      </w:r>
      <w:r w:rsidRPr="00C729D2">
        <w:rPr>
          <w:rFonts w:ascii="Minion Pro" w:hAnsi="Minion Pro"/>
          <w:i/>
          <w:iCs/>
        </w:rPr>
        <w:t>Inferno</w:t>
      </w:r>
      <w:r w:rsidRPr="00C729D2">
        <w:rPr>
          <w:rFonts w:ascii="Minion Pro" w:hAnsi="Minion Pro"/>
        </w:rPr>
        <w:t xml:space="preserve"> transform Dante</w:t>
      </w:r>
      <w:r w:rsidR="00F373F1">
        <w:rPr>
          <w:rFonts w:ascii="Minion Pro" w:hAnsi="Minion Pro"/>
        </w:rPr>
        <w:t>’</w:t>
      </w:r>
      <w:r w:rsidRPr="00C729D2">
        <w:rPr>
          <w:rFonts w:ascii="Minion Pro" w:hAnsi="Minion Pro"/>
        </w:rPr>
        <w:t xml:space="preserve">s </w:t>
      </w:r>
      <w:r w:rsidR="00F373F1">
        <w:rPr>
          <w:rFonts w:ascii="Minion Pro" w:hAnsi="Minion Pro"/>
        </w:rPr>
        <w:t>“</w:t>
      </w:r>
      <w:r w:rsidRPr="00C729D2">
        <w:rPr>
          <w:rFonts w:ascii="Minion Pro" w:hAnsi="Minion Pro"/>
        </w:rPr>
        <w:t>divine comedy</w:t>
      </w:r>
      <w:r w:rsidR="00F373F1">
        <w:rPr>
          <w:rFonts w:ascii="Minion Pro" w:hAnsi="Minion Pro"/>
        </w:rPr>
        <w:t>”</w:t>
      </w:r>
      <w:r w:rsidRPr="00C729D2">
        <w:rPr>
          <w:rFonts w:ascii="Minion Pro" w:hAnsi="Minion Pro"/>
        </w:rPr>
        <w:t xml:space="preserve"> into a human comedy set in early nineteenth-century Milan. These translations sometimes maintain the accepted semantic value and, at other times, give the original new life by recreation through the use of puns and similes. Porta</w:t>
      </w:r>
      <w:r w:rsidR="00F373F1">
        <w:rPr>
          <w:rFonts w:ascii="Minion Pro" w:hAnsi="Minion Pro"/>
        </w:rPr>
        <w:t>’</w:t>
      </w:r>
      <w:r w:rsidRPr="00C729D2">
        <w:rPr>
          <w:rFonts w:ascii="Minion Pro" w:hAnsi="Minion Pro"/>
        </w:rPr>
        <w:t xml:space="preserve">s Milanese dialect then proves to be a vehicle which allows a certain </w:t>
      </w:r>
      <w:r w:rsidR="00F373F1">
        <w:rPr>
          <w:rFonts w:ascii="Minion Pro" w:hAnsi="Minion Pro"/>
        </w:rPr>
        <w:t>“</w:t>
      </w:r>
      <w:r w:rsidRPr="00C729D2">
        <w:rPr>
          <w:rFonts w:ascii="Minion Pro" w:hAnsi="Minion Pro"/>
        </w:rPr>
        <w:t>opening</w:t>
      </w:r>
      <w:r w:rsidR="00F373F1">
        <w:rPr>
          <w:rFonts w:ascii="Minion Pro" w:hAnsi="Minion Pro"/>
        </w:rPr>
        <w:t>”</w:t>
      </w:r>
      <w:r w:rsidRPr="00C729D2">
        <w:rPr>
          <w:rFonts w:ascii="Minion Pro" w:hAnsi="Minion Pro"/>
        </w:rPr>
        <w:t xml:space="preserve"> and </w:t>
      </w:r>
      <w:r w:rsidR="00F373F1">
        <w:rPr>
          <w:rFonts w:ascii="Minion Pro" w:hAnsi="Minion Pro"/>
        </w:rPr>
        <w:t>“</w:t>
      </w:r>
      <w:r w:rsidRPr="00C729D2">
        <w:rPr>
          <w:rFonts w:ascii="Minion Pro" w:hAnsi="Minion Pro"/>
        </w:rPr>
        <w:t>closing</w:t>
      </w:r>
      <w:r w:rsidR="00F373F1">
        <w:rPr>
          <w:rFonts w:ascii="Minion Pro" w:hAnsi="Minion Pro"/>
        </w:rPr>
        <w:t>”</w:t>
      </w:r>
      <w:r w:rsidRPr="00C729D2">
        <w:rPr>
          <w:rFonts w:ascii="Minion Pro" w:hAnsi="Minion Pro"/>
        </w:rPr>
        <w:t xml:space="preserve"> of the original text.</w:t>
      </w:r>
    </w:p>
    <w:p w:rsidR="00D9562B" w:rsidRPr="00C729D2" w:rsidRDefault="00BD534B">
      <w:pPr>
        <w:pStyle w:val="NormalWeb"/>
        <w:rPr>
          <w:rFonts w:ascii="Minion Pro" w:hAnsi="Minion Pro"/>
        </w:rPr>
      </w:pPr>
      <w:r w:rsidRPr="00C729D2">
        <w:rPr>
          <w:rFonts w:ascii="Minion Pro" w:hAnsi="Minion Pro"/>
          <w:b/>
          <w:bCs/>
        </w:rPr>
        <w:t>Luciano, Bernadette</w:t>
      </w:r>
      <w:r w:rsidRPr="00C729D2">
        <w:rPr>
          <w:rFonts w:ascii="Minion Pro" w:hAnsi="Minion Pro"/>
        </w:rPr>
        <w:t xml:space="preserve">. </w:t>
      </w:r>
      <w:r w:rsidR="00F373F1">
        <w:rPr>
          <w:rFonts w:ascii="Minion Pro" w:hAnsi="Minion Pro"/>
        </w:rPr>
        <w:t>“</w:t>
      </w:r>
      <w:r w:rsidRPr="00C729D2">
        <w:rPr>
          <w:rFonts w:ascii="Minion Pro" w:hAnsi="Minion Pro"/>
        </w:rPr>
        <w:t>A Milanese Hell: Porta</w:t>
      </w:r>
      <w:r w:rsidR="00F373F1">
        <w:rPr>
          <w:rFonts w:ascii="Minion Pro" w:hAnsi="Minion Pro"/>
        </w:rPr>
        <w:t>’</w:t>
      </w:r>
      <w:r w:rsidRPr="00C729D2">
        <w:rPr>
          <w:rFonts w:ascii="Minion Pro" w:hAnsi="Minion Pro"/>
        </w:rPr>
        <w:t xml:space="preserve">s Parodistic </w:t>
      </w:r>
      <w:r w:rsidR="00F373F1">
        <w:rPr>
          <w:rFonts w:ascii="Minion Pro" w:hAnsi="Minion Pro"/>
        </w:rPr>
        <w:t>“</w:t>
      </w:r>
      <w:r w:rsidRPr="00C729D2">
        <w:rPr>
          <w:rFonts w:ascii="Minion Pro" w:hAnsi="Minion Pro"/>
        </w:rPr>
        <w:t>Translations</w:t>
      </w:r>
      <w:r w:rsidR="00F373F1">
        <w:rPr>
          <w:rFonts w:ascii="Minion Pro" w:hAnsi="Minion Pro"/>
        </w:rPr>
        <w:t>”</w:t>
      </w:r>
      <w:r w:rsidRPr="00C729D2">
        <w:rPr>
          <w:rFonts w:ascii="Minion Pro" w:hAnsi="Minion Pro"/>
        </w:rPr>
        <w:t xml:space="preserve"> from the </w:t>
      </w:r>
      <w:r w:rsidRPr="00C729D2">
        <w:rPr>
          <w:rFonts w:ascii="Minion Pro" w:hAnsi="Minion Pro"/>
          <w:i/>
          <w:iCs/>
        </w:rPr>
        <w:t>Inferno</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Italica</w:t>
      </w:r>
      <w:r w:rsidRPr="00C729D2">
        <w:rPr>
          <w:rFonts w:ascii="Minion Pro" w:hAnsi="Minion Pro"/>
        </w:rPr>
        <w:t xml:space="preserve">, 69, </w:t>
      </w:r>
      <w:r w:rsidR="00AB2EE4">
        <w:rPr>
          <w:rFonts w:ascii="Minion Pro" w:hAnsi="Minion Pro"/>
        </w:rPr>
        <w:t xml:space="preserve">No. </w:t>
      </w:r>
      <w:r w:rsidRPr="00C729D2">
        <w:rPr>
          <w:rFonts w:ascii="Minion Pro" w:hAnsi="Minion Pro"/>
        </w:rPr>
        <w:t>1 (Spring, 1992), 45-60.</w:t>
      </w:r>
      <w:r w:rsidR="004A67B2" w:rsidRPr="00C729D2">
        <w:rPr>
          <w:rFonts w:ascii="Minion Pro" w:hAnsi="Minion Pro"/>
        </w:rPr>
        <w:t xml:space="preserve"> </w:t>
      </w:r>
    </w:p>
    <w:p w:rsidR="00D9562B" w:rsidRPr="00C729D2" w:rsidRDefault="00BD534B" w:rsidP="00476D07">
      <w:pPr>
        <w:pStyle w:val="NormalWeb"/>
        <w:ind w:firstLine="720"/>
        <w:rPr>
          <w:rFonts w:ascii="Minion Pro" w:hAnsi="Minion Pro"/>
        </w:rPr>
      </w:pPr>
      <w:r w:rsidRPr="00C729D2">
        <w:rPr>
          <w:rFonts w:ascii="Minion Pro" w:hAnsi="Minion Pro"/>
        </w:rPr>
        <w:t>Carlo Porta</w:t>
      </w:r>
      <w:r w:rsidR="00F373F1">
        <w:rPr>
          <w:rFonts w:ascii="Minion Pro" w:hAnsi="Minion Pro"/>
        </w:rPr>
        <w:t>’</w:t>
      </w:r>
      <w:r w:rsidRPr="00C729D2">
        <w:rPr>
          <w:rFonts w:ascii="Minion Pro" w:hAnsi="Minion Pro"/>
        </w:rPr>
        <w:t xml:space="preserve">s </w:t>
      </w:r>
      <w:r w:rsidR="00F373F1">
        <w:rPr>
          <w:rFonts w:ascii="Minion Pro" w:hAnsi="Minion Pro"/>
        </w:rPr>
        <w:t>“</w:t>
      </w:r>
      <w:r w:rsidRPr="00C729D2">
        <w:rPr>
          <w:rFonts w:ascii="Minion Pro" w:hAnsi="Minion Pro"/>
        </w:rPr>
        <w:t>Translations</w:t>
      </w:r>
      <w:r w:rsidR="00F373F1">
        <w:rPr>
          <w:rFonts w:ascii="Minion Pro" w:hAnsi="Minion Pro"/>
        </w:rPr>
        <w:t>”</w:t>
      </w:r>
      <w:r w:rsidRPr="00C729D2">
        <w:rPr>
          <w:rFonts w:ascii="Minion Pro" w:hAnsi="Minion Pro"/>
        </w:rPr>
        <w:t xml:space="preserve"> of the </w:t>
      </w:r>
      <w:r w:rsidRPr="00C729D2">
        <w:rPr>
          <w:rFonts w:ascii="Minion Pro" w:hAnsi="Minion Pro"/>
          <w:i/>
          <w:iCs/>
        </w:rPr>
        <w:t>Inferno</w:t>
      </w:r>
      <w:r w:rsidRPr="00C729D2">
        <w:rPr>
          <w:rFonts w:ascii="Minion Pro" w:hAnsi="Minion Pro"/>
        </w:rPr>
        <w:t xml:space="preserve"> not only demonstrate his technical ability to compose in his native Milanese dialect but also disclose his ability to adhere to or move away </w:t>
      </w:r>
      <w:r w:rsidRPr="00C729D2">
        <w:rPr>
          <w:rFonts w:ascii="Minion Pro" w:hAnsi="Minion Pro"/>
        </w:rPr>
        <w:lastRenderedPageBreak/>
        <w:t>from the original text at will, often by way of parodistic interpretation of the Tuscan poet. The form of the octave substitutes each pair of tercets, and the final couplet is the place where Porta</w:t>
      </w:r>
      <w:r w:rsidR="00F373F1">
        <w:rPr>
          <w:rFonts w:ascii="Minion Pro" w:hAnsi="Minion Pro"/>
        </w:rPr>
        <w:t>’</w:t>
      </w:r>
      <w:r w:rsidRPr="00C729D2">
        <w:rPr>
          <w:rFonts w:ascii="Minion Pro" w:hAnsi="Minion Pro"/>
        </w:rPr>
        <w:t>s comic inventiveness resides. Although incomplete, these translations served to give form to characters that Porta developed later in his original works; moreover, they remain a poignant portrayal of his nineteenth-century Milan.</w:t>
      </w:r>
    </w:p>
    <w:p w:rsidR="00D9562B" w:rsidRPr="00C729D2" w:rsidRDefault="00BD534B">
      <w:pPr>
        <w:pStyle w:val="NormalWeb"/>
        <w:rPr>
          <w:rFonts w:ascii="Minion Pro" w:hAnsi="Minion Pro"/>
        </w:rPr>
      </w:pPr>
      <w:r w:rsidRPr="00C729D2">
        <w:rPr>
          <w:rFonts w:ascii="Minion Pro" w:hAnsi="Minion Pro"/>
          <w:b/>
          <w:bCs/>
        </w:rPr>
        <w:t>Lund-Mead, Carolynn</w:t>
      </w:r>
      <w:r w:rsidRPr="00C729D2">
        <w:rPr>
          <w:rFonts w:ascii="Minion Pro" w:hAnsi="Minion Pro"/>
        </w:rPr>
        <w:t xml:space="preserve">. </w:t>
      </w:r>
      <w:r w:rsidR="00F373F1">
        <w:rPr>
          <w:rFonts w:ascii="Minion Pro" w:hAnsi="Minion Pro"/>
        </w:rPr>
        <w:t>“</w:t>
      </w:r>
      <w:r w:rsidRPr="00C729D2">
        <w:rPr>
          <w:rFonts w:ascii="Minion Pro" w:hAnsi="Minion Pro"/>
        </w:rPr>
        <w:t xml:space="preserve">Notes on Androgyny and the </w:t>
      </w:r>
      <w:r w:rsidRPr="00C729D2">
        <w:rPr>
          <w:rFonts w:ascii="Minion Pro" w:hAnsi="Minion Pro"/>
          <w:i/>
          <w:iCs/>
        </w:rPr>
        <w:t>Commedia</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 (Spring, 1992), 70-79.</w:t>
      </w:r>
      <w:r w:rsidR="004A67B2" w:rsidRPr="00C729D2">
        <w:rPr>
          <w:rFonts w:ascii="Minion Pro" w:hAnsi="Minion Pro"/>
        </w:rPr>
        <w:t xml:space="preserve"> </w:t>
      </w:r>
    </w:p>
    <w:p w:rsidR="00D9562B" w:rsidRDefault="00BD534B" w:rsidP="00476D07">
      <w:pPr>
        <w:pStyle w:val="NormalWeb"/>
        <w:ind w:firstLine="720"/>
        <w:rPr>
          <w:rFonts w:ascii="Minion Pro" w:hAnsi="Minion Pro"/>
        </w:rPr>
      </w:pPr>
      <w:r w:rsidRPr="00C729D2">
        <w:rPr>
          <w:rFonts w:ascii="Minion Pro" w:hAnsi="Minion Pro"/>
        </w:rPr>
        <w:t xml:space="preserve">The author discusses briefly Virgil, Beatrice and Bernard as examples of sexual fluidity and gender blurring. Dante has removed the reproach attached to the term </w:t>
      </w:r>
      <w:r w:rsidRPr="00C729D2">
        <w:rPr>
          <w:rFonts w:ascii="Minion Pro" w:hAnsi="Minion Pro"/>
          <w:i/>
          <w:iCs/>
        </w:rPr>
        <w:t>androgyny</w:t>
      </w:r>
      <w:r w:rsidRPr="00C729D2">
        <w:rPr>
          <w:rFonts w:ascii="Minion Pro" w:hAnsi="Minion Pro"/>
        </w:rPr>
        <w:t xml:space="preserve"> by creating Beatrice as a representative of gender wholeness. Thus, he has created a new category of life-giving integration, that of </w:t>
      </w:r>
      <w:r w:rsidRPr="00C729D2">
        <w:rPr>
          <w:rFonts w:ascii="Minion Pro" w:hAnsi="Minion Pro"/>
          <w:i/>
          <w:iCs/>
        </w:rPr>
        <w:t>gynandry</w:t>
      </w:r>
      <w:r w:rsidRPr="00C729D2">
        <w:rPr>
          <w:rFonts w:ascii="Minion Pro" w:hAnsi="Minion Pro"/>
        </w:rPr>
        <w:t xml:space="preserve">. </w:t>
      </w:r>
    </w:p>
    <w:p w:rsidR="00C66EA9" w:rsidRPr="003F30D6" w:rsidRDefault="00C66EA9" w:rsidP="00C66EA9">
      <w:pPr>
        <w:pStyle w:val="NormalWeb"/>
        <w:rPr>
          <w:rFonts w:ascii="Minion Pro" w:hAnsi="Minion Pro"/>
        </w:rPr>
      </w:pPr>
      <w:r w:rsidRPr="003F30D6">
        <w:rPr>
          <w:rFonts w:ascii="Minion Pro" w:hAnsi="Minion Pro"/>
          <w:b/>
          <w:bCs/>
          <w:lang w:val="de-DE"/>
        </w:rPr>
        <w:t>Mandelbaum, Allen.</w:t>
      </w:r>
      <w:r w:rsidRPr="003F30D6">
        <w:rPr>
          <w:rFonts w:ascii="Minion Pro" w:hAnsi="Minion Pro"/>
          <w:lang w:val="de-DE"/>
        </w:rPr>
        <w:t xml:space="preserve"> </w:t>
      </w:r>
      <w:r w:rsidR="00F373F1">
        <w:rPr>
          <w:rFonts w:ascii="Minion Pro" w:hAnsi="Minion Pro"/>
          <w:lang w:val="de-DE"/>
        </w:rPr>
        <w:t>“</w:t>
      </w:r>
      <w:r w:rsidRPr="003F30D6">
        <w:rPr>
          <w:rFonts w:ascii="Minion Pro" w:hAnsi="Minion Pro"/>
          <w:lang w:val="de-DE"/>
        </w:rPr>
        <w:t>Vision and Visibilia.</w:t>
      </w:r>
      <w:r w:rsidR="00F373F1">
        <w:rPr>
          <w:rFonts w:ascii="Minion Pro" w:hAnsi="Minion Pro"/>
          <w:lang w:val="de-DE"/>
        </w:rPr>
        <w:t>”</w:t>
      </w:r>
      <w:r w:rsidRPr="003F30D6">
        <w:rPr>
          <w:rFonts w:ascii="Minion Pro" w:hAnsi="Minion Pro"/>
          <w:lang w:val="de-DE"/>
        </w:rPr>
        <w:t xml:space="preserve"> </w:t>
      </w:r>
      <w:r w:rsidRPr="003F30D6">
        <w:rPr>
          <w:rFonts w:ascii="Minion Pro" w:hAnsi="Minion Pro"/>
        </w:rPr>
        <w:t xml:space="preserve">In </w:t>
      </w:r>
      <w:r w:rsidRPr="003F30D6">
        <w:rPr>
          <w:rFonts w:ascii="Minion Pro" w:hAnsi="Minion Pro"/>
          <w:i/>
          <w:iCs/>
        </w:rPr>
        <w:t>Countercurrents: On the Primacy of Texts in Literary Criticism</w:t>
      </w:r>
      <w:r w:rsidRPr="003F30D6">
        <w:rPr>
          <w:rFonts w:ascii="Minion Pro" w:hAnsi="Minion Pro"/>
        </w:rPr>
        <w:t xml:space="preserve">, edited and with an Introduction by </w:t>
      </w:r>
      <w:r w:rsidRPr="005D2D39">
        <w:rPr>
          <w:rFonts w:ascii="Minion Pro" w:hAnsi="Minion Pro"/>
          <w:b/>
        </w:rPr>
        <w:t>Raymond Adolph Prier</w:t>
      </w:r>
      <w:r w:rsidRPr="003F30D6">
        <w:rPr>
          <w:rFonts w:ascii="Minion Pro" w:hAnsi="Minion Pro"/>
        </w:rPr>
        <w:t xml:space="preserve"> (Albany: State University of New York Press, 1992), pp. 260-274. </w:t>
      </w:r>
    </w:p>
    <w:p w:rsidR="00C66EA9" w:rsidRPr="003F30D6" w:rsidRDefault="00C66EA9" w:rsidP="009C729D">
      <w:pPr>
        <w:pStyle w:val="NormalWeb"/>
        <w:ind w:firstLine="720"/>
        <w:rPr>
          <w:rFonts w:ascii="Minion Pro" w:hAnsi="Minion Pro"/>
        </w:rPr>
      </w:pPr>
      <w:r w:rsidRPr="003F30D6">
        <w:rPr>
          <w:rFonts w:ascii="Minion Pro" w:hAnsi="Minion Pro"/>
        </w:rPr>
        <w:t>An English version of the author</w:t>
      </w:r>
      <w:r w:rsidR="00F373F1">
        <w:rPr>
          <w:rFonts w:ascii="Minion Pro" w:hAnsi="Minion Pro"/>
        </w:rPr>
        <w:t>’</w:t>
      </w:r>
      <w:r w:rsidRPr="003F30D6">
        <w:rPr>
          <w:rFonts w:ascii="Minion Pro" w:hAnsi="Minion Pro"/>
        </w:rPr>
        <w:t xml:space="preserve">s essay, </w:t>
      </w:r>
      <w:r w:rsidR="00F373F1">
        <w:rPr>
          <w:rFonts w:ascii="Minion Pro" w:hAnsi="Minion Pro"/>
        </w:rPr>
        <w:t>“</w:t>
      </w:r>
      <w:r w:rsidRPr="003F30D6">
        <w:rPr>
          <w:rFonts w:ascii="Minion Pro" w:hAnsi="Minion Pro"/>
        </w:rPr>
        <w:t>Visione e Visibilia,</w:t>
      </w:r>
      <w:r w:rsidR="00F373F1">
        <w:rPr>
          <w:rFonts w:ascii="Minion Pro" w:hAnsi="Minion Pro"/>
        </w:rPr>
        <w:t>”</w:t>
      </w:r>
      <w:r w:rsidRPr="003F30D6">
        <w:rPr>
          <w:rFonts w:ascii="Minion Pro" w:hAnsi="Minion Pro"/>
        </w:rPr>
        <w:t xml:space="preserve"> that appeared in the proceedings of the 1985 AISLLI conference, </w:t>
      </w:r>
      <w:r w:rsidRPr="003F30D6">
        <w:rPr>
          <w:rFonts w:ascii="Minion Pro" w:hAnsi="Minion Pro"/>
          <w:i/>
          <w:iCs/>
        </w:rPr>
        <w:t>Letteratura italiana e arti figurative</w:t>
      </w:r>
      <w:r w:rsidRPr="003F30D6">
        <w:rPr>
          <w:rFonts w:ascii="Minion Pro" w:hAnsi="Minion Pro"/>
        </w:rPr>
        <w:t xml:space="preserve"> (see </w:t>
      </w:r>
      <w:r w:rsidRPr="003F30D6">
        <w:rPr>
          <w:rFonts w:ascii="Minion Pro" w:hAnsi="Minion Pro"/>
          <w:i/>
          <w:iCs/>
        </w:rPr>
        <w:t>Dante Studies</w:t>
      </w:r>
      <w:r w:rsidRPr="003F30D6">
        <w:rPr>
          <w:rFonts w:ascii="Minion Pro" w:hAnsi="Minion Pro"/>
        </w:rPr>
        <w:t>, CVII, 149).</w:t>
      </w:r>
    </w:p>
    <w:p w:rsidR="00D9562B" w:rsidRPr="00C729D2" w:rsidRDefault="00BD534B">
      <w:pPr>
        <w:pStyle w:val="NormalWeb"/>
        <w:rPr>
          <w:rFonts w:ascii="Minion Pro" w:hAnsi="Minion Pro"/>
        </w:rPr>
      </w:pPr>
      <w:r w:rsidRPr="00C729D2">
        <w:rPr>
          <w:rFonts w:ascii="Minion Pro" w:hAnsi="Minion Pro"/>
          <w:b/>
          <w:bCs/>
        </w:rPr>
        <w:t>Manlove, Colin</w:t>
      </w:r>
      <w:r w:rsidRPr="00C729D2">
        <w:rPr>
          <w:rFonts w:ascii="Minion Pro" w:hAnsi="Minion Pro"/>
        </w:rPr>
        <w:t xml:space="preserve">. </w:t>
      </w:r>
      <w:r w:rsidRPr="00C729D2">
        <w:rPr>
          <w:rFonts w:ascii="Minion Pro" w:hAnsi="Minion Pro"/>
          <w:i/>
          <w:iCs/>
        </w:rPr>
        <w:t>Christian Fantasy: From 1200 to the Present</w:t>
      </w:r>
      <w:r w:rsidRPr="00C729D2">
        <w:rPr>
          <w:rFonts w:ascii="Minion Pro" w:hAnsi="Minion Pro"/>
        </w:rPr>
        <w:t>. Notre Dame, Ind</w:t>
      </w:r>
      <w:r w:rsidR="005D2D39">
        <w:rPr>
          <w:rFonts w:ascii="Minion Pro" w:hAnsi="Minion Pro"/>
        </w:rPr>
        <w:t>.:</w:t>
      </w:r>
      <w:r w:rsidRPr="00C729D2">
        <w:rPr>
          <w:rFonts w:ascii="Minion Pro" w:hAnsi="Minion Pro"/>
        </w:rPr>
        <w:t xml:space="preserve"> University of Notre Dame Press, 1992. 356 p.</w:t>
      </w:r>
      <w:r w:rsidR="004A67B2" w:rsidRPr="00C729D2">
        <w:rPr>
          <w:rFonts w:ascii="Minion Pro" w:hAnsi="Minion Pro"/>
        </w:rPr>
        <w:t xml:space="preserve"> </w:t>
      </w:r>
    </w:p>
    <w:p w:rsidR="00D9562B" w:rsidRPr="00C729D2" w:rsidRDefault="00BD534B" w:rsidP="00476D07">
      <w:pPr>
        <w:pStyle w:val="NormalWeb"/>
        <w:ind w:firstLine="720"/>
        <w:rPr>
          <w:rFonts w:ascii="Minion Pro" w:hAnsi="Minion Pro"/>
        </w:rPr>
      </w:pPr>
      <w:r w:rsidRPr="00C729D2">
        <w:rPr>
          <w:rFonts w:ascii="Minion Pro" w:hAnsi="Minion Pro"/>
        </w:rPr>
        <w:t xml:space="preserve">Examines works dealing with journeys to heaven or hell and other Christian supernatural experiences. Contains a chapter on </w:t>
      </w:r>
      <w:r w:rsidR="00F373F1">
        <w:rPr>
          <w:rFonts w:ascii="Minion Pro" w:hAnsi="Minion Pro"/>
        </w:rPr>
        <w:t>“</w:t>
      </w:r>
      <w:r w:rsidRPr="00C729D2">
        <w:rPr>
          <w:rFonts w:ascii="Minion Pro" w:hAnsi="Minion Pro"/>
        </w:rPr>
        <w:t xml:space="preserve">Dante: </w:t>
      </w:r>
      <w:r w:rsidRPr="00C729D2">
        <w:rPr>
          <w:rFonts w:ascii="Minion Pro" w:hAnsi="Minion Pro"/>
          <w:i/>
          <w:iCs/>
        </w:rPr>
        <w:t>The Commedia</w:t>
      </w:r>
      <w:r w:rsidR="00F373F1">
        <w:rPr>
          <w:rFonts w:ascii="Minion Pro" w:hAnsi="Minion Pro"/>
        </w:rPr>
        <w:t>”</w:t>
      </w:r>
      <w:r w:rsidRPr="00C729D2">
        <w:rPr>
          <w:rFonts w:ascii="Minion Pro" w:hAnsi="Minion Pro"/>
        </w:rPr>
        <w:t xml:space="preserve"> (21-41) that provides a general introduction to the poem.</w:t>
      </w:r>
    </w:p>
    <w:p w:rsidR="00D9562B" w:rsidRPr="00C729D2" w:rsidRDefault="00BD534B">
      <w:pPr>
        <w:pStyle w:val="NormalWeb"/>
        <w:rPr>
          <w:rFonts w:ascii="Minion Pro" w:hAnsi="Minion Pro"/>
        </w:rPr>
      </w:pPr>
      <w:r w:rsidRPr="00C729D2">
        <w:rPr>
          <w:rFonts w:ascii="Minion Pro" w:hAnsi="Minion Pro"/>
          <w:b/>
          <w:bCs/>
        </w:rPr>
        <w:t>Marks, Herbert</w:t>
      </w:r>
      <w:r w:rsidRPr="00C729D2">
        <w:rPr>
          <w:rFonts w:ascii="Minion Pro" w:hAnsi="Minion Pro"/>
        </w:rPr>
        <w:t xml:space="preserve">. </w:t>
      </w:r>
      <w:r w:rsidR="00F373F1">
        <w:rPr>
          <w:rFonts w:ascii="Minion Pro" w:hAnsi="Minion Pro"/>
        </w:rPr>
        <w:t>“</w:t>
      </w:r>
      <w:r w:rsidRPr="00C729D2">
        <w:rPr>
          <w:rFonts w:ascii="Minion Pro" w:hAnsi="Minion Pro"/>
        </w:rPr>
        <w:t xml:space="preserve">Hollowed Names: </w:t>
      </w:r>
      <w:r w:rsidRPr="00C729D2">
        <w:rPr>
          <w:rFonts w:ascii="Minion Pro" w:hAnsi="Minion Pro"/>
          <w:i/>
          <w:iCs/>
        </w:rPr>
        <w:t>Vox</w:t>
      </w:r>
      <w:r w:rsidRPr="00C729D2">
        <w:rPr>
          <w:rFonts w:ascii="Minion Pro" w:hAnsi="Minion Pro"/>
        </w:rPr>
        <w:t xml:space="preserve"> and </w:t>
      </w:r>
      <w:r w:rsidRPr="00C729D2">
        <w:rPr>
          <w:rFonts w:ascii="Minion Pro" w:hAnsi="Minion Pro"/>
          <w:i/>
          <w:iCs/>
        </w:rPr>
        <w:t>Vanitas</w:t>
      </w:r>
      <w:r w:rsidRPr="00C729D2">
        <w:rPr>
          <w:rFonts w:ascii="Minion Pro" w:hAnsi="Minion Pro"/>
        </w:rPr>
        <w:t xml:space="preserve"> in the </w:t>
      </w:r>
      <w:r w:rsidRPr="00C729D2">
        <w:rPr>
          <w:rFonts w:ascii="Minion Pro" w:hAnsi="Minion Pro"/>
          <w:i/>
          <w:iCs/>
        </w:rPr>
        <w:t>Purgatorio</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135-178.</w:t>
      </w:r>
      <w:r w:rsidR="004A67B2" w:rsidRPr="00C729D2">
        <w:rPr>
          <w:rFonts w:ascii="Minion Pro" w:hAnsi="Minion Pro"/>
        </w:rPr>
        <w:t xml:space="preserve"> </w:t>
      </w:r>
    </w:p>
    <w:p w:rsidR="00D9562B" w:rsidRDefault="00BD534B" w:rsidP="00476D07">
      <w:pPr>
        <w:pStyle w:val="NormalWeb"/>
        <w:ind w:firstLine="720"/>
        <w:rPr>
          <w:rFonts w:ascii="Minion Pro" w:hAnsi="Minion Pro"/>
        </w:rPr>
      </w:pPr>
      <w:r w:rsidRPr="00C729D2">
        <w:rPr>
          <w:rFonts w:ascii="Minion Pro" w:hAnsi="Minion Pro"/>
        </w:rPr>
        <w:t xml:space="preserve">Beginning with the paradoxical boast of poetic preeminence in the sermon against vainglory in </w:t>
      </w:r>
      <w:r w:rsidRPr="00C729D2">
        <w:rPr>
          <w:rFonts w:ascii="Minion Pro" w:hAnsi="Minion Pro"/>
          <w:i/>
          <w:iCs/>
        </w:rPr>
        <w:t>Purgatorio</w:t>
      </w:r>
      <w:r w:rsidRPr="00C729D2">
        <w:rPr>
          <w:rFonts w:ascii="Minion Pro" w:hAnsi="Minion Pro"/>
        </w:rPr>
        <w:t xml:space="preserve"> XI, the essay charts the relations between the mutability of fame and the mutability of language as they emerge in Dante</w:t>
      </w:r>
      <w:r w:rsidR="00F373F1">
        <w:rPr>
          <w:rFonts w:ascii="Minion Pro" w:hAnsi="Minion Pro"/>
        </w:rPr>
        <w:t>’</w:t>
      </w:r>
      <w:r w:rsidRPr="00C729D2">
        <w:rPr>
          <w:rFonts w:ascii="Minion Pro" w:hAnsi="Minion Pro"/>
        </w:rPr>
        <w:t xml:space="preserve">s extensive </w:t>
      </w:r>
      <w:r w:rsidR="00F373F1">
        <w:rPr>
          <w:rFonts w:ascii="Minion Pro" w:hAnsi="Minion Pro"/>
        </w:rPr>
        <w:t>“</w:t>
      </w:r>
      <w:r w:rsidRPr="00C729D2">
        <w:rPr>
          <w:rFonts w:ascii="Minion Pro" w:hAnsi="Minion Pro"/>
        </w:rPr>
        <w:t>anonymity program</w:t>
      </w:r>
      <w:r w:rsidR="00F373F1">
        <w:rPr>
          <w:rFonts w:ascii="Minion Pro" w:hAnsi="Minion Pro"/>
        </w:rPr>
        <w:t>”</w:t>
      </w:r>
      <w:r w:rsidRPr="00C729D2">
        <w:rPr>
          <w:rFonts w:ascii="Minion Pro" w:hAnsi="Minion Pro"/>
        </w:rPr>
        <w:t xml:space="preserve"> and in the corrections and expansions of the </w:t>
      </w:r>
      <w:r w:rsidR="00F373F1">
        <w:rPr>
          <w:rFonts w:ascii="Minion Pro" w:hAnsi="Minion Pro"/>
        </w:rPr>
        <w:t>“</w:t>
      </w:r>
      <w:r w:rsidRPr="00C729D2">
        <w:rPr>
          <w:rFonts w:ascii="Minion Pro" w:hAnsi="Minion Pro"/>
        </w:rPr>
        <w:t>humble boast</w:t>
      </w:r>
      <w:r w:rsidR="00F373F1">
        <w:rPr>
          <w:rFonts w:ascii="Minion Pro" w:hAnsi="Minion Pro"/>
        </w:rPr>
        <w:t>”</w:t>
      </w:r>
      <w:r w:rsidRPr="00C729D2">
        <w:rPr>
          <w:rFonts w:ascii="Minion Pro" w:hAnsi="Minion Pro"/>
        </w:rPr>
        <w:t xml:space="preserve"> elsewhere in the poem. It explores the contradictions involved in any dramatization of humility in a first-person narrative and shows how these are expressed in the ironic view of literary history (</w:t>
      </w:r>
      <w:r w:rsidR="00F373F1">
        <w:rPr>
          <w:rFonts w:ascii="Minion Pro" w:hAnsi="Minion Pro"/>
        </w:rPr>
        <w:t>“</w:t>
      </w:r>
      <w:r w:rsidRPr="00C729D2">
        <w:rPr>
          <w:rFonts w:ascii="Minion Pro" w:hAnsi="Minion Pro"/>
        </w:rPr>
        <w:t>la gloria de la lingua</w:t>
      </w:r>
      <w:r w:rsidR="00F373F1">
        <w:rPr>
          <w:rFonts w:ascii="Minion Pro" w:hAnsi="Minion Pro"/>
        </w:rPr>
        <w:t>”</w:t>
      </w:r>
      <w:r w:rsidRPr="00C729D2">
        <w:rPr>
          <w:rFonts w:ascii="Minion Pro" w:hAnsi="Minion Pro"/>
        </w:rPr>
        <w:t xml:space="preserve">) and in the subtle metamorphoses of key words and rhymes. Throughout, the modern problem of authorial </w:t>
      </w:r>
      <w:r w:rsidRPr="00C729D2">
        <w:rPr>
          <w:rFonts w:ascii="Minion Pro" w:hAnsi="Minion Pro"/>
        </w:rPr>
        <w:lastRenderedPageBreak/>
        <w:t>mastery is taken to be an explicit concern of the poem itself, which thus continues to reflect at ever higher levels of abstraction the paradoxical circularity of the Oderisi episode. [HM]</w:t>
      </w:r>
    </w:p>
    <w:p w:rsidR="009C729D" w:rsidRPr="003F30D6" w:rsidRDefault="009C729D" w:rsidP="009C729D">
      <w:pPr>
        <w:pStyle w:val="NormalWeb"/>
        <w:rPr>
          <w:rFonts w:ascii="Minion Pro" w:hAnsi="Minion Pro"/>
        </w:rPr>
      </w:pPr>
      <w:r w:rsidRPr="003F30D6">
        <w:rPr>
          <w:rFonts w:ascii="Minion Pro" w:hAnsi="Minion Pro"/>
          <w:b/>
          <w:bCs/>
        </w:rPr>
        <w:t>Martinez, Ronald L.</w:t>
      </w:r>
      <w:r w:rsidRPr="003F30D6">
        <w:rPr>
          <w:rFonts w:ascii="Minion Pro" w:hAnsi="Minion Pro"/>
        </w:rPr>
        <w:t xml:space="preserve"> </w:t>
      </w:r>
      <w:r w:rsidR="00F373F1">
        <w:rPr>
          <w:rFonts w:ascii="Minion Pro" w:hAnsi="Minion Pro"/>
        </w:rPr>
        <w:t>“</w:t>
      </w:r>
      <w:r w:rsidRPr="003F30D6">
        <w:rPr>
          <w:rFonts w:ascii="Minion Pro" w:hAnsi="Minion Pro"/>
        </w:rPr>
        <w:t xml:space="preserve">Before the </w:t>
      </w:r>
      <w:r w:rsidRPr="003F30D6">
        <w:rPr>
          <w:rFonts w:ascii="Minion Pro" w:hAnsi="Minion Pro"/>
          <w:i/>
          <w:iCs/>
        </w:rPr>
        <w:t>Teseida</w:t>
      </w:r>
      <w:r w:rsidRPr="003F30D6">
        <w:rPr>
          <w:rFonts w:ascii="Minion Pro" w:hAnsi="Minion Pro"/>
        </w:rPr>
        <w:t>: Statius and Dante in Boccaccio</w:t>
      </w:r>
      <w:r w:rsidR="00F373F1">
        <w:rPr>
          <w:rFonts w:ascii="Minion Pro" w:hAnsi="Minion Pro"/>
        </w:rPr>
        <w:t>’</w:t>
      </w:r>
      <w:r w:rsidRPr="003F30D6">
        <w:rPr>
          <w:rFonts w:ascii="Minion Pro" w:hAnsi="Minion Pro"/>
        </w:rPr>
        <w:t>s Epic.</w:t>
      </w:r>
      <w:r w:rsidR="00F373F1">
        <w:rPr>
          <w:rFonts w:ascii="Minion Pro" w:hAnsi="Minion Pro"/>
        </w:rPr>
        <w:t>”</w:t>
      </w:r>
      <w:r w:rsidRPr="003F30D6">
        <w:rPr>
          <w:rFonts w:ascii="Minion Pro" w:hAnsi="Minion Pro"/>
        </w:rPr>
        <w:t xml:space="preserve"> In </w:t>
      </w:r>
      <w:r w:rsidRPr="003F30D6">
        <w:rPr>
          <w:rFonts w:ascii="Minion Pro" w:hAnsi="Minion Pro"/>
          <w:i/>
          <w:iCs/>
        </w:rPr>
        <w:t>Studi sul Boccaccio</w:t>
      </w:r>
      <w:r w:rsidRPr="003F30D6">
        <w:rPr>
          <w:rFonts w:ascii="Minion Pro" w:hAnsi="Minion Pro"/>
        </w:rPr>
        <w:t xml:space="preserve">, XX (1991-92), 205-219. </w:t>
      </w:r>
    </w:p>
    <w:p w:rsidR="009C729D" w:rsidRPr="003F30D6" w:rsidRDefault="009C729D" w:rsidP="009C729D">
      <w:pPr>
        <w:pStyle w:val="NormalWeb"/>
        <w:ind w:firstLine="720"/>
        <w:rPr>
          <w:rFonts w:ascii="Minion Pro" w:hAnsi="Minion Pro"/>
        </w:rPr>
      </w:pPr>
      <w:r w:rsidRPr="003F30D6">
        <w:rPr>
          <w:rFonts w:ascii="Minion Pro" w:hAnsi="Minion Pro"/>
        </w:rPr>
        <w:t xml:space="preserve">Argues </w:t>
      </w:r>
      <w:r w:rsidR="00F373F1">
        <w:rPr>
          <w:rFonts w:ascii="Minion Pro" w:hAnsi="Minion Pro"/>
        </w:rPr>
        <w:t>“</w:t>
      </w:r>
      <w:r w:rsidRPr="003F30D6">
        <w:rPr>
          <w:rFonts w:ascii="Minion Pro" w:hAnsi="Minion Pro"/>
        </w:rPr>
        <w:t>that Dante</w:t>
      </w:r>
      <w:r w:rsidR="00F373F1">
        <w:rPr>
          <w:rFonts w:ascii="Minion Pro" w:hAnsi="Minion Pro"/>
        </w:rPr>
        <w:t>’</w:t>
      </w:r>
      <w:r w:rsidRPr="003F30D6">
        <w:rPr>
          <w:rFonts w:ascii="Minion Pro" w:hAnsi="Minion Pro"/>
        </w:rPr>
        <w:t xml:space="preserve">s conception of poetic succession and initiation as found in </w:t>
      </w:r>
      <w:r w:rsidRPr="003F30D6">
        <w:rPr>
          <w:rFonts w:ascii="Minion Pro" w:hAnsi="Minion Pro"/>
          <w:i/>
          <w:iCs/>
        </w:rPr>
        <w:t>Purgatorio</w:t>
      </w:r>
      <w:r w:rsidRPr="003F30D6">
        <w:rPr>
          <w:rFonts w:ascii="Minion Pro" w:hAnsi="Minion Pro"/>
        </w:rPr>
        <w:t xml:space="preserve"> and </w:t>
      </w:r>
      <w:r w:rsidRPr="003F30D6">
        <w:rPr>
          <w:rFonts w:ascii="Minion Pro" w:hAnsi="Minion Pro"/>
          <w:i/>
          <w:iCs/>
        </w:rPr>
        <w:t>Paradiso</w:t>
      </w:r>
      <w:r w:rsidRPr="003F30D6">
        <w:rPr>
          <w:rFonts w:ascii="Minion Pro" w:hAnsi="Minion Pro"/>
        </w:rPr>
        <w:t xml:space="preserve"> informs Boccaccio</w:t>
      </w:r>
      <w:r w:rsidR="00F373F1">
        <w:rPr>
          <w:rFonts w:ascii="Minion Pro" w:hAnsi="Minion Pro"/>
        </w:rPr>
        <w:t>’</w:t>
      </w:r>
      <w:r w:rsidRPr="003F30D6">
        <w:rPr>
          <w:rFonts w:ascii="Minion Pro" w:hAnsi="Minion Pro"/>
        </w:rPr>
        <w:t xml:space="preserve">s representation of the poet of the </w:t>
      </w:r>
      <w:r w:rsidRPr="003F30D6">
        <w:rPr>
          <w:rFonts w:ascii="Minion Pro" w:hAnsi="Minion Pro"/>
          <w:i/>
          <w:iCs/>
        </w:rPr>
        <w:t>Teseida</w:t>
      </w:r>
      <w:r w:rsidRPr="003F30D6">
        <w:rPr>
          <w:rFonts w:ascii="Minion Pro" w:hAnsi="Minion Pro"/>
        </w:rPr>
        <w:t xml:space="preserve">, and that for Boccaccio this representation is organized around the figure of Statius, both as author of the </w:t>
      </w:r>
      <w:r w:rsidRPr="003F30D6">
        <w:rPr>
          <w:rFonts w:ascii="Minion Pro" w:hAnsi="Minion Pro"/>
          <w:i/>
          <w:iCs/>
        </w:rPr>
        <w:t>Thebaid</w:t>
      </w:r>
      <w:r w:rsidRPr="003F30D6">
        <w:rPr>
          <w:rFonts w:ascii="Minion Pro" w:hAnsi="Minion Pro"/>
        </w:rPr>
        <w:t xml:space="preserve">, the poem of which the </w:t>
      </w:r>
      <w:r w:rsidRPr="003F30D6">
        <w:rPr>
          <w:rFonts w:ascii="Minion Pro" w:hAnsi="Minion Pro"/>
          <w:i/>
          <w:iCs/>
        </w:rPr>
        <w:t>Teseida</w:t>
      </w:r>
      <w:r w:rsidRPr="003F30D6">
        <w:rPr>
          <w:rFonts w:ascii="Minion Pro" w:hAnsi="Minion Pro"/>
        </w:rPr>
        <w:t xml:space="preserve"> is a kind of continuation, and as a character in the </w:t>
      </w:r>
      <w:r w:rsidRPr="003F30D6">
        <w:rPr>
          <w:rFonts w:ascii="Minion Pro" w:hAnsi="Minion Pro"/>
          <w:i/>
          <w:iCs/>
        </w:rPr>
        <w:t>Purgatorio</w:t>
      </w:r>
      <w:r w:rsidRPr="003F30D6">
        <w:rPr>
          <w:rFonts w:ascii="Minion Pro" w:hAnsi="Minion Pro"/>
        </w:rPr>
        <w:t xml:space="preserve"> who stands at the focus of Dante</w:t>
      </w:r>
      <w:r w:rsidR="00F373F1">
        <w:rPr>
          <w:rFonts w:ascii="Minion Pro" w:hAnsi="Minion Pro"/>
        </w:rPr>
        <w:t>’</w:t>
      </w:r>
      <w:r w:rsidRPr="003F30D6">
        <w:rPr>
          <w:rFonts w:ascii="Minion Pro" w:hAnsi="Minion Pro"/>
        </w:rPr>
        <w:t>s thinking regarding the poetic tradition itself.</w:t>
      </w:r>
      <w:r w:rsidR="00F373F1">
        <w:rPr>
          <w:rFonts w:ascii="Minion Pro" w:hAnsi="Minion Pro"/>
        </w:rPr>
        <w:t>”</w:t>
      </w:r>
      <w:r w:rsidRPr="003F30D6">
        <w:rPr>
          <w:rFonts w:ascii="Minion Pro" w:hAnsi="Minion Pro"/>
        </w:rPr>
        <w:t xml:space="preserve"> </w:t>
      </w:r>
    </w:p>
    <w:p w:rsidR="00D9562B" w:rsidRPr="00C729D2" w:rsidRDefault="00BD534B">
      <w:pPr>
        <w:pStyle w:val="NormalWeb"/>
        <w:rPr>
          <w:rFonts w:ascii="Minion Pro" w:hAnsi="Minion Pro"/>
        </w:rPr>
      </w:pPr>
      <w:r w:rsidRPr="00C729D2">
        <w:rPr>
          <w:rFonts w:ascii="Minion Pro" w:hAnsi="Minion Pro"/>
          <w:b/>
          <w:bCs/>
        </w:rPr>
        <w:t>Mazzaro, Jerome</w:t>
      </w:r>
      <w:r w:rsidRPr="00C729D2">
        <w:rPr>
          <w:rFonts w:ascii="Minion Pro" w:hAnsi="Minion Pro"/>
        </w:rPr>
        <w:t xml:space="preserve">. </w:t>
      </w:r>
      <w:r w:rsidR="00F373F1">
        <w:rPr>
          <w:rFonts w:ascii="Minion Pro" w:hAnsi="Minion Pro"/>
        </w:rPr>
        <w:t>“</w:t>
      </w:r>
      <w:r w:rsidRPr="00C729D2">
        <w:rPr>
          <w:rFonts w:ascii="Minion Pro" w:hAnsi="Minion Pro"/>
        </w:rPr>
        <w:t>The Vernal Paradox: Dante</w:t>
      </w:r>
      <w:r w:rsidR="00F373F1">
        <w:rPr>
          <w:rFonts w:ascii="Minion Pro" w:hAnsi="Minion Pro"/>
        </w:rPr>
        <w:t>’</w:t>
      </w:r>
      <w:r w:rsidRPr="00C729D2">
        <w:rPr>
          <w:rFonts w:ascii="Minion Pro" w:hAnsi="Minion Pro"/>
        </w:rPr>
        <w:t>s Matelda.</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107-120.</w:t>
      </w:r>
      <w:r w:rsidR="004A67B2" w:rsidRPr="00C729D2">
        <w:rPr>
          <w:rFonts w:ascii="Minion Pro" w:hAnsi="Minion Pro"/>
        </w:rPr>
        <w:t xml:space="preserve"> </w:t>
      </w:r>
    </w:p>
    <w:p w:rsidR="00D9562B" w:rsidRPr="00C729D2" w:rsidRDefault="00BD534B" w:rsidP="00A73157">
      <w:pPr>
        <w:pStyle w:val="NormalWeb"/>
        <w:ind w:firstLine="720"/>
        <w:rPr>
          <w:rFonts w:ascii="Minion Pro" w:hAnsi="Minion Pro"/>
        </w:rPr>
      </w:pPr>
      <w:r w:rsidRPr="00C729D2">
        <w:rPr>
          <w:rFonts w:ascii="Minion Pro" w:hAnsi="Minion Pro"/>
        </w:rPr>
        <w:t>Before Dante</w:t>
      </w:r>
      <w:r w:rsidR="00F373F1">
        <w:rPr>
          <w:rFonts w:ascii="Minion Pro" w:hAnsi="Minion Pro"/>
        </w:rPr>
        <w:t>’</w:t>
      </w:r>
      <w:r w:rsidRPr="00C729D2">
        <w:rPr>
          <w:rFonts w:ascii="Minion Pro" w:hAnsi="Minion Pro"/>
        </w:rPr>
        <w:t xml:space="preserve">s </w:t>
      </w:r>
      <w:r w:rsidR="00F373F1">
        <w:rPr>
          <w:rFonts w:ascii="Minion Pro" w:hAnsi="Minion Pro"/>
        </w:rPr>
        <w:t>“</w:t>
      </w:r>
      <w:r w:rsidRPr="00C729D2">
        <w:rPr>
          <w:rFonts w:ascii="Minion Pro" w:hAnsi="Minion Pro"/>
        </w:rPr>
        <w:t>donna soletta</w:t>
      </w:r>
      <w:r w:rsidR="00F373F1">
        <w:rPr>
          <w:rFonts w:ascii="Minion Pro" w:hAnsi="Minion Pro"/>
        </w:rPr>
        <w:t>”</w:t>
      </w:r>
      <w:r w:rsidRPr="00C729D2">
        <w:rPr>
          <w:rFonts w:ascii="Minion Pro" w:hAnsi="Minion Pro"/>
        </w:rPr>
        <w:t xml:space="preserve"> is identified by Beatrice as Matelda, she is wrapped in imagery and allusions that link her to Biblical, classical, and contemporary depictions of Wisdom, Ver, Proserpina, and Primavera. Citing the discrepancy in the calendar and the vernal equinox on which the important date of Easter is determined, this essay hazards the saint</w:t>
      </w:r>
      <w:r w:rsidR="00F373F1">
        <w:rPr>
          <w:rFonts w:ascii="Minion Pro" w:hAnsi="Minion Pro"/>
        </w:rPr>
        <w:t>’</w:t>
      </w:r>
      <w:r w:rsidRPr="00C729D2">
        <w:rPr>
          <w:rFonts w:ascii="Minion Pro" w:hAnsi="Minion Pro"/>
        </w:rPr>
        <w:t>s day (14 March) of Saint Matilda the Empress (</w:t>
      </w:r>
      <w:r w:rsidRPr="00C729D2">
        <w:rPr>
          <w:rFonts w:ascii="Minion Pro" w:hAnsi="Minion Pro"/>
          <w:i/>
          <w:iCs/>
        </w:rPr>
        <w:t>c</w:t>
      </w:r>
      <w:r w:rsidRPr="00C729D2">
        <w:rPr>
          <w:rFonts w:ascii="Minion Pro" w:hAnsi="Minion Pro"/>
        </w:rPr>
        <w:t>. 895-968) as a possible reason for the figure</w:t>
      </w:r>
      <w:r w:rsidR="00F373F1">
        <w:rPr>
          <w:rFonts w:ascii="Minion Pro" w:hAnsi="Minion Pro"/>
        </w:rPr>
        <w:t>’</w:t>
      </w:r>
      <w:r w:rsidRPr="00C729D2">
        <w:rPr>
          <w:rFonts w:ascii="Minion Pro" w:hAnsi="Minion Pro"/>
        </w:rPr>
        <w:t>s being called Matelda. Throughout much of the thirteenth century, the vernal equinox would have fallen on that date. The essay also reviews some of the earlier work done on the subject and touches on reasons why Dante may have delayed the pilgrim</w:t>
      </w:r>
      <w:r w:rsidR="00F373F1">
        <w:rPr>
          <w:rFonts w:ascii="Minion Pro" w:hAnsi="Minion Pro"/>
        </w:rPr>
        <w:t>’</w:t>
      </w:r>
      <w:r w:rsidRPr="00C729D2">
        <w:rPr>
          <w:rFonts w:ascii="Minion Pro" w:hAnsi="Minion Pro"/>
        </w:rPr>
        <w:t>s knowledge of the figure</w:t>
      </w:r>
      <w:r w:rsidR="00F373F1">
        <w:rPr>
          <w:rFonts w:ascii="Minion Pro" w:hAnsi="Minion Pro"/>
        </w:rPr>
        <w:t>’</w:t>
      </w:r>
      <w:r w:rsidRPr="00C729D2">
        <w:rPr>
          <w:rFonts w:ascii="Minion Pro" w:hAnsi="Minion Pro"/>
        </w:rPr>
        <w:t>s name and the impression that he achieves by his having done so. [JM]</w:t>
      </w:r>
    </w:p>
    <w:p w:rsidR="00D9562B" w:rsidRPr="00C729D2" w:rsidRDefault="00BD534B">
      <w:pPr>
        <w:pStyle w:val="NormalWeb"/>
        <w:rPr>
          <w:rFonts w:ascii="Minion Pro" w:hAnsi="Minion Pro"/>
        </w:rPr>
      </w:pPr>
      <w:r w:rsidRPr="00C729D2">
        <w:rPr>
          <w:rFonts w:ascii="Minion Pro" w:hAnsi="Minion Pro"/>
          <w:b/>
          <w:bCs/>
        </w:rPr>
        <w:t>Moleta, Vincent</w:t>
      </w:r>
      <w:r w:rsidRPr="00C729D2">
        <w:rPr>
          <w:rFonts w:ascii="Minion Pro" w:hAnsi="Minion Pro"/>
        </w:rPr>
        <w:t xml:space="preserve">. </w:t>
      </w:r>
      <w:r w:rsidR="00F373F1">
        <w:rPr>
          <w:rFonts w:ascii="Minion Pro" w:hAnsi="Minion Pro"/>
        </w:rPr>
        <w:t>“‘</w:t>
      </w:r>
      <w:r w:rsidRPr="00C729D2">
        <w:rPr>
          <w:rFonts w:ascii="Minion Pro" w:hAnsi="Minion Pro"/>
        </w:rPr>
        <w:t>Voi le vedete Amor pinto nel viso</w:t>
      </w:r>
      <w:r w:rsidR="00F373F1">
        <w:rPr>
          <w:rFonts w:ascii="Minion Pro" w:hAnsi="Minion Pro"/>
        </w:rPr>
        <w:t>’</w:t>
      </w:r>
      <w:r w:rsidRPr="00C729D2">
        <w:rPr>
          <w:rFonts w:ascii="Minion Pro" w:hAnsi="Minion Pro"/>
        </w:rPr>
        <w:t xml:space="preserve"> (</w:t>
      </w:r>
      <w:r w:rsidRPr="00C729D2">
        <w:rPr>
          <w:rFonts w:ascii="Minion Pro" w:hAnsi="Minion Pro"/>
          <w:i/>
          <w:iCs/>
        </w:rPr>
        <w:t>V</w:t>
      </w:r>
      <w:r w:rsidRPr="00C729D2">
        <w:rPr>
          <w:rFonts w:ascii="Minion Pro" w:hAnsi="Minion Pro"/>
        </w:rPr>
        <w:t xml:space="preserve">. </w:t>
      </w:r>
      <w:r w:rsidRPr="00C729D2">
        <w:rPr>
          <w:rFonts w:ascii="Minion Pro" w:hAnsi="Minion Pro"/>
          <w:i/>
          <w:iCs/>
        </w:rPr>
        <w:t>N</w:t>
      </w:r>
      <w:r w:rsidRPr="00C729D2">
        <w:rPr>
          <w:rFonts w:ascii="Minion Pro" w:hAnsi="Minion Pro"/>
        </w:rPr>
        <w:t>., XIX, 12): The Roots of Dante</w:t>
      </w:r>
      <w:r w:rsidR="00F373F1">
        <w:rPr>
          <w:rFonts w:ascii="Minion Pro" w:hAnsi="Minion Pro"/>
        </w:rPr>
        <w:t>’</w:t>
      </w:r>
      <w:r w:rsidRPr="00C729D2">
        <w:rPr>
          <w:rFonts w:ascii="Minion Pro" w:hAnsi="Minion Pro"/>
        </w:rPr>
        <w:t>s Metaphor.</w:t>
      </w:r>
      <w:r w:rsidR="00F373F1">
        <w:rPr>
          <w:rFonts w:ascii="Minion Pro" w:hAnsi="Minion Pro"/>
        </w:rPr>
        <w:t>”</w:t>
      </w:r>
      <w:r w:rsidRPr="00C729D2">
        <w:rPr>
          <w:rFonts w:ascii="Minion Pro" w:hAnsi="Minion Pro"/>
        </w:rPr>
        <w:t xml:space="preserve"> In </w:t>
      </w:r>
      <w:r w:rsidRPr="00C729D2">
        <w:rPr>
          <w:rFonts w:ascii="Minion Pro" w:hAnsi="Minion Pro"/>
          <w:i/>
          <w:iCs/>
        </w:rPr>
        <w:t>Dante Studies</w:t>
      </w:r>
      <w:r w:rsidRPr="00C729D2">
        <w:rPr>
          <w:rFonts w:ascii="Minion Pro" w:hAnsi="Minion Pro"/>
        </w:rPr>
        <w:t>, CX (1992), 57-75.</w:t>
      </w:r>
      <w:r w:rsidR="004A67B2" w:rsidRPr="00C729D2">
        <w:rPr>
          <w:rFonts w:ascii="Minion Pro" w:hAnsi="Minion Pro"/>
        </w:rPr>
        <w:t xml:space="preserve"> </w:t>
      </w:r>
    </w:p>
    <w:p w:rsidR="00D9562B" w:rsidRPr="00C729D2" w:rsidRDefault="00BD534B" w:rsidP="00A73157">
      <w:pPr>
        <w:pStyle w:val="NormalWeb"/>
        <w:ind w:firstLine="720"/>
        <w:rPr>
          <w:rFonts w:ascii="Minion Pro" w:hAnsi="Minion Pro"/>
        </w:rPr>
      </w:pPr>
      <w:r w:rsidRPr="00C729D2">
        <w:rPr>
          <w:rFonts w:ascii="Minion Pro" w:hAnsi="Minion Pro"/>
        </w:rPr>
        <w:t xml:space="preserve">Behind the metaphor </w:t>
      </w:r>
      <w:r w:rsidR="00F373F1">
        <w:rPr>
          <w:rFonts w:ascii="Minion Pro" w:hAnsi="Minion Pro"/>
        </w:rPr>
        <w:t>“</w:t>
      </w:r>
      <w:r w:rsidRPr="00C729D2">
        <w:rPr>
          <w:rFonts w:ascii="Minion Pro" w:hAnsi="Minion Pro"/>
        </w:rPr>
        <w:t>pinto nel viso</w:t>
      </w:r>
      <w:r w:rsidR="00F373F1">
        <w:rPr>
          <w:rFonts w:ascii="Minion Pro" w:hAnsi="Minion Pro"/>
        </w:rPr>
        <w:t>”</w:t>
      </w:r>
      <w:r w:rsidRPr="00C729D2">
        <w:rPr>
          <w:rFonts w:ascii="Minion Pro" w:hAnsi="Minion Pro"/>
        </w:rPr>
        <w:t xml:space="preserve"> lies the idea of the painted image of madonna, coined first, it would seem, by Giacomo da Lentini. The paper argues that the Sicilian idea of the vicarious presence through the painted image can be traced to the Greek doctrine and practice of the painted sacred image. In the primitive Sicilian phase of the image the lover is the painter, bearing a </w:t>
      </w:r>
      <w:r w:rsidR="00F373F1">
        <w:rPr>
          <w:rFonts w:ascii="Minion Pro" w:hAnsi="Minion Pro"/>
        </w:rPr>
        <w:t>“</w:t>
      </w:r>
      <w:r w:rsidRPr="00C729D2">
        <w:rPr>
          <w:rFonts w:ascii="Minion Pro" w:hAnsi="Minion Pro"/>
        </w:rPr>
        <w:t>figura</w:t>
      </w:r>
      <w:r w:rsidR="00F373F1">
        <w:rPr>
          <w:rFonts w:ascii="Minion Pro" w:hAnsi="Minion Pro"/>
        </w:rPr>
        <w:t>”</w:t>
      </w:r>
      <w:r w:rsidRPr="00C729D2">
        <w:rPr>
          <w:rFonts w:ascii="Minion Pro" w:hAnsi="Minion Pro"/>
        </w:rPr>
        <w:t xml:space="preserve"> of madonna in his heart or gazing at his portrait of her. By the 1270s this image had become a commonplace metaphor in mainland verse, but now the </w:t>
      </w:r>
      <w:r w:rsidR="00F373F1">
        <w:rPr>
          <w:rFonts w:ascii="Minion Pro" w:hAnsi="Minion Pro"/>
        </w:rPr>
        <w:t>“</w:t>
      </w:r>
      <w:r w:rsidRPr="00C729D2">
        <w:rPr>
          <w:rFonts w:ascii="Minion Pro" w:hAnsi="Minion Pro"/>
        </w:rPr>
        <w:t>figura</w:t>
      </w:r>
      <w:r w:rsidR="00F373F1">
        <w:rPr>
          <w:rFonts w:ascii="Minion Pro" w:hAnsi="Minion Pro"/>
        </w:rPr>
        <w:t>”</w:t>
      </w:r>
      <w:r w:rsidRPr="00C729D2">
        <w:rPr>
          <w:rFonts w:ascii="Minion Pro" w:hAnsi="Minion Pro"/>
        </w:rPr>
        <w:t xml:space="preserve"> of madonna is painted in the lover</w:t>
      </w:r>
      <w:r w:rsidR="00F373F1">
        <w:rPr>
          <w:rFonts w:ascii="Minion Pro" w:hAnsi="Minion Pro"/>
        </w:rPr>
        <w:t>’</w:t>
      </w:r>
      <w:r w:rsidRPr="00C729D2">
        <w:rPr>
          <w:rFonts w:ascii="Minion Pro" w:hAnsi="Minion Pro"/>
        </w:rPr>
        <w:t xml:space="preserve">s heart/mind by Love. Dante takes up this evolved form of the image in two canzoni excluded from the </w:t>
      </w:r>
      <w:r w:rsidRPr="00C729D2">
        <w:rPr>
          <w:rFonts w:ascii="Minion Pro" w:hAnsi="Minion Pro"/>
          <w:i/>
          <w:iCs/>
        </w:rPr>
        <w:t>Vita Nuova</w:t>
      </w:r>
      <w:r w:rsidRPr="00C729D2">
        <w:rPr>
          <w:rFonts w:ascii="Minion Pro" w:hAnsi="Minion Pro"/>
        </w:rPr>
        <w:t xml:space="preserve">, </w:t>
      </w:r>
      <w:r w:rsidR="00F373F1">
        <w:rPr>
          <w:rFonts w:ascii="Minion Pro" w:hAnsi="Minion Pro"/>
        </w:rPr>
        <w:t>“</w:t>
      </w:r>
      <w:r w:rsidRPr="00C729D2">
        <w:rPr>
          <w:rFonts w:ascii="Minion Pro" w:hAnsi="Minion Pro"/>
        </w:rPr>
        <w:t>La dispietata mente</w:t>
      </w:r>
      <w:r w:rsidR="00F373F1">
        <w:rPr>
          <w:rFonts w:ascii="Minion Pro" w:hAnsi="Minion Pro"/>
        </w:rPr>
        <w:t>”</w:t>
      </w:r>
      <w:r w:rsidRPr="00C729D2">
        <w:rPr>
          <w:rFonts w:ascii="Minion Pro" w:hAnsi="Minion Pro"/>
        </w:rPr>
        <w:t xml:space="preserve"> and </w:t>
      </w:r>
      <w:r w:rsidR="00F373F1">
        <w:rPr>
          <w:rFonts w:ascii="Minion Pro" w:hAnsi="Minion Pro"/>
        </w:rPr>
        <w:t>“</w:t>
      </w:r>
      <w:r w:rsidRPr="00C729D2">
        <w:rPr>
          <w:rFonts w:ascii="Minion Pro" w:hAnsi="Minion Pro"/>
        </w:rPr>
        <w:t>E</w:t>
      </w:r>
      <w:r w:rsidR="00F373F1">
        <w:rPr>
          <w:rFonts w:ascii="Minion Pro" w:hAnsi="Minion Pro"/>
        </w:rPr>
        <w:t>’</w:t>
      </w:r>
      <w:r w:rsidRPr="00C729D2">
        <w:rPr>
          <w:rFonts w:ascii="Minion Pro" w:hAnsi="Minion Pro"/>
        </w:rPr>
        <w:t xml:space="preserve"> m</w:t>
      </w:r>
      <w:r w:rsidR="00F373F1">
        <w:rPr>
          <w:rFonts w:ascii="Minion Pro" w:hAnsi="Minion Pro"/>
        </w:rPr>
        <w:t>’</w:t>
      </w:r>
      <w:r w:rsidRPr="00C729D2">
        <w:rPr>
          <w:rFonts w:ascii="Minion Pro" w:hAnsi="Minion Pro"/>
        </w:rPr>
        <w:t>incresce di me,</w:t>
      </w:r>
      <w:r w:rsidR="00F373F1">
        <w:rPr>
          <w:rFonts w:ascii="Minion Pro" w:hAnsi="Minion Pro"/>
        </w:rPr>
        <w:t>”</w:t>
      </w:r>
      <w:r w:rsidRPr="00C729D2">
        <w:rPr>
          <w:rFonts w:ascii="Minion Pro" w:hAnsi="Minion Pro"/>
        </w:rPr>
        <w:t xml:space="preserve"> notably modifying the context. His mutation of the received image is most complete in v. 55 of the canzone </w:t>
      </w:r>
      <w:r w:rsidR="00F373F1">
        <w:rPr>
          <w:rFonts w:ascii="Minion Pro" w:hAnsi="Minion Pro"/>
        </w:rPr>
        <w:t>“</w:t>
      </w:r>
      <w:r w:rsidRPr="00C729D2">
        <w:rPr>
          <w:rFonts w:ascii="Minion Pro" w:hAnsi="Minion Pro"/>
        </w:rPr>
        <w:t>Donne ch</w:t>
      </w:r>
      <w:r w:rsidR="00F373F1">
        <w:rPr>
          <w:rFonts w:ascii="Minion Pro" w:hAnsi="Minion Pro"/>
        </w:rPr>
        <w:t>’</w:t>
      </w:r>
      <w:r w:rsidRPr="00C729D2">
        <w:rPr>
          <w:rFonts w:ascii="Minion Pro" w:hAnsi="Minion Pro"/>
        </w:rPr>
        <w:t>avete intelletto d</w:t>
      </w:r>
      <w:r w:rsidR="00F373F1">
        <w:rPr>
          <w:rFonts w:ascii="Minion Pro" w:hAnsi="Minion Pro"/>
        </w:rPr>
        <w:t>’</w:t>
      </w:r>
      <w:r w:rsidRPr="00C729D2">
        <w:rPr>
          <w:rFonts w:ascii="Minion Pro" w:hAnsi="Minion Pro"/>
        </w:rPr>
        <w:t>amore</w:t>
      </w:r>
      <w:r w:rsidR="00F373F1">
        <w:rPr>
          <w:rFonts w:ascii="Minion Pro" w:hAnsi="Minion Pro"/>
        </w:rPr>
        <w:t>”</w:t>
      </w:r>
      <w:r w:rsidRPr="00C729D2">
        <w:rPr>
          <w:rFonts w:ascii="Minion Pro" w:hAnsi="Minion Pro"/>
        </w:rPr>
        <w:t xml:space="preserve">: </w:t>
      </w:r>
      <w:r w:rsidR="00F373F1">
        <w:rPr>
          <w:rFonts w:ascii="Minion Pro" w:hAnsi="Minion Pro"/>
        </w:rPr>
        <w:t>“</w:t>
      </w:r>
      <w:r w:rsidRPr="00C729D2">
        <w:rPr>
          <w:rFonts w:ascii="Minion Pro" w:hAnsi="Minion Pro"/>
        </w:rPr>
        <w:t>voi le vedete Amor pinto nel viso,</w:t>
      </w:r>
      <w:r w:rsidR="00F373F1">
        <w:rPr>
          <w:rFonts w:ascii="Minion Pro" w:hAnsi="Minion Pro"/>
        </w:rPr>
        <w:t>”</w:t>
      </w:r>
      <w:r w:rsidRPr="00C729D2">
        <w:rPr>
          <w:rFonts w:ascii="Minion Pro" w:hAnsi="Minion Pro"/>
        </w:rPr>
        <w:t xml:space="preserve"> for the painted image is now that of Love, and the panel which bears the image is madonna</w:t>
      </w:r>
      <w:r w:rsidR="00F373F1">
        <w:rPr>
          <w:rFonts w:ascii="Minion Pro" w:hAnsi="Minion Pro"/>
        </w:rPr>
        <w:t>’</w:t>
      </w:r>
      <w:r w:rsidRPr="00C729D2">
        <w:rPr>
          <w:rFonts w:ascii="Minion Pro" w:hAnsi="Minion Pro"/>
        </w:rPr>
        <w:t>s face, with the result that her face discloses the face of Love, in a secular prefiguration of the beatific vision. [VM]</w:t>
      </w:r>
    </w:p>
    <w:p w:rsidR="00D9562B" w:rsidRPr="00C729D2" w:rsidRDefault="00BD534B">
      <w:pPr>
        <w:pStyle w:val="NormalWeb"/>
        <w:rPr>
          <w:rFonts w:ascii="Minion Pro" w:hAnsi="Minion Pro"/>
        </w:rPr>
      </w:pPr>
      <w:r w:rsidRPr="00C729D2">
        <w:rPr>
          <w:rFonts w:ascii="Minion Pro" w:hAnsi="Minion Pro"/>
          <w:b/>
          <w:bCs/>
        </w:rPr>
        <w:lastRenderedPageBreak/>
        <w:t>Mookerjee, Ajeet Kumar</w:t>
      </w:r>
      <w:r w:rsidRPr="00C729D2">
        <w:rPr>
          <w:rFonts w:ascii="Minion Pro" w:hAnsi="Minion Pro"/>
        </w:rPr>
        <w:t xml:space="preserve">. </w:t>
      </w:r>
      <w:r w:rsidR="00F373F1">
        <w:rPr>
          <w:rFonts w:ascii="Minion Pro" w:hAnsi="Minion Pro"/>
        </w:rPr>
        <w:t>“</w:t>
      </w:r>
      <w:r w:rsidRPr="00C729D2">
        <w:rPr>
          <w:rFonts w:ascii="Minion Pro" w:hAnsi="Minion Pro"/>
        </w:rPr>
        <w:t>Reading Dante through Milton: Response to the Epic Process.</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LIII, No. 2 (August, 1992), 506-A.</w:t>
      </w:r>
      <w:r w:rsidR="004A67B2" w:rsidRPr="00C729D2">
        <w:rPr>
          <w:rFonts w:ascii="Minion Pro" w:hAnsi="Minion Pro"/>
        </w:rPr>
        <w:t xml:space="preserve"> </w:t>
      </w:r>
      <w:r w:rsidRPr="00C729D2">
        <w:rPr>
          <w:rFonts w:ascii="Minion Pro" w:hAnsi="Minion Pro"/>
        </w:rPr>
        <w:t>Doctoral Dissertation, State University of New York at Albany, 1991. 433 p.</w:t>
      </w:r>
    </w:p>
    <w:p w:rsidR="00A73157" w:rsidRPr="00C729D2" w:rsidRDefault="00BD534B">
      <w:pPr>
        <w:pStyle w:val="NormalWeb"/>
        <w:rPr>
          <w:rFonts w:ascii="Minion Pro" w:hAnsi="Minion Pro"/>
        </w:rPr>
      </w:pPr>
      <w:r w:rsidRPr="00C729D2">
        <w:rPr>
          <w:rFonts w:ascii="Minion Pro" w:hAnsi="Minion Pro"/>
          <w:b/>
          <w:bCs/>
        </w:rPr>
        <w:t>Morris, Amy S.</w:t>
      </w:r>
      <w:r w:rsidRPr="00C729D2">
        <w:rPr>
          <w:rFonts w:ascii="Minion Pro" w:hAnsi="Minion Pro"/>
        </w:rPr>
        <w:t xml:space="preserve"> </w:t>
      </w:r>
      <w:r w:rsidR="00F373F1">
        <w:rPr>
          <w:rFonts w:ascii="Minion Pro" w:hAnsi="Minion Pro"/>
        </w:rPr>
        <w:t>“</w:t>
      </w:r>
      <w:r w:rsidRPr="00C729D2">
        <w:rPr>
          <w:rFonts w:ascii="Minion Pro" w:hAnsi="Minion Pro"/>
        </w:rPr>
        <w:t xml:space="preserve">Dante and Peirce: Iconicity and Unlikeness in the </w:t>
      </w:r>
      <w:r w:rsidR="00F373F1">
        <w:rPr>
          <w:rFonts w:ascii="Minion Pro" w:hAnsi="Minion Pro"/>
        </w:rPr>
        <w:t>‘</w:t>
      </w:r>
      <w:r w:rsidRPr="00C729D2">
        <w:rPr>
          <w:rFonts w:ascii="Minion Pro" w:hAnsi="Minion Pro"/>
        </w:rPr>
        <w:t>Leaves</w:t>
      </w:r>
      <w:r w:rsidR="00F373F1">
        <w:rPr>
          <w:rFonts w:ascii="Minion Pro" w:hAnsi="Minion Pro"/>
        </w:rPr>
        <w:t>’</w:t>
      </w:r>
      <w:r w:rsidRPr="00C729D2">
        <w:rPr>
          <w:rFonts w:ascii="Minion Pro" w:hAnsi="Minion Pro"/>
        </w:rPr>
        <w:t xml:space="preserve"> Simile.</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LIII, No. 1 (July, 1992), 144-A.</w:t>
      </w:r>
      <w:r w:rsidR="004A67B2" w:rsidRPr="00C729D2">
        <w:rPr>
          <w:rFonts w:ascii="Minion Pro" w:hAnsi="Minion Pro"/>
        </w:rPr>
        <w:t xml:space="preserve"> </w:t>
      </w:r>
      <w:r w:rsidRPr="00C729D2">
        <w:rPr>
          <w:rFonts w:ascii="Minion Pro" w:hAnsi="Minion Pro"/>
        </w:rPr>
        <w:t xml:space="preserve">Doctoral Dissertation, University of California, Los Angeles, 1991. 376 p. </w:t>
      </w:r>
    </w:p>
    <w:p w:rsidR="00D9562B" w:rsidRPr="00C729D2" w:rsidRDefault="00BD534B" w:rsidP="00A73157">
      <w:pPr>
        <w:pStyle w:val="NormalWeb"/>
        <w:ind w:firstLine="720"/>
        <w:rPr>
          <w:rFonts w:ascii="Minion Pro" w:hAnsi="Minion Pro"/>
        </w:rPr>
      </w:pPr>
      <w:r w:rsidRPr="00C729D2">
        <w:rPr>
          <w:rFonts w:ascii="Minion Pro" w:hAnsi="Minion Pro"/>
        </w:rPr>
        <w:t xml:space="preserve">Treats </w:t>
      </w:r>
      <w:r w:rsidRPr="00C729D2">
        <w:rPr>
          <w:rFonts w:ascii="Minion Pro" w:hAnsi="Minion Pro"/>
          <w:i/>
          <w:iCs/>
        </w:rPr>
        <w:t>Inferno</w:t>
      </w:r>
      <w:r w:rsidR="00A73157" w:rsidRPr="00C729D2">
        <w:rPr>
          <w:rFonts w:ascii="Minion Pro" w:hAnsi="Minion Pro"/>
        </w:rPr>
        <w:t xml:space="preserve"> III.</w:t>
      </w:r>
    </w:p>
    <w:p w:rsidR="00D9562B" w:rsidRPr="00C729D2" w:rsidRDefault="00BD534B">
      <w:pPr>
        <w:pStyle w:val="NormalWeb"/>
        <w:rPr>
          <w:rFonts w:ascii="Minion Pro" w:hAnsi="Minion Pro"/>
        </w:rPr>
      </w:pPr>
      <w:r w:rsidRPr="00C729D2">
        <w:rPr>
          <w:rFonts w:ascii="Minion Pro" w:hAnsi="Minion Pro"/>
          <w:b/>
          <w:bCs/>
        </w:rPr>
        <w:t>Nelson, Jonathan</w:t>
      </w:r>
      <w:r w:rsidRPr="00C729D2">
        <w:rPr>
          <w:rFonts w:ascii="Minion Pro" w:hAnsi="Minion Pro"/>
        </w:rPr>
        <w:t xml:space="preserve">. </w:t>
      </w:r>
      <w:r w:rsidR="00F373F1">
        <w:rPr>
          <w:rFonts w:ascii="Minion Pro" w:hAnsi="Minion Pro"/>
        </w:rPr>
        <w:t>“</w:t>
      </w:r>
      <w:r w:rsidRPr="00C729D2">
        <w:rPr>
          <w:rFonts w:ascii="Minion Pro" w:hAnsi="Minion Pro"/>
        </w:rPr>
        <w:t>Dante Portraits in Sixteenth Century Florence.</w:t>
      </w:r>
      <w:r w:rsidR="00F373F1">
        <w:rPr>
          <w:rFonts w:ascii="Minion Pro" w:hAnsi="Minion Pro"/>
        </w:rPr>
        <w:t>”</w:t>
      </w:r>
      <w:r w:rsidRPr="00C729D2">
        <w:rPr>
          <w:rFonts w:ascii="Minion Pro" w:hAnsi="Minion Pro"/>
        </w:rPr>
        <w:t xml:space="preserve"> In </w:t>
      </w:r>
      <w:r w:rsidRPr="00C729D2">
        <w:rPr>
          <w:rFonts w:ascii="Minion Pro" w:hAnsi="Minion Pro"/>
          <w:i/>
          <w:iCs/>
        </w:rPr>
        <w:t>Gazette des Beaux-Arts</w:t>
      </w:r>
      <w:r w:rsidRPr="00C729D2">
        <w:rPr>
          <w:rFonts w:ascii="Minion Pro" w:hAnsi="Minion Pro"/>
        </w:rPr>
        <w:t xml:space="preserve"> (September, 1992), 59-77.</w:t>
      </w:r>
      <w:r w:rsidR="004A67B2" w:rsidRPr="00C729D2">
        <w:rPr>
          <w:rFonts w:ascii="Minion Pro" w:hAnsi="Minion Pro"/>
        </w:rPr>
        <w:t xml:space="preserve"> </w:t>
      </w:r>
    </w:p>
    <w:p w:rsidR="00D9562B" w:rsidRDefault="00BD534B" w:rsidP="00A73157">
      <w:pPr>
        <w:pStyle w:val="NormalWeb"/>
        <w:ind w:firstLine="720"/>
        <w:rPr>
          <w:rFonts w:ascii="Minion Pro" w:hAnsi="Minion Pro"/>
        </w:rPr>
      </w:pPr>
      <w:r w:rsidRPr="00C729D2">
        <w:rPr>
          <w:rFonts w:ascii="Minion Pro" w:hAnsi="Minion Pro"/>
        </w:rPr>
        <w:t>Nelson situates some of the most prominent Dante portraits of the sixteenth century (including Vasari</w:t>
      </w:r>
      <w:r w:rsidR="00F373F1">
        <w:rPr>
          <w:rFonts w:ascii="Minion Pro" w:hAnsi="Minion Pro"/>
        </w:rPr>
        <w:t>’</w:t>
      </w:r>
      <w:r w:rsidRPr="00C729D2">
        <w:rPr>
          <w:rFonts w:ascii="Minion Pro" w:hAnsi="Minion Pro"/>
        </w:rPr>
        <w:t xml:space="preserve">s 1544 </w:t>
      </w:r>
      <w:r w:rsidR="00F373F1">
        <w:rPr>
          <w:rFonts w:ascii="Minion Pro" w:hAnsi="Minion Pro"/>
        </w:rPr>
        <w:t>“</w:t>
      </w:r>
      <w:r w:rsidRPr="00C729D2">
        <w:rPr>
          <w:rFonts w:ascii="Minion Pro" w:hAnsi="Minion Pro"/>
        </w:rPr>
        <w:t>Portrait of Six Tuscan Poets</w:t>
      </w:r>
      <w:r w:rsidR="00F373F1">
        <w:rPr>
          <w:rFonts w:ascii="Minion Pro" w:hAnsi="Minion Pro"/>
        </w:rPr>
        <w:t>”</w:t>
      </w:r>
      <w:r w:rsidRPr="00C729D2">
        <w:rPr>
          <w:rFonts w:ascii="Minion Pro" w:hAnsi="Minion Pro"/>
        </w:rPr>
        <w:t xml:space="preserve"> and Bartolomeo Bettini</w:t>
      </w:r>
      <w:r w:rsidR="00F373F1">
        <w:rPr>
          <w:rFonts w:ascii="Minion Pro" w:hAnsi="Minion Pro"/>
        </w:rPr>
        <w:t>’</w:t>
      </w:r>
      <w:r w:rsidRPr="00C729D2">
        <w:rPr>
          <w:rFonts w:ascii="Minion Pro" w:hAnsi="Minion Pro"/>
        </w:rPr>
        <w:t xml:space="preserve">s commission of Bronzino to do a series of portraits of the Tuscan love poets), in regard to the </w:t>
      </w:r>
      <w:r w:rsidR="00F373F1">
        <w:rPr>
          <w:rFonts w:ascii="Minion Pro" w:hAnsi="Minion Pro"/>
        </w:rPr>
        <w:t>“</w:t>
      </w:r>
      <w:r w:rsidRPr="00C729D2">
        <w:rPr>
          <w:rFonts w:ascii="Minion Pro" w:hAnsi="Minion Pro"/>
        </w:rPr>
        <w:t>questione della lingua.</w:t>
      </w:r>
      <w:r w:rsidR="00F373F1">
        <w:rPr>
          <w:rFonts w:ascii="Minion Pro" w:hAnsi="Minion Pro"/>
        </w:rPr>
        <w:t>”</w:t>
      </w:r>
      <w:r w:rsidRPr="00C729D2">
        <w:rPr>
          <w:rFonts w:ascii="Minion Pro" w:hAnsi="Minion Pro"/>
        </w:rPr>
        <w:t xml:space="preserve"> Using M. M. Donato</w:t>
      </w:r>
      <w:r w:rsidR="00F373F1">
        <w:rPr>
          <w:rFonts w:ascii="Minion Pro" w:hAnsi="Minion Pro"/>
        </w:rPr>
        <w:t>’</w:t>
      </w:r>
      <w:r w:rsidRPr="00C729D2">
        <w:rPr>
          <w:rFonts w:ascii="Minion Pro" w:hAnsi="Minion Pro"/>
        </w:rPr>
        <w:t xml:space="preserve">s argument that many </w:t>
      </w:r>
      <w:r w:rsidR="00F373F1">
        <w:rPr>
          <w:rFonts w:ascii="Minion Pro" w:hAnsi="Minion Pro"/>
        </w:rPr>
        <w:t>“</w:t>
      </w:r>
      <w:r w:rsidRPr="00C729D2">
        <w:rPr>
          <w:rFonts w:ascii="Minion Pro" w:hAnsi="Minion Pro"/>
        </w:rPr>
        <w:t>uomini famosi</w:t>
      </w:r>
      <w:r w:rsidR="00F373F1">
        <w:rPr>
          <w:rFonts w:ascii="Minion Pro" w:hAnsi="Minion Pro"/>
        </w:rPr>
        <w:t>”</w:t>
      </w:r>
      <w:r w:rsidRPr="00C729D2">
        <w:rPr>
          <w:rFonts w:ascii="Minion Pro" w:hAnsi="Minion Pro"/>
        </w:rPr>
        <w:t xml:space="preserve"> cycles which contain poet portraits should be understood in the context of contemporary literary and patriotic concerns, Nelson interprets the paintings</w:t>
      </w:r>
      <w:r w:rsidR="00F373F1">
        <w:rPr>
          <w:rFonts w:ascii="Minion Pro" w:hAnsi="Minion Pro"/>
        </w:rPr>
        <w:t>’</w:t>
      </w:r>
      <w:r w:rsidRPr="00C729D2">
        <w:rPr>
          <w:rFonts w:ascii="Minion Pro" w:hAnsi="Minion Pro"/>
        </w:rPr>
        <w:t xml:space="preserve"> emphasis on Dante as a poet of the vernacular, and the exclusive representation of Tuscan figures in these cycles, as indicative of the rise of nationalist fervor that resulted from the serious threat to Florentine liberty represented by the siege of Florence and the subsequent return of the Medici.</w:t>
      </w:r>
    </w:p>
    <w:p w:rsidR="00E64BAB" w:rsidRPr="003F30D6" w:rsidRDefault="00E64BAB" w:rsidP="00E64BAB">
      <w:pPr>
        <w:pStyle w:val="NormalWeb"/>
        <w:rPr>
          <w:rFonts w:ascii="Minion Pro" w:hAnsi="Minion Pro"/>
        </w:rPr>
      </w:pPr>
      <w:r w:rsidRPr="003F30D6">
        <w:rPr>
          <w:rFonts w:ascii="Minion Pro" w:hAnsi="Minion Pro"/>
          <w:b/>
          <w:bCs/>
        </w:rPr>
        <w:t>Nelson, Lowry, Jr.</w:t>
      </w:r>
      <w:r w:rsidRPr="003F30D6">
        <w:rPr>
          <w:rFonts w:ascii="Minion Pro" w:hAnsi="Minion Pro"/>
        </w:rPr>
        <w:t xml:space="preserve"> </w:t>
      </w:r>
      <w:r w:rsidRPr="003F30D6">
        <w:rPr>
          <w:rFonts w:ascii="Minion Pro" w:hAnsi="Minion Pro"/>
          <w:i/>
          <w:iCs/>
        </w:rPr>
        <w:t>Poetic Configurations: Essays in Literary History and Criticism</w:t>
      </w:r>
      <w:r w:rsidRPr="003F30D6">
        <w:rPr>
          <w:rFonts w:ascii="Minion Pro" w:hAnsi="Minion Pro"/>
        </w:rPr>
        <w:t xml:space="preserve">. University Park: The Pennsylvania State University Press, 1992. xviii, 310 p. </w:t>
      </w:r>
    </w:p>
    <w:p w:rsidR="00E64BAB" w:rsidRPr="003F30D6" w:rsidRDefault="00E64BAB" w:rsidP="00E64BAB">
      <w:pPr>
        <w:pStyle w:val="NormalWeb"/>
        <w:ind w:firstLine="720"/>
        <w:rPr>
          <w:rFonts w:ascii="Minion Pro" w:hAnsi="Minion Pro"/>
        </w:rPr>
      </w:pPr>
      <w:r w:rsidRPr="003F30D6">
        <w:rPr>
          <w:rFonts w:ascii="Minion Pro" w:hAnsi="Minion Pro"/>
        </w:rPr>
        <w:t xml:space="preserve">Contains numerous references to Dante, especially in the following essays: </w:t>
      </w:r>
      <w:r w:rsidR="00F373F1">
        <w:rPr>
          <w:rFonts w:ascii="Minion Pro" w:hAnsi="Minion Pro"/>
        </w:rPr>
        <w:t>“</w:t>
      </w:r>
      <w:r w:rsidRPr="003F30D6">
        <w:rPr>
          <w:rFonts w:ascii="Minion Pro" w:hAnsi="Minion Pro"/>
        </w:rPr>
        <w:t>Toward a Definition of Mystical Poetry</w:t>
      </w:r>
      <w:r w:rsidR="00F373F1">
        <w:rPr>
          <w:rFonts w:ascii="Minion Pro" w:hAnsi="Minion Pro"/>
        </w:rPr>
        <w:t>”</w:t>
      </w:r>
      <w:r w:rsidRPr="003F30D6">
        <w:rPr>
          <w:rFonts w:ascii="Minion Pro" w:hAnsi="Minion Pro"/>
        </w:rPr>
        <w:t xml:space="preserve"> (53-71), </w:t>
      </w:r>
      <w:r w:rsidR="00F373F1">
        <w:rPr>
          <w:rFonts w:ascii="Minion Pro" w:hAnsi="Minion Pro"/>
        </w:rPr>
        <w:t>“</w:t>
      </w:r>
      <w:r w:rsidRPr="003F30D6">
        <w:rPr>
          <w:rFonts w:ascii="Minion Pro" w:hAnsi="Minion Pro"/>
        </w:rPr>
        <w:t>Cavalcanti</w:t>
      </w:r>
      <w:r w:rsidR="00F373F1">
        <w:rPr>
          <w:rFonts w:ascii="Minion Pro" w:hAnsi="Minion Pro"/>
        </w:rPr>
        <w:t>’</w:t>
      </w:r>
      <w:r w:rsidRPr="003F30D6">
        <w:rPr>
          <w:rFonts w:ascii="Minion Pro" w:hAnsi="Minion Pro"/>
        </w:rPr>
        <w:t>s Centrality in Early Vernacular Poetry</w:t>
      </w:r>
      <w:r w:rsidR="00F373F1">
        <w:rPr>
          <w:rFonts w:ascii="Minion Pro" w:hAnsi="Minion Pro"/>
        </w:rPr>
        <w:t>”</w:t>
      </w:r>
      <w:r w:rsidRPr="003F30D6">
        <w:rPr>
          <w:rFonts w:ascii="Minion Pro" w:hAnsi="Minion Pro"/>
        </w:rPr>
        <w:t xml:space="preserve"> (93-114), </w:t>
      </w:r>
      <w:r w:rsidR="00F373F1">
        <w:rPr>
          <w:rFonts w:ascii="Minion Pro" w:hAnsi="Minion Pro"/>
        </w:rPr>
        <w:t>“</w:t>
      </w:r>
      <w:r w:rsidRPr="003F30D6">
        <w:rPr>
          <w:rFonts w:ascii="Minion Pro" w:hAnsi="Minion Pro"/>
        </w:rPr>
        <w:t>Close Reading of Lyric Poetry</w:t>
      </w:r>
      <w:r w:rsidR="00F373F1">
        <w:rPr>
          <w:rFonts w:ascii="Minion Pro" w:hAnsi="Minion Pro"/>
        </w:rPr>
        <w:t>”</w:t>
      </w:r>
      <w:r w:rsidRPr="003F30D6">
        <w:rPr>
          <w:rFonts w:ascii="Minion Pro" w:hAnsi="Minion Pro"/>
        </w:rPr>
        <w:t xml:space="preserve"> (115-125), </w:t>
      </w:r>
      <w:r w:rsidR="00F373F1">
        <w:rPr>
          <w:rFonts w:ascii="Minion Pro" w:hAnsi="Minion Pro"/>
        </w:rPr>
        <w:t>“</w:t>
      </w:r>
      <w:r w:rsidRPr="003F30D6">
        <w:rPr>
          <w:rFonts w:ascii="Minion Pro" w:hAnsi="Minion Pro"/>
        </w:rPr>
        <w:t>Vico and Gozzi as Innovators in Poetic Criticism</w:t>
      </w:r>
      <w:r w:rsidR="00F373F1">
        <w:rPr>
          <w:rFonts w:ascii="Minion Pro" w:hAnsi="Minion Pro"/>
        </w:rPr>
        <w:t>”</w:t>
      </w:r>
      <w:r w:rsidRPr="003F30D6">
        <w:rPr>
          <w:rFonts w:ascii="Minion Pro" w:hAnsi="Minion Pro"/>
        </w:rPr>
        <w:t xml:space="preserve"> (163-175), and </w:t>
      </w:r>
      <w:r w:rsidR="00F373F1">
        <w:rPr>
          <w:rFonts w:ascii="Minion Pro" w:hAnsi="Minion Pro"/>
        </w:rPr>
        <w:t>“</w:t>
      </w:r>
      <w:r w:rsidRPr="003F30D6">
        <w:rPr>
          <w:rFonts w:ascii="Minion Pro" w:hAnsi="Minion Pro"/>
        </w:rPr>
        <w:t>Leopardi First and Last</w:t>
      </w:r>
      <w:r w:rsidR="00F373F1">
        <w:rPr>
          <w:rFonts w:ascii="Minion Pro" w:hAnsi="Minion Pro"/>
        </w:rPr>
        <w:t>”</w:t>
      </w:r>
      <w:r w:rsidRPr="003F30D6">
        <w:rPr>
          <w:rFonts w:ascii="Minion Pro" w:hAnsi="Minion Pro"/>
        </w:rPr>
        <w:t xml:space="preserve"> (215-242).</w:t>
      </w:r>
    </w:p>
    <w:p w:rsidR="00D9562B" w:rsidRPr="00C729D2" w:rsidRDefault="00BD534B">
      <w:pPr>
        <w:pStyle w:val="NormalWeb"/>
        <w:rPr>
          <w:rFonts w:ascii="Minion Pro" w:hAnsi="Minion Pro"/>
        </w:rPr>
      </w:pPr>
      <w:r w:rsidRPr="00C729D2">
        <w:rPr>
          <w:rFonts w:ascii="Minion Pro" w:hAnsi="Minion Pro"/>
          <w:b/>
          <w:bCs/>
        </w:rPr>
        <w:t>Parker, Deborah</w:t>
      </w:r>
      <w:r w:rsidRPr="00C729D2">
        <w:rPr>
          <w:rFonts w:ascii="Minion Pro" w:hAnsi="Minion Pro"/>
        </w:rPr>
        <w:t xml:space="preserve">. </w:t>
      </w:r>
      <w:r w:rsidR="00F373F1">
        <w:rPr>
          <w:rFonts w:ascii="Minion Pro" w:hAnsi="Minion Pro"/>
        </w:rPr>
        <w:t>“</w:t>
      </w:r>
      <w:r w:rsidRPr="00C729D2">
        <w:rPr>
          <w:rFonts w:ascii="Minion Pro" w:hAnsi="Minion Pro"/>
        </w:rPr>
        <w:t>Commentary as Social Act: Trifone Gabriele</w:t>
      </w:r>
      <w:r w:rsidR="00F373F1">
        <w:rPr>
          <w:rFonts w:ascii="Minion Pro" w:hAnsi="Minion Pro"/>
        </w:rPr>
        <w:t>’</w:t>
      </w:r>
      <w:r w:rsidRPr="00C729D2">
        <w:rPr>
          <w:rFonts w:ascii="Minion Pro" w:hAnsi="Minion Pro"/>
        </w:rPr>
        <w:t>s Critique of Landino.</w:t>
      </w:r>
      <w:r w:rsidR="00F373F1">
        <w:rPr>
          <w:rFonts w:ascii="Minion Pro" w:hAnsi="Minion Pro"/>
        </w:rPr>
        <w:t>”</w:t>
      </w:r>
      <w:r w:rsidRPr="00C729D2">
        <w:rPr>
          <w:rFonts w:ascii="Minion Pro" w:hAnsi="Minion Pro"/>
        </w:rPr>
        <w:t xml:space="preserve"> In </w:t>
      </w:r>
      <w:r w:rsidRPr="00C729D2">
        <w:rPr>
          <w:rFonts w:ascii="Minion Pro" w:hAnsi="Minion Pro"/>
          <w:i/>
          <w:iCs/>
        </w:rPr>
        <w:t>Renaissance Quarterly</w:t>
      </w:r>
      <w:r w:rsidRPr="00C729D2">
        <w:rPr>
          <w:rFonts w:ascii="Minion Pro" w:hAnsi="Minion Pro"/>
        </w:rPr>
        <w:t>, XLV, No. 2 (Summer, 1992), 225-247.</w:t>
      </w:r>
      <w:r w:rsidR="004A67B2" w:rsidRPr="00C729D2">
        <w:rPr>
          <w:rFonts w:ascii="Minion Pro" w:hAnsi="Minion Pro"/>
        </w:rPr>
        <w:t xml:space="preserve"> </w:t>
      </w:r>
    </w:p>
    <w:p w:rsidR="00D9562B" w:rsidRDefault="00BD534B" w:rsidP="00136331">
      <w:pPr>
        <w:pStyle w:val="NormalWeb"/>
        <w:ind w:firstLine="720"/>
        <w:rPr>
          <w:rFonts w:ascii="Minion Pro" w:hAnsi="Minion Pro"/>
        </w:rPr>
      </w:pPr>
      <w:r w:rsidRPr="00C729D2">
        <w:rPr>
          <w:rFonts w:ascii="Minion Pro" w:hAnsi="Minion Pro"/>
        </w:rPr>
        <w:t>Parker examines the similarities and differences between the commentaries on Dante</w:t>
      </w:r>
      <w:r w:rsidR="00F373F1">
        <w:rPr>
          <w:rFonts w:ascii="Minion Pro" w:hAnsi="Minion Pro"/>
        </w:rPr>
        <w:t>’</w:t>
      </w:r>
      <w:r w:rsidRPr="00C729D2">
        <w:rPr>
          <w:rFonts w:ascii="Minion Pro" w:hAnsi="Minion Pro"/>
        </w:rPr>
        <w:t xml:space="preserve">s </w:t>
      </w:r>
      <w:r w:rsidRPr="00C729D2">
        <w:rPr>
          <w:rFonts w:ascii="Minion Pro" w:hAnsi="Minion Pro"/>
          <w:i/>
          <w:iCs/>
        </w:rPr>
        <w:t>Comedy</w:t>
      </w:r>
      <w:r w:rsidRPr="00C729D2">
        <w:rPr>
          <w:rFonts w:ascii="Minion Pro" w:hAnsi="Minion Pro"/>
        </w:rPr>
        <w:t xml:space="preserve"> by the Florentine Cristoforo Landino and the Venetian Trifone Gabriele. The latter</w:t>
      </w:r>
      <w:r w:rsidR="00F373F1">
        <w:rPr>
          <w:rFonts w:ascii="Minion Pro" w:hAnsi="Minion Pro"/>
        </w:rPr>
        <w:t>’</w:t>
      </w:r>
      <w:r w:rsidRPr="00C729D2">
        <w:rPr>
          <w:rFonts w:ascii="Minion Pro" w:hAnsi="Minion Pro"/>
        </w:rPr>
        <w:t xml:space="preserve">s unpublished </w:t>
      </w:r>
      <w:r w:rsidR="00F373F1">
        <w:rPr>
          <w:rFonts w:ascii="Minion Pro" w:hAnsi="Minion Pro"/>
        </w:rPr>
        <w:t>“</w:t>
      </w:r>
      <w:r w:rsidRPr="00C729D2">
        <w:rPr>
          <w:rFonts w:ascii="Minion Pro" w:hAnsi="Minion Pro"/>
        </w:rPr>
        <w:t>annotations</w:t>
      </w:r>
      <w:r w:rsidR="00F373F1">
        <w:rPr>
          <w:rFonts w:ascii="Minion Pro" w:hAnsi="Minion Pro"/>
        </w:rPr>
        <w:t>”</w:t>
      </w:r>
      <w:r w:rsidRPr="00C729D2">
        <w:rPr>
          <w:rFonts w:ascii="Minion Pro" w:hAnsi="Minion Pro"/>
        </w:rPr>
        <w:t xml:space="preserve"> present in numerous instances a critique of the former</w:t>
      </w:r>
      <w:r w:rsidR="00F373F1">
        <w:rPr>
          <w:rFonts w:ascii="Minion Pro" w:hAnsi="Minion Pro"/>
        </w:rPr>
        <w:t>’</w:t>
      </w:r>
      <w:r w:rsidRPr="00C729D2">
        <w:rPr>
          <w:rFonts w:ascii="Minion Pro" w:hAnsi="Minion Pro"/>
        </w:rPr>
        <w:t>s 1481 commentary. The analysis demonstrates the social, cultural and historical factors at work in the shaping of the tradition of critical commentary on Dante</w:t>
      </w:r>
      <w:r w:rsidR="00F373F1">
        <w:rPr>
          <w:rFonts w:ascii="Minion Pro" w:hAnsi="Minion Pro"/>
        </w:rPr>
        <w:t>’</w:t>
      </w:r>
      <w:r w:rsidRPr="00C729D2">
        <w:rPr>
          <w:rFonts w:ascii="Minion Pro" w:hAnsi="Minion Pro"/>
        </w:rPr>
        <w:t>s poem.</w:t>
      </w:r>
    </w:p>
    <w:p w:rsidR="00093977" w:rsidRPr="003F30D6" w:rsidRDefault="00093977" w:rsidP="00093977">
      <w:pPr>
        <w:pStyle w:val="NormalWeb"/>
        <w:rPr>
          <w:rFonts w:ascii="Minion Pro" w:hAnsi="Minion Pro"/>
        </w:rPr>
      </w:pPr>
      <w:r w:rsidRPr="003F30D6">
        <w:rPr>
          <w:rFonts w:ascii="Minion Pro" w:hAnsi="Minion Pro"/>
          <w:b/>
          <w:bCs/>
        </w:rPr>
        <w:lastRenderedPageBreak/>
        <w:t>Payton, Rodney J.</w:t>
      </w:r>
      <w:r w:rsidRPr="003F30D6">
        <w:rPr>
          <w:rFonts w:ascii="Minion Pro" w:hAnsi="Minion Pro"/>
        </w:rPr>
        <w:t xml:space="preserve"> </w:t>
      </w:r>
      <w:r w:rsidRPr="003F30D6">
        <w:rPr>
          <w:rFonts w:ascii="Minion Pro" w:hAnsi="Minion Pro"/>
          <w:i/>
          <w:iCs/>
        </w:rPr>
        <w:t>A Modern Reader</w:t>
      </w:r>
      <w:r w:rsidR="00F373F1">
        <w:rPr>
          <w:rFonts w:ascii="Minion Pro" w:hAnsi="Minion Pro"/>
          <w:i/>
          <w:iCs/>
        </w:rPr>
        <w:t>’</w:t>
      </w:r>
      <w:r w:rsidRPr="003F30D6">
        <w:rPr>
          <w:rFonts w:ascii="Minion Pro" w:hAnsi="Minion Pro"/>
          <w:i/>
          <w:iCs/>
        </w:rPr>
        <w:t>s Guide to Dante</w:t>
      </w:r>
      <w:r w:rsidR="00F373F1">
        <w:rPr>
          <w:rFonts w:ascii="Minion Pro" w:hAnsi="Minion Pro"/>
          <w:i/>
          <w:iCs/>
        </w:rPr>
        <w:t>’</w:t>
      </w:r>
      <w:r w:rsidRPr="003F30D6">
        <w:rPr>
          <w:rFonts w:ascii="Minion Pro" w:hAnsi="Minion Pro"/>
          <w:i/>
          <w:iCs/>
        </w:rPr>
        <w:t xml:space="preserve">s </w:t>
      </w:r>
      <w:r w:rsidR="00F373F1">
        <w:rPr>
          <w:rFonts w:ascii="Minion Pro" w:hAnsi="Minion Pro"/>
          <w:i/>
          <w:iCs/>
        </w:rPr>
        <w:t>“</w:t>
      </w:r>
      <w:r w:rsidRPr="003F30D6">
        <w:rPr>
          <w:rFonts w:ascii="Minion Pro" w:hAnsi="Minion Pro"/>
          <w:i/>
          <w:iCs/>
        </w:rPr>
        <w:t>Inferno.</w:t>
      </w:r>
      <w:r w:rsidR="00F373F1">
        <w:rPr>
          <w:rFonts w:ascii="Minion Pro" w:hAnsi="Minion Pro"/>
          <w:i/>
          <w:iCs/>
        </w:rPr>
        <w:t>”</w:t>
      </w:r>
      <w:r w:rsidRPr="003F30D6">
        <w:rPr>
          <w:rFonts w:ascii="Minion Pro" w:hAnsi="Minion Pro"/>
        </w:rPr>
        <w:t xml:space="preserve"> New York: Peter Lang, 1992. xii, 264 p. (American University Studies, Series II: Romance Languages and Literature, vol. 191.) </w:t>
      </w:r>
    </w:p>
    <w:p w:rsidR="00093977" w:rsidRPr="003F30D6" w:rsidRDefault="00093977" w:rsidP="00EA3278">
      <w:pPr>
        <w:pStyle w:val="NormalWeb"/>
        <w:ind w:firstLine="720"/>
        <w:rPr>
          <w:rFonts w:ascii="Minion Pro" w:hAnsi="Minion Pro"/>
        </w:rPr>
      </w:pPr>
      <w:r w:rsidRPr="003F30D6">
        <w:rPr>
          <w:rFonts w:ascii="Minion Pro" w:hAnsi="Minion Pro"/>
          <w:i/>
          <w:iCs/>
        </w:rPr>
        <w:t>Contents</w:t>
      </w:r>
      <w:r w:rsidRPr="003F30D6">
        <w:rPr>
          <w:rFonts w:ascii="Minion Pro" w:hAnsi="Minion Pro"/>
        </w:rPr>
        <w:t>: Preface (xi-xii); 1. Introduction (1-10); 2. Canto I. The Dark Wood: Failure and the Guide (11-19); 3. Canto II. The Journey Begins: The Plan of History (21-33); 4. Canto III. The River Crossing: God</w:t>
      </w:r>
      <w:r w:rsidR="00F373F1">
        <w:rPr>
          <w:rFonts w:ascii="Minion Pro" w:hAnsi="Minion Pro"/>
        </w:rPr>
        <w:t>’</w:t>
      </w:r>
      <w:r w:rsidRPr="003F30D6">
        <w:rPr>
          <w:rFonts w:ascii="Minion Pro" w:hAnsi="Minion Pro"/>
        </w:rPr>
        <w:t xml:space="preserve">s Justice and Aristotelian </w:t>
      </w:r>
      <w:r w:rsidR="00F373F1">
        <w:rPr>
          <w:rFonts w:ascii="Minion Pro" w:hAnsi="Minion Pro"/>
        </w:rPr>
        <w:t>“</w:t>
      </w:r>
      <w:r w:rsidRPr="003F30D6">
        <w:rPr>
          <w:rFonts w:ascii="Minion Pro" w:hAnsi="Minion Pro"/>
        </w:rPr>
        <w:t>Place</w:t>
      </w:r>
      <w:r w:rsidR="00F373F1">
        <w:rPr>
          <w:rFonts w:ascii="Minion Pro" w:hAnsi="Minion Pro"/>
        </w:rPr>
        <w:t>”</w:t>
      </w:r>
      <w:r w:rsidRPr="003F30D6">
        <w:rPr>
          <w:rFonts w:ascii="Minion Pro" w:hAnsi="Minion Pro"/>
        </w:rPr>
        <w:t xml:space="preserve"> (35-39); 5. Canto IV. Limbo: The Strife of the Pity and Dante</w:t>
      </w:r>
      <w:r w:rsidR="00F373F1">
        <w:rPr>
          <w:rFonts w:ascii="Minion Pro" w:hAnsi="Minion Pro"/>
        </w:rPr>
        <w:t>’</w:t>
      </w:r>
      <w:r w:rsidRPr="003F30D6">
        <w:rPr>
          <w:rFonts w:ascii="Minion Pro" w:hAnsi="Minion Pro"/>
        </w:rPr>
        <w:t>s Bibliography (41-45); 6. Canto V. Francesca: The Sin of Love and Pilgrim</w:t>
      </w:r>
      <w:r w:rsidR="00F373F1">
        <w:rPr>
          <w:rFonts w:ascii="Minion Pro" w:hAnsi="Minion Pro"/>
        </w:rPr>
        <w:t>’</w:t>
      </w:r>
      <w:r w:rsidRPr="003F30D6">
        <w:rPr>
          <w:rFonts w:ascii="Minion Pro" w:hAnsi="Minion Pro"/>
        </w:rPr>
        <w:t xml:space="preserve">s Failure (47-56); 7. </w:t>
      </w:r>
      <w:r w:rsidRPr="003F30D6">
        <w:rPr>
          <w:rFonts w:ascii="Minion Pro" w:hAnsi="Minion Pro"/>
          <w:lang w:val="it-IT"/>
        </w:rPr>
        <w:t xml:space="preserve">Canto VI-IX. Form in </w:t>
      </w:r>
      <w:r w:rsidR="00F373F1">
        <w:rPr>
          <w:rFonts w:ascii="Minion Pro" w:hAnsi="Minion Pro"/>
          <w:lang w:val="it-IT"/>
        </w:rPr>
        <w:t>“</w:t>
      </w:r>
      <w:r w:rsidRPr="003F30D6">
        <w:rPr>
          <w:rFonts w:ascii="Minion Pro" w:hAnsi="Minion Pro"/>
          <w:lang w:val="it-IT"/>
        </w:rPr>
        <w:t>Inferno</w:t>
      </w:r>
      <w:r w:rsidR="00F373F1">
        <w:rPr>
          <w:rFonts w:ascii="Minion Pro" w:hAnsi="Minion Pro"/>
          <w:lang w:val="it-IT"/>
        </w:rPr>
        <w:t>”</w:t>
      </w:r>
      <w:r w:rsidRPr="003F30D6">
        <w:rPr>
          <w:rFonts w:ascii="Minion Pro" w:hAnsi="Minion Pro"/>
          <w:lang w:val="it-IT"/>
        </w:rPr>
        <w:t xml:space="preserve"> (57-69); 8. Canto X. Farinata: Virgil</w:t>
      </w:r>
      <w:r w:rsidR="00F373F1">
        <w:rPr>
          <w:rFonts w:ascii="Minion Pro" w:hAnsi="Minion Pro"/>
          <w:lang w:val="it-IT"/>
        </w:rPr>
        <w:t>’</w:t>
      </w:r>
      <w:r w:rsidRPr="003F30D6">
        <w:rPr>
          <w:rFonts w:ascii="Minion Pro" w:hAnsi="Minion Pro"/>
          <w:lang w:val="it-IT"/>
        </w:rPr>
        <w:t xml:space="preserve">s Quarrel with Dante (71-78); 9. </w:t>
      </w:r>
      <w:r w:rsidRPr="003F30D6">
        <w:rPr>
          <w:rFonts w:ascii="Minion Pro" w:hAnsi="Minion Pro"/>
        </w:rPr>
        <w:t>Canto XI. Virgil</w:t>
      </w:r>
      <w:r w:rsidR="00F373F1">
        <w:rPr>
          <w:rFonts w:ascii="Minion Pro" w:hAnsi="Minion Pro"/>
        </w:rPr>
        <w:t>’</w:t>
      </w:r>
      <w:r w:rsidRPr="003F30D6">
        <w:rPr>
          <w:rFonts w:ascii="Minion Pro" w:hAnsi="Minion Pro"/>
        </w:rPr>
        <w:t>s Lecture on Hell: A Review of Landmarks (79-90); 10. Canto XII. The Minotaur: Dante</w:t>
      </w:r>
      <w:r w:rsidR="00F373F1">
        <w:rPr>
          <w:rFonts w:ascii="Minion Pro" w:hAnsi="Minion Pro"/>
        </w:rPr>
        <w:t>’</w:t>
      </w:r>
      <w:r w:rsidRPr="003F30D6">
        <w:rPr>
          <w:rFonts w:ascii="Minion Pro" w:hAnsi="Minion Pro"/>
        </w:rPr>
        <w:t>s Elaborate Relationships (91-96); 11. Canto XIII. Pier della Vigne: The Sin of Despair (97-105); 12. Canto XIV. Capaneus: Blasphemy and the Fall of Man (107-115); 13. Canto XV. Brunetto Latini: Sins Against Nature (117-128); 14. Cantos XVI-XVII. Geryon: Dante</w:t>
      </w:r>
      <w:r w:rsidR="00F373F1">
        <w:rPr>
          <w:rFonts w:ascii="Minion Pro" w:hAnsi="Minion Pro"/>
        </w:rPr>
        <w:t>’</w:t>
      </w:r>
      <w:r w:rsidRPr="003F30D6">
        <w:rPr>
          <w:rFonts w:ascii="Minion Pro" w:hAnsi="Minion Pro"/>
        </w:rPr>
        <w:t>s Claim to Truthfulness (129-138); 15. Cantos XVIII-XIX. Fraud: Virgil</w:t>
      </w:r>
      <w:r w:rsidR="00F373F1">
        <w:rPr>
          <w:rFonts w:ascii="Minion Pro" w:hAnsi="Minion Pro"/>
        </w:rPr>
        <w:t>’</w:t>
      </w:r>
      <w:r w:rsidRPr="003F30D6">
        <w:rPr>
          <w:rFonts w:ascii="Minion Pro" w:hAnsi="Minion Pro"/>
        </w:rPr>
        <w:t>s Limitations and the Corruption of the Church (139-149); 16. Canto XX. Fortunetelling: The Pilgrim</w:t>
      </w:r>
      <w:r w:rsidR="00F373F1">
        <w:rPr>
          <w:rFonts w:ascii="Minion Pro" w:hAnsi="Minion Pro"/>
        </w:rPr>
        <w:t>’</w:t>
      </w:r>
      <w:r w:rsidRPr="003F30D6">
        <w:rPr>
          <w:rFonts w:ascii="Minion Pro" w:hAnsi="Minion Pro"/>
        </w:rPr>
        <w:t>s Triumph (151-163); 17. Cantos XXI-XXII. The Grafters: Humor in Hell (165-172); 18. Cantos XXIII-XXV. Hypocrisy and Theft: St. Thomas and the Interrelations of Sins (173-192); 19. Canto XXVI. Ulysses: Overreaching Presumption (193-203); 20. Canto XXVII. Guido da Montefeltro: Prideful Presumption (205-209); 21. Canto XXVIII. The Sowers of Discord: Scandal and Schism (211-217); 22. Cantos XXIX-XXX. Alchemy: The Pilgrim</w:t>
      </w:r>
      <w:r w:rsidR="00F373F1">
        <w:rPr>
          <w:rFonts w:ascii="Minion Pro" w:hAnsi="Minion Pro"/>
        </w:rPr>
        <w:t>’</w:t>
      </w:r>
      <w:r w:rsidRPr="003F30D6">
        <w:rPr>
          <w:rFonts w:ascii="Minion Pro" w:hAnsi="Minion Pro"/>
        </w:rPr>
        <w:t>s Shameful Pleasure (219-226); 23. Cantos XXXI-XXXII. The Giants (227-235); 24. Canto XXXIII. Ugolino: Pity</w:t>
      </w:r>
      <w:r w:rsidR="00F373F1">
        <w:rPr>
          <w:rFonts w:ascii="Minion Pro" w:hAnsi="Minion Pro"/>
        </w:rPr>
        <w:t>’</w:t>
      </w:r>
      <w:r w:rsidRPr="003F30D6">
        <w:rPr>
          <w:rFonts w:ascii="Minion Pro" w:hAnsi="Minion Pro"/>
        </w:rPr>
        <w:t xml:space="preserve">s Final Assault (237-245); 25. Canto XXXIV. The Defeat of Satan (247-253); Selected Bibliography (255-264). </w:t>
      </w:r>
    </w:p>
    <w:p w:rsidR="00D9562B" w:rsidRPr="00C729D2" w:rsidRDefault="00BD534B">
      <w:pPr>
        <w:pStyle w:val="NormalWeb"/>
        <w:rPr>
          <w:rFonts w:ascii="Minion Pro" w:hAnsi="Minion Pro"/>
        </w:rPr>
      </w:pPr>
      <w:r w:rsidRPr="00C729D2">
        <w:rPr>
          <w:rFonts w:ascii="Minion Pro" w:hAnsi="Minion Pro"/>
          <w:b/>
          <w:bCs/>
        </w:rPr>
        <w:t>Quilligan, Maureen</w:t>
      </w:r>
      <w:r w:rsidRPr="00C729D2">
        <w:rPr>
          <w:rFonts w:ascii="Minion Pro" w:hAnsi="Minion Pro"/>
        </w:rPr>
        <w:t xml:space="preserve">. </w:t>
      </w:r>
      <w:r w:rsidR="00F373F1">
        <w:rPr>
          <w:rFonts w:ascii="Minion Pro" w:hAnsi="Minion Pro"/>
        </w:rPr>
        <w:t>“</w:t>
      </w:r>
      <w:r w:rsidRPr="00C729D2">
        <w:rPr>
          <w:rFonts w:ascii="Minion Pro" w:hAnsi="Minion Pro"/>
        </w:rPr>
        <w:t>The Name of the Author: Self-Representation in Christine de Pizan</w:t>
      </w:r>
      <w:r w:rsidR="00F373F1">
        <w:rPr>
          <w:rFonts w:ascii="Minion Pro" w:hAnsi="Minion Pro"/>
        </w:rPr>
        <w:t>’</w:t>
      </w:r>
      <w:r w:rsidRPr="00C729D2">
        <w:rPr>
          <w:rFonts w:ascii="Minion Pro" w:hAnsi="Minion Pro"/>
        </w:rPr>
        <w:t xml:space="preserve">s </w:t>
      </w:r>
      <w:r w:rsidRPr="00C729D2">
        <w:rPr>
          <w:rFonts w:ascii="Minion Pro" w:hAnsi="Minion Pro"/>
          <w:i/>
          <w:iCs/>
        </w:rPr>
        <w:t>Livre de la cité des dames</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Exemplaria</w:t>
      </w:r>
      <w:r w:rsidRPr="00C729D2">
        <w:rPr>
          <w:rFonts w:ascii="Minion Pro" w:hAnsi="Minion Pro"/>
        </w:rPr>
        <w:t>, IV, No. 1 (Spring, 1992), 201-228.</w:t>
      </w:r>
      <w:r w:rsidR="004A67B2" w:rsidRPr="00C729D2">
        <w:rPr>
          <w:rFonts w:ascii="Minion Pro" w:hAnsi="Minion Pro"/>
        </w:rPr>
        <w:t xml:space="preserve"> </w:t>
      </w:r>
    </w:p>
    <w:p w:rsidR="00D9562B" w:rsidRPr="00C729D2" w:rsidRDefault="00BD534B" w:rsidP="00136331">
      <w:pPr>
        <w:pStyle w:val="NormalWeb"/>
        <w:ind w:firstLine="720"/>
        <w:rPr>
          <w:rFonts w:ascii="Minion Pro" w:hAnsi="Minion Pro"/>
        </w:rPr>
      </w:pPr>
      <w:r w:rsidRPr="00C729D2">
        <w:rPr>
          <w:rFonts w:ascii="Minion Pro" w:hAnsi="Minion Pro"/>
        </w:rPr>
        <w:t>Discusses Dante</w:t>
      </w:r>
      <w:r w:rsidR="00F373F1">
        <w:rPr>
          <w:rFonts w:ascii="Minion Pro" w:hAnsi="Minion Pro"/>
        </w:rPr>
        <w:t>’</w:t>
      </w:r>
      <w:r w:rsidRPr="00C729D2">
        <w:rPr>
          <w:rFonts w:ascii="Minion Pro" w:hAnsi="Minion Pro"/>
        </w:rPr>
        <w:t xml:space="preserve">s only act of self-naming in the </w:t>
      </w:r>
      <w:r w:rsidRPr="00C729D2">
        <w:rPr>
          <w:rFonts w:ascii="Minion Pro" w:hAnsi="Minion Pro"/>
          <w:i/>
          <w:iCs/>
        </w:rPr>
        <w:t>Comedy</w:t>
      </w:r>
      <w:r w:rsidRPr="00C729D2">
        <w:rPr>
          <w:rFonts w:ascii="Minion Pro" w:hAnsi="Minion Pro"/>
        </w:rPr>
        <w:t xml:space="preserve">, in </w:t>
      </w:r>
      <w:r w:rsidRPr="00C729D2">
        <w:rPr>
          <w:rFonts w:ascii="Minion Pro" w:hAnsi="Minion Pro"/>
          <w:i/>
          <w:iCs/>
        </w:rPr>
        <w:t>Purgatorio</w:t>
      </w:r>
      <w:r w:rsidRPr="00C729D2">
        <w:rPr>
          <w:rFonts w:ascii="Minion Pro" w:hAnsi="Minion Pro"/>
        </w:rPr>
        <w:t xml:space="preserve"> XXX, as a model for Christine de Pizan</w:t>
      </w:r>
      <w:r w:rsidR="00F373F1">
        <w:rPr>
          <w:rFonts w:ascii="Minion Pro" w:hAnsi="Minion Pro"/>
        </w:rPr>
        <w:t>’</w:t>
      </w:r>
      <w:r w:rsidRPr="00C729D2">
        <w:rPr>
          <w:rFonts w:ascii="Minion Pro" w:hAnsi="Minion Pro"/>
        </w:rPr>
        <w:t xml:space="preserve">s own initial self-reference in </w:t>
      </w:r>
      <w:r w:rsidRPr="00C729D2">
        <w:rPr>
          <w:rFonts w:ascii="Minion Pro" w:hAnsi="Minion Pro"/>
          <w:i/>
          <w:iCs/>
        </w:rPr>
        <w:t>Livre de la cité des dames</w:t>
      </w:r>
      <w:r w:rsidRPr="00C729D2">
        <w:rPr>
          <w:rFonts w:ascii="Minion Pro" w:hAnsi="Minion Pro"/>
        </w:rPr>
        <w:t>. Quilligan argues that Christine</w:t>
      </w:r>
      <w:r w:rsidR="00F373F1">
        <w:rPr>
          <w:rFonts w:ascii="Minion Pro" w:hAnsi="Minion Pro"/>
        </w:rPr>
        <w:t>’</w:t>
      </w:r>
      <w:r w:rsidRPr="00C729D2">
        <w:rPr>
          <w:rFonts w:ascii="Minion Pro" w:hAnsi="Minion Pro"/>
        </w:rPr>
        <w:t>s narrative act of self-naming appropriates such aspects of Dante</w:t>
      </w:r>
      <w:r w:rsidR="00F373F1">
        <w:rPr>
          <w:rFonts w:ascii="Minion Pro" w:hAnsi="Minion Pro"/>
        </w:rPr>
        <w:t>’</w:t>
      </w:r>
      <w:r w:rsidRPr="00C729D2">
        <w:rPr>
          <w:rFonts w:ascii="Minion Pro" w:hAnsi="Minion Pro"/>
        </w:rPr>
        <w:t xml:space="preserve">s text as the prominence of the number three (she is named by Justice, the third figure of authority introduced in the </w:t>
      </w:r>
      <w:r w:rsidRPr="00C729D2">
        <w:rPr>
          <w:rFonts w:ascii="Minion Pro" w:hAnsi="Minion Pro"/>
          <w:i/>
          <w:iCs/>
        </w:rPr>
        <w:t>Cité</w:t>
      </w:r>
      <w:r w:rsidRPr="00C729D2">
        <w:rPr>
          <w:rFonts w:ascii="Minion Pro" w:hAnsi="Minion Pro"/>
        </w:rPr>
        <w:t>), and the representation of feminine authority, while at the same time utilizing Dante</w:t>
      </w:r>
      <w:r w:rsidR="00F373F1">
        <w:rPr>
          <w:rFonts w:ascii="Minion Pro" w:hAnsi="Minion Pro"/>
        </w:rPr>
        <w:t>’</w:t>
      </w:r>
      <w:r w:rsidRPr="00C729D2">
        <w:rPr>
          <w:rFonts w:ascii="Minion Pro" w:hAnsi="Minion Pro"/>
        </w:rPr>
        <w:t xml:space="preserve">s canonical status to bolster her own position as </w:t>
      </w:r>
      <w:r w:rsidRPr="00C729D2">
        <w:rPr>
          <w:rFonts w:ascii="Minion Pro" w:hAnsi="Minion Pro"/>
          <w:i/>
          <w:iCs/>
        </w:rPr>
        <w:t>auctor</w:t>
      </w:r>
      <w:r w:rsidRPr="00C729D2">
        <w:rPr>
          <w:rFonts w:ascii="Minion Pro" w:hAnsi="Minion Pro"/>
        </w:rPr>
        <w:t xml:space="preserve">. </w:t>
      </w:r>
    </w:p>
    <w:p w:rsidR="00D9562B" w:rsidRPr="00F373F1" w:rsidRDefault="00BD534B">
      <w:pPr>
        <w:pStyle w:val="NormalWeb"/>
        <w:rPr>
          <w:rFonts w:ascii="Minion Pro" w:hAnsi="Minion Pro"/>
          <w:lang w:val="it-IT"/>
        </w:rPr>
      </w:pPr>
      <w:r w:rsidRPr="00C729D2">
        <w:rPr>
          <w:rFonts w:ascii="Minion Pro" w:hAnsi="Minion Pro"/>
          <w:b/>
          <w:bCs/>
        </w:rPr>
        <w:t>Raffa, Guy P.</w:t>
      </w:r>
      <w:r w:rsidRPr="00C729D2">
        <w:rPr>
          <w:rFonts w:ascii="Minion Pro" w:hAnsi="Minion Pro"/>
        </w:rPr>
        <w:t xml:space="preserve"> </w:t>
      </w:r>
      <w:r w:rsidR="00F373F1">
        <w:rPr>
          <w:rFonts w:ascii="Minion Pro" w:hAnsi="Minion Pro"/>
        </w:rPr>
        <w:t>“</w:t>
      </w:r>
      <w:r w:rsidRPr="00C729D2">
        <w:rPr>
          <w:rFonts w:ascii="Minion Pro" w:hAnsi="Minion Pro"/>
        </w:rPr>
        <w:t>Dante</w:t>
      </w:r>
      <w:r w:rsidR="00F373F1">
        <w:rPr>
          <w:rFonts w:ascii="Minion Pro" w:hAnsi="Minion Pro"/>
        </w:rPr>
        <w:t>’</w:t>
      </w:r>
      <w:r w:rsidRPr="00C729D2">
        <w:rPr>
          <w:rFonts w:ascii="Minion Pro" w:hAnsi="Minion Pro"/>
        </w:rPr>
        <w:t>s Mathematical Imagination: The Poetics of Numerical and Geometric Design.</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 No. 8 (February, 1992), 2919-A.</w:t>
      </w:r>
      <w:r w:rsidR="004A67B2" w:rsidRPr="00C729D2">
        <w:rPr>
          <w:rFonts w:ascii="Minion Pro" w:hAnsi="Minion Pro"/>
        </w:rPr>
        <w:t xml:space="preserve"> </w:t>
      </w:r>
      <w:r w:rsidRPr="00C729D2">
        <w:rPr>
          <w:rFonts w:ascii="Minion Pro" w:hAnsi="Minion Pro"/>
        </w:rPr>
        <w:t xml:space="preserve">Doctoral Dissertation, Indiana University, 1991. </w:t>
      </w:r>
      <w:r w:rsidRPr="00F373F1">
        <w:rPr>
          <w:rFonts w:ascii="Minion Pro" w:hAnsi="Minion Pro"/>
          <w:lang w:val="it-IT"/>
        </w:rPr>
        <w:t>226 p.</w:t>
      </w:r>
    </w:p>
    <w:p w:rsidR="00D9562B" w:rsidRPr="00C729D2" w:rsidRDefault="00BD534B">
      <w:pPr>
        <w:pStyle w:val="NormalWeb"/>
        <w:rPr>
          <w:rFonts w:ascii="Minion Pro" w:hAnsi="Minion Pro"/>
        </w:rPr>
      </w:pPr>
      <w:r w:rsidRPr="00F373F1">
        <w:rPr>
          <w:rFonts w:ascii="Minion Pro" w:hAnsi="Minion Pro"/>
          <w:b/>
          <w:bCs/>
          <w:lang w:val="it-IT"/>
        </w:rPr>
        <w:t>Raffa, Guy P.</w:t>
      </w:r>
      <w:r w:rsidRPr="00F373F1">
        <w:rPr>
          <w:rFonts w:ascii="Minion Pro" w:hAnsi="Minion Pro"/>
          <w:lang w:val="it-IT"/>
        </w:rPr>
        <w:t xml:space="preserve"> </w:t>
      </w:r>
      <w:r w:rsidR="00F373F1">
        <w:rPr>
          <w:rFonts w:ascii="Minion Pro" w:hAnsi="Minion Pro"/>
          <w:lang w:val="it-IT"/>
        </w:rPr>
        <w:t>“</w:t>
      </w:r>
      <w:r w:rsidRPr="00F373F1">
        <w:rPr>
          <w:rFonts w:ascii="Minion Pro" w:hAnsi="Minion Pro"/>
          <w:lang w:val="it-IT"/>
        </w:rPr>
        <w:t>Enigmatic 56</w:t>
      </w:r>
      <w:r w:rsidR="00F373F1" w:rsidRPr="00F373F1">
        <w:rPr>
          <w:rFonts w:ascii="Minion Pro" w:hAnsi="Minion Pro"/>
          <w:lang w:val="it-IT"/>
        </w:rPr>
        <w:t>’</w:t>
      </w:r>
      <w:r w:rsidRPr="00F373F1">
        <w:rPr>
          <w:rFonts w:ascii="Minion Pro" w:hAnsi="Minion Pro"/>
          <w:lang w:val="it-IT"/>
        </w:rPr>
        <w:t>s: Cicero</w:t>
      </w:r>
      <w:r w:rsidR="00F373F1" w:rsidRPr="00F373F1">
        <w:rPr>
          <w:rFonts w:ascii="Minion Pro" w:hAnsi="Minion Pro"/>
          <w:lang w:val="it-IT"/>
        </w:rPr>
        <w:t>’</w:t>
      </w:r>
      <w:r w:rsidRPr="00F373F1">
        <w:rPr>
          <w:rFonts w:ascii="Minion Pro" w:hAnsi="Minion Pro"/>
          <w:lang w:val="it-IT"/>
        </w:rPr>
        <w:t>s Scipio and Dante</w:t>
      </w:r>
      <w:r w:rsidR="00F373F1" w:rsidRPr="00F373F1">
        <w:rPr>
          <w:rFonts w:ascii="Minion Pro" w:hAnsi="Minion Pro"/>
          <w:lang w:val="it-IT"/>
        </w:rPr>
        <w:t>’</w:t>
      </w:r>
      <w:r w:rsidRPr="00F373F1">
        <w:rPr>
          <w:rFonts w:ascii="Minion Pro" w:hAnsi="Minion Pro"/>
          <w:lang w:val="it-IT"/>
        </w:rPr>
        <w:t>s Cacciaguida.</w:t>
      </w:r>
      <w:r w:rsidR="00F373F1">
        <w:rPr>
          <w:rFonts w:ascii="Minion Pro" w:hAnsi="Minion Pro"/>
          <w:lang w:val="it-IT"/>
        </w:rPr>
        <w:t>”</w:t>
      </w:r>
      <w:r w:rsidRPr="00F373F1">
        <w:rPr>
          <w:rFonts w:ascii="Minion Pro" w:hAnsi="Minion Pro"/>
          <w:lang w:val="it-IT"/>
        </w:rPr>
        <w:t xml:space="preserve"> </w:t>
      </w:r>
      <w:r w:rsidRPr="00C729D2">
        <w:rPr>
          <w:rFonts w:ascii="Minion Pro" w:hAnsi="Minion Pro"/>
        </w:rPr>
        <w:t xml:space="preserve">In </w:t>
      </w:r>
      <w:r w:rsidRPr="00C729D2">
        <w:rPr>
          <w:rFonts w:ascii="Minion Pro" w:hAnsi="Minion Pro"/>
          <w:i/>
          <w:iCs/>
        </w:rPr>
        <w:t>Dante Studies</w:t>
      </w:r>
      <w:r w:rsidRPr="00C729D2">
        <w:rPr>
          <w:rFonts w:ascii="Minion Pro" w:hAnsi="Minion Pro"/>
        </w:rPr>
        <w:t>, CX (1992), 121-134.</w:t>
      </w:r>
      <w:r w:rsidR="004A67B2" w:rsidRPr="00C729D2">
        <w:rPr>
          <w:rFonts w:ascii="Minion Pro" w:hAnsi="Minion Pro"/>
        </w:rPr>
        <w:t xml:space="preserve"> </w:t>
      </w:r>
    </w:p>
    <w:p w:rsidR="00D9562B" w:rsidRPr="00C729D2" w:rsidRDefault="00BD534B" w:rsidP="00136331">
      <w:pPr>
        <w:pStyle w:val="NormalWeb"/>
        <w:ind w:firstLine="720"/>
        <w:rPr>
          <w:rFonts w:ascii="Minion Pro" w:hAnsi="Minion Pro"/>
        </w:rPr>
      </w:pPr>
      <w:r w:rsidRPr="00C729D2">
        <w:rPr>
          <w:rFonts w:ascii="Minion Pro" w:hAnsi="Minion Pro"/>
        </w:rPr>
        <w:lastRenderedPageBreak/>
        <w:t>Examines Dante</w:t>
      </w:r>
      <w:r w:rsidR="00F373F1">
        <w:rPr>
          <w:rFonts w:ascii="Minion Pro" w:hAnsi="Minion Pro"/>
        </w:rPr>
        <w:t>’</w:t>
      </w:r>
      <w:r w:rsidRPr="00C729D2">
        <w:rPr>
          <w:rFonts w:ascii="Minion Pro" w:hAnsi="Minion Pro"/>
        </w:rPr>
        <w:t>s use of Cicero</w:t>
      </w:r>
      <w:r w:rsidR="00F373F1">
        <w:rPr>
          <w:rFonts w:ascii="Minion Pro" w:hAnsi="Minion Pro"/>
        </w:rPr>
        <w:t>’</w:t>
      </w:r>
      <w:r w:rsidRPr="00C729D2">
        <w:rPr>
          <w:rFonts w:ascii="Minion Pro" w:hAnsi="Minion Pro"/>
        </w:rPr>
        <w:t xml:space="preserve">s </w:t>
      </w:r>
      <w:r w:rsidRPr="00C729D2">
        <w:rPr>
          <w:rFonts w:ascii="Minion Pro" w:hAnsi="Minion Pro"/>
          <w:i/>
          <w:iCs/>
        </w:rPr>
        <w:t>Somnium Scipionis</w:t>
      </w:r>
      <w:r w:rsidRPr="00C729D2">
        <w:rPr>
          <w:rFonts w:ascii="Minion Pro" w:hAnsi="Minion Pro"/>
        </w:rPr>
        <w:t xml:space="preserve"> in the Cacciaguida episode. Argues that thematic similarities</w:t>
      </w:r>
      <w:r w:rsidR="00F373F1">
        <w:rPr>
          <w:rFonts w:ascii="Minion Pro" w:hAnsi="Minion Pro"/>
        </w:rPr>
        <w:t>—</w:t>
      </w:r>
      <w:r w:rsidRPr="00C729D2">
        <w:rPr>
          <w:rFonts w:ascii="Minion Pro" w:hAnsi="Minion Pro"/>
        </w:rPr>
        <w:t>mid-life journey/vision, civic duty, ancestor</w:t>
      </w:r>
      <w:r w:rsidR="00F373F1">
        <w:rPr>
          <w:rFonts w:ascii="Minion Pro" w:hAnsi="Minion Pro"/>
        </w:rPr>
        <w:t>’</w:t>
      </w:r>
      <w:r w:rsidRPr="00C729D2">
        <w:rPr>
          <w:rFonts w:ascii="Minion Pro" w:hAnsi="Minion Pro"/>
        </w:rPr>
        <w:t>s harsh prophecy</w:t>
      </w:r>
      <w:r w:rsidR="00F373F1">
        <w:rPr>
          <w:rFonts w:ascii="Minion Pro" w:hAnsi="Minion Pro"/>
        </w:rPr>
        <w:t>—</w:t>
      </w:r>
      <w:r w:rsidRPr="00C729D2">
        <w:rPr>
          <w:rFonts w:ascii="Minion Pro" w:hAnsi="Minion Pro"/>
        </w:rPr>
        <w:t xml:space="preserve">are signaled by numerical riddles with the same answer: 56. In the </w:t>
      </w:r>
      <w:r w:rsidRPr="00C729D2">
        <w:rPr>
          <w:rFonts w:ascii="Minion Pro" w:hAnsi="Minion Pro"/>
          <w:i/>
          <w:iCs/>
        </w:rPr>
        <w:t>Somnium</w:t>
      </w:r>
      <w:r w:rsidRPr="00C729D2">
        <w:rPr>
          <w:rFonts w:ascii="Minion Pro" w:hAnsi="Minion Pro"/>
        </w:rPr>
        <w:t xml:space="preserve"> Scipio the Elder prophesies the tragic death of his illustrious grandson at age 56. In the </w:t>
      </w:r>
      <w:r w:rsidRPr="00C729D2">
        <w:rPr>
          <w:rFonts w:ascii="Minion Pro" w:hAnsi="Minion Pro"/>
          <w:i/>
          <w:iCs/>
        </w:rPr>
        <w:t>Paradiso</w:t>
      </w:r>
      <w:r w:rsidRPr="00C729D2">
        <w:rPr>
          <w:rFonts w:ascii="Minion Pro" w:hAnsi="Minion Pro"/>
        </w:rPr>
        <w:t xml:space="preserve"> Dante creates an elaborate circumlocution to establish Cacciaguida</w:t>
      </w:r>
      <w:r w:rsidR="00F373F1">
        <w:rPr>
          <w:rFonts w:ascii="Minion Pro" w:hAnsi="Minion Pro"/>
        </w:rPr>
        <w:t>’</w:t>
      </w:r>
      <w:r w:rsidRPr="00C729D2">
        <w:rPr>
          <w:rFonts w:ascii="Minion Pro" w:hAnsi="Minion Pro"/>
        </w:rPr>
        <w:t>s birth-year as 1091; this date implies that the pilgrim</w:t>
      </w:r>
      <w:r w:rsidR="00F373F1">
        <w:rPr>
          <w:rFonts w:ascii="Minion Pro" w:hAnsi="Minion Pro"/>
        </w:rPr>
        <w:t>’</w:t>
      </w:r>
      <w:r w:rsidRPr="00C729D2">
        <w:rPr>
          <w:rFonts w:ascii="Minion Pro" w:hAnsi="Minion Pro"/>
        </w:rPr>
        <w:t>s great-great-grandfather died in the Second Crusade at age 56. References to the numbers 5 and 6 in Cantos XIV-XVIII as well as the 550-verse description of Dante</w:t>
      </w:r>
      <w:r w:rsidR="00F373F1">
        <w:rPr>
          <w:rFonts w:ascii="Minion Pro" w:hAnsi="Minion Pro"/>
        </w:rPr>
        <w:t>’</w:t>
      </w:r>
      <w:r w:rsidRPr="00C729D2">
        <w:rPr>
          <w:rFonts w:ascii="Minion Pro" w:hAnsi="Minion Pro"/>
        </w:rPr>
        <w:t>s stay in the fifth sphere further suggest the presence of Cicero</w:t>
      </w:r>
      <w:r w:rsidR="00F373F1">
        <w:rPr>
          <w:rFonts w:ascii="Minion Pro" w:hAnsi="Minion Pro"/>
        </w:rPr>
        <w:t>’</w:t>
      </w:r>
      <w:r w:rsidRPr="00C729D2">
        <w:rPr>
          <w:rFonts w:ascii="Minion Pro" w:hAnsi="Minion Pro"/>
        </w:rPr>
        <w:t>s prophetic number in Dante</w:t>
      </w:r>
      <w:r w:rsidR="00F373F1">
        <w:rPr>
          <w:rFonts w:ascii="Minion Pro" w:hAnsi="Minion Pro"/>
        </w:rPr>
        <w:t>’</w:t>
      </w:r>
      <w:r w:rsidRPr="00C729D2">
        <w:rPr>
          <w:rFonts w:ascii="Minion Pro" w:hAnsi="Minion Pro"/>
        </w:rPr>
        <w:t>s text. Macrobius</w:t>
      </w:r>
      <w:r w:rsidR="00F373F1">
        <w:rPr>
          <w:rFonts w:ascii="Minion Pro" w:hAnsi="Minion Pro"/>
        </w:rPr>
        <w:t>’</w:t>
      </w:r>
      <w:r w:rsidRPr="00C729D2">
        <w:rPr>
          <w:rFonts w:ascii="Minion Pro" w:hAnsi="Minion Pro"/>
        </w:rPr>
        <w:t xml:space="preserve"> commentary on the </w:t>
      </w:r>
      <w:r w:rsidRPr="00C729D2">
        <w:rPr>
          <w:rFonts w:ascii="Minion Pro" w:hAnsi="Minion Pro"/>
          <w:i/>
          <w:iCs/>
        </w:rPr>
        <w:t>Somnium</w:t>
      </w:r>
      <w:r w:rsidRPr="00C729D2">
        <w:rPr>
          <w:rFonts w:ascii="Minion Pro" w:hAnsi="Minion Pro"/>
        </w:rPr>
        <w:t xml:space="preserve"> may have encouraged Dante to establish this numerological link with Cicero</w:t>
      </w:r>
      <w:r w:rsidR="00F373F1">
        <w:rPr>
          <w:rFonts w:ascii="Minion Pro" w:hAnsi="Minion Pro"/>
        </w:rPr>
        <w:t>’</w:t>
      </w:r>
      <w:r w:rsidRPr="00C729D2">
        <w:rPr>
          <w:rFonts w:ascii="Minion Pro" w:hAnsi="Minion Pro"/>
        </w:rPr>
        <w:t>s work. [GPR]</w:t>
      </w:r>
    </w:p>
    <w:p w:rsidR="00D9562B" w:rsidRPr="00C729D2" w:rsidRDefault="00BD534B">
      <w:pPr>
        <w:pStyle w:val="NormalWeb"/>
        <w:rPr>
          <w:rFonts w:ascii="Minion Pro" w:hAnsi="Minion Pro"/>
        </w:rPr>
      </w:pPr>
      <w:r w:rsidRPr="00C729D2">
        <w:rPr>
          <w:rFonts w:ascii="Minion Pro" w:hAnsi="Minion Pro"/>
          <w:b/>
          <w:bCs/>
        </w:rPr>
        <w:t>Raffa, Guy P.</w:t>
      </w:r>
      <w:r w:rsidRPr="00C729D2">
        <w:rPr>
          <w:rFonts w:ascii="Minion Pro" w:hAnsi="Minion Pro"/>
        </w:rPr>
        <w:t xml:space="preserve"> </w:t>
      </w:r>
      <w:r w:rsidR="00F373F1">
        <w:rPr>
          <w:rFonts w:ascii="Minion Pro" w:hAnsi="Minion Pro"/>
        </w:rPr>
        <w:t>“</w:t>
      </w:r>
      <w:r w:rsidRPr="00C729D2">
        <w:rPr>
          <w:rFonts w:ascii="Minion Pro" w:hAnsi="Minion Pro"/>
        </w:rPr>
        <w:t>From Two</w:t>
      </w:r>
      <w:r w:rsidR="00F373F1">
        <w:rPr>
          <w:rFonts w:ascii="Minion Pro" w:hAnsi="Minion Pro"/>
        </w:rPr>
        <w:t>’</w:t>
      </w:r>
      <w:r w:rsidRPr="00C729D2">
        <w:rPr>
          <w:rFonts w:ascii="Minion Pro" w:hAnsi="Minion Pro"/>
        </w:rPr>
        <w:t>s to Three</w:t>
      </w:r>
      <w:r w:rsidR="00F373F1">
        <w:rPr>
          <w:rFonts w:ascii="Minion Pro" w:hAnsi="Minion Pro"/>
        </w:rPr>
        <w:t>’</w:t>
      </w:r>
      <w:r w:rsidRPr="00C729D2">
        <w:rPr>
          <w:rFonts w:ascii="Minion Pro" w:hAnsi="Minion Pro"/>
        </w:rPr>
        <w:t xml:space="preserve">s in </w:t>
      </w:r>
      <w:r w:rsidRPr="00C729D2">
        <w:rPr>
          <w:rFonts w:ascii="Minion Pro" w:hAnsi="Minion Pro"/>
          <w:i/>
          <w:iCs/>
        </w:rPr>
        <w:t>Inferno</w:t>
      </w:r>
      <w:r w:rsidRPr="00C729D2">
        <w:rPr>
          <w:rFonts w:ascii="Minion Pro" w:hAnsi="Minion Pro"/>
        </w:rPr>
        <w:t xml:space="preserve"> II.</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 (Spring, 1992), 91-108.</w:t>
      </w:r>
      <w:r w:rsidR="004A67B2" w:rsidRPr="00C729D2">
        <w:rPr>
          <w:rFonts w:ascii="Minion Pro" w:hAnsi="Minion Pro"/>
        </w:rPr>
        <w:t xml:space="preserve"> </w:t>
      </w:r>
    </w:p>
    <w:p w:rsidR="00D9562B" w:rsidRPr="00C729D2" w:rsidRDefault="00BD534B" w:rsidP="004D4717">
      <w:pPr>
        <w:pStyle w:val="NormalWeb"/>
        <w:ind w:firstLine="720"/>
        <w:rPr>
          <w:rFonts w:ascii="Minion Pro" w:hAnsi="Minion Pro"/>
        </w:rPr>
      </w:pPr>
      <w:r w:rsidRPr="00C729D2">
        <w:rPr>
          <w:rFonts w:ascii="Minion Pro" w:hAnsi="Minion Pro"/>
        </w:rPr>
        <w:t>Raffa reads this canto as a movement from a binary pattern, which is a reflection of the pilgrim</w:t>
      </w:r>
      <w:r w:rsidR="00F373F1">
        <w:rPr>
          <w:rFonts w:ascii="Minion Pro" w:hAnsi="Minion Pro"/>
        </w:rPr>
        <w:t>’</w:t>
      </w:r>
      <w:r w:rsidRPr="00C729D2">
        <w:rPr>
          <w:rFonts w:ascii="Minion Pro" w:hAnsi="Minion Pro"/>
        </w:rPr>
        <w:t xml:space="preserve">s confusion and darkness, to a </w:t>
      </w:r>
      <w:r w:rsidR="00F373F1">
        <w:rPr>
          <w:rFonts w:ascii="Minion Pro" w:hAnsi="Minion Pro"/>
        </w:rPr>
        <w:t>“</w:t>
      </w:r>
      <w:r w:rsidRPr="00C729D2">
        <w:rPr>
          <w:rFonts w:ascii="Minion Pro" w:hAnsi="Minion Pro"/>
        </w:rPr>
        <w:t>Trinitarian</w:t>
      </w:r>
      <w:r w:rsidR="00F373F1">
        <w:rPr>
          <w:rFonts w:ascii="Minion Pro" w:hAnsi="Minion Pro"/>
        </w:rPr>
        <w:t>”</w:t>
      </w:r>
      <w:r w:rsidRPr="00C729D2">
        <w:rPr>
          <w:rFonts w:ascii="Minion Pro" w:hAnsi="Minion Pro"/>
        </w:rPr>
        <w:t xml:space="preserve"> pattern, which is a sign of his new-found hope and decisiveness. This ternary pattern begins (significantly) with Beatrice</w:t>
      </w:r>
      <w:r w:rsidR="00F373F1">
        <w:rPr>
          <w:rFonts w:ascii="Minion Pro" w:hAnsi="Minion Pro"/>
        </w:rPr>
        <w:t>’</w:t>
      </w:r>
      <w:r w:rsidRPr="00C729D2">
        <w:rPr>
          <w:rFonts w:ascii="Minion Pro" w:hAnsi="Minion Pro"/>
        </w:rPr>
        <w:t>s three-fold statement of self-disclosure in the canto</w:t>
      </w:r>
      <w:r w:rsidR="00F373F1">
        <w:rPr>
          <w:rFonts w:ascii="Minion Pro" w:hAnsi="Minion Pro"/>
        </w:rPr>
        <w:t>’</w:t>
      </w:r>
      <w:r w:rsidRPr="00C729D2">
        <w:rPr>
          <w:rFonts w:ascii="Minion Pro" w:hAnsi="Minion Pro"/>
        </w:rPr>
        <w:t>s central tercet.</w:t>
      </w:r>
    </w:p>
    <w:p w:rsidR="00D9562B" w:rsidRPr="00C729D2" w:rsidRDefault="00BD534B">
      <w:pPr>
        <w:pStyle w:val="NormalWeb"/>
        <w:rPr>
          <w:rFonts w:ascii="Minion Pro" w:hAnsi="Minion Pro"/>
        </w:rPr>
      </w:pPr>
      <w:r w:rsidRPr="00C729D2">
        <w:rPr>
          <w:rFonts w:ascii="Minion Pro" w:hAnsi="Minion Pro"/>
          <w:b/>
          <w:bCs/>
        </w:rPr>
        <w:t>Raffa, Guy P.</w:t>
      </w:r>
      <w:r w:rsidRPr="00C729D2">
        <w:rPr>
          <w:rFonts w:ascii="Minion Pro" w:hAnsi="Minion Pro"/>
        </w:rPr>
        <w:t xml:space="preserve"> </w:t>
      </w:r>
      <w:r w:rsidR="00F373F1">
        <w:rPr>
          <w:rFonts w:ascii="Minion Pro" w:hAnsi="Minion Pro"/>
        </w:rPr>
        <w:t>“</w:t>
      </w:r>
      <w:r w:rsidRPr="00C729D2">
        <w:rPr>
          <w:rFonts w:ascii="Minion Pro" w:hAnsi="Minion Pro"/>
        </w:rPr>
        <w:t>Love</w:t>
      </w:r>
      <w:r w:rsidR="00F373F1">
        <w:rPr>
          <w:rFonts w:ascii="Minion Pro" w:hAnsi="Minion Pro"/>
        </w:rPr>
        <w:t>’</w:t>
      </w:r>
      <w:r w:rsidRPr="00C729D2">
        <w:rPr>
          <w:rFonts w:ascii="Minion Pro" w:hAnsi="Minion Pro"/>
        </w:rPr>
        <w:t xml:space="preserve">s Duplicity in the </w:t>
      </w:r>
      <w:r w:rsidRPr="00C729D2">
        <w:rPr>
          <w:rFonts w:ascii="Minion Pro" w:hAnsi="Minion Pro"/>
          <w:i/>
          <w:iCs/>
        </w:rPr>
        <w:t>Vita Nuova</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Italian Culture</w:t>
      </w:r>
      <w:r w:rsidRPr="00C729D2">
        <w:rPr>
          <w:rFonts w:ascii="Minion Pro" w:hAnsi="Minion Pro"/>
        </w:rPr>
        <w:t>, X (1992), 15-26.</w:t>
      </w:r>
      <w:r w:rsidR="004A67B2" w:rsidRPr="00C729D2">
        <w:rPr>
          <w:rFonts w:ascii="Minion Pro" w:hAnsi="Minion Pro"/>
        </w:rPr>
        <w:t xml:space="preserve"> </w:t>
      </w:r>
    </w:p>
    <w:p w:rsidR="00D9562B" w:rsidRPr="00C729D2" w:rsidRDefault="00BD534B" w:rsidP="004D4717">
      <w:pPr>
        <w:pStyle w:val="NormalWeb"/>
        <w:ind w:firstLine="720"/>
        <w:rPr>
          <w:rFonts w:ascii="Minion Pro" w:hAnsi="Minion Pro"/>
        </w:rPr>
      </w:pPr>
      <w:r w:rsidRPr="00C729D2">
        <w:rPr>
          <w:rFonts w:ascii="Minion Pro" w:hAnsi="Minion Pro"/>
        </w:rPr>
        <w:t xml:space="preserve">After discussing earlier trinitarian (Singleton, Guzzardo) and dualistic (Musa) readings of the </w:t>
      </w:r>
      <w:r w:rsidRPr="00C729D2">
        <w:rPr>
          <w:rFonts w:ascii="Minion Pro" w:hAnsi="Minion Pro"/>
          <w:i/>
          <w:iCs/>
        </w:rPr>
        <w:t>Vita Nuova</w:t>
      </w:r>
      <w:r w:rsidRPr="00C729D2">
        <w:rPr>
          <w:rFonts w:ascii="Minion Pro" w:hAnsi="Minion Pro"/>
        </w:rPr>
        <w:t xml:space="preserve">, Raffa argues instead that </w:t>
      </w:r>
      <w:r w:rsidR="00F373F1">
        <w:rPr>
          <w:rFonts w:ascii="Minion Pro" w:hAnsi="Minion Pro"/>
        </w:rPr>
        <w:t>“</w:t>
      </w:r>
      <w:r w:rsidRPr="00C729D2">
        <w:rPr>
          <w:rFonts w:ascii="Minion Pro" w:hAnsi="Minion Pro"/>
        </w:rPr>
        <w:t>the dramatic tension of the [work] lies precisely in its resistance to a univocal Trinitarian or Dualistic interpretation. What we find instead is a dialectic between binary and ternary meaning, a numerological tension indicative of Dante</w:t>
      </w:r>
      <w:r w:rsidR="00F373F1">
        <w:rPr>
          <w:rFonts w:ascii="Minion Pro" w:hAnsi="Minion Pro"/>
        </w:rPr>
        <w:t>’</w:t>
      </w:r>
      <w:r w:rsidRPr="00C729D2">
        <w:rPr>
          <w:rFonts w:ascii="Minion Pro" w:hAnsi="Minion Pro"/>
        </w:rPr>
        <w:t xml:space="preserve">s struggle, at this stage of his literary career, to express adequately the theological lesson of his </w:t>
      </w:r>
      <w:r w:rsidR="00F373F1">
        <w:rPr>
          <w:rFonts w:ascii="Minion Pro" w:hAnsi="Minion Pro"/>
        </w:rPr>
        <w:t>‘</w:t>
      </w:r>
      <w:r w:rsidRPr="00C729D2">
        <w:rPr>
          <w:rFonts w:ascii="Minion Pro" w:hAnsi="Minion Pro"/>
        </w:rPr>
        <w:t>new life.</w:t>
      </w:r>
      <w:r w:rsidR="00F373F1">
        <w:rPr>
          <w:rFonts w:ascii="Minion Pro" w:hAnsi="Minion Pro"/>
        </w:rPr>
        <w:t>’</w:t>
      </w:r>
      <w:r w:rsidRPr="00C729D2">
        <w:rPr>
          <w:rFonts w:ascii="Minion Pro" w:hAnsi="Minion Pro"/>
        </w:rPr>
        <w:t xml:space="preserve"> Concomitant with this numerological dialectic in the </w:t>
      </w:r>
      <w:r w:rsidRPr="00C729D2">
        <w:rPr>
          <w:rFonts w:ascii="Minion Pro" w:hAnsi="Minion Pro"/>
          <w:i/>
          <w:iCs/>
        </w:rPr>
        <w:t>Vita Nuova</w:t>
      </w:r>
      <w:r w:rsidRPr="00C729D2">
        <w:rPr>
          <w:rFonts w:ascii="Minion Pro" w:hAnsi="Minion Pro"/>
        </w:rPr>
        <w:t xml:space="preserve"> is the debate between the poet-lover</w:t>
      </w:r>
      <w:r w:rsidR="00F373F1">
        <w:rPr>
          <w:rFonts w:ascii="Minion Pro" w:hAnsi="Minion Pro"/>
        </w:rPr>
        <w:t>’</w:t>
      </w:r>
      <w:r w:rsidRPr="00C729D2">
        <w:rPr>
          <w:rFonts w:ascii="Minion Pro" w:hAnsi="Minion Pro"/>
        </w:rPr>
        <w:t xml:space="preserve">s heart and soul. This conflict, moreover, embodies a microcosmic representation of the more general tension in the text between Heaven and Earth, between </w:t>
      </w:r>
      <w:r w:rsidRPr="00C729D2">
        <w:rPr>
          <w:rFonts w:ascii="Minion Pro" w:hAnsi="Minion Pro"/>
          <w:i/>
          <w:iCs/>
        </w:rPr>
        <w:t>caritas</w:t>
      </w:r>
      <w:r w:rsidRPr="00C729D2">
        <w:rPr>
          <w:rFonts w:ascii="Minion Pro" w:hAnsi="Minion Pro"/>
        </w:rPr>
        <w:t xml:space="preserve"> and eros.</w:t>
      </w:r>
      <w:r w:rsidR="00F373F1">
        <w:rPr>
          <w:rFonts w:ascii="Minion Pro" w:hAnsi="Minion Pro"/>
        </w:rPr>
        <w:t>”</w:t>
      </w:r>
      <w:r w:rsidRPr="00C729D2">
        <w:rPr>
          <w:rFonts w:ascii="Minion Pro" w:hAnsi="Minion Pro"/>
        </w:rPr>
        <w:t xml:space="preserve"> Raffa examines in particular the sonnet (</w:t>
      </w:r>
      <w:r w:rsidR="00F373F1">
        <w:rPr>
          <w:rFonts w:ascii="Minion Pro" w:hAnsi="Minion Pro"/>
        </w:rPr>
        <w:t>“</w:t>
      </w:r>
      <w:r w:rsidRPr="00C729D2">
        <w:rPr>
          <w:rFonts w:ascii="Minion Pro" w:hAnsi="Minion Pro"/>
        </w:rPr>
        <w:t>Era venuta ne la mente mia</w:t>
      </w:r>
      <w:r w:rsidR="00F373F1">
        <w:rPr>
          <w:rFonts w:ascii="Minion Pro" w:hAnsi="Minion Pro"/>
        </w:rPr>
        <w:t>”</w:t>
      </w:r>
      <w:r w:rsidRPr="00C729D2">
        <w:rPr>
          <w:rFonts w:ascii="Minion Pro" w:hAnsi="Minion Pro"/>
        </w:rPr>
        <w:t>) and the canzone (</w:t>
      </w:r>
      <w:r w:rsidR="00F373F1">
        <w:rPr>
          <w:rFonts w:ascii="Minion Pro" w:hAnsi="Minion Pro"/>
        </w:rPr>
        <w:t>“</w:t>
      </w:r>
      <w:r w:rsidRPr="00C729D2">
        <w:rPr>
          <w:rFonts w:ascii="Minion Pro" w:hAnsi="Minion Pro"/>
        </w:rPr>
        <w:t>Quantunque volte, lasso!, mi rimembra</w:t>
      </w:r>
      <w:r w:rsidR="00F373F1">
        <w:rPr>
          <w:rFonts w:ascii="Minion Pro" w:hAnsi="Minion Pro"/>
        </w:rPr>
        <w:t>”</w:t>
      </w:r>
      <w:r w:rsidRPr="00C729D2">
        <w:rPr>
          <w:rFonts w:ascii="Minion Pro" w:hAnsi="Minion Pro"/>
        </w:rPr>
        <w:t xml:space="preserve">), both of which have bipartite forms that </w:t>
      </w:r>
      <w:r w:rsidR="00F373F1">
        <w:rPr>
          <w:rFonts w:ascii="Minion Pro" w:hAnsi="Minion Pro"/>
        </w:rPr>
        <w:t>“</w:t>
      </w:r>
      <w:r w:rsidRPr="00C729D2">
        <w:rPr>
          <w:rFonts w:ascii="Minion Pro" w:hAnsi="Minion Pro"/>
        </w:rPr>
        <w:t>serve to underscore the unresolved conflict between Beatrice</w:t>
      </w:r>
      <w:r w:rsidR="00F373F1">
        <w:rPr>
          <w:rFonts w:ascii="Minion Pro" w:hAnsi="Minion Pro"/>
        </w:rPr>
        <w:t>’</w:t>
      </w:r>
      <w:r w:rsidRPr="00C729D2">
        <w:rPr>
          <w:rFonts w:ascii="Minion Pro" w:hAnsi="Minion Pro"/>
        </w:rPr>
        <w:t>s divine signification and Love</w:t>
      </w:r>
      <w:r w:rsidR="00F373F1">
        <w:rPr>
          <w:rFonts w:ascii="Minion Pro" w:hAnsi="Minion Pro"/>
        </w:rPr>
        <w:t>’</w:t>
      </w:r>
      <w:r w:rsidRPr="00C729D2">
        <w:rPr>
          <w:rFonts w:ascii="Minion Pro" w:hAnsi="Minion Pro"/>
        </w:rPr>
        <w:t xml:space="preserve">s secular domain. ... This tension between human and divine understanding, or between desire and reason, underlies the overall narrative movement and structure of the </w:t>
      </w:r>
      <w:r w:rsidRPr="00C729D2">
        <w:rPr>
          <w:rFonts w:ascii="Minion Pro" w:hAnsi="Minion Pro"/>
          <w:i/>
          <w:iCs/>
        </w:rPr>
        <w:t>Vita Nuova</w:t>
      </w:r>
      <w:r w:rsidRPr="00C729D2">
        <w:rPr>
          <w:rFonts w:ascii="Minion Pro" w:hAnsi="Minion Pro"/>
        </w:rPr>
        <w:t>. ... [Dante] creates a dialectic between Dualism and Trinitarianism which mirrors the poet-lover</w:t>
      </w:r>
      <w:r w:rsidR="00F373F1">
        <w:rPr>
          <w:rFonts w:ascii="Minion Pro" w:hAnsi="Minion Pro"/>
        </w:rPr>
        <w:t>’</w:t>
      </w:r>
      <w:r w:rsidRPr="00C729D2">
        <w:rPr>
          <w:rFonts w:ascii="Minion Pro" w:hAnsi="Minion Pro"/>
        </w:rPr>
        <w:t>s oscillations and uncertainties in his journey to Beatrice.</w:t>
      </w:r>
      <w:r w:rsidR="00F373F1">
        <w:rPr>
          <w:rFonts w:ascii="Minion Pro" w:hAnsi="Minion Pro"/>
        </w:rPr>
        <w:t>”</w:t>
      </w:r>
      <w:r w:rsidRPr="00C729D2">
        <w:rPr>
          <w:rFonts w:ascii="Minion Pro" w:hAnsi="Minion Pro"/>
        </w:rPr>
        <w:t xml:space="preserve"> </w:t>
      </w:r>
    </w:p>
    <w:p w:rsidR="00D9562B" w:rsidRPr="00C729D2" w:rsidRDefault="00BD534B" w:rsidP="004D4717">
      <w:pPr>
        <w:pStyle w:val="NormalWeb"/>
        <w:rPr>
          <w:rFonts w:ascii="Minion Pro" w:hAnsi="Minion Pro"/>
        </w:rPr>
      </w:pPr>
      <w:r w:rsidRPr="00C729D2">
        <w:rPr>
          <w:rFonts w:ascii="Minion Pro" w:hAnsi="Minion Pro"/>
          <w:b/>
          <w:bCs/>
        </w:rPr>
        <w:t>Reale, Nancy M.</w:t>
      </w:r>
      <w:r w:rsidRPr="00C729D2">
        <w:rPr>
          <w:rFonts w:ascii="Minion Pro" w:hAnsi="Minion Pro"/>
        </w:rPr>
        <w:t xml:space="preserve"> </w:t>
      </w:r>
      <w:r w:rsidR="00F373F1">
        <w:rPr>
          <w:rFonts w:ascii="Minion Pro" w:hAnsi="Minion Pro"/>
        </w:rPr>
        <w:t>“‘</w:t>
      </w:r>
      <w:r w:rsidRPr="00C729D2">
        <w:rPr>
          <w:rFonts w:ascii="Minion Pro" w:hAnsi="Minion Pro"/>
        </w:rPr>
        <w:t>Bitwixen Game and Ernest</w:t>
      </w:r>
      <w:r w:rsidR="00F373F1">
        <w:rPr>
          <w:rFonts w:ascii="Minion Pro" w:hAnsi="Minion Pro"/>
        </w:rPr>
        <w:t>’</w:t>
      </w:r>
      <w:r w:rsidRPr="00C729D2">
        <w:rPr>
          <w:rFonts w:ascii="Minion Pro" w:hAnsi="Minion Pro"/>
        </w:rPr>
        <w:t xml:space="preserve">: </w:t>
      </w:r>
      <w:r w:rsidRPr="00C729D2">
        <w:rPr>
          <w:rFonts w:ascii="Minion Pro" w:hAnsi="Minion Pro"/>
          <w:i/>
          <w:iCs/>
        </w:rPr>
        <w:t>Troilus and Criseyde</w:t>
      </w:r>
      <w:r w:rsidRPr="00C729D2">
        <w:rPr>
          <w:rFonts w:ascii="Minion Pro" w:hAnsi="Minion Pro"/>
        </w:rPr>
        <w:t xml:space="preserve"> as a Post-Boccaccian Response to the </w:t>
      </w:r>
      <w:r w:rsidRPr="00C729D2">
        <w:rPr>
          <w:rFonts w:ascii="Minion Pro" w:hAnsi="Minion Pro"/>
          <w:i/>
          <w:iCs/>
        </w:rPr>
        <w:t>Commedia</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Philological Quarterly</w:t>
      </w:r>
      <w:r w:rsidRPr="00C729D2">
        <w:rPr>
          <w:rFonts w:ascii="Minion Pro" w:hAnsi="Minion Pro"/>
        </w:rPr>
        <w:t>, LXXI, No. 2 (Spring, 1992), 155-171.</w:t>
      </w:r>
      <w:r w:rsidR="004A67B2" w:rsidRPr="00C729D2">
        <w:rPr>
          <w:rFonts w:ascii="Minion Pro" w:hAnsi="Minion Pro"/>
        </w:rPr>
        <w:t xml:space="preserve"> </w:t>
      </w:r>
    </w:p>
    <w:p w:rsidR="00D9562B" w:rsidRPr="00C729D2" w:rsidRDefault="00BD534B" w:rsidP="004D4717">
      <w:pPr>
        <w:pStyle w:val="NormalWeb"/>
        <w:ind w:firstLine="720"/>
        <w:rPr>
          <w:rFonts w:ascii="Minion Pro" w:hAnsi="Minion Pro"/>
        </w:rPr>
      </w:pPr>
      <w:r w:rsidRPr="00C729D2">
        <w:rPr>
          <w:rFonts w:ascii="Minion Pro" w:hAnsi="Minion Pro"/>
        </w:rPr>
        <w:lastRenderedPageBreak/>
        <w:t>Medieval poets writing in the wake of Dante</w:t>
      </w:r>
      <w:r w:rsidR="00F373F1">
        <w:rPr>
          <w:rFonts w:ascii="Minion Pro" w:hAnsi="Minion Pro"/>
        </w:rPr>
        <w:t>’</w:t>
      </w:r>
      <w:r w:rsidRPr="00C729D2">
        <w:rPr>
          <w:rFonts w:ascii="Minion Pro" w:hAnsi="Minion Pro"/>
        </w:rPr>
        <w:t xml:space="preserve">s </w:t>
      </w:r>
      <w:r w:rsidRPr="00C729D2">
        <w:rPr>
          <w:rFonts w:ascii="Minion Pro" w:hAnsi="Minion Pro"/>
          <w:i/>
          <w:iCs/>
        </w:rPr>
        <w:t>Comedy</w:t>
      </w:r>
      <w:r w:rsidRPr="00C729D2">
        <w:rPr>
          <w:rFonts w:ascii="Minion Pro" w:hAnsi="Minion Pro"/>
        </w:rPr>
        <w:t xml:space="preserve"> about love were seriously challenged to write about love in anything but its most limited (romantic) secular sense. In Boccaccio</w:t>
      </w:r>
      <w:r w:rsidR="00F373F1">
        <w:rPr>
          <w:rFonts w:ascii="Minion Pro" w:hAnsi="Minion Pro"/>
        </w:rPr>
        <w:t>’</w:t>
      </w:r>
      <w:r w:rsidRPr="00C729D2">
        <w:rPr>
          <w:rFonts w:ascii="Minion Pro" w:hAnsi="Minion Pro"/>
        </w:rPr>
        <w:t xml:space="preserve">s </w:t>
      </w:r>
      <w:r w:rsidRPr="00C729D2">
        <w:rPr>
          <w:rFonts w:ascii="Minion Pro" w:hAnsi="Minion Pro"/>
          <w:i/>
          <w:iCs/>
        </w:rPr>
        <w:t>Il Filostrato</w:t>
      </w:r>
      <w:r w:rsidRPr="00C729D2">
        <w:rPr>
          <w:rFonts w:ascii="Minion Pro" w:hAnsi="Minion Pro"/>
        </w:rPr>
        <w:t xml:space="preserve">, Chaucer apparently founds a means by which he might mediate between </w:t>
      </w:r>
      <w:r w:rsidRPr="00C729D2">
        <w:rPr>
          <w:rFonts w:ascii="Minion Pro" w:hAnsi="Minion Pro"/>
          <w:i/>
          <w:iCs/>
        </w:rPr>
        <w:t>Troilus and Criseyde</w:t>
      </w:r>
      <w:r w:rsidRPr="00C729D2">
        <w:rPr>
          <w:rFonts w:ascii="Minion Pro" w:hAnsi="Minion Pro"/>
        </w:rPr>
        <w:t xml:space="preserve"> and Dante</w:t>
      </w:r>
      <w:r w:rsidR="00F373F1">
        <w:rPr>
          <w:rFonts w:ascii="Minion Pro" w:hAnsi="Minion Pro"/>
        </w:rPr>
        <w:t>’</w:t>
      </w:r>
      <w:r w:rsidRPr="00C729D2">
        <w:rPr>
          <w:rFonts w:ascii="Minion Pro" w:hAnsi="Minion Pro"/>
        </w:rPr>
        <w:t xml:space="preserve">s </w:t>
      </w:r>
      <w:r w:rsidRPr="00C729D2">
        <w:rPr>
          <w:rFonts w:ascii="Minion Pro" w:hAnsi="Minion Pro"/>
          <w:i/>
          <w:iCs/>
        </w:rPr>
        <w:t>Comedy</w:t>
      </w:r>
      <w:r w:rsidRPr="00C729D2">
        <w:rPr>
          <w:rFonts w:ascii="Minion Pro" w:hAnsi="Minion Pro"/>
        </w:rPr>
        <w:t xml:space="preserve">. For Chaucer, Boccaccio provided not only the </w:t>
      </w:r>
      <w:r w:rsidRPr="00C729D2">
        <w:rPr>
          <w:rFonts w:ascii="Minion Pro" w:hAnsi="Minion Pro"/>
          <w:i/>
          <w:iCs/>
        </w:rPr>
        <w:t>matière</w:t>
      </w:r>
      <w:r w:rsidRPr="00C729D2">
        <w:rPr>
          <w:rFonts w:ascii="Minion Pro" w:hAnsi="Minion Pro"/>
        </w:rPr>
        <w:t>, but also a way of thinking about secular love in a post-Dantean world.</w:t>
      </w:r>
    </w:p>
    <w:p w:rsidR="00D9562B" w:rsidRPr="00C729D2" w:rsidRDefault="00BD534B">
      <w:pPr>
        <w:pStyle w:val="NormalWeb"/>
        <w:rPr>
          <w:rFonts w:ascii="Minion Pro" w:hAnsi="Minion Pro"/>
        </w:rPr>
      </w:pPr>
      <w:r w:rsidRPr="00C729D2">
        <w:rPr>
          <w:rFonts w:ascii="Minion Pro" w:hAnsi="Minion Pro"/>
          <w:b/>
          <w:bCs/>
        </w:rPr>
        <w:t>Reesman, Jeanne Campbell</w:t>
      </w:r>
      <w:r w:rsidRPr="00C729D2">
        <w:rPr>
          <w:rFonts w:ascii="Minion Pro" w:hAnsi="Minion Pro"/>
        </w:rPr>
        <w:t xml:space="preserve">. </w:t>
      </w:r>
      <w:r w:rsidR="00F373F1">
        <w:rPr>
          <w:rFonts w:ascii="Minion Pro" w:hAnsi="Minion Pro"/>
        </w:rPr>
        <w:t>“‘</w:t>
      </w:r>
      <w:r w:rsidRPr="00C729D2">
        <w:rPr>
          <w:rFonts w:ascii="Minion Pro" w:hAnsi="Minion Pro"/>
        </w:rPr>
        <w:t>That Savage Path</w:t>
      </w:r>
      <w:r w:rsidR="00F373F1">
        <w:rPr>
          <w:rFonts w:ascii="Minion Pro" w:hAnsi="Minion Pro"/>
        </w:rPr>
        <w:t>’</w:t>
      </w:r>
      <w:r w:rsidRPr="00C729D2">
        <w:rPr>
          <w:rFonts w:ascii="Minion Pro" w:hAnsi="Minion Pro"/>
        </w:rPr>
        <w:t xml:space="preserve">: </w:t>
      </w:r>
      <w:r w:rsidRPr="00C729D2">
        <w:rPr>
          <w:rFonts w:ascii="Minion Pro" w:hAnsi="Minion Pro"/>
          <w:i/>
          <w:iCs/>
        </w:rPr>
        <w:t>Nightwood</w:t>
      </w:r>
      <w:r w:rsidRPr="00C729D2">
        <w:rPr>
          <w:rFonts w:ascii="Minion Pro" w:hAnsi="Minion Pro"/>
        </w:rPr>
        <w:t xml:space="preserve"> and </w:t>
      </w:r>
      <w:r w:rsidRPr="00C729D2">
        <w:rPr>
          <w:rFonts w:ascii="Minion Pro" w:hAnsi="Minion Pro"/>
          <w:i/>
          <w:iCs/>
        </w:rPr>
        <w:t>The Divine Comedy</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Renascence</w:t>
      </w:r>
      <w:r w:rsidRPr="00C729D2">
        <w:rPr>
          <w:rFonts w:ascii="Minion Pro" w:hAnsi="Minion Pro"/>
        </w:rPr>
        <w:t>, XLIV, No. 2 (Winter, 1992), 137-158.</w:t>
      </w:r>
      <w:r w:rsidR="004A67B2" w:rsidRPr="00C729D2">
        <w:rPr>
          <w:rFonts w:ascii="Minion Pro" w:hAnsi="Minion Pro"/>
        </w:rPr>
        <w:t xml:space="preserve"> </w:t>
      </w:r>
    </w:p>
    <w:p w:rsidR="00D9562B" w:rsidRPr="00C729D2" w:rsidRDefault="00BD534B" w:rsidP="004D4717">
      <w:pPr>
        <w:pStyle w:val="NormalWeb"/>
        <w:ind w:firstLine="720"/>
        <w:rPr>
          <w:rFonts w:ascii="Minion Pro" w:hAnsi="Minion Pro"/>
        </w:rPr>
      </w:pPr>
      <w:r w:rsidRPr="00C729D2">
        <w:rPr>
          <w:rFonts w:ascii="Minion Pro" w:hAnsi="Minion Pro"/>
        </w:rPr>
        <w:t>One of the possible sources for Djuna Barnes</w:t>
      </w:r>
      <w:r w:rsidR="00F373F1">
        <w:rPr>
          <w:rFonts w:ascii="Minion Pro" w:hAnsi="Minion Pro"/>
        </w:rPr>
        <w:t>’</w:t>
      </w:r>
      <w:r w:rsidRPr="00C729D2">
        <w:rPr>
          <w:rFonts w:ascii="Minion Pro" w:hAnsi="Minion Pro"/>
        </w:rPr>
        <w:t xml:space="preserve">s novel </w:t>
      </w:r>
      <w:r w:rsidRPr="00C729D2">
        <w:rPr>
          <w:rFonts w:ascii="Minion Pro" w:hAnsi="Minion Pro"/>
          <w:i/>
          <w:iCs/>
        </w:rPr>
        <w:t>Nightwood</w:t>
      </w:r>
      <w:r w:rsidRPr="00C729D2">
        <w:rPr>
          <w:rFonts w:ascii="Minion Pro" w:hAnsi="Minion Pro"/>
        </w:rPr>
        <w:t xml:space="preserve"> (1936) is the </w:t>
      </w:r>
      <w:r w:rsidRPr="00C729D2">
        <w:rPr>
          <w:rFonts w:ascii="Minion Pro" w:hAnsi="Minion Pro"/>
          <w:i/>
          <w:iCs/>
        </w:rPr>
        <w:t>Comedy</w:t>
      </w:r>
      <w:r w:rsidRPr="00C729D2">
        <w:rPr>
          <w:rFonts w:ascii="Minion Pro" w:hAnsi="Minion Pro"/>
        </w:rPr>
        <w:t>, especially in the novel</w:t>
      </w:r>
      <w:r w:rsidR="00F373F1">
        <w:rPr>
          <w:rFonts w:ascii="Minion Pro" w:hAnsi="Minion Pro"/>
        </w:rPr>
        <w:t>’</w:t>
      </w:r>
      <w:r w:rsidRPr="00C729D2">
        <w:rPr>
          <w:rFonts w:ascii="Minion Pro" w:hAnsi="Minion Pro"/>
        </w:rPr>
        <w:t>s final chapter. Argues that the two central figures, Nora and Robin, have an a destructive relationship which at a key moment in the novel is contrasted with Dante</w:t>
      </w:r>
      <w:r w:rsidR="00F373F1">
        <w:rPr>
          <w:rFonts w:ascii="Minion Pro" w:hAnsi="Minion Pro"/>
        </w:rPr>
        <w:t>’</w:t>
      </w:r>
      <w:r w:rsidRPr="00C729D2">
        <w:rPr>
          <w:rFonts w:ascii="Minion Pro" w:hAnsi="Minion Pro"/>
        </w:rPr>
        <w:t xml:space="preserve">s relationship to Beatrice. Barnes portrays human passion as a </w:t>
      </w:r>
      <w:r w:rsidR="00F373F1">
        <w:rPr>
          <w:rFonts w:ascii="Minion Pro" w:hAnsi="Minion Pro"/>
        </w:rPr>
        <w:t>“</w:t>
      </w:r>
      <w:r w:rsidRPr="00C729D2">
        <w:rPr>
          <w:rFonts w:ascii="Minion Pro" w:hAnsi="Minion Pro"/>
        </w:rPr>
        <w:t>selfish, auto-erotic quest</w:t>
      </w:r>
      <w:r w:rsidR="00F373F1">
        <w:rPr>
          <w:rFonts w:ascii="Minion Pro" w:hAnsi="Minion Pro"/>
        </w:rPr>
        <w:t>”</w:t>
      </w:r>
      <w:r w:rsidRPr="00C729D2">
        <w:rPr>
          <w:rFonts w:ascii="Minion Pro" w:hAnsi="Minion Pro"/>
        </w:rPr>
        <w:t xml:space="preserve"> which Nora must transcend by renouncing her need to dominate and control Robin. The novel also owes debts to the </w:t>
      </w:r>
      <w:r w:rsidRPr="00C729D2">
        <w:rPr>
          <w:rFonts w:ascii="Minion Pro" w:hAnsi="Minion Pro"/>
          <w:i/>
          <w:iCs/>
        </w:rPr>
        <w:t>Inferno</w:t>
      </w:r>
      <w:r w:rsidRPr="00C729D2">
        <w:rPr>
          <w:rFonts w:ascii="Minion Pro" w:hAnsi="Minion Pro"/>
        </w:rPr>
        <w:t xml:space="preserve"> in its setting and structure.</w:t>
      </w:r>
    </w:p>
    <w:p w:rsidR="00D9562B" w:rsidRPr="00C729D2" w:rsidRDefault="00BD534B">
      <w:pPr>
        <w:pStyle w:val="NormalWeb"/>
        <w:rPr>
          <w:rFonts w:ascii="Minion Pro" w:hAnsi="Minion Pro"/>
        </w:rPr>
      </w:pPr>
      <w:r w:rsidRPr="00C729D2">
        <w:rPr>
          <w:rFonts w:ascii="Minion Pro" w:hAnsi="Minion Pro"/>
          <w:b/>
          <w:bCs/>
        </w:rPr>
        <w:t>Rice, Thomas Jackson</w:t>
      </w:r>
      <w:r w:rsidRPr="00C729D2">
        <w:rPr>
          <w:rFonts w:ascii="Minion Pro" w:hAnsi="Minion Pro"/>
        </w:rPr>
        <w:t xml:space="preserve">. </w:t>
      </w:r>
      <w:r w:rsidR="00F373F1">
        <w:rPr>
          <w:rFonts w:ascii="Minion Pro" w:hAnsi="Minion Pro"/>
        </w:rPr>
        <w:t>“</w:t>
      </w:r>
      <w:r w:rsidRPr="00C729D2">
        <w:rPr>
          <w:rFonts w:ascii="Minion Pro" w:hAnsi="Minion Pro"/>
        </w:rPr>
        <w:t xml:space="preserve">Dante...Browning. Gabriel...Joyce: Allusion and Structure in </w:t>
      </w:r>
      <w:r w:rsidRPr="00C729D2">
        <w:rPr>
          <w:rFonts w:ascii="Minion Pro" w:hAnsi="Minion Pro"/>
          <w:i/>
          <w:iCs/>
        </w:rPr>
        <w:t>The Dead</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James Joyce Quarterly</w:t>
      </w:r>
      <w:r w:rsidRPr="00C729D2">
        <w:rPr>
          <w:rFonts w:ascii="Minion Pro" w:hAnsi="Minion Pro"/>
        </w:rPr>
        <w:t>, XXX, No. 1 (Fall, 1992), 29-40.</w:t>
      </w:r>
      <w:r w:rsidR="004A67B2" w:rsidRPr="00C729D2">
        <w:rPr>
          <w:rFonts w:ascii="Minion Pro" w:hAnsi="Minion Pro"/>
        </w:rPr>
        <w:t xml:space="preserve"> </w:t>
      </w:r>
    </w:p>
    <w:p w:rsidR="00D9562B" w:rsidRDefault="00BD534B" w:rsidP="004D4717">
      <w:pPr>
        <w:pStyle w:val="NormalWeb"/>
        <w:ind w:firstLine="720"/>
        <w:rPr>
          <w:rFonts w:ascii="Minion Pro" w:hAnsi="Minion Pro"/>
        </w:rPr>
      </w:pPr>
      <w:r w:rsidRPr="00C729D2">
        <w:rPr>
          <w:rFonts w:ascii="Minion Pro" w:hAnsi="Minion Pro"/>
        </w:rPr>
        <w:t xml:space="preserve">According to Rice, this short story, included in </w:t>
      </w:r>
      <w:r w:rsidRPr="00C729D2">
        <w:rPr>
          <w:rFonts w:ascii="Minion Pro" w:hAnsi="Minion Pro"/>
          <w:i/>
          <w:iCs/>
        </w:rPr>
        <w:t>The Dubliners</w:t>
      </w:r>
      <w:r w:rsidRPr="00C729D2">
        <w:rPr>
          <w:rFonts w:ascii="Minion Pro" w:hAnsi="Minion Pro"/>
        </w:rPr>
        <w:t>. shows traces of Joyce</w:t>
      </w:r>
      <w:r w:rsidR="00F373F1">
        <w:rPr>
          <w:rFonts w:ascii="Minion Pro" w:hAnsi="Minion Pro"/>
        </w:rPr>
        <w:t>’</w:t>
      </w:r>
      <w:r w:rsidRPr="00C729D2">
        <w:rPr>
          <w:rFonts w:ascii="Minion Pro" w:hAnsi="Minion Pro"/>
        </w:rPr>
        <w:t>s admiration for Dante, especially in the snowy setting of last scene of the tale where Gabriel</w:t>
      </w:r>
      <w:r w:rsidR="00F373F1">
        <w:rPr>
          <w:rFonts w:ascii="Minion Pro" w:hAnsi="Minion Pro"/>
        </w:rPr>
        <w:t>’</w:t>
      </w:r>
      <w:r w:rsidRPr="00C729D2">
        <w:rPr>
          <w:rFonts w:ascii="Minion Pro" w:hAnsi="Minion Pro"/>
        </w:rPr>
        <w:t xml:space="preserve">s frozen </w:t>
      </w:r>
      <w:r w:rsidR="00F373F1">
        <w:rPr>
          <w:rFonts w:ascii="Minion Pro" w:hAnsi="Minion Pro"/>
        </w:rPr>
        <w:t>“</w:t>
      </w:r>
      <w:r w:rsidRPr="00C729D2">
        <w:rPr>
          <w:rFonts w:ascii="Minion Pro" w:hAnsi="Minion Pro"/>
        </w:rPr>
        <w:t>condition of living-death</w:t>
      </w:r>
      <w:r w:rsidR="00F373F1">
        <w:rPr>
          <w:rFonts w:ascii="Minion Pro" w:hAnsi="Minion Pro"/>
        </w:rPr>
        <w:t>”</w:t>
      </w:r>
      <w:r w:rsidRPr="00C729D2">
        <w:rPr>
          <w:rFonts w:ascii="Minion Pro" w:hAnsi="Minion Pro"/>
        </w:rPr>
        <w:t xml:space="preserve"> reminds the reader of Hell</w:t>
      </w:r>
      <w:r w:rsidR="00F373F1">
        <w:rPr>
          <w:rFonts w:ascii="Minion Pro" w:hAnsi="Minion Pro"/>
        </w:rPr>
        <w:t>’</w:t>
      </w:r>
      <w:r w:rsidRPr="00C729D2">
        <w:rPr>
          <w:rFonts w:ascii="Minion Pro" w:hAnsi="Minion Pro"/>
        </w:rPr>
        <w:t xml:space="preserve">s ninth circle, where Dante encounters sinners against hospitality who have been frozen in a lake of ice. His after dinner speech which commends </w:t>
      </w:r>
      <w:r w:rsidR="00F373F1">
        <w:rPr>
          <w:rFonts w:ascii="Minion Pro" w:hAnsi="Minion Pro"/>
        </w:rPr>
        <w:t>“</w:t>
      </w:r>
      <w:r w:rsidRPr="00C729D2">
        <w:rPr>
          <w:rFonts w:ascii="Minion Pro" w:hAnsi="Minion Pro"/>
        </w:rPr>
        <w:t>the Irish virtue of hospitality while taking a most inhospitable vengeance on a guest, Miss Ivors,</w:t>
      </w:r>
      <w:r w:rsidR="00F373F1">
        <w:rPr>
          <w:rFonts w:ascii="Minion Pro" w:hAnsi="Minion Pro"/>
        </w:rPr>
        <w:t>”</w:t>
      </w:r>
      <w:r w:rsidRPr="00C729D2">
        <w:rPr>
          <w:rFonts w:ascii="Minion Pro" w:hAnsi="Minion Pro"/>
        </w:rPr>
        <w:t xml:space="preserve"> merits Gabriel</w:t>
      </w:r>
      <w:r w:rsidR="00F373F1">
        <w:rPr>
          <w:rFonts w:ascii="Minion Pro" w:hAnsi="Minion Pro"/>
        </w:rPr>
        <w:t>’</w:t>
      </w:r>
      <w:r w:rsidRPr="00C729D2">
        <w:rPr>
          <w:rFonts w:ascii="Minion Pro" w:hAnsi="Minion Pro"/>
        </w:rPr>
        <w:t xml:space="preserve">s </w:t>
      </w:r>
      <w:r w:rsidR="00F373F1">
        <w:rPr>
          <w:rFonts w:ascii="Minion Pro" w:hAnsi="Minion Pro"/>
        </w:rPr>
        <w:t>“</w:t>
      </w:r>
      <w:r w:rsidRPr="00C729D2">
        <w:rPr>
          <w:rFonts w:ascii="Minion Pro" w:hAnsi="Minion Pro"/>
        </w:rPr>
        <w:t>Ptolomean punishment of death-in-life.</w:t>
      </w:r>
      <w:r w:rsidR="00F373F1">
        <w:rPr>
          <w:rFonts w:ascii="Minion Pro" w:hAnsi="Minion Pro"/>
        </w:rPr>
        <w:t>”</w:t>
      </w:r>
      <w:r w:rsidRPr="00C729D2">
        <w:rPr>
          <w:rFonts w:ascii="Minion Pro" w:hAnsi="Minion Pro"/>
        </w:rPr>
        <w:t xml:space="preserve"> </w:t>
      </w:r>
    </w:p>
    <w:p w:rsidR="003D0A7F" w:rsidRPr="00343585" w:rsidRDefault="003D0A7F" w:rsidP="003D0A7F">
      <w:pPr>
        <w:pStyle w:val="NormalWeb"/>
        <w:rPr>
          <w:rFonts w:ascii="Minion Pro" w:hAnsi="Minion Pro"/>
        </w:rPr>
      </w:pPr>
      <w:r w:rsidRPr="00343585">
        <w:rPr>
          <w:rFonts w:ascii="Minion Pro" w:hAnsi="Minion Pro"/>
          <w:b/>
          <w:bCs/>
        </w:rPr>
        <w:t>Richards, Earl Jeffrey.</w:t>
      </w:r>
      <w:r w:rsidRPr="00343585">
        <w:rPr>
          <w:rFonts w:ascii="Minion Pro" w:hAnsi="Minion Pro"/>
        </w:rPr>
        <w:t xml:space="preserve"> </w:t>
      </w:r>
      <w:r w:rsidR="00F373F1">
        <w:rPr>
          <w:rFonts w:ascii="Minion Pro" w:hAnsi="Minion Pro"/>
        </w:rPr>
        <w:t>“</w:t>
      </w:r>
      <w:r w:rsidRPr="00343585">
        <w:rPr>
          <w:rFonts w:ascii="Minion Pro" w:hAnsi="Minion Pro"/>
        </w:rPr>
        <w:t>Christine de Pizan, the Conventions of Courtly Diction, and Italian Humanism.</w:t>
      </w:r>
      <w:r w:rsidR="00F373F1">
        <w:rPr>
          <w:rFonts w:ascii="Minion Pro" w:hAnsi="Minion Pro"/>
        </w:rPr>
        <w:t>”</w:t>
      </w:r>
      <w:r w:rsidRPr="00343585">
        <w:rPr>
          <w:rFonts w:ascii="Minion Pro" w:hAnsi="Minion Pro"/>
        </w:rPr>
        <w:t xml:space="preserve"> In </w:t>
      </w:r>
      <w:r w:rsidRPr="00343585">
        <w:rPr>
          <w:rFonts w:ascii="Minion Pro" w:hAnsi="Minion Pro"/>
          <w:i/>
          <w:iCs/>
        </w:rPr>
        <w:t>Reinterpreting Christine de Pizan</w:t>
      </w:r>
      <w:r w:rsidRPr="00343585">
        <w:rPr>
          <w:rFonts w:ascii="Minion Pro" w:hAnsi="Minion Pro"/>
        </w:rPr>
        <w:t xml:space="preserve">, edited by </w:t>
      </w:r>
      <w:r w:rsidRPr="000B12BE">
        <w:rPr>
          <w:rFonts w:ascii="Minion Pro" w:hAnsi="Minion Pro"/>
          <w:b/>
        </w:rPr>
        <w:t xml:space="preserve">Earl Jeffrey Richards with Joan Williamson, Nadia Margolis, </w:t>
      </w:r>
      <w:r w:rsidRPr="000B12BE">
        <w:rPr>
          <w:rFonts w:ascii="Minion Pro" w:hAnsi="Minion Pro"/>
        </w:rPr>
        <w:t>and</w:t>
      </w:r>
      <w:r w:rsidRPr="000B12BE">
        <w:rPr>
          <w:rFonts w:ascii="Minion Pro" w:hAnsi="Minion Pro"/>
          <w:b/>
        </w:rPr>
        <w:t xml:space="preserve"> Christine Reno</w:t>
      </w:r>
      <w:r w:rsidRPr="00343585">
        <w:rPr>
          <w:rFonts w:ascii="Minion Pro" w:hAnsi="Minion Pro"/>
        </w:rPr>
        <w:t xml:space="preserve"> (Athens: University of Georgia Press, 1992), pp. 250-271. </w:t>
      </w:r>
    </w:p>
    <w:p w:rsidR="003D0A7F" w:rsidRDefault="003D0A7F" w:rsidP="003D0A7F">
      <w:pPr>
        <w:pStyle w:val="NormalWeb"/>
        <w:ind w:firstLine="720"/>
        <w:rPr>
          <w:rFonts w:ascii="Minion Pro" w:hAnsi="Minion Pro"/>
        </w:rPr>
      </w:pPr>
      <w:r w:rsidRPr="00343585">
        <w:rPr>
          <w:rFonts w:ascii="Minion Pro" w:hAnsi="Minion Pro"/>
        </w:rPr>
        <w:t xml:space="preserve">Contains scattered references to Dante. </w:t>
      </w:r>
    </w:p>
    <w:p w:rsidR="00944F72" w:rsidRPr="003F30D6" w:rsidRDefault="00944F72" w:rsidP="00944F72">
      <w:pPr>
        <w:pStyle w:val="NormalWeb"/>
        <w:rPr>
          <w:rFonts w:ascii="Minion Pro" w:hAnsi="Minion Pro"/>
        </w:rPr>
      </w:pPr>
      <w:r w:rsidRPr="003F30D6">
        <w:rPr>
          <w:rFonts w:ascii="Minion Pro" w:hAnsi="Minion Pro"/>
          <w:b/>
          <w:bCs/>
        </w:rPr>
        <w:t>Salm, Peter.</w:t>
      </w:r>
      <w:r w:rsidRPr="003F30D6">
        <w:rPr>
          <w:rFonts w:ascii="Minion Pro" w:hAnsi="Minion Pro"/>
        </w:rPr>
        <w:t xml:space="preserve"> </w:t>
      </w:r>
      <w:r w:rsidR="00F373F1">
        <w:rPr>
          <w:rFonts w:ascii="Minion Pro" w:hAnsi="Minion Pro"/>
        </w:rPr>
        <w:t>“</w:t>
      </w:r>
      <w:r w:rsidRPr="003F30D6">
        <w:rPr>
          <w:rFonts w:ascii="Minion Pro" w:hAnsi="Minion Pro"/>
        </w:rPr>
        <w:t>The Reflected Text: Kafka</w:t>
      </w:r>
      <w:r w:rsidR="00F373F1">
        <w:rPr>
          <w:rFonts w:ascii="Minion Pro" w:hAnsi="Minion Pro"/>
        </w:rPr>
        <w:t>’</w:t>
      </w:r>
      <w:r w:rsidRPr="003F30D6">
        <w:rPr>
          <w:rFonts w:ascii="Minion Pro" w:hAnsi="Minion Pro"/>
        </w:rPr>
        <w:t>s Modern Inferno.</w:t>
      </w:r>
      <w:r w:rsidR="00F373F1">
        <w:rPr>
          <w:rFonts w:ascii="Minion Pro" w:hAnsi="Minion Pro"/>
        </w:rPr>
        <w:t>”</w:t>
      </w:r>
      <w:r w:rsidRPr="003F30D6">
        <w:rPr>
          <w:rFonts w:ascii="Minion Pro" w:hAnsi="Minion Pro"/>
        </w:rPr>
        <w:t xml:space="preserve"> In </w:t>
      </w:r>
      <w:r w:rsidRPr="003F30D6">
        <w:rPr>
          <w:rFonts w:ascii="Minion Pro" w:hAnsi="Minion Pro"/>
          <w:i/>
          <w:iCs/>
        </w:rPr>
        <w:t>Countercurrents: On the Primacy of Texts in Literary Criticism</w:t>
      </w:r>
      <w:r w:rsidRPr="003F30D6">
        <w:rPr>
          <w:rFonts w:ascii="Minion Pro" w:hAnsi="Minion Pro"/>
        </w:rPr>
        <w:t xml:space="preserve">, edited and with an Introduction by </w:t>
      </w:r>
      <w:r w:rsidRPr="000B12BE">
        <w:rPr>
          <w:rFonts w:ascii="Minion Pro" w:hAnsi="Minion Pro"/>
          <w:b/>
        </w:rPr>
        <w:t>Raymond Adolph Prier</w:t>
      </w:r>
      <w:r w:rsidRPr="003F30D6">
        <w:rPr>
          <w:rFonts w:ascii="Minion Pro" w:hAnsi="Minion Pro"/>
        </w:rPr>
        <w:t xml:space="preserve"> (Albany: State University of New York Press, 1992), pp. 206-217. </w:t>
      </w:r>
    </w:p>
    <w:p w:rsidR="00944F72" w:rsidRPr="003F30D6" w:rsidRDefault="00944F72" w:rsidP="00944F72">
      <w:pPr>
        <w:pStyle w:val="NormalWeb"/>
        <w:ind w:firstLine="720"/>
        <w:rPr>
          <w:rFonts w:ascii="Minion Pro" w:hAnsi="Minion Pro"/>
        </w:rPr>
      </w:pPr>
      <w:r w:rsidRPr="003F30D6">
        <w:rPr>
          <w:rFonts w:ascii="Minion Pro" w:hAnsi="Minion Pro"/>
        </w:rPr>
        <w:t xml:space="preserve">Discusses the ways in which </w:t>
      </w:r>
      <w:r w:rsidR="00F373F1">
        <w:rPr>
          <w:rFonts w:ascii="Minion Pro" w:hAnsi="Minion Pro"/>
        </w:rPr>
        <w:t>“</w:t>
      </w:r>
      <w:r w:rsidRPr="003F30D6">
        <w:rPr>
          <w:rFonts w:ascii="Minion Pro" w:hAnsi="Minion Pro"/>
        </w:rPr>
        <w:t>Kafka</w:t>
      </w:r>
      <w:r w:rsidR="00F373F1">
        <w:rPr>
          <w:rFonts w:ascii="Minion Pro" w:hAnsi="Minion Pro"/>
        </w:rPr>
        <w:t>’</w:t>
      </w:r>
      <w:r w:rsidRPr="003F30D6">
        <w:rPr>
          <w:rFonts w:ascii="Minion Pro" w:hAnsi="Minion Pro"/>
        </w:rPr>
        <w:t>s narratives do not lean on Dante</w:t>
      </w:r>
      <w:r w:rsidR="00F373F1">
        <w:rPr>
          <w:rFonts w:ascii="Minion Pro" w:hAnsi="Minion Pro"/>
        </w:rPr>
        <w:t>’</w:t>
      </w:r>
      <w:r w:rsidRPr="003F30D6">
        <w:rPr>
          <w:rFonts w:ascii="Minion Pro" w:hAnsi="Minion Pro"/>
        </w:rPr>
        <w:t>s poem, but are a direct literary expression of a self-lacerating creative mind which...is nourished by a persistent Dantean presence.</w:t>
      </w:r>
      <w:r w:rsidR="00F373F1">
        <w:rPr>
          <w:rFonts w:ascii="Minion Pro" w:hAnsi="Minion Pro"/>
        </w:rPr>
        <w:t>”</w:t>
      </w:r>
      <w:r w:rsidRPr="003F30D6">
        <w:rPr>
          <w:rFonts w:ascii="Minion Pro" w:hAnsi="Minion Pro"/>
        </w:rPr>
        <w:t xml:space="preserve"> </w:t>
      </w:r>
    </w:p>
    <w:p w:rsidR="00D9562B" w:rsidRPr="00C729D2" w:rsidRDefault="00BD534B">
      <w:pPr>
        <w:pStyle w:val="NormalWeb"/>
        <w:rPr>
          <w:rFonts w:ascii="Minion Pro" w:hAnsi="Minion Pro"/>
        </w:rPr>
      </w:pPr>
      <w:r w:rsidRPr="00F373F1">
        <w:rPr>
          <w:rFonts w:ascii="Minion Pro" w:hAnsi="Minion Pro"/>
          <w:b/>
          <w:bCs/>
          <w:lang w:val="it-IT"/>
        </w:rPr>
        <w:lastRenderedPageBreak/>
        <w:t>Schildgen, Brenda Deen</w:t>
      </w:r>
      <w:r w:rsidRPr="00F373F1">
        <w:rPr>
          <w:rFonts w:ascii="Minion Pro" w:hAnsi="Minion Pro"/>
          <w:lang w:val="it-IT"/>
        </w:rPr>
        <w:t xml:space="preserve">. </w:t>
      </w:r>
      <w:r w:rsidR="00F373F1">
        <w:rPr>
          <w:rFonts w:ascii="Minion Pro" w:hAnsi="Minion Pro"/>
          <w:lang w:val="it-IT"/>
        </w:rPr>
        <w:t>“</w:t>
      </w:r>
      <w:r w:rsidRPr="00F373F1">
        <w:rPr>
          <w:rFonts w:ascii="Minion Pro" w:hAnsi="Minion Pro"/>
          <w:lang w:val="it-IT"/>
        </w:rPr>
        <w:t>Temporal Dispensations: Dante</w:t>
      </w:r>
      <w:r w:rsidR="00F373F1" w:rsidRPr="00F373F1">
        <w:rPr>
          <w:rFonts w:ascii="Minion Pro" w:hAnsi="Minion Pro"/>
          <w:lang w:val="it-IT"/>
        </w:rPr>
        <w:t>’</w:t>
      </w:r>
      <w:r w:rsidRPr="00F373F1">
        <w:rPr>
          <w:rFonts w:ascii="Minion Pro" w:hAnsi="Minion Pro"/>
          <w:lang w:val="it-IT"/>
        </w:rPr>
        <w:t xml:space="preserve">s </w:t>
      </w:r>
      <w:r w:rsidRPr="00F373F1">
        <w:rPr>
          <w:rFonts w:ascii="Minion Pro" w:hAnsi="Minion Pro"/>
          <w:i/>
          <w:iCs/>
          <w:lang w:val="it-IT"/>
        </w:rPr>
        <w:t>tëodia</w:t>
      </w:r>
      <w:r w:rsidRPr="00F373F1">
        <w:rPr>
          <w:rFonts w:ascii="Minion Pro" w:hAnsi="Minion Pro"/>
          <w:lang w:val="it-IT"/>
        </w:rPr>
        <w:t>, and John</w:t>
      </w:r>
      <w:r w:rsidR="00F373F1" w:rsidRPr="00F373F1">
        <w:rPr>
          <w:rFonts w:ascii="Minion Pro" w:hAnsi="Minion Pro"/>
          <w:lang w:val="it-IT"/>
        </w:rPr>
        <w:t>’</w:t>
      </w:r>
      <w:r w:rsidRPr="00F373F1">
        <w:rPr>
          <w:rFonts w:ascii="Minion Pro" w:hAnsi="Minion Pro"/>
          <w:lang w:val="it-IT"/>
        </w:rPr>
        <w:t xml:space="preserve">s </w:t>
      </w:r>
      <w:r w:rsidRPr="00F373F1">
        <w:rPr>
          <w:rFonts w:ascii="Minion Pro" w:hAnsi="Minion Pro"/>
          <w:i/>
          <w:iCs/>
          <w:lang w:val="it-IT"/>
        </w:rPr>
        <w:t>alto preconio</w:t>
      </w:r>
      <w:r w:rsidRPr="00F373F1">
        <w:rPr>
          <w:rFonts w:ascii="Minion Pro" w:hAnsi="Minion Pro"/>
          <w:lang w:val="it-IT"/>
        </w:rPr>
        <w:t xml:space="preserve"> in Canto 26, </w:t>
      </w:r>
      <w:r w:rsidRPr="00F373F1">
        <w:rPr>
          <w:rFonts w:ascii="Minion Pro" w:hAnsi="Minion Pro"/>
          <w:i/>
          <w:iCs/>
          <w:lang w:val="it-IT"/>
        </w:rPr>
        <w:t>Paradiso</w:t>
      </w:r>
      <w:r w:rsidRPr="00F373F1">
        <w:rPr>
          <w:rFonts w:ascii="Minion Pro" w:hAnsi="Minion Pro"/>
          <w:lang w:val="it-IT"/>
        </w:rPr>
        <w:t>.</w:t>
      </w:r>
      <w:r w:rsidR="00F373F1">
        <w:rPr>
          <w:rFonts w:ascii="Minion Pro" w:hAnsi="Minion Pro"/>
          <w:lang w:val="it-IT"/>
        </w:rPr>
        <w:t>”</w:t>
      </w:r>
      <w:r w:rsidRPr="00F373F1">
        <w:rPr>
          <w:rFonts w:ascii="Minion Pro" w:hAnsi="Minion Pro"/>
          <w:lang w:val="it-IT"/>
        </w:rPr>
        <w:t xml:space="preserve"> </w:t>
      </w:r>
      <w:r w:rsidRPr="00C729D2">
        <w:rPr>
          <w:rFonts w:ascii="Minion Pro" w:hAnsi="Minion Pro"/>
        </w:rPr>
        <w:t xml:space="preserve">In </w:t>
      </w:r>
      <w:r w:rsidRPr="00C729D2">
        <w:rPr>
          <w:rFonts w:ascii="Minion Pro" w:hAnsi="Minion Pro"/>
          <w:i/>
          <w:iCs/>
        </w:rPr>
        <w:t>Stanford Italian Review</w:t>
      </w:r>
      <w:r w:rsidRPr="00C729D2">
        <w:rPr>
          <w:rFonts w:ascii="Minion Pro" w:hAnsi="Minion Pro"/>
        </w:rPr>
        <w:t>, XI, Nos. 1-2 (1992), 171-185.</w:t>
      </w:r>
      <w:r w:rsidR="004A67B2" w:rsidRPr="00C729D2">
        <w:rPr>
          <w:rFonts w:ascii="Minion Pro" w:hAnsi="Minion Pro"/>
        </w:rPr>
        <w:t xml:space="preserve"> </w:t>
      </w:r>
    </w:p>
    <w:p w:rsidR="00D9562B" w:rsidRDefault="00BD534B" w:rsidP="004D4717">
      <w:pPr>
        <w:pStyle w:val="NormalWeb"/>
        <w:ind w:firstLine="720"/>
        <w:rPr>
          <w:rFonts w:ascii="Minion Pro" w:hAnsi="Minion Pro"/>
        </w:rPr>
      </w:pPr>
      <w:r w:rsidRPr="00C729D2">
        <w:rPr>
          <w:rFonts w:ascii="Minion Pro" w:hAnsi="Minion Pro"/>
        </w:rPr>
        <w:t xml:space="preserve">Examines </w:t>
      </w:r>
      <w:r w:rsidRPr="00C729D2">
        <w:rPr>
          <w:rFonts w:ascii="Minion Pro" w:hAnsi="Minion Pro"/>
          <w:i/>
          <w:iCs/>
        </w:rPr>
        <w:t>Paradiso</w:t>
      </w:r>
      <w:r w:rsidRPr="00C729D2">
        <w:rPr>
          <w:rFonts w:ascii="Minion Pro" w:hAnsi="Minion Pro"/>
        </w:rPr>
        <w:t xml:space="preserve"> XXVI to demonstrate how </w:t>
      </w:r>
      <w:r w:rsidR="00F373F1">
        <w:rPr>
          <w:rFonts w:ascii="Minion Pro" w:hAnsi="Minion Pro"/>
        </w:rPr>
        <w:t>“</w:t>
      </w:r>
      <w:r w:rsidRPr="00C729D2">
        <w:rPr>
          <w:rFonts w:ascii="Minion Pro" w:hAnsi="Minion Pro"/>
        </w:rPr>
        <w:t>Dante reworks parts of Genesis and the Johannine corpus, Augustine, and Thomas in his own brand of literary biblical exegesis in which he dramatically presents the author or the participant in sacred narratives, or himself, to elaborate on the texts. The conversations with John and Adam, enriched by the theological commentaries of Augustine and Thomas, are poetic renderings of Genesis 2 and 3, John 15, and Apocalypse 2:7. This poetic exegesis is an example of how Dante places his poem in the Latin scriptural and theological tradition, but at the same time hints at the potential transitoriness of both his poem and even the religious texts which undergird it.</w:t>
      </w:r>
      <w:r w:rsidR="00F373F1">
        <w:rPr>
          <w:rFonts w:ascii="Minion Pro" w:hAnsi="Minion Pro"/>
        </w:rPr>
        <w:t>”</w:t>
      </w:r>
    </w:p>
    <w:p w:rsidR="00A41AEC" w:rsidRPr="00343585" w:rsidRDefault="00A41AEC" w:rsidP="00A41AEC">
      <w:pPr>
        <w:pStyle w:val="NormalWeb"/>
        <w:rPr>
          <w:rFonts w:ascii="Minion Pro" w:hAnsi="Minion Pro"/>
          <w:lang w:val="it-IT"/>
        </w:rPr>
      </w:pPr>
      <w:r w:rsidRPr="00343585">
        <w:rPr>
          <w:rFonts w:ascii="Minion Pro" w:hAnsi="Minion Pro"/>
          <w:b/>
          <w:bCs/>
          <w:lang w:val="it-IT"/>
        </w:rPr>
        <w:t>Scrivano, Riccardo.</w:t>
      </w:r>
      <w:r w:rsidRPr="00343585">
        <w:rPr>
          <w:rFonts w:ascii="Minion Pro" w:hAnsi="Minion Pro"/>
          <w:lang w:val="it-IT"/>
        </w:rPr>
        <w:t xml:space="preserve"> </w:t>
      </w:r>
      <w:r w:rsidR="00F373F1">
        <w:rPr>
          <w:rFonts w:ascii="Minion Pro" w:hAnsi="Minion Pro"/>
          <w:lang w:val="it-IT"/>
        </w:rPr>
        <w:t>“</w:t>
      </w:r>
      <w:r w:rsidRPr="00343585">
        <w:rPr>
          <w:rFonts w:ascii="Minion Pro" w:hAnsi="Minion Pro"/>
          <w:lang w:val="it-IT"/>
        </w:rPr>
        <w:t>Stazio personaggio, poeta e cristiano.</w:t>
      </w:r>
      <w:r w:rsidR="00F373F1">
        <w:rPr>
          <w:rFonts w:ascii="Minion Pro" w:hAnsi="Minion Pro"/>
          <w:lang w:val="it-IT"/>
        </w:rPr>
        <w:t>”</w:t>
      </w:r>
      <w:r w:rsidRPr="00343585">
        <w:rPr>
          <w:rFonts w:ascii="Minion Pro" w:hAnsi="Minion Pro"/>
          <w:lang w:val="it-IT"/>
        </w:rPr>
        <w:t xml:space="preserve"> In </w:t>
      </w:r>
      <w:r w:rsidRPr="00343585">
        <w:rPr>
          <w:rFonts w:ascii="Minion Pro" w:hAnsi="Minion Pro"/>
          <w:i/>
          <w:iCs/>
          <w:lang w:val="it-IT"/>
        </w:rPr>
        <w:t>Quaderni d</w:t>
      </w:r>
      <w:r w:rsidR="00F373F1">
        <w:rPr>
          <w:rFonts w:ascii="Minion Pro" w:hAnsi="Minion Pro"/>
          <w:i/>
          <w:iCs/>
          <w:lang w:val="it-IT"/>
        </w:rPr>
        <w:t>’</w:t>
      </w:r>
      <w:r w:rsidRPr="00343585">
        <w:rPr>
          <w:rFonts w:ascii="Minion Pro" w:hAnsi="Minion Pro"/>
          <w:i/>
          <w:iCs/>
          <w:lang w:val="it-IT"/>
        </w:rPr>
        <w:t>italianistica</w:t>
      </w:r>
      <w:r w:rsidRPr="00343585">
        <w:rPr>
          <w:rFonts w:ascii="Minion Pro" w:hAnsi="Minion Pro"/>
          <w:lang w:val="it-IT"/>
        </w:rPr>
        <w:t>, XIII, No. 2 (Autunno, 1992), 175-197.</w:t>
      </w:r>
    </w:p>
    <w:p w:rsidR="00A41AEC" w:rsidRPr="00343585" w:rsidRDefault="00A41AEC" w:rsidP="00A41AEC">
      <w:pPr>
        <w:pStyle w:val="NormalWeb"/>
        <w:ind w:firstLine="720"/>
        <w:rPr>
          <w:rFonts w:ascii="Minion Pro" w:hAnsi="Minion Pro"/>
        </w:rPr>
      </w:pPr>
      <w:r w:rsidRPr="00343585">
        <w:rPr>
          <w:rFonts w:ascii="Minion Pro" w:hAnsi="Minion Pro"/>
        </w:rPr>
        <w:t>Attempting to distance himself from those critics who try to read Dante</w:t>
      </w:r>
      <w:r w:rsidR="00F373F1">
        <w:rPr>
          <w:rFonts w:ascii="Minion Pro" w:hAnsi="Minion Pro"/>
        </w:rPr>
        <w:t>’</w:t>
      </w:r>
      <w:r w:rsidRPr="00343585">
        <w:rPr>
          <w:rFonts w:ascii="Minion Pro" w:hAnsi="Minion Pro"/>
        </w:rPr>
        <w:t>s Statius as a historical figure and search for documentation of the poet</w:t>
      </w:r>
      <w:r w:rsidR="00F373F1">
        <w:rPr>
          <w:rFonts w:ascii="Minion Pro" w:hAnsi="Minion Pro"/>
        </w:rPr>
        <w:t>’</w:t>
      </w:r>
      <w:r w:rsidRPr="00343585">
        <w:rPr>
          <w:rFonts w:ascii="Minion Pro" w:hAnsi="Minion Pro"/>
        </w:rPr>
        <w:t xml:space="preserve">s reception in the Middle Ages, Scrivano examines the Latin poet as a literary construction within the economy of the </w:t>
      </w:r>
      <w:r w:rsidRPr="00343585">
        <w:rPr>
          <w:rFonts w:ascii="Minion Pro" w:hAnsi="Minion Pro"/>
          <w:i/>
          <w:iCs/>
        </w:rPr>
        <w:t>Divine Comedy</w:t>
      </w:r>
      <w:r w:rsidRPr="00343585">
        <w:rPr>
          <w:rFonts w:ascii="Minion Pro" w:hAnsi="Minion Pro"/>
        </w:rPr>
        <w:t>. He suggests that the character of Statius plays certain roles within the work, acting as a fourth guide to the pilgrim, mediating between Virgil (representing human philosophy) and Beatrice (representing theology), and notes that Dante</w:t>
      </w:r>
      <w:r w:rsidR="00F373F1">
        <w:rPr>
          <w:rFonts w:ascii="Minion Pro" w:hAnsi="Minion Pro"/>
        </w:rPr>
        <w:t>’</w:t>
      </w:r>
      <w:r w:rsidRPr="00343585">
        <w:rPr>
          <w:rFonts w:ascii="Minion Pro" w:hAnsi="Minion Pro"/>
        </w:rPr>
        <w:t xml:space="preserve">s son, Pietro, interpreted Statius as moral philosophy. The figure of Statius, being both Roman and Christian, serves to graft Christian history onto Roman/Pagan history; and therefore, he also functions as a bridge between the epic poets found in </w:t>
      </w:r>
      <w:r w:rsidRPr="00343585">
        <w:rPr>
          <w:rFonts w:ascii="Minion Pro" w:hAnsi="Minion Pro"/>
          <w:i/>
          <w:iCs/>
        </w:rPr>
        <w:t>Inferno</w:t>
      </w:r>
      <w:r w:rsidRPr="00343585">
        <w:rPr>
          <w:rFonts w:ascii="Minion Pro" w:hAnsi="Minion Pro"/>
        </w:rPr>
        <w:t xml:space="preserve"> IV and those found in Purgatory and Paradise. By examining the cantos in which Statius plays a role, Scrivano argues that the poet symbolizes the way to redemption; he allegorically represents humanity</w:t>
      </w:r>
      <w:r w:rsidR="00F373F1">
        <w:rPr>
          <w:rFonts w:ascii="Minion Pro" w:hAnsi="Minion Pro"/>
        </w:rPr>
        <w:t>’</w:t>
      </w:r>
      <w:r w:rsidRPr="00343585">
        <w:rPr>
          <w:rFonts w:ascii="Minion Pro" w:hAnsi="Minion Pro"/>
        </w:rPr>
        <w:t>s movement from a state of sin to a state of grace encompassing as well the individual</w:t>
      </w:r>
      <w:r w:rsidR="00F373F1">
        <w:rPr>
          <w:rFonts w:ascii="Minion Pro" w:hAnsi="Minion Pro"/>
        </w:rPr>
        <w:t>’</w:t>
      </w:r>
      <w:r w:rsidRPr="00343585">
        <w:rPr>
          <w:rFonts w:ascii="Minion Pro" w:hAnsi="Minion Pro"/>
        </w:rPr>
        <w:t>s path from sin to salvation. [FA]</w:t>
      </w:r>
    </w:p>
    <w:p w:rsidR="00DE74C6" w:rsidRPr="00C729D2" w:rsidRDefault="00BD534B">
      <w:pPr>
        <w:pStyle w:val="NormalWeb"/>
        <w:rPr>
          <w:rFonts w:ascii="Minion Pro" w:hAnsi="Minion Pro"/>
        </w:rPr>
      </w:pPr>
      <w:r w:rsidRPr="00C729D2">
        <w:rPr>
          <w:rFonts w:ascii="Minion Pro" w:hAnsi="Minion Pro"/>
          <w:b/>
          <w:bCs/>
        </w:rPr>
        <w:t>Semple, Benjamin M.</w:t>
      </w:r>
      <w:r w:rsidRPr="00C729D2">
        <w:rPr>
          <w:rFonts w:ascii="Minion Pro" w:hAnsi="Minion Pro"/>
        </w:rPr>
        <w:t xml:space="preserve"> </w:t>
      </w:r>
      <w:r w:rsidR="00F373F1">
        <w:rPr>
          <w:rFonts w:ascii="Minion Pro" w:hAnsi="Minion Pro"/>
        </w:rPr>
        <w:t>“</w:t>
      </w:r>
      <w:r w:rsidRPr="00C729D2">
        <w:rPr>
          <w:rFonts w:ascii="Minion Pro" w:hAnsi="Minion Pro"/>
        </w:rPr>
        <w:t>Discourse of the Spirit: Dream and Vision in Medieval Literature.</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 No. 7 (January, 1992), 2547-A.</w:t>
      </w:r>
      <w:r w:rsidR="004A67B2" w:rsidRPr="00C729D2">
        <w:rPr>
          <w:rFonts w:ascii="Minion Pro" w:hAnsi="Minion Pro"/>
        </w:rPr>
        <w:t xml:space="preserve"> </w:t>
      </w:r>
      <w:r w:rsidRPr="00C729D2">
        <w:rPr>
          <w:rFonts w:ascii="Minion Pro" w:hAnsi="Minion Pro"/>
        </w:rPr>
        <w:t>Doctoral Dissertation, University of Pennsylvania, 1991. 252 p.</w:t>
      </w:r>
    </w:p>
    <w:p w:rsidR="00D9562B" w:rsidRDefault="00BD534B" w:rsidP="00DE74C6">
      <w:pPr>
        <w:pStyle w:val="NormalWeb"/>
        <w:ind w:firstLine="720"/>
        <w:rPr>
          <w:rFonts w:ascii="Minion Pro" w:hAnsi="Minion Pro"/>
        </w:rPr>
      </w:pPr>
      <w:r w:rsidRPr="00C729D2">
        <w:rPr>
          <w:rFonts w:ascii="Minion Pro" w:hAnsi="Minion Pro"/>
        </w:rPr>
        <w:t xml:space="preserve">Contains a section on the </w:t>
      </w:r>
      <w:r w:rsidRPr="00C729D2">
        <w:rPr>
          <w:rFonts w:ascii="Minion Pro" w:hAnsi="Minion Pro"/>
          <w:i/>
          <w:iCs/>
        </w:rPr>
        <w:t>Veglio di Creta</w:t>
      </w:r>
      <w:r w:rsidR="00DE74C6" w:rsidRPr="00C729D2">
        <w:rPr>
          <w:rFonts w:ascii="Minion Pro" w:hAnsi="Minion Pro"/>
        </w:rPr>
        <w:t>.</w:t>
      </w:r>
    </w:p>
    <w:p w:rsidR="005D3C40" w:rsidRPr="00343585" w:rsidRDefault="005D3C40" w:rsidP="005D3C40">
      <w:pPr>
        <w:pStyle w:val="NormalWeb"/>
        <w:rPr>
          <w:rFonts w:ascii="Minion Pro" w:hAnsi="Minion Pro"/>
        </w:rPr>
      </w:pPr>
      <w:r w:rsidRPr="00343585">
        <w:rPr>
          <w:rFonts w:ascii="Minion Pro" w:hAnsi="Minion Pro"/>
          <w:b/>
          <w:bCs/>
        </w:rPr>
        <w:t>Shoaf, R. A.</w:t>
      </w:r>
      <w:r w:rsidRPr="00343585">
        <w:rPr>
          <w:rFonts w:ascii="Minion Pro" w:hAnsi="Minion Pro"/>
        </w:rPr>
        <w:t xml:space="preserve"> </w:t>
      </w:r>
      <w:r w:rsidR="00F373F1">
        <w:rPr>
          <w:rFonts w:ascii="Minion Pro" w:hAnsi="Minion Pro"/>
        </w:rPr>
        <w:t>“</w:t>
      </w:r>
      <w:r w:rsidRPr="00343585">
        <w:rPr>
          <w:rFonts w:ascii="Minion Pro" w:hAnsi="Minion Pro"/>
        </w:rPr>
        <w:t>Dante</w:t>
      </w:r>
      <w:r w:rsidR="00F373F1">
        <w:rPr>
          <w:rFonts w:ascii="Minion Pro" w:hAnsi="Minion Pro" w:cs="Minion Pro"/>
        </w:rPr>
        <w:t>’</w:t>
      </w:r>
      <w:r w:rsidRPr="00343585">
        <w:rPr>
          <w:rFonts w:ascii="Minion Pro" w:hAnsi="Minion Pro"/>
        </w:rPr>
        <w:t xml:space="preserve">s </w:t>
      </w:r>
      <w:r w:rsidRPr="00343585">
        <w:rPr>
          <w:rFonts w:ascii="Minion Pro" w:hAnsi="Minion Pro"/>
          <w:i/>
          <w:iCs/>
        </w:rPr>
        <w:t>Comedy</w:t>
      </w:r>
      <w:r w:rsidRPr="00343585">
        <w:rPr>
          <w:rFonts w:ascii="Minion Pro" w:hAnsi="Minion Pro"/>
        </w:rPr>
        <w:t>, the Codex, and the Margin of Error.</w:t>
      </w:r>
      <w:r w:rsidR="00F373F1">
        <w:rPr>
          <w:rFonts w:ascii="Minion Pro" w:hAnsi="Minion Pro"/>
        </w:rPr>
        <w:t>”</w:t>
      </w:r>
      <w:r w:rsidRPr="00343585">
        <w:rPr>
          <w:rFonts w:ascii="Minion Pro" w:hAnsi="Minion Pro"/>
        </w:rPr>
        <w:t xml:space="preserve"> In </w:t>
      </w:r>
      <w:r w:rsidRPr="00343585">
        <w:rPr>
          <w:rFonts w:ascii="Minion Pro" w:hAnsi="Minion Pro"/>
          <w:i/>
          <w:iCs/>
        </w:rPr>
        <w:t>The Uses of Manuscripts in Literary Studies: Essays in Memory of Judson Boyce Allen</w:t>
      </w:r>
      <w:r w:rsidRPr="00343585">
        <w:rPr>
          <w:rFonts w:ascii="Minion Pro" w:hAnsi="Minion Pro"/>
        </w:rPr>
        <w:t xml:space="preserve">, edited by </w:t>
      </w:r>
      <w:r w:rsidRPr="004C3B13">
        <w:rPr>
          <w:rFonts w:ascii="Minion Pro" w:hAnsi="Minion Pro"/>
          <w:b/>
        </w:rPr>
        <w:t xml:space="preserve">Charlotte Cook Morse, Penelope Reed Doob, </w:t>
      </w:r>
      <w:r w:rsidRPr="004C3B13">
        <w:rPr>
          <w:rFonts w:ascii="Minion Pro" w:hAnsi="Minion Pro"/>
        </w:rPr>
        <w:t>and</w:t>
      </w:r>
      <w:r w:rsidRPr="004C3B13">
        <w:rPr>
          <w:rFonts w:ascii="Minion Pro" w:hAnsi="Minion Pro"/>
          <w:b/>
        </w:rPr>
        <w:t xml:space="preserve"> Marjorie Curry Woods</w:t>
      </w:r>
      <w:r w:rsidRPr="00343585">
        <w:rPr>
          <w:rFonts w:ascii="Minion Pro" w:hAnsi="Minion Pro"/>
        </w:rPr>
        <w:t xml:space="preserve"> (Kalamazoo, Mich</w:t>
      </w:r>
      <w:r w:rsidR="00BE4ED8">
        <w:rPr>
          <w:rFonts w:ascii="Minion Pro" w:hAnsi="Minion Pro"/>
        </w:rPr>
        <w:t>.</w:t>
      </w:r>
      <w:r w:rsidRPr="00343585">
        <w:rPr>
          <w:rFonts w:ascii="Minion Pro" w:hAnsi="Minion Pro"/>
        </w:rPr>
        <w:t>: Medieval Institute Publications, 1992), pp. 1-17.</w:t>
      </w:r>
    </w:p>
    <w:p w:rsidR="005D3C40" w:rsidRPr="00343585" w:rsidRDefault="005D3C40" w:rsidP="005D3C40">
      <w:pPr>
        <w:pStyle w:val="NormalWeb"/>
        <w:rPr>
          <w:rFonts w:ascii="Minion Pro" w:hAnsi="Minion Pro"/>
        </w:rPr>
      </w:pPr>
      <w:r w:rsidRPr="00343585">
        <w:rPr>
          <w:rFonts w:ascii="Minion Pro" w:hAnsi="Minion Pro"/>
        </w:rPr>
        <w:lastRenderedPageBreak/>
        <w:tab/>
        <w:t xml:space="preserve">Discusses the </w:t>
      </w:r>
      <w:r w:rsidR="00F373F1">
        <w:rPr>
          <w:rFonts w:ascii="Minion Pro" w:hAnsi="Minion Pro"/>
        </w:rPr>
        <w:t>“</w:t>
      </w:r>
      <w:r w:rsidRPr="00343585">
        <w:rPr>
          <w:rFonts w:ascii="Minion Pro" w:hAnsi="Minion Pro"/>
        </w:rPr>
        <w:t>vertical</w:t>
      </w:r>
      <w:r w:rsidR="00F373F1">
        <w:rPr>
          <w:rFonts w:ascii="Minion Pro" w:hAnsi="Minion Pro"/>
        </w:rPr>
        <w:t>”</w:t>
      </w:r>
      <w:r w:rsidRPr="00343585">
        <w:rPr>
          <w:rFonts w:ascii="Minion Pro" w:hAnsi="Minion Pro"/>
        </w:rPr>
        <w:t xml:space="preserve"> and </w:t>
      </w:r>
      <w:r w:rsidR="00F373F1">
        <w:rPr>
          <w:rFonts w:ascii="Minion Pro" w:hAnsi="Minion Pro"/>
        </w:rPr>
        <w:t>“</w:t>
      </w:r>
      <w:r w:rsidRPr="00343585">
        <w:rPr>
          <w:rFonts w:ascii="Minion Pro" w:hAnsi="Minion Pro"/>
        </w:rPr>
        <w:t>horizontal</w:t>
      </w:r>
      <w:r w:rsidR="00F373F1">
        <w:rPr>
          <w:rFonts w:ascii="Minion Pro" w:hAnsi="Minion Pro"/>
        </w:rPr>
        <w:t>”</w:t>
      </w:r>
      <w:r w:rsidRPr="00343585">
        <w:rPr>
          <w:rFonts w:ascii="Minion Pro" w:hAnsi="Minion Pro"/>
        </w:rPr>
        <w:t xml:space="preserve"> relations set up in Dante</w:t>
      </w:r>
      <w:r w:rsidR="00F373F1">
        <w:rPr>
          <w:rFonts w:ascii="Minion Pro" w:hAnsi="Minion Pro" w:cs="Minion Pro"/>
        </w:rPr>
        <w:t>’</w:t>
      </w:r>
      <w:r w:rsidRPr="00343585">
        <w:rPr>
          <w:rFonts w:ascii="Minion Pro" w:hAnsi="Minion Pro"/>
        </w:rPr>
        <w:t xml:space="preserve">s text by its binding as a codex, such as the </w:t>
      </w:r>
      <w:r w:rsidR="00F373F1">
        <w:rPr>
          <w:rFonts w:ascii="Minion Pro" w:hAnsi="Minion Pro"/>
        </w:rPr>
        <w:t>“</w:t>
      </w:r>
      <w:r w:rsidRPr="00343585">
        <w:rPr>
          <w:rFonts w:ascii="Minion Pro" w:hAnsi="Minion Pro"/>
        </w:rPr>
        <w:t>mirror terzine</w:t>
      </w:r>
      <w:r w:rsidR="00F373F1">
        <w:rPr>
          <w:rFonts w:ascii="Minion Pro" w:hAnsi="Minion Pro"/>
        </w:rPr>
        <w:t>”</w:t>
      </w:r>
      <w:r w:rsidRPr="00343585">
        <w:rPr>
          <w:rFonts w:ascii="Minion Pro" w:hAnsi="Minion Pro"/>
        </w:rPr>
        <w:t xml:space="preserve"> (</w:t>
      </w:r>
      <w:r w:rsidRPr="00343585">
        <w:rPr>
          <w:rFonts w:ascii="Minion Pro" w:hAnsi="Minion Pro"/>
          <w:i/>
          <w:iCs/>
        </w:rPr>
        <w:t>Purg</w:t>
      </w:r>
      <w:r w:rsidRPr="00343585">
        <w:rPr>
          <w:rFonts w:ascii="Minion Pro" w:hAnsi="Minion Pro"/>
        </w:rPr>
        <w:t xml:space="preserve">. and </w:t>
      </w:r>
      <w:r w:rsidRPr="00343585">
        <w:rPr>
          <w:rFonts w:ascii="Minion Pro" w:hAnsi="Minion Pro"/>
          <w:i/>
          <w:iCs/>
        </w:rPr>
        <w:t>Par</w:t>
      </w:r>
      <w:r w:rsidRPr="00343585">
        <w:rPr>
          <w:rFonts w:ascii="Minion Pro" w:hAnsi="Minion Pro"/>
        </w:rPr>
        <w:t xml:space="preserve">. XXX, 79-81). The essay focuses in particular on Ugolino and the recurrence of </w:t>
      </w:r>
      <w:r w:rsidR="00F373F1">
        <w:rPr>
          <w:rFonts w:ascii="Minion Pro" w:hAnsi="Minion Pro"/>
        </w:rPr>
        <w:t>“</w:t>
      </w:r>
      <w:r w:rsidRPr="00343585">
        <w:rPr>
          <w:rFonts w:ascii="Minion Pro" w:hAnsi="Minion Pro"/>
        </w:rPr>
        <w:t>impetrai / impetrato / s</w:t>
      </w:r>
      <w:r w:rsidR="00F373F1">
        <w:rPr>
          <w:rFonts w:ascii="Minion Pro" w:hAnsi="Minion Pro" w:cs="Minion Pro"/>
        </w:rPr>
        <w:t>’</w:t>
      </w:r>
      <w:r w:rsidRPr="00343585">
        <w:rPr>
          <w:rFonts w:ascii="Minion Pro" w:hAnsi="Minion Pro"/>
        </w:rPr>
        <w:t>impetra</w:t>
      </w:r>
      <w:r w:rsidR="00F373F1">
        <w:rPr>
          <w:rFonts w:ascii="Minion Pro" w:hAnsi="Minion Pro"/>
        </w:rPr>
        <w:t>”</w:t>
      </w:r>
      <w:r w:rsidRPr="00343585">
        <w:rPr>
          <w:rFonts w:ascii="Minion Pro" w:hAnsi="Minion Pro"/>
        </w:rPr>
        <w:t xml:space="preserve"> in </w:t>
      </w:r>
      <w:r w:rsidRPr="00343585">
        <w:rPr>
          <w:rFonts w:ascii="Minion Pro" w:hAnsi="Minion Pro"/>
          <w:i/>
          <w:iCs/>
        </w:rPr>
        <w:t>Inf</w:t>
      </w:r>
      <w:r w:rsidRPr="00343585">
        <w:rPr>
          <w:rFonts w:ascii="Minion Pro" w:hAnsi="Minion Pro"/>
        </w:rPr>
        <w:t xml:space="preserve">. XXXIII, </w:t>
      </w:r>
      <w:r w:rsidRPr="00343585">
        <w:rPr>
          <w:rFonts w:ascii="Minion Pro" w:hAnsi="Minion Pro"/>
          <w:i/>
          <w:iCs/>
        </w:rPr>
        <w:t>Purg</w:t>
      </w:r>
      <w:r w:rsidRPr="00343585">
        <w:rPr>
          <w:rFonts w:ascii="Minion Pro" w:hAnsi="Minion Pro"/>
        </w:rPr>
        <w:t xml:space="preserve">. XXXIII, and </w:t>
      </w:r>
      <w:r w:rsidRPr="00343585">
        <w:rPr>
          <w:rFonts w:ascii="Minion Pro" w:hAnsi="Minion Pro"/>
          <w:i/>
          <w:iCs/>
        </w:rPr>
        <w:t>Par</w:t>
      </w:r>
      <w:r w:rsidRPr="00343585">
        <w:rPr>
          <w:rFonts w:ascii="Minion Pro" w:hAnsi="Minion Pro"/>
        </w:rPr>
        <w:t xml:space="preserve">. XXXII. The third occurrence is seen as an </w:t>
      </w:r>
      <w:r w:rsidR="00F373F1">
        <w:rPr>
          <w:rFonts w:ascii="Minion Pro" w:hAnsi="Minion Pro"/>
        </w:rPr>
        <w:t>“</w:t>
      </w:r>
      <w:r w:rsidRPr="00343585">
        <w:rPr>
          <w:rFonts w:ascii="Minion Pro" w:hAnsi="Minion Pro"/>
        </w:rPr>
        <w:t>interruption</w:t>
      </w:r>
      <w:r w:rsidR="00F373F1">
        <w:rPr>
          <w:rFonts w:ascii="Minion Pro" w:hAnsi="Minion Pro"/>
        </w:rPr>
        <w:t>”</w:t>
      </w:r>
      <w:r w:rsidRPr="00343585">
        <w:rPr>
          <w:rFonts w:ascii="Minion Pro" w:hAnsi="Minion Pro"/>
        </w:rPr>
        <w:t xml:space="preserve"> in the sequence: to sense this variance is itself to be </w:t>
      </w:r>
      <w:r w:rsidR="00F373F1">
        <w:rPr>
          <w:rFonts w:ascii="Minion Pro" w:hAnsi="Minion Pro"/>
        </w:rPr>
        <w:t>“</w:t>
      </w:r>
      <w:r w:rsidRPr="00343585">
        <w:rPr>
          <w:rFonts w:ascii="Minion Pro" w:hAnsi="Minion Pro"/>
        </w:rPr>
        <w:t>unpetrified,</w:t>
      </w:r>
      <w:r w:rsidR="00F373F1">
        <w:rPr>
          <w:rFonts w:ascii="Minion Pro" w:hAnsi="Minion Pro"/>
        </w:rPr>
        <w:t>”</w:t>
      </w:r>
      <w:r w:rsidRPr="00343585">
        <w:rPr>
          <w:rFonts w:ascii="Minion Pro" w:hAnsi="Minion Pro"/>
        </w:rPr>
        <w:t xml:space="preserve"> like the protagonist. A </w:t>
      </w:r>
      <w:r w:rsidR="00F373F1">
        <w:rPr>
          <w:rFonts w:ascii="Minion Pro" w:hAnsi="Minion Pro"/>
        </w:rPr>
        <w:t>“</w:t>
      </w:r>
      <w:r w:rsidRPr="00343585">
        <w:rPr>
          <w:rFonts w:ascii="Minion Pro" w:hAnsi="Minion Pro"/>
        </w:rPr>
        <w:t>margin of error</w:t>
      </w:r>
      <w:r w:rsidR="00F373F1">
        <w:rPr>
          <w:rFonts w:ascii="Minion Pro" w:hAnsi="Minion Pro"/>
        </w:rPr>
        <w:t>”</w:t>
      </w:r>
      <w:r w:rsidRPr="00343585">
        <w:rPr>
          <w:rFonts w:ascii="Minion Pro" w:hAnsi="Minion Pro"/>
        </w:rPr>
        <w:t xml:space="preserve"> or indeterminacy is implicit in a codex, since it can be read in any direction; to wander and accommodate variance is to find in the </w:t>
      </w:r>
      <w:r w:rsidR="00F373F1">
        <w:rPr>
          <w:rFonts w:ascii="Minion Pro" w:hAnsi="Minion Pro"/>
        </w:rPr>
        <w:t>“</w:t>
      </w:r>
      <w:r w:rsidRPr="00343585">
        <w:rPr>
          <w:rFonts w:ascii="Minion Pro" w:hAnsi="Minion Pro"/>
        </w:rPr>
        <w:t>margins of error the way to the truth.</w:t>
      </w:r>
      <w:r w:rsidR="00F373F1">
        <w:rPr>
          <w:rFonts w:ascii="Minion Pro" w:hAnsi="Minion Pro"/>
        </w:rPr>
        <w:t>”</w:t>
      </w:r>
      <w:r w:rsidRPr="00343585">
        <w:rPr>
          <w:rFonts w:ascii="Minion Pro" w:hAnsi="Minion Pro"/>
        </w:rPr>
        <w:t xml:space="preserve"> [CM]</w:t>
      </w:r>
    </w:p>
    <w:p w:rsidR="00D9562B" w:rsidRPr="00C729D2" w:rsidRDefault="00BD534B">
      <w:pPr>
        <w:pStyle w:val="NormalWeb"/>
        <w:rPr>
          <w:rFonts w:ascii="Minion Pro" w:hAnsi="Minion Pro"/>
        </w:rPr>
      </w:pPr>
      <w:r w:rsidRPr="00C729D2">
        <w:rPr>
          <w:rFonts w:ascii="Minion Pro" w:hAnsi="Minion Pro"/>
          <w:b/>
          <w:bCs/>
        </w:rPr>
        <w:t>Shapiro, Marianne</w:t>
      </w:r>
      <w:r w:rsidRPr="00C729D2">
        <w:rPr>
          <w:rFonts w:ascii="Minion Pro" w:hAnsi="Minion Pro"/>
        </w:rPr>
        <w:t xml:space="preserve">. </w:t>
      </w:r>
      <w:r w:rsidR="00F373F1">
        <w:rPr>
          <w:rFonts w:ascii="Minion Pro" w:hAnsi="Minion Pro"/>
        </w:rPr>
        <w:t>“</w:t>
      </w:r>
      <w:r w:rsidRPr="00C729D2">
        <w:rPr>
          <w:rFonts w:ascii="Minion Pro" w:hAnsi="Minion Pro"/>
          <w:i/>
          <w:iCs/>
        </w:rPr>
        <w:t>Homo Artifex</w:t>
      </w:r>
      <w:r w:rsidRPr="00C729D2">
        <w:rPr>
          <w:rFonts w:ascii="Minion Pro" w:hAnsi="Minion Pro"/>
        </w:rPr>
        <w:t xml:space="preserve">: A Rereading of </w:t>
      </w:r>
      <w:r w:rsidRPr="00C729D2">
        <w:rPr>
          <w:rFonts w:ascii="Minion Pro" w:hAnsi="Minion Pro"/>
          <w:i/>
          <w:iCs/>
        </w:rPr>
        <w:t>Purgatorio</w:t>
      </w:r>
      <w:r w:rsidRPr="00C729D2">
        <w:rPr>
          <w:rFonts w:ascii="Minion Pro" w:hAnsi="Minion Pro"/>
        </w:rPr>
        <w:t xml:space="preserve"> XI.</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 (Spring, 1992), 59-69.</w:t>
      </w:r>
      <w:r w:rsidR="004A67B2" w:rsidRPr="00C729D2">
        <w:rPr>
          <w:rFonts w:ascii="Minion Pro" w:hAnsi="Minion Pro"/>
        </w:rPr>
        <w:t xml:space="preserve"> </w:t>
      </w:r>
    </w:p>
    <w:p w:rsidR="00D9562B" w:rsidRPr="00C729D2" w:rsidRDefault="00BD534B" w:rsidP="00BE2924">
      <w:pPr>
        <w:pStyle w:val="NormalWeb"/>
        <w:ind w:firstLine="720"/>
        <w:rPr>
          <w:rFonts w:ascii="Minion Pro" w:hAnsi="Minion Pro"/>
        </w:rPr>
      </w:pPr>
      <w:r w:rsidRPr="00C729D2">
        <w:rPr>
          <w:rFonts w:ascii="Minion Pro" w:hAnsi="Minion Pro"/>
        </w:rPr>
        <w:t xml:space="preserve">In this canto Dante raises a problem that touches on the most basic compositional principles of the </w:t>
      </w:r>
      <w:r w:rsidRPr="00C729D2">
        <w:rPr>
          <w:rFonts w:ascii="Minion Pro" w:hAnsi="Minion Pro"/>
          <w:i/>
          <w:iCs/>
        </w:rPr>
        <w:t>Comedy</w:t>
      </w:r>
      <w:r w:rsidRPr="00C729D2">
        <w:rPr>
          <w:rFonts w:ascii="Minion Pro" w:hAnsi="Minion Pro"/>
        </w:rPr>
        <w:t xml:space="preserve"> itself: artistic creativity versus humility. In her reading, the author emphasizes Dante</w:t>
      </w:r>
      <w:r w:rsidR="00F373F1">
        <w:rPr>
          <w:rFonts w:ascii="Minion Pro" w:hAnsi="Minion Pro"/>
        </w:rPr>
        <w:t>’</w:t>
      </w:r>
      <w:r w:rsidRPr="00C729D2">
        <w:rPr>
          <w:rFonts w:ascii="Minion Pro" w:hAnsi="Minion Pro"/>
        </w:rPr>
        <w:t>s answer to the question of how to overcome the accusation of pride while at the same time maintaining the uniqueness of human achievement.</w:t>
      </w:r>
    </w:p>
    <w:p w:rsidR="00D9562B" w:rsidRPr="00F373F1" w:rsidRDefault="00BD534B">
      <w:pPr>
        <w:pStyle w:val="NormalWeb"/>
        <w:rPr>
          <w:rFonts w:ascii="Minion Pro" w:hAnsi="Minion Pro"/>
          <w:lang w:val="it-IT"/>
        </w:rPr>
      </w:pPr>
      <w:r w:rsidRPr="00C729D2">
        <w:rPr>
          <w:rFonts w:ascii="Minion Pro" w:hAnsi="Minion Pro"/>
          <w:b/>
          <w:bCs/>
        </w:rPr>
        <w:t>Spillenger, Paul W.</w:t>
      </w:r>
      <w:r w:rsidRPr="00C729D2">
        <w:rPr>
          <w:rFonts w:ascii="Minion Pro" w:hAnsi="Minion Pro"/>
        </w:rPr>
        <w:t xml:space="preserve"> </w:t>
      </w:r>
      <w:r w:rsidR="00F373F1">
        <w:rPr>
          <w:rFonts w:ascii="Minion Pro" w:hAnsi="Minion Pro"/>
        </w:rPr>
        <w:t>“</w:t>
      </w:r>
      <w:r w:rsidRPr="00C729D2">
        <w:rPr>
          <w:rFonts w:ascii="Minion Pro" w:hAnsi="Minion Pro"/>
        </w:rPr>
        <w:t>Dante</w:t>
      </w:r>
      <w:r w:rsidR="00F373F1">
        <w:rPr>
          <w:rFonts w:ascii="Minion Pro" w:hAnsi="Minion Pro"/>
        </w:rPr>
        <w:t>’</w:t>
      </w:r>
      <w:r w:rsidRPr="00C729D2">
        <w:rPr>
          <w:rFonts w:ascii="Minion Pro" w:hAnsi="Minion Pro"/>
        </w:rPr>
        <w:t xml:space="preserve">s </w:t>
      </w:r>
      <w:r w:rsidRPr="00C729D2">
        <w:rPr>
          <w:rFonts w:ascii="Minion Pro" w:hAnsi="Minion Pro"/>
          <w:i/>
          <w:iCs/>
        </w:rPr>
        <w:t>mnêmosunê</w:t>
      </w:r>
      <w:r w:rsidRPr="00C729D2">
        <w:rPr>
          <w:rFonts w:ascii="Minion Pro" w:hAnsi="Minion Pro"/>
        </w:rPr>
        <w:t xml:space="preserve">: Memory and Poetry in the </w:t>
      </w:r>
      <w:r w:rsidRPr="00C729D2">
        <w:rPr>
          <w:rFonts w:ascii="Minion Pro" w:hAnsi="Minion Pro"/>
          <w:i/>
          <w:iCs/>
        </w:rPr>
        <w:t>Divine Comedy</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LIII, No. 3 (September, 1992), 805-A.</w:t>
      </w:r>
      <w:r w:rsidR="004A67B2" w:rsidRPr="00C729D2">
        <w:rPr>
          <w:rFonts w:ascii="Minion Pro" w:hAnsi="Minion Pro"/>
        </w:rPr>
        <w:t xml:space="preserve"> </w:t>
      </w:r>
      <w:r w:rsidRPr="00C729D2">
        <w:rPr>
          <w:rFonts w:ascii="Minion Pro" w:hAnsi="Minion Pro"/>
        </w:rPr>
        <w:t xml:space="preserve">Doctoral Dissertation, Columbia University, 1992. </w:t>
      </w:r>
      <w:r w:rsidRPr="00C729D2">
        <w:rPr>
          <w:rFonts w:ascii="Minion Pro" w:hAnsi="Minion Pro"/>
          <w:lang w:val="it-IT"/>
        </w:rPr>
        <w:t>317 p.</w:t>
      </w:r>
    </w:p>
    <w:p w:rsidR="00D9562B" w:rsidRPr="00F373F1" w:rsidRDefault="00BD534B">
      <w:pPr>
        <w:pStyle w:val="NormalWeb"/>
        <w:rPr>
          <w:rFonts w:ascii="Minion Pro" w:hAnsi="Minion Pro"/>
          <w:lang w:val="it-IT"/>
        </w:rPr>
      </w:pPr>
      <w:r w:rsidRPr="00C729D2">
        <w:rPr>
          <w:rFonts w:ascii="Minion Pro" w:hAnsi="Minion Pro"/>
          <w:b/>
          <w:bCs/>
          <w:lang w:val="it-IT"/>
        </w:rPr>
        <w:t>Stefanini, Ruggero</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 xml:space="preserve">Piccarda e la luna: </w:t>
      </w:r>
      <w:r w:rsidRPr="00C729D2">
        <w:rPr>
          <w:rFonts w:ascii="Minion Pro" w:hAnsi="Minion Pro"/>
          <w:i/>
          <w:iCs/>
          <w:lang w:val="it-IT"/>
        </w:rPr>
        <w:t>Paradiso</w:t>
      </w:r>
      <w:r w:rsidRPr="00C729D2">
        <w:rPr>
          <w:rFonts w:ascii="Minion Pro" w:hAnsi="Minion Pro"/>
          <w:lang w:val="it-IT"/>
        </w:rPr>
        <w:t xml:space="preserve"> III.</w:t>
      </w:r>
      <w:r w:rsidR="00F373F1">
        <w:rPr>
          <w:rFonts w:ascii="Minion Pro" w:hAnsi="Minion Pro"/>
          <w:lang w:val="it-IT"/>
        </w:rPr>
        <w:t>”</w:t>
      </w:r>
      <w:r w:rsidRPr="00C729D2">
        <w:rPr>
          <w:rFonts w:ascii="Minion Pro" w:hAnsi="Minion Pro"/>
          <w:lang w:val="it-IT"/>
        </w:rPr>
        <w:t xml:space="preserve"> </w:t>
      </w:r>
      <w:r w:rsidRPr="00F373F1">
        <w:rPr>
          <w:rFonts w:ascii="Minion Pro" w:hAnsi="Minion Pro"/>
          <w:lang w:val="it-IT"/>
        </w:rPr>
        <w:t xml:space="preserve">In </w:t>
      </w:r>
      <w:r w:rsidRPr="00F373F1">
        <w:rPr>
          <w:rFonts w:ascii="Minion Pro" w:hAnsi="Minion Pro"/>
          <w:i/>
          <w:iCs/>
          <w:lang w:val="it-IT"/>
        </w:rPr>
        <w:t>Lectura Dantis</w:t>
      </w:r>
      <w:r w:rsidRPr="00F373F1">
        <w:rPr>
          <w:rFonts w:ascii="Minion Pro" w:hAnsi="Minion Pro"/>
          <w:lang w:val="it-IT"/>
        </w:rPr>
        <w:t>, XI (Fall, 1992), 26-41.</w:t>
      </w:r>
      <w:r w:rsidR="004A67B2" w:rsidRPr="00F373F1">
        <w:rPr>
          <w:rFonts w:ascii="Minion Pro" w:hAnsi="Minion Pro"/>
          <w:lang w:val="it-IT"/>
        </w:rPr>
        <w:t xml:space="preserve"> </w:t>
      </w:r>
    </w:p>
    <w:p w:rsidR="00D9562B" w:rsidRPr="00C729D2" w:rsidRDefault="00BD534B" w:rsidP="00BE2924">
      <w:pPr>
        <w:pStyle w:val="NormalWeb"/>
        <w:ind w:firstLine="720"/>
        <w:rPr>
          <w:rFonts w:ascii="Minion Pro" w:hAnsi="Minion Pro"/>
        </w:rPr>
      </w:pPr>
      <w:r w:rsidRPr="00C729D2">
        <w:rPr>
          <w:rFonts w:ascii="Minion Pro" w:hAnsi="Minion Pro"/>
        </w:rPr>
        <w:t xml:space="preserve">The figures of Piccarda, Pia, and Francesca would seem to be three editions of the same woman (infernal, penitential, redeemed), a type of woman who could easily rise to the realm of the blessed or descend to the realm of the damned, depending on circumstances. However, even for those who achieve redemption there is a marked hierarchy in Heaven. The placement of souls in the various spheres is based mainly on personal merit, but good will is not enough to excuse completely offenses committed against the redeemed soul. The result is a situation analogous to the two other realms of the Afterworld wherein the souls of the Sphere of the Moon are relegated to the equivalent of a heavenly limbo. The marked specialization of this group of souls, together with their defining descriptions, expressed and reinforced in purely negative terms, contributes to this limbo-like atmosphere where only certain classes or categories of people can be found. </w:t>
      </w:r>
    </w:p>
    <w:p w:rsidR="00D9562B" w:rsidRPr="00C729D2" w:rsidRDefault="00BD534B">
      <w:pPr>
        <w:pStyle w:val="NormalWeb"/>
        <w:rPr>
          <w:rFonts w:ascii="Minion Pro" w:hAnsi="Minion Pro"/>
        </w:rPr>
      </w:pPr>
      <w:r w:rsidRPr="00C729D2">
        <w:rPr>
          <w:rFonts w:ascii="Minion Pro" w:hAnsi="Minion Pro"/>
          <w:b/>
          <w:bCs/>
        </w:rPr>
        <w:t>Stillinger, Thomas C.</w:t>
      </w:r>
      <w:r w:rsidRPr="00C729D2">
        <w:rPr>
          <w:rFonts w:ascii="Minion Pro" w:hAnsi="Minion Pro"/>
        </w:rPr>
        <w:t xml:space="preserve"> </w:t>
      </w:r>
      <w:r w:rsidRPr="00C729D2">
        <w:rPr>
          <w:rFonts w:ascii="Minion Pro" w:hAnsi="Minion Pro"/>
          <w:i/>
          <w:iCs/>
        </w:rPr>
        <w:t>The Song of Troilus: Lyric Authority in the Medieval Book</w:t>
      </w:r>
      <w:r w:rsidRPr="00C729D2">
        <w:rPr>
          <w:rFonts w:ascii="Minion Pro" w:hAnsi="Minion Pro"/>
        </w:rPr>
        <w:t>. Philadelphia: University of Pennsylvania Press, 1992. ix, 287 p. (Middle Ages Series)</w:t>
      </w:r>
      <w:r w:rsidR="004A67B2" w:rsidRPr="00C729D2">
        <w:rPr>
          <w:rFonts w:ascii="Minion Pro" w:hAnsi="Minion Pro"/>
        </w:rPr>
        <w:t xml:space="preserve"> </w:t>
      </w:r>
    </w:p>
    <w:p w:rsidR="00D9562B" w:rsidRPr="00C729D2" w:rsidRDefault="00BD534B" w:rsidP="00BE2924">
      <w:pPr>
        <w:pStyle w:val="NormalWeb"/>
        <w:ind w:firstLine="720"/>
        <w:rPr>
          <w:rFonts w:ascii="Minion Pro" w:hAnsi="Minion Pro"/>
        </w:rPr>
      </w:pPr>
      <w:r w:rsidRPr="00C729D2">
        <w:rPr>
          <w:rFonts w:ascii="Minion Pro" w:hAnsi="Minion Pro"/>
        </w:rPr>
        <w:t>Studies the intertextual and formal strategies employed by certain medieval writers in search of new ways to make a book. Each text</w:t>
      </w:r>
      <w:r w:rsidR="00F373F1">
        <w:rPr>
          <w:rFonts w:ascii="Minion Pro" w:hAnsi="Minion Pro"/>
        </w:rPr>
        <w:t>—</w:t>
      </w:r>
      <w:r w:rsidRPr="00C729D2">
        <w:rPr>
          <w:rFonts w:ascii="Minion Pro" w:hAnsi="Minion Pro"/>
        </w:rPr>
        <w:t>Dante</w:t>
      </w:r>
      <w:r w:rsidR="00F373F1">
        <w:rPr>
          <w:rFonts w:ascii="Minion Pro" w:hAnsi="Minion Pro"/>
        </w:rPr>
        <w:t>’</w:t>
      </w:r>
      <w:r w:rsidRPr="00C729D2">
        <w:rPr>
          <w:rFonts w:ascii="Minion Pro" w:hAnsi="Minion Pro"/>
        </w:rPr>
        <w:t xml:space="preserve">s </w:t>
      </w:r>
      <w:r w:rsidRPr="00C729D2">
        <w:rPr>
          <w:rFonts w:ascii="Minion Pro" w:hAnsi="Minion Pro"/>
          <w:i/>
          <w:iCs/>
        </w:rPr>
        <w:t>Vita Nuova</w:t>
      </w:r>
      <w:r w:rsidRPr="00C729D2">
        <w:rPr>
          <w:rFonts w:ascii="Minion Pro" w:hAnsi="Minion Pro"/>
        </w:rPr>
        <w:t>, Boccaccio</w:t>
      </w:r>
      <w:r w:rsidR="00F373F1">
        <w:rPr>
          <w:rFonts w:ascii="Minion Pro" w:hAnsi="Minion Pro"/>
        </w:rPr>
        <w:t>’</w:t>
      </w:r>
      <w:r w:rsidRPr="00C729D2">
        <w:rPr>
          <w:rFonts w:ascii="Minion Pro" w:hAnsi="Minion Pro"/>
        </w:rPr>
        <w:t xml:space="preserve">s </w:t>
      </w:r>
      <w:r w:rsidRPr="00C729D2">
        <w:rPr>
          <w:rFonts w:ascii="Minion Pro" w:hAnsi="Minion Pro"/>
          <w:i/>
          <w:iCs/>
        </w:rPr>
        <w:t>Filostrato</w:t>
      </w:r>
      <w:r w:rsidRPr="00C729D2">
        <w:rPr>
          <w:rFonts w:ascii="Minion Pro" w:hAnsi="Minion Pro"/>
        </w:rPr>
        <w:t>, and Chaucer</w:t>
      </w:r>
      <w:r w:rsidR="00F373F1">
        <w:rPr>
          <w:rFonts w:ascii="Minion Pro" w:hAnsi="Minion Pro"/>
        </w:rPr>
        <w:t>’</w:t>
      </w:r>
      <w:r w:rsidRPr="00C729D2">
        <w:rPr>
          <w:rFonts w:ascii="Minion Pro" w:hAnsi="Minion Pro"/>
        </w:rPr>
        <w:t xml:space="preserve">s </w:t>
      </w:r>
      <w:r w:rsidRPr="00C729D2">
        <w:rPr>
          <w:rFonts w:ascii="Minion Pro" w:hAnsi="Minion Pro"/>
          <w:i/>
          <w:iCs/>
        </w:rPr>
        <w:t>Troilus and Criseyde</w:t>
      </w:r>
      <w:r w:rsidR="00F373F1">
        <w:rPr>
          <w:rFonts w:ascii="Minion Pro" w:hAnsi="Minion Pro"/>
        </w:rPr>
        <w:t>—</w:t>
      </w:r>
      <w:r w:rsidRPr="00C729D2">
        <w:rPr>
          <w:rFonts w:ascii="Minion Pro" w:hAnsi="Minion Pro"/>
        </w:rPr>
        <w:t xml:space="preserve">individually describes itself as a </w:t>
      </w:r>
      <w:r w:rsidR="00F373F1">
        <w:rPr>
          <w:rFonts w:ascii="Minion Pro" w:hAnsi="Minion Pro"/>
        </w:rPr>
        <w:t>“</w:t>
      </w:r>
      <w:r w:rsidRPr="00C729D2">
        <w:rPr>
          <w:rFonts w:ascii="Minion Pro" w:hAnsi="Minion Pro"/>
        </w:rPr>
        <w:t>little book.</w:t>
      </w:r>
      <w:r w:rsidR="00F373F1">
        <w:rPr>
          <w:rFonts w:ascii="Minion Pro" w:hAnsi="Minion Pro"/>
        </w:rPr>
        <w:t>”</w:t>
      </w:r>
      <w:r w:rsidRPr="00C729D2">
        <w:rPr>
          <w:rFonts w:ascii="Minion Pro" w:hAnsi="Minion Pro"/>
        </w:rPr>
        <w:t xml:space="preserve"> Yet, considered as a group, they lend credence to the concept that in the Middle Ages books arise from books. </w:t>
      </w:r>
      <w:r w:rsidRPr="00C729D2">
        <w:rPr>
          <w:rFonts w:ascii="Minion Pro" w:hAnsi="Minion Pro"/>
        </w:rPr>
        <w:lastRenderedPageBreak/>
        <w:t xml:space="preserve">Moreover, taken in chronological order, these texts form a sequence wherein each becomes an essential </w:t>
      </w:r>
      <w:r w:rsidRPr="00C729D2">
        <w:rPr>
          <w:rFonts w:ascii="Minion Pro" w:hAnsi="Minion Pro"/>
          <w:i/>
          <w:iCs/>
        </w:rPr>
        <w:t>alienum</w:t>
      </w:r>
      <w:r w:rsidRPr="00C729D2">
        <w:rPr>
          <w:rFonts w:ascii="Minion Pro" w:hAnsi="Minion Pro"/>
        </w:rPr>
        <w:t xml:space="preserve"> (i.e., a thing belonging to someone else) to its successor. Thus, Chaucer freely translates Boccaccio, while Boccaccio inventively rewrites Dante. In this manner, modern readers gain more complete understanding of the manner in which medieval writers liberally borrowed from their predecessors so as to create an entirely new text. Furthermore, we begin to realize that for a medieval author, writing was an activity which obtains its inventiveness from the author</w:t>
      </w:r>
      <w:r w:rsidR="00F373F1">
        <w:rPr>
          <w:rFonts w:ascii="Minion Pro" w:hAnsi="Minion Pro"/>
        </w:rPr>
        <w:t>’</w:t>
      </w:r>
      <w:r w:rsidRPr="00C729D2">
        <w:rPr>
          <w:rFonts w:ascii="Minion Pro" w:hAnsi="Minion Pro"/>
        </w:rPr>
        <w:t xml:space="preserve">s ability to revise and reconfigure in accordance with his or her own world view, not only the ideas, plot matter, figures and tropes of previous texts, but also the constitution of the </w:t>
      </w:r>
      <w:r w:rsidRPr="00C729D2">
        <w:rPr>
          <w:rFonts w:ascii="Minion Pro" w:hAnsi="Minion Pro"/>
          <w:i/>
          <w:iCs/>
        </w:rPr>
        <w:t>alienum</w:t>
      </w:r>
      <w:r w:rsidRPr="00C729D2">
        <w:rPr>
          <w:rFonts w:ascii="Minion Pro" w:hAnsi="Minion Pro"/>
        </w:rPr>
        <w:t xml:space="preserve"> that he or she confronts. </w:t>
      </w:r>
      <w:r w:rsidRPr="00C729D2">
        <w:rPr>
          <w:rFonts w:ascii="Minion Pro" w:hAnsi="Minion Pro"/>
          <w:i/>
          <w:iCs/>
        </w:rPr>
        <w:t>Contents</w:t>
      </w:r>
      <w:r w:rsidRPr="00C729D2">
        <w:rPr>
          <w:rFonts w:ascii="Minion Pro" w:hAnsi="Minion Pro"/>
        </w:rPr>
        <w:t xml:space="preserve">: Acknowledgments; A Note On Texts and Translations; Introduction. </w:t>
      </w:r>
      <w:r w:rsidR="00F373F1">
        <w:rPr>
          <w:rFonts w:ascii="Minion Pro" w:hAnsi="Minion Pro"/>
        </w:rPr>
        <w:t>“</w:t>
      </w:r>
      <w:r w:rsidRPr="00C729D2">
        <w:rPr>
          <w:rFonts w:ascii="Minion Pro" w:hAnsi="Minion Pro"/>
        </w:rPr>
        <w:t>Of Making Many Books...</w:t>
      </w:r>
      <w:r w:rsidR="00F373F1">
        <w:rPr>
          <w:rFonts w:ascii="Minion Pro" w:hAnsi="Minion Pro"/>
        </w:rPr>
        <w:t>”</w:t>
      </w:r>
      <w:r w:rsidRPr="00C729D2">
        <w:rPr>
          <w:rFonts w:ascii="Minion Pro" w:hAnsi="Minion Pro"/>
        </w:rPr>
        <w:t xml:space="preserve">; 1. </w:t>
      </w:r>
      <w:r w:rsidRPr="00C729D2">
        <w:rPr>
          <w:rFonts w:ascii="Minion Pro" w:hAnsi="Minion Pro"/>
          <w:i/>
          <w:iCs/>
        </w:rPr>
        <w:t>Sacra Pagina</w:t>
      </w:r>
      <w:r w:rsidRPr="00C729D2">
        <w:rPr>
          <w:rFonts w:ascii="Minion Pro" w:hAnsi="Minion Pro"/>
        </w:rPr>
        <w:t>; 2. Dante</w:t>
      </w:r>
      <w:r w:rsidR="00F373F1">
        <w:rPr>
          <w:rFonts w:ascii="Minion Pro" w:hAnsi="Minion Pro"/>
        </w:rPr>
        <w:t>’</w:t>
      </w:r>
      <w:r w:rsidRPr="00C729D2">
        <w:rPr>
          <w:rFonts w:ascii="Minion Pro" w:hAnsi="Minion Pro"/>
        </w:rPr>
        <w:t xml:space="preserve">s Divisions: Structures of Authority in the </w:t>
      </w:r>
      <w:r w:rsidRPr="00C729D2">
        <w:rPr>
          <w:rFonts w:ascii="Minion Pro" w:hAnsi="Minion Pro"/>
          <w:i/>
          <w:iCs/>
        </w:rPr>
        <w:t>Vita Nuova</w:t>
      </w:r>
      <w:r w:rsidRPr="00C729D2">
        <w:rPr>
          <w:rFonts w:ascii="Minion Pro" w:hAnsi="Minion Pro"/>
        </w:rPr>
        <w:t>; 3. Dante</w:t>
      </w:r>
      <w:r w:rsidR="00F373F1">
        <w:rPr>
          <w:rFonts w:ascii="Minion Pro" w:hAnsi="Minion Pro"/>
        </w:rPr>
        <w:t>’</w:t>
      </w:r>
      <w:r w:rsidRPr="00C729D2">
        <w:rPr>
          <w:rFonts w:ascii="Minion Pro" w:hAnsi="Minion Pro"/>
        </w:rPr>
        <w:t xml:space="preserve">s Divisions: The History of Division; 4. The Form of </w:t>
      </w:r>
      <w:r w:rsidRPr="00C729D2">
        <w:rPr>
          <w:rFonts w:ascii="Minion Pro" w:hAnsi="Minion Pro"/>
          <w:i/>
          <w:iCs/>
        </w:rPr>
        <w:t>Filostrato</w:t>
      </w:r>
      <w:r w:rsidRPr="00C729D2">
        <w:rPr>
          <w:rFonts w:ascii="Minion Pro" w:hAnsi="Minion Pro"/>
        </w:rPr>
        <w:t xml:space="preserve">; 5. The Form of Troilus: Boccaccio, Chaucer, and the Picture of History; 6. Sailing to Charybdis: The Second </w:t>
      </w:r>
      <w:r w:rsidRPr="00C729D2">
        <w:rPr>
          <w:rFonts w:ascii="Minion Pro" w:hAnsi="Minion Pro"/>
          <w:i/>
          <w:iCs/>
        </w:rPr>
        <w:t>Canticus Troili</w:t>
      </w:r>
      <w:r w:rsidRPr="00C729D2">
        <w:rPr>
          <w:rFonts w:ascii="Minion Pro" w:hAnsi="Minion Pro"/>
        </w:rPr>
        <w:t xml:space="preserve"> and the Contexts of Chaucer</w:t>
      </w:r>
      <w:r w:rsidR="00F373F1">
        <w:rPr>
          <w:rFonts w:ascii="Minion Pro" w:hAnsi="Minion Pro"/>
        </w:rPr>
        <w:t>’</w:t>
      </w:r>
      <w:r w:rsidRPr="00C729D2">
        <w:rPr>
          <w:rFonts w:ascii="Minion Pro" w:hAnsi="Minion Pro"/>
        </w:rPr>
        <w:t xml:space="preserve">s </w:t>
      </w:r>
      <w:r w:rsidRPr="00C729D2">
        <w:rPr>
          <w:rFonts w:ascii="Minion Pro" w:hAnsi="Minion Pro"/>
          <w:i/>
          <w:iCs/>
        </w:rPr>
        <w:t>Troilus</w:t>
      </w:r>
      <w:r w:rsidRPr="00C729D2">
        <w:rPr>
          <w:rFonts w:ascii="Minion Pro" w:hAnsi="Minion Pro"/>
        </w:rPr>
        <w:t>; Afterword. Looking Back; Notes; Bibliography; Index.</w:t>
      </w:r>
    </w:p>
    <w:p w:rsidR="00183BF4" w:rsidRPr="00C729D2" w:rsidRDefault="00BD534B">
      <w:pPr>
        <w:pStyle w:val="NormalWeb"/>
        <w:rPr>
          <w:rFonts w:ascii="Minion Pro" w:hAnsi="Minion Pro"/>
        </w:rPr>
      </w:pPr>
      <w:r w:rsidRPr="00C729D2">
        <w:rPr>
          <w:rFonts w:ascii="Minion Pro" w:hAnsi="Minion Pro"/>
          <w:b/>
          <w:bCs/>
        </w:rPr>
        <w:t>Szymanska-Serkowska, Hanna M.</w:t>
      </w:r>
      <w:r w:rsidRPr="00C729D2">
        <w:rPr>
          <w:rFonts w:ascii="Minion Pro" w:hAnsi="Minion Pro"/>
        </w:rPr>
        <w:t xml:space="preserve"> </w:t>
      </w:r>
      <w:r w:rsidR="00F373F1">
        <w:rPr>
          <w:rFonts w:ascii="Minion Pro" w:hAnsi="Minion Pro"/>
        </w:rPr>
        <w:t>“</w:t>
      </w:r>
      <w:r w:rsidRPr="00C729D2">
        <w:rPr>
          <w:rFonts w:ascii="Minion Pro" w:hAnsi="Minion Pro"/>
        </w:rPr>
        <w:t>Federigo Tozzi medioevale.</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 No. 7 (January, 1992), 2574-A.</w:t>
      </w:r>
      <w:r w:rsidR="004A67B2" w:rsidRPr="00C729D2">
        <w:rPr>
          <w:rFonts w:ascii="Minion Pro" w:hAnsi="Minion Pro"/>
        </w:rPr>
        <w:t xml:space="preserve"> </w:t>
      </w:r>
      <w:r w:rsidRPr="00C729D2">
        <w:rPr>
          <w:rFonts w:ascii="Minion Pro" w:hAnsi="Minion Pro"/>
        </w:rPr>
        <w:t>Doctoral Dissertation, Rutgers University, 1991. 193 p.</w:t>
      </w:r>
    </w:p>
    <w:p w:rsidR="00D9562B" w:rsidRPr="00C729D2" w:rsidRDefault="00BD534B" w:rsidP="00183BF4">
      <w:pPr>
        <w:pStyle w:val="NormalWeb"/>
        <w:ind w:firstLine="720"/>
        <w:rPr>
          <w:rFonts w:ascii="Minion Pro" w:hAnsi="Minion Pro"/>
        </w:rPr>
      </w:pPr>
      <w:r w:rsidRPr="00C729D2">
        <w:rPr>
          <w:rFonts w:ascii="Minion Pro" w:hAnsi="Minion Pro"/>
        </w:rPr>
        <w:t>Contains references to Dante as an inspiration to Tozzi.</w:t>
      </w:r>
    </w:p>
    <w:p w:rsidR="00D9562B" w:rsidRPr="00C729D2" w:rsidRDefault="00BD534B">
      <w:pPr>
        <w:pStyle w:val="NormalWeb"/>
        <w:rPr>
          <w:rFonts w:ascii="Minion Pro" w:hAnsi="Minion Pro"/>
        </w:rPr>
      </w:pPr>
      <w:r w:rsidRPr="00C729D2">
        <w:rPr>
          <w:rFonts w:ascii="Minion Pro" w:hAnsi="Minion Pro"/>
          <w:b/>
          <w:bCs/>
        </w:rPr>
        <w:t>Tambling, Jeremy</w:t>
      </w:r>
      <w:r w:rsidRPr="00C729D2">
        <w:rPr>
          <w:rFonts w:ascii="Minion Pro" w:hAnsi="Minion Pro"/>
        </w:rPr>
        <w:t xml:space="preserve">. </w:t>
      </w:r>
      <w:r w:rsidR="00F373F1">
        <w:rPr>
          <w:rFonts w:ascii="Minion Pro" w:hAnsi="Minion Pro"/>
        </w:rPr>
        <w:t>“</w:t>
      </w:r>
      <w:r w:rsidRPr="00C729D2">
        <w:rPr>
          <w:rFonts w:ascii="Minion Pro" w:hAnsi="Minion Pro"/>
        </w:rPr>
        <w:t>Dante and Benjamin: Melancholy and Allegory.</w:t>
      </w:r>
      <w:r w:rsidR="00F373F1">
        <w:rPr>
          <w:rFonts w:ascii="Minion Pro" w:hAnsi="Minion Pro"/>
        </w:rPr>
        <w:t>”</w:t>
      </w:r>
      <w:r w:rsidRPr="00C729D2">
        <w:rPr>
          <w:rFonts w:ascii="Minion Pro" w:hAnsi="Minion Pro"/>
        </w:rPr>
        <w:t xml:space="preserve"> In </w:t>
      </w:r>
      <w:r w:rsidRPr="00C729D2">
        <w:rPr>
          <w:rFonts w:ascii="Minion Pro" w:hAnsi="Minion Pro"/>
          <w:i/>
          <w:iCs/>
        </w:rPr>
        <w:t>Exemplaria</w:t>
      </w:r>
      <w:r w:rsidRPr="00C729D2">
        <w:rPr>
          <w:rFonts w:ascii="Minion Pro" w:hAnsi="Minion Pro"/>
        </w:rPr>
        <w:t>, IV, No. 2 (Fall, 1992), 341-363.</w:t>
      </w:r>
      <w:r w:rsidR="004A67B2" w:rsidRPr="00C729D2">
        <w:rPr>
          <w:rFonts w:ascii="Minion Pro" w:hAnsi="Minion Pro"/>
        </w:rPr>
        <w:t xml:space="preserve"> </w:t>
      </w:r>
    </w:p>
    <w:p w:rsidR="00D9562B" w:rsidRPr="00C729D2" w:rsidRDefault="00BD534B" w:rsidP="00C36571">
      <w:pPr>
        <w:pStyle w:val="NormalWeb"/>
        <w:ind w:firstLine="720"/>
        <w:rPr>
          <w:rFonts w:ascii="Minion Pro" w:hAnsi="Minion Pro"/>
        </w:rPr>
      </w:pPr>
      <w:r w:rsidRPr="00C729D2">
        <w:rPr>
          <w:rFonts w:ascii="Minion Pro" w:hAnsi="Minion Pro"/>
        </w:rPr>
        <w:t>According to Walter Benjamin, the allegorical mode witnesses the reduction of the world to a fragment, where the appropriation of that fragment yields the corresponding disappearance of the stated meanings. Despite critical and scholarly claims to the contrary, Dante would fall into this category; his allegorical representation of the world appears to be fragmentary, one which would disclose his sense of melancholy regarding the world around him.</w:t>
      </w:r>
    </w:p>
    <w:p w:rsidR="00D9562B" w:rsidRPr="00C729D2" w:rsidRDefault="00BD534B">
      <w:pPr>
        <w:pStyle w:val="NormalWeb"/>
        <w:rPr>
          <w:rFonts w:ascii="Minion Pro" w:hAnsi="Minion Pro"/>
        </w:rPr>
      </w:pPr>
      <w:r w:rsidRPr="00C729D2">
        <w:rPr>
          <w:rFonts w:ascii="Minion Pro" w:hAnsi="Minion Pro"/>
          <w:b/>
          <w:bCs/>
        </w:rPr>
        <w:t>Taylor, Karla.</w:t>
      </w:r>
      <w:r w:rsidRPr="00C729D2">
        <w:rPr>
          <w:rFonts w:ascii="Minion Pro" w:hAnsi="Minion Pro"/>
        </w:rPr>
        <w:t xml:space="preserve"> </w:t>
      </w:r>
      <w:r w:rsidR="00F373F1">
        <w:rPr>
          <w:rFonts w:ascii="Minion Pro" w:hAnsi="Minion Pro"/>
        </w:rPr>
        <w:t>“</w:t>
      </w:r>
      <w:r w:rsidRPr="00C729D2">
        <w:rPr>
          <w:rFonts w:ascii="Minion Pro" w:hAnsi="Minion Pro"/>
        </w:rPr>
        <w:t>Chaucer</w:t>
      </w:r>
      <w:r w:rsidR="00F373F1">
        <w:rPr>
          <w:rFonts w:ascii="Minion Pro" w:hAnsi="Minion Pro"/>
        </w:rPr>
        <w:t>’</w:t>
      </w:r>
      <w:r w:rsidRPr="00C729D2">
        <w:rPr>
          <w:rFonts w:ascii="Minion Pro" w:hAnsi="Minion Pro"/>
        </w:rPr>
        <w:t>s Reticent Merchant.</w:t>
      </w:r>
      <w:r w:rsidR="00F373F1">
        <w:rPr>
          <w:rFonts w:ascii="Minion Pro" w:hAnsi="Minion Pro"/>
        </w:rPr>
        <w:t>”</w:t>
      </w:r>
      <w:r w:rsidRPr="00C729D2">
        <w:rPr>
          <w:rFonts w:ascii="Minion Pro" w:hAnsi="Minion Pro"/>
        </w:rPr>
        <w:t xml:space="preserve"> In </w:t>
      </w:r>
      <w:r w:rsidRPr="00C729D2">
        <w:rPr>
          <w:rFonts w:ascii="Minion Pro" w:hAnsi="Minion Pro"/>
          <w:i/>
          <w:iCs/>
        </w:rPr>
        <w:t>The Idea of Medieval Literature: New Essays on Chaucer and Medieval Culture in Honor of Donald R. Howard</w:t>
      </w:r>
      <w:r w:rsidRPr="00C729D2">
        <w:rPr>
          <w:rFonts w:ascii="Minion Pro" w:hAnsi="Minion Pro"/>
        </w:rPr>
        <w:t xml:space="preserve">, edited by </w:t>
      </w:r>
      <w:r w:rsidRPr="00C729D2">
        <w:rPr>
          <w:rFonts w:ascii="Minion Pro" w:hAnsi="Minion Pro"/>
          <w:b/>
        </w:rPr>
        <w:t xml:space="preserve">James M. Dean </w:t>
      </w:r>
      <w:r w:rsidRPr="00C729D2">
        <w:rPr>
          <w:rFonts w:ascii="Minion Pro" w:hAnsi="Minion Pro"/>
        </w:rPr>
        <w:t>and</w:t>
      </w:r>
      <w:r w:rsidRPr="00C729D2">
        <w:rPr>
          <w:rFonts w:ascii="Minion Pro" w:hAnsi="Minion Pro"/>
          <w:b/>
        </w:rPr>
        <w:t xml:space="preserve"> Christian K. Zacher </w:t>
      </w:r>
      <w:r w:rsidRPr="00C729D2">
        <w:rPr>
          <w:rFonts w:ascii="Minion Pro" w:hAnsi="Minion Pro"/>
        </w:rPr>
        <w:t>(Newark and London and Toronto: University of Delaware Press and Associated University Presses, 1992), pp. 189-205.</w:t>
      </w:r>
      <w:r w:rsidR="004A67B2" w:rsidRPr="00C729D2">
        <w:rPr>
          <w:rFonts w:ascii="Minion Pro" w:hAnsi="Minion Pro"/>
        </w:rPr>
        <w:t xml:space="preserve"> </w:t>
      </w:r>
    </w:p>
    <w:p w:rsidR="00D9562B" w:rsidRDefault="00BD534B" w:rsidP="00C36571">
      <w:pPr>
        <w:pStyle w:val="NormalWeb"/>
        <w:ind w:firstLine="720"/>
        <w:rPr>
          <w:rFonts w:ascii="Minion Pro" w:hAnsi="Minion Pro"/>
        </w:rPr>
      </w:pPr>
      <w:r w:rsidRPr="00C729D2">
        <w:rPr>
          <w:rFonts w:ascii="Minion Pro" w:hAnsi="Minion Pro"/>
        </w:rPr>
        <w:t>Explores the shaping influence of reticence in Chaucer</w:t>
      </w:r>
      <w:r w:rsidR="00F373F1">
        <w:rPr>
          <w:rFonts w:ascii="Minion Pro" w:hAnsi="Minion Pro"/>
        </w:rPr>
        <w:t>’</w:t>
      </w:r>
      <w:r w:rsidRPr="00C729D2">
        <w:rPr>
          <w:rFonts w:ascii="Minion Pro" w:hAnsi="Minion Pro"/>
        </w:rPr>
        <w:t xml:space="preserve">s </w:t>
      </w:r>
      <w:r w:rsidR="00F373F1">
        <w:rPr>
          <w:rFonts w:ascii="Minion Pro" w:hAnsi="Minion Pro"/>
        </w:rPr>
        <w:t>“</w:t>
      </w:r>
      <w:r w:rsidRPr="00C729D2">
        <w:rPr>
          <w:rFonts w:ascii="Minion Pro" w:hAnsi="Minion Pro"/>
        </w:rPr>
        <w:t>Merchant</w:t>
      </w:r>
      <w:r w:rsidR="00F373F1">
        <w:rPr>
          <w:rFonts w:ascii="Minion Pro" w:hAnsi="Minion Pro"/>
        </w:rPr>
        <w:t>’</w:t>
      </w:r>
      <w:r w:rsidRPr="00C729D2">
        <w:rPr>
          <w:rFonts w:ascii="Minion Pro" w:hAnsi="Minion Pro"/>
        </w:rPr>
        <w:t>s Tale</w:t>
      </w:r>
      <w:r w:rsidR="00F373F1">
        <w:rPr>
          <w:rFonts w:ascii="Minion Pro" w:hAnsi="Minion Pro"/>
        </w:rPr>
        <w:t>”</w:t>
      </w:r>
      <w:r w:rsidRPr="00C729D2">
        <w:rPr>
          <w:rFonts w:ascii="Minion Pro" w:hAnsi="Minion Pro"/>
        </w:rPr>
        <w:t xml:space="preserve"> and begins with a discussion of the Ugolino episode in </w:t>
      </w:r>
      <w:r w:rsidRPr="00C729D2">
        <w:rPr>
          <w:rFonts w:ascii="Minion Pro" w:hAnsi="Minion Pro"/>
          <w:i/>
          <w:iCs/>
        </w:rPr>
        <w:t>Inferno</w:t>
      </w:r>
      <w:r w:rsidRPr="00C729D2">
        <w:rPr>
          <w:rFonts w:ascii="Minion Pro" w:hAnsi="Minion Pro"/>
        </w:rPr>
        <w:t xml:space="preserve"> XXXIII. </w:t>
      </w:r>
      <w:r w:rsidR="00F373F1">
        <w:rPr>
          <w:rFonts w:ascii="Minion Pro" w:hAnsi="Minion Pro"/>
        </w:rPr>
        <w:t>“</w:t>
      </w:r>
      <w:r w:rsidRPr="00C729D2">
        <w:rPr>
          <w:rFonts w:ascii="Minion Pro" w:hAnsi="Minion Pro"/>
        </w:rPr>
        <w:t>The figure of reticence depends on the reader</w:t>
      </w:r>
      <w:r w:rsidR="00F373F1">
        <w:rPr>
          <w:rFonts w:ascii="Minion Pro" w:hAnsi="Minion Pro"/>
        </w:rPr>
        <w:t>’</w:t>
      </w:r>
      <w:r w:rsidRPr="00C729D2">
        <w:rPr>
          <w:rFonts w:ascii="Minion Pro" w:hAnsi="Minion Pro"/>
        </w:rPr>
        <w:t>s cooperation. Reticence is not saying it all in order to say more, not less, since meaning takes shape as if from within the reader. This is why Ugolino</w:t>
      </w:r>
      <w:r w:rsidR="00F373F1">
        <w:rPr>
          <w:rFonts w:ascii="Minion Pro" w:hAnsi="Minion Pro"/>
        </w:rPr>
        <w:t>’</w:t>
      </w:r>
      <w:r w:rsidRPr="00C729D2">
        <w:rPr>
          <w:rFonts w:ascii="Minion Pro" w:hAnsi="Minion Pro"/>
        </w:rPr>
        <w:t xml:space="preserve">s reticence in </w:t>
      </w:r>
      <w:r w:rsidRPr="00C729D2">
        <w:rPr>
          <w:rFonts w:ascii="Minion Pro" w:hAnsi="Minion Pro"/>
          <w:i/>
          <w:iCs/>
        </w:rPr>
        <w:t>Inferno</w:t>
      </w:r>
      <w:r w:rsidRPr="00C729D2">
        <w:rPr>
          <w:rFonts w:ascii="Minion Pro" w:hAnsi="Minion Pro"/>
        </w:rPr>
        <w:t xml:space="preserve"> 33 is so devastating. His story of imprisonment and death moves by patterned oppositions of grief and </w:t>
      </w:r>
      <w:r w:rsidRPr="00C729D2">
        <w:rPr>
          <w:rFonts w:ascii="Minion Pro" w:hAnsi="Minion Pro"/>
        </w:rPr>
        <w:lastRenderedPageBreak/>
        <w:t xml:space="preserve">hunger, speaking and eating, so that when he ends by saying cryptically </w:t>
      </w:r>
      <w:r w:rsidR="00F373F1">
        <w:rPr>
          <w:rFonts w:ascii="Minion Pro" w:hAnsi="Minion Pro"/>
        </w:rPr>
        <w:t>‘</w:t>
      </w:r>
      <w:r w:rsidRPr="00C729D2">
        <w:rPr>
          <w:rFonts w:ascii="Minion Pro" w:hAnsi="Minion Pro"/>
        </w:rPr>
        <w:t xml:space="preserve">Poscia, più che </w:t>
      </w:r>
      <w:r w:rsidR="00F373F1">
        <w:rPr>
          <w:rFonts w:ascii="Minion Pro" w:hAnsi="Minion Pro"/>
        </w:rPr>
        <w:t>‘</w:t>
      </w:r>
      <w:r w:rsidRPr="00C729D2">
        <w:rPr>
          <w:rFonts w:ascii="Minion Pro" w:hAnsi="Minion Pro"/>
        </w:rPr>
        <w:t xml:space="preserve">l dolor, poté </w:t>
      </w:r>
      <w:r w:rsidR="00F373F1">
        <w:rPr>
          <w:rFonts w:ascii="Minion Pro" w:hAnsi="Minion Pro"/>
        </w:rPr>
        <w:t>‘</w:t>
      </w:r>
      <w:r w:rsidRPr="00C729D2">
        <w:rPr>
          <w:rFonts w:ascii="Minion Pro" w:hAnsi="Minion Pro"/>
        </w:rPr>
        <w:t>l digiuno</w:t>
      </w:r>
      <w:r w:rsidR="00F373F1">
        <w:rPr>
          <w:rFonts w:ascii="Minion Pro" w:hAnsi="Minion Pro"/>
        </w:rPr>
        <w:t>’</w:t>
      </w:r>
      <w:r w:rsidRPr="00C729D2">
        <w:rPr>
          <w:rFonts w:ascii="Minion Pro" w:hAnsi="Minion Pro"/>
        </w:rPr>
        <w:t xml:space="preserve"> ... then sinks his teeth again into the nape of the Bishop Ruggieri, his hated companion, it must mean that Ugolino, unable to speak to his children when they were alive, ate them when they were dead. The story is meaningless without this conclusion, but the text does not say it. Instead, it requires us to imagine the ending, and thus to recognize the </w:t>
      </w:r>
      <w:r w:rsidR="00F373F1">
        <w:rPr>
          <w:rFonts w:ascii="Minion Pro" w:hAnsi="Minion Pro"/>
        </w:rPr>
        <w:t>‘</w:t>
      </w:r>
      <w:r w:rsidRPr="00C729D2">
        <w:rPr>
          <w:rFonts w:ascii="Minion Pro" w:hAnsi="Minion Pro"/>
        </w:rPr>
        <w:t>bestial segno</w:t>
      </w:r>
      <w:r w:rsidR="00F373F1">
        <w:rPr>
          <w:rFonts w:ascii="Minion Pro" w:hAnsi="Minion Pro"/>
        </w:rPr>
        <w:t>’</w:t>
      </w:r>
      <w:r w:rsidRPr="00C729D2">
        <w:rPr>
          <w:rFonts w:ascii="Minion Pro" w:hAnsi="Minion Pro"/>
        </w:rPr>
        <w:t xml:space="preserve"> ... of cannibalism as an imaginative potential within ourselves as well. The effect of reticence is to make Ugolino horrible especially because he is us.</w:t>
      </w:r>
      <w:r w:rsidR="00F373F1">
        <w:rPr>
          <w:rFonts w:ascii="Minion Pro" w:hAnsi="Minion Pro"/>
        </w:rPr>
        <w:t>”</w:t>
      </w:r>
    </w:p>
    <w:p w:rsidR="002221E0" w:rsidRPr="003F30D6" w:rsidRDefault="002221E0" w:rsidP="002221E0">
      <w:pPr>
        <w:pStyle w:val="NormalWeb"/>
        <w:rPr>
          <w:rFonts w:ascii="Minion Pro" w:hAnsi="Minion Pro"/>
        </w:rPr>
      </w:pPr>
      <w:r w:rsidRPr="003F30D6">
        <w:rPr>
          <w:rFonts w:ascii="Minion Pro" w:hAnsi="Minion Pro"/>
          <w:b/>
          <w:bCs/>
        </w:rPr>
        <w:t>Taylor, Paul Beekman</w:t>
      </w:r>
      <w:r w:rsidRPr="003F30D6">
        <w:rPr>
          <w:rFonts w:ascii="Minion Pro" w:hAnsi="Minion Pro"/>
        </w:rPr>
        <w:t xml:space="preserve"> (with </w:t>
      </w:r>
      <w:r w:rsidRPr="003F30D6">
        <w:rPr>
          <w:rFonts w:ascii="Minion Pro" w:hAnsi="Minion Pro"/>
          <w:b/>
          <w:bCs/>
        </w:rPr>
        <w:t>Sophie Bordier</w:t>
      </w:r>
      <w:r w:rsidRPr="003F30D6">
        <w:rPr>
          <w:rFonts w:ascii="Minion Pro" w:hAnsi="Minion Pro"/>
        </w:rPr>
        <w:t xml:space="preserve">). </w:t>
      </w:r>
      <w:r w:rsidR="00F373F1">
        <w:rPr>
          <w:rFonts w:ascii="Minion Pro" w:hAnsi="Minion Pro"/>
        </w:rPr>
        <w:t>“</w:t>
      </w:r>
      <w:r w:rsidRPr="003F30D6">
        <w:rPr>
          <w:rFonts w:ascii="Minion Pro" w:hAnsi="Minion Pro"/>
        </w:rPr>
        <w:t>Chaucer and the Latin Muses.</w:t>
      </w:r>
      <w:r w:rsidR="00F373F1">
        <w:rPr>
          <w:rFonts w:ascii="Minion Pro" w:hAnsi="Minion Pro"/>
        </w:rPr>
        <w:t>”</w:t>
      </w:r>
      <w:r w:rsidRPr="003F30D6">
        <w:rPr>
          <w:rFonts w:ascii="Minion Pro" w:hAnsi="Minion Pro"/>
        </w:rPr>
        <w:t xml:space="preserve"> In </w:t>
      </w:r>
      <w:r w:rsidRPr="003F30D6">
        <w:rPr>
          <w:rFonts w:ascii="Minion Pro" w:hAnsi="Minion Pro"/>
          <w:i/>
          <w:iCs/>
        </w:rPr>
        <w:t>Traditio</w:t>
      </w:r>
      <w:r w:rsidRPr="003F30D6">
        <w:rPr>
          <w:rFonts w:ascii="Minion Pro" w:hAnsi="Minion Pro"/>
        </w:rPr>
        <w:t xml:space="preserve">, XLVII (1992), 215-232. </w:t>
      </w:r>
    </w:p>
    <w:p w:rsidR="002221E0" w:rsidRPr="003F30D6" w:rsidRDefault="002221E0" w:rsidP="002221E0">
      <w:pPr>
        <w:pStyle w:val="NormalWeb"/>
        <w:spacing w:after="240" w:afterAutospacing="0"/>
        <w:ind w:firstLine="720"/>
        <w:rPr>
          <w:rFonts w:ascii="Minion Pro" w:hAnsi="Minion Pro"/>
        </w:rPr>
      </w:pPr>
      <w:r w:rsidRPr="003F30D6">
        <w:rPr>
          <w:rFonts w:ascii="Minion Pro" w:hAnsi="Minion Pro"/>
        </w:rPr>
        <w:t>Contains brief references to Dante</w:t>
      </w:r>
      <w:r w:rsidR="00F373F1">
        <w:rPr>
          <w:rFonts w:ascii="Minion Pro" w:hAnsi="Minion Pro"/>
        </w:rPr>
        <w:t>’</w:t>
      </w:r>
      <w:r w:rsidRPr="003F30D6">
        <w:rPr>
          <w:rFonts w:ascii="Minion Pro" w:hAnsi="Minion Pro"/>
        </w:rPr>
        <w:t xml:space="preserve">s invocations to the Muses. </w:t>
      </w:r>
    </w:p>
    <w:p w:rsidR="00D9562B" w:rsidRPr="00C729D2" w:rsidRDefault="00BD534B">
      <w:pPr>
        <w:pStyle w:val="NormalWeb"/>
        <w:rPr>
          <w:rFonts w:ascii="Minion Pro" w:hAnsi="Minion Pro"/>
        </w:rPr>
      </w:pPr>
      <w:r w:rsidRPr="00C729D2">
        <w:rPr>
          <w:rFonts w:ascii="Minion Pro" w:hAnsi="Minion Pro"/>
          <w:b/>
          <w:bCs/>
        </w:rPr>
        <w:t>Took, John</w:t>
      </w:r>
      <w:r w:rsidRPr="00C729D2">
        <w:rPr>
          <w:rFonts w:ascii="Minion Pro" w:hAnsi="Minion Pro"/>
        </w:rPr>
        <w:t xml:space="preserve">. </w:t>
      </w:r>
      <w:r w:rsidR="00F373F1">
        <w:rPr>
          <w:rFonts w:ascii="Minion Pro" w:hAnsi="Minion Pro"/>
        </w:rPr>
        <w:t>“</w:t>
      </w:r>
      <w:r w:rsidRPr="00C729D2">
        <w:rPr>
          <w:rFonts w:ascii="Minion Pro" w:hAnsi="Minion Pro"/>
        </w:rPr>
        <w:t xml:space="preserve">Dantean Existentialism: An Experimental Reading of the </w:t>
      </w:r>
      <w:r w:rsidRPr="00C729D2">
        <w:rPr>
          <w:rFonts w:ascii="Minion Pro" w:hAnsi="Minion Pro"/>
          <w:i/>
          <w:iCs/>
        </w:rPr>
        <w:t>Commedia</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XI (Fall, 1992), 52-71.</w:t>
      </w:r>
      <w:r w:rsidR="004A67B2" w:rsidRPr="00C729D2">
        <w:rPr>
          <w:rFonts w:ascii="Minion Pro" w:hAnsi="Minion Pro"/>
        </w:rPr>
        <w:t xml:space="preserve"> </w:t>
      </w:r>
    </w:p>
    <w:p w:rsidR="00D9562B" w:rsidRPr="00C729D2" w:rsidRDefault="00BD534B" w:rsidP="00696853">
      <w:pPr>
        <w:pStyle w:val="NormalWeb"/>
        <w:ind w:firstLine="720"/>
        <w:rPr>
          <w:rFonts w:ascii="Minion Pro" w:hAnsi="Minion Pro"/>
        </w:rPr>
      </w:pPr>
      <w:r w:rsidRPr="00C729D2">
        <w:rPr>
          <w:rFonts w:ascii="Minion Pro" w:hAnsi="Minion Pro"/>
        </w:rPr>
        <w:t>This preliminary study seeks to define the question of the idea as a principle of being and becoming of the individual in Dante</w:t>
      </w:r>
      <w:r w:rsidR="00F373F1">
        <w:rPr>
          <w:rFonts w:ascii="Minion Pro" w:hAnsi="Minion Pro"/>
        </w:rPr>
        <w:t>’</w:t>
      </w:r>
      <w:r w:rsidRPr="00C729D2">
        <w:rPr>
          <w:rFonts w:ascii="Minion Pro" w:hAnsi="Minion Pro"/>
        </w:rPr>
        <w:t xml:space="preserve">s works, primarily in the </w:t>
      </w:r>
      <w:r w:rsidRPr="00C729D2">
        <w:rPr>
          <w:rFonts w:ascii="Minion Pro" w:hAnsi="Minion Pro"/>
          <w:i/>
          <w:iCs/>
        </w:rPr>
        <w:t>Comedy</w:t>
      </w:r>
      <w:r w:rsidRPr="00C729D2">
        <w:rPr>
          <w:rFonts w:ascii="Minion Pro" w:hAnsi="Minion Pro"/>
        </w:rPr>
        <w:t>. Although such ontological concerns are characterically modern, Dante</w:t>
      </w:r>
      <w:r w:rsidR="00F373F1">
        <w:rPr>
          <w:rFonts w:ascii="Minion Pro" w:hAnsi="Minion Pro"/>
        </w:rPr>
        <w:t>’</w:t>
      </w:r>
      <w:r w:rsidRPr="00C729D2">
        <w:rPr>
          <w:rFonts w:ascii="Minion Pro" w:hAnsi="Minion Pro"/>
        </w:rPr>
        <w:t>s insistence on the unfolding or drama of spiritual exile and salvation would place him among the first of Christian existential theologians. Anachronistic implications are approached by examining various dimensions of Dante</w:t>
      </w:r>
      <w:r w:rsidR="00F373F1">
        <w:rPr>
          <w:rFonts w:ascii="Minion Pro" w:hAnsi="Minion Pro"/>
        </w:rPr>
        <w:t>’</w:t>
      </w:r>
      <w:r w:rsidRPr="00C729D2">
        <w:rPr>
          <w:rFonts w:ascii="Minion Pro" w:hAnsi="Minion Pro"/>
        </w:rPr>
        <w:t>s own understanding of being, both in its general sense and in relation to man in particular.</w:t>
      </w:r>
    </w:p>
    <w:p w:rsidR="00D9562B" w:rsidRPr="00C729D2" w:rsidRDefault="00BD534B">
      <w:pPr>
        <w:pStyle w:val="NormalWeb"/>
        <w:rPr>
          <w:rFonts w:ascii="Minion Pro" w:hAnsi="Minion Pro"/>
        </w:rPr>
      </w:pPr>
      <w:r w:rsidRPr="00C729D2">
        <w:rPr>
          <w:rFonts w:ascii="Minion Pro" w:hAnsi="Minion Pro"/>
          <w:b/>
          <w:bCs/>
        </w:rPr>
        <w:t>Usher, Jonathan</w:t>
      </w:r>
      <w:r w:rsidRPr="00C729D2">
        <w:rPr>
          <w:rFonts w:ascii="Minion Pro" w:hAnsi="Minion Pro"/>
        </w:rPr>
        <w:t xml:space="preserve">. </w:t>
      </w:r>
      <w:r w:rsidR="00F373F1">
        <w:rPr>
          <w:rFonts w:ascii="Minion Pro" w:hAnsi="Minion Pro"/>
        </w:rPr>
        <w:t>“</w:t>
      </w:r>
      <w:r w:rsidRPr="00C729D2">
        <w:rPr>
          <w:rFonts w:ascii="Minion Pro" w:hAnsi="Minion Pro"/>
        </w:rPr>
        <w:t xml:space="preserve">Paolo and Francesca in the </w:t>
      </w:r>
      <w:r w:rsidRPr="00C729D2">
        <w:rPr>
          <w:rFonts w:ascii="Minion Pro" w:hAnsi="Minion Pro"/>
          <w:i/>
          <w:iCs/>
        </w:rPr>
        <w:t>Filocolo</w:t>
      </w:r>
      <w:r w:rsidRPr="00C729D2">
        <w:rPr>
          <w:rFonts w:ascii="Minion Pro" w:hAnsi="Minion Pro"/>
        </w:rPr>
        <w:t xml:space="preserve"> and the </w:t>
      </w:r>
      <w:r w:rsidRPr="00C729D2">
        <w:rPr>
          <w:rFonts w:ascii="Minion Pro" w:hAnsi="Minion Pro"/>
          <w:i/>
          <w:iCs/>
        </w:rPr>
        <w:t>Esposizioni</w:t>
      </w:r>
      <w:r w:rsidRPr="00C729D2">
        <w:rPr>
          <w:rFonts w:ascii="Minion Pro" w:hAnsi="Minion Pro"/>
        </w:rPr>
        <w:t>.</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 (Spring, 1992), 22-33.</w:t>
      </w:r>
      <w:r w:rsidR="004A67B2" w:rsidRPr="00C729D2">
        <w:rPr>
          <w:rFonts w:ascii="Minion Pro" w:hAnsi="Minion Pro"/>
        </w:rPr>
        <w:t xml:space="preserve"> </w:t>
      </w:r>
    </w:p>
    <w:p w:rsidR="00D9562B" w:rsidRPr="00C729D2" w:rsidRDefault="00BD534B" w:rsidP="00696853">
      <w:pPr>
        <w:pStyle w:val="NormalWeb"/>
        <w:ind w:firstLine="720"/>
        <w:rPr>
          <w:rFonts w:ascii="Minion Pro" w:hAnsi="Minion Pro"/>
        </w:rPr>
      </w:pPr>
      <w:r w:rsidRPr="00C729D2">
        <w:rPr>
          <w:rFonts w:ascii="Minion Pro" w:hAnsi="Minion Pro"/>
        </w:rPr>
        <w:t>Discusses Boccaccio</w:t>
      </w:r>
      <w:r w:rsidR="00F373F1">
        <w:rPr>
          <w:rFonts w:ascii="Minion Pro" w:hAnsi="Minion Pro"/>
        </w:rPr>
        <w:t>’</w:t>
      </w:r>
      <w:r w:rsidRPr="00C729D2">
        <w:rPr>
          <w:rFonts w:ascii="Minion Pro" w:hAnsi="Minion Pro"/>
        </w:rPr>
        <w:t xml:space="preserve">s use of themes from the two speeches by Francesca in </w:t>
      </w:r>
      <w:r w:rsidRPr="00C729D2">
        <w:rPr>
          <w:rFonts w:ascii="Minion Pro" w:hAnsi="Minion Pro"/>
          <w:i/>
          <w:iCs/>
        </w:rPr>
        <w:t>Inferno</w:t>
      </w:r>
      <w:r w:rsidRPr="00C729D2">
        <w:rPr>
          <w:rFonts w:ascii="Minion Pro" w:hAnsi="Minion Pro"/>
        </w:rPr>
        <w:t xml:space="preserve"> V, together with echoes of the love story of Venus and Mars from Ovid</w:t>
      </w:r>
      <w:r w:rsidR="00F373F1">
        <w:rPr>
          <w:rFonts w:ascii="Minion Pro" w:hAnsi="Minion Pro"/>
        </w:rPr>
        <w:t>’</w:t>
      </w:r>
      <w:r w:rsidRPr="00C729D2">
        <w:rPr>
          <w:rFonts w:ascii="Minion Pro" w:hAnsi="Minion Pro"/>
        </w:rPr>
        <w:t xml:space="preserve">s </w:t>
      </w:r>
      <w:r w:rsidRPr="00C729D2">
        <w:rPr>
          <w:rFonts w:ascii="Minion Pro" w:hAnsi="Minion Pro"/>
          <w:i/>
          <w:iCs/>
        </w:rPr>
        <w:t>Metamorphoses</w:t>
      </w:r>
      <w:r w:rsidRPr="00C729D2">
        <w:rPr>
          <w:rFonts w:ascii="Minion Pro" w:hAnsi="Minion Pro"/>
        </w:rPr>
        <w:t xml:space="preserve">. In the </w:t>
      </w:r>
      <w:r w:rsidRPr="00C729D2">
        <w:rPr>
          <w:rFonts w:ascii="Minion Pro" w:hAnsi="Minion Pro"/>
          <w:i/>
          <w:iCs/>
        </w:rPr>
        <w:t>Filocolo</w:t>
      </w:r>
      <w:r w:rsidRPr="00C729D2">
        <w:rPr>
          <w:rFonts w:ascii="Minion Pro" w:hAnsi="Minion Pro"/>
        </w:rPr>
        <w:t>, Boccaccio found Francesca</w:t>
      </w:r>
      <w:r w:rsidR="00F373F1">
        <w:rPr>
          <w:rFonts w:ascii="Minion Pro" w:hAnsi="Minion Pro"/>
        </w:rPr>
        <w:t>’</w:t>
      </w:r>
      <w:r w:rsidRPr="00C729D2">
        <w:rPr>
          <w:rFonts w:ascii="Minion Pro" w:hAnsi="Minion Pro"/>
        </w:rPr>
        <w:t xml:space="preserve">s second speech, the reading scene, most amenable to his purposes. However, in the </w:t>
      </w:r>
      <w:r w:rsidRPr="00C729D2">
        <w:rPr>
          <w:rFonts w:ascii="Minion Pro" w:hAnsi="Minion Pro"/>
          <w:i/>
          <w:iCs/>
        </w:rPr>
        <w:t>Esposizioni</w:t>
      </w:r>
      <w:r w:rsidRPr="00C729D2">
        <w:rPr>
          <w:rFonts w:ascii="Minion Pro" w:hAnsi="Minion Pro"/>
        </w:rPr>
        <w:t xml:space="preserve"> he was able to do an imaginative re-telling of the first speech, the </w:t>
      </w:r>
      <w:r w:rsidRPr="00C729D2">
        <w:rPr>
          <w:rFonts w:ascii="Minion Pro" w:hAnsi="Minion Pro"/>
          <w:i/>
          <w:iCs/>
        </w:rPr>
        <w:t>in flagrante</w:t>
      </w:r>
      <w:r w:rsidRPr="00C729D2">
        <w:rPr>
          <w:rFonts w:ascii="Minion Pro" w:hAnsi="Minion Pro"/>
        </w:rPr>
        <w:t xml:space="preserve"> episode, and to provide many of the details about which Francesca is silent.</w:t>
      </w:r>
    </w:p>
    <w:p w:rsidR="00D9562B" w:rsidRPr="00C729D2" w:rsidRDefault="00BD534B">
      <w:pPr>
        <w:pStyle w:val="NormalWeb"/>
        <w:rPr>
          <w:rFonts w:ascii="Minion Pro" w:hAnsi="Minion Pro"/>
        </w:rPr>
      </w:pPr>
      <w:r w:rsidRPr="00C729D2">
        <w:rPr>
          <w:rFonts w:ascii="Minion Pro" w:hAnsi="Minion Pro"/>
          <w:b/>
          <w:bCs/>
          <w:lang w:val="it-IT"/>
        </w:rPr>
        <w:t>Vallone, Aldo</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 xml:space="preserve">Il </w:t>
      </w:r>
      <w:r w:rsidRPr="00C729D2">
        <w:rPr>
          <w:rFonts w:ascii="Minion Pro" w:hAnsi="Minion Pro"/>
          <w:i/>
          <w:iCs/>
          <w:lang w:val="it-IT"/>
        </w:rPr>
        <w:t>silenzio</w:t>
      </w:r>
      <w:r w:rsidRPr="00C729D2">
        <w:rPr>
          <w:rFonts w:ascii="Minion Pro" w:hAnsi="Minion Pro"/>
          <w:lang w:val="it-IT"/>
        </w:rPr>
        <w:t xml:space="preserve"> in Dante.</w:t>
      </w:r>
      <w:r w:rsidR="00F373F1">
        <w:rPr>
          <w:rFonts w:ascii="Minion Pro" w:hAnsi="Minion Pro"/>
          <w:lang w:val="it-IT"/>
        </w:rPr>
        <w:t>”</w:t>
      </w:r>
      <w:r w:rsidRPr="00C729D2">
        <w:rPr>
          <w:rFonts w:ascii="Minion Pro" w:hAnsi="Minion Pro"/>
          <w:lang w:val="it-IT"/>
        </w:rPr>
        <w:t xml:space="preserve"> </w:t>
      </w:r>
      <w:r w:rsidRPr="00C729D2">
        <w:rPr>
          <w:rFonts w:ascii="Minion Pro" w:hAnsi="Minion Pro"/>
        </w:rPr>
        <w:t xml:space="preserve">In </w:t>
      </w:r>
      <w:r w:rsidRPr="00C729D2">
        <w:rPr>
          <w:rFonts w:ascii="Minion Pro" w:hAnsi="Minion Pro"/>
          <w:i/>
          <w:iCs/>
        </w:rPr>
        <w:t>Dante Studies</w:t>
      </w:r>
      <w:r w:rsidRPr="00C729D2">
        <w:rPr>
          <w:rFonts w:ascii="Minion Pro" w:hAnsi="Minion Pro"/>
        </w:rPr>
        <w:t>, CX (1992), 45-56.</w:t>
      </w:r>
      <w:r w:rsidR="004A67B2" w:rsidRPr="00C729D2">
        <w:rPr>
          <w:rFonts w:ascii="Minion Pro" w:hAnsi="Minion Pro"/>
        </w:rPr>
        <w:t xml:space="preserve"> </w:t>
      </w:r>
    </w:p>
    <w:p w:rsidR="00D9562B" w:rsidRPr="00C729D2" w:rsidRDefault="00BD534B" w:rsidP="00696853">
      <w:pPr>
        <w:pStyle w:val="NormalWeb"/>
        <w:ind w:firstLine="720"/>
        <w:rPr>
          <w:rFonts w:ascii="Minion Pro" w:hAnsi="Minion Pro"/>
        </w:rPr>
      </w:pPr>
      <w:r w:rsidRPr="00C729D2">
        <w:rPr>
          <w:rFonts w:ascii="Minion Pro" w:hAnsi="Minion Pro"/>
        </w:rPr>
        <w:t xml:space="preserve">Examining what he calls the </w:t>
      </w:r>
      <w:r w:rsidR="00F373F1">
        <w:rPr>
          <w:rFonts w:ascii="Minion Pro" w:hAnsi="Minion Pro"/>
        </w:rPr>
        <w:t>“</w:t>
      </w:r>
      <w:r w:rsidRPr="00C729D2">
        <w:rPr>
          <w:rFonts w:ascii="Minion Pro" w:hAnsi="Minion Pro"/>
        </w:rPr>
        <w:t>dialogue between speaking and silence</w:t>
      </w:r>
      <w:r w:rsidR="00F373F1">
        <w:rPr>
          <w:rFonts w:ascii="Minion Pro" w:hAnsi="Minion Pro"/>
        </w:rPr>
        <w:t>”</w:t>
      </w:r>
      <w:r w:rsidRPr="00C729D2">
        <w:rPr>
          <w:rFonts w:ascii="Minion Pro" w:hAnsi="Minion Pro"/>
        </w:rPr>
        <w:t xml:space="preserve"> in Dante, Vallone focuses on the ways that silence is employed as a narrative strategy in the </w:t>
      </w:r>
      <w:r w:rsidRPr="00C729D2">
        <w:rPr>
          <w:rFonts w:ascii="Minion Pro" w:hAnsi="Minion Pro"/>
          <w:i/>
          <w:iCs/>
        </w:rPr>
        <w:t>Comedy</w:t>
      </w:r>
      <w:r w:rsidRPr="00C729D2">
        <w:rPr>
          <w:rFonts w:ascii="Minion Pro" w:hAnsi="Minion Pro"/>
        </w:rPr>
        <w:t xml:space="preserve">. Beginning with Paolo and Francesca and Ugolino in the </w:t>
      </w:r>
      <w:r w:rsidRPr="00C729D2">
        <w:rPr>
          <w:rFonts w:ascii="Minion Pro" w:hAnsi="Minion Pro"/>
          <w:i/>
          <w:iCs/>
        </w:rPr>
        <w:t>Inferno</w:t>
      </w:r>
      <w:r w:rsidRPr="00C729D2">
        <w:rPr>
          <w:rFonts w:ascii="Minion Pro" w:hAnsi="Minion Pro"/>
        </w:rPr>
        <w:t>, he then moves to an examination of silence as it characterizes Dante the Pilgrim</w:t>
      </w:r>
      <w:r w:rsidR="00F373F1">
        <w:rPr>
          <w:rFonts w:ascii="Minion Pro" w:hAnsi="Minion Pro"/>
        </w:rPr>
        <w:t>’</w:t>
      </w:r>
      <w:r w:rsidRPr="00C729D2">
        <w:rPr>
          <w:rFonts w:ascii="Minion Pro" w:hAnsi="Minion Pro"/>
        </w:rPr>
        <w:t xml:space="preserve">s moments of confusion, soul-searching and awe, as well as the ways that silence functions in the relationship between Dante and his various </w:t>
      </w:r>
      <w:r w:rsidR="00F373F1">
        <w:rPr>
          <w:rFonts w:ascii="Minion Pro" w:hAnsi="Minion Pro"/>
        </w:rPr>
        <w:t>“</w:t>
      </w:r>
      <w:r w:rsidRPr="00C729D2">
        <w:rPr>
          <w:rFonts w:ascii="Minion Pro" w:hAnsi="Minion Pro"/>
        </w:rPr>
        <w:t>maestri</w:t>
      </w:r>
      <w:r w:rsidR="00F373F1">
        <w:rPr>
          <w:rFonts w:ascii="Minion Pro" w:hAnsi="Minion Pro"/>
        </w:rPr>
        <w:t>”</w:t>
      </w:r>
      <w:r w:rsidRPr="00C729D2">
        <w:rPr>
          <w:rFonts w:ascii="Minion Pro" w:hAnsi="Minion Pro"/>
        </w:rPr>
        <w:t xml:space="preserve"> in the </w:t>
      </w:r>
      <w:r w:rsidRPr="00C729D2">
        <w:rPr>
          <w:rFonts w:ascii="Minion Pro" w:hAnsi="Minion Pro"/>
          <w:i/>
          <w:iCs/>
        </w:rPr>
        <w:lastRenderedPageBreak/>
        <w:t>Comedy</w:t>
      </w:r>
      <w:r w:rsidRPr="00C729D2">
        <w:rPr>
          <w:rFonts w:ascii="Minion Pro" w:hAnsi="Minion Pro"/>
        </w:rPr>
        <w:t xml:space="preserve">. Vallone tracks a general movement away from the use of silence to convey the otherwise inexpressibly tragic breaking-away from God, to a silence which in the </w:t>
      </w:r>
      <w:r w:rsidRPr="00C729D2">
        <w:rPr>
          <w:rFonts w:ascii="Minion Pro" w:hAnsi="Minion Pro"/>
          <w:i/>
          <w:iCs/>
        </w:rPr>
        <w:t>Paradiso</w:t>
      </w:r>
      <w:r w:rsidRPr="00C729D2">
        <w:rPr>
          <w:rFonts w:ascii="Minion Pro" w:hAnsi="Minion Pro"/>
        </w:rPr>
        <w:t xml:space="preserve"> is characteristic of </w:t>
      </w:r>
      <w:r w:rsidR="00F373F1">
        <w:rPr>
          <w:rFonts w:ascii="Minion Pro" w:hAnsi="Minion Pro"/>
        </w:rPr>
        <w:t>“</w:t>
      </w:r>
      <w:r w:rsidRPr="00C729D2">
        <w:rPr>
          <w:rFonts w:ascii="Minion Pro" w:hAnsi="Minion Pro"/>
        </w:rPr>
        <w:t>saldezza e volontà e interiore determinazione, in stretto rapporto al volere di Dio.</w:t>
      </w:r>
      <w:r w:rsidR="00F373F1">
        <w:rPr>
          <w:rFonts w:ascii="Minion Pro" w:hAnsi="Minion Pro"/>
        </w:rPr>
        <w:t>”</w:t>
      </w:r>
      <w:r w:rsidRPr="00C729D2">
        <w:rPr>
          <w:rFonts w:ascii="Minion Pro" w:hAnsi="Minion Pro"/>
        </w:rPr>
        <w:t xml:space="preserve"> The article notes that silence is especially prevalent in the </w:t>
      </w:r>
      <w:r w:rsidRPr="00C729D2">
        <w:rPr>
          <w:rFonts w:ascii="Minion Pro" w:hAnsi="Minion Pro"/>
          <w:i/>
          <w:iCs/>
        </w:rPr>
        <w:t>Paradiso</w:t>
      </w:r>
      <w:r w:rsidRPr="00C729D2">
        <w:rPr>
          <w:rFonts w:ascii="Minion Pro" w:hAnsi="Minion Pro"/>
        </w:rPr>
        <w:t xml:space="preserve"> where moments of silence express the insufficiency of words in the face of infinity.</w:t>
      </w:r>
    </w:p>
    <w:p w:rsidR="00D9562B" w:rsidRPr="00C729D2" w:rsidRDefault="00BD534B">
      <w:pPr>
        <w:pStyle w:val="NormalWeb"/>
        <w:rPr>
          <w:rFonts w:ascii="Minion Pro" w:hAnsi="Minion Pro"/>
        </w:rPr>
      </w:pPr>
      <w:r w:rsidRPr="00C729D2">
        <w:rPr>
          <w:rFonts w:ascii="Minion Pro" w:hAnsi="Minion Pro"/>
          <w:b/>
          <w:bCs/>
        </w:rPr>
        <w:t>Welle, John P.</w:t>
      </w:r>
      <w:r w:rsidRPr="00C729D2">
        <w:rPr>
          <w:rFonts w:ascii="Minion Pro" w:hAnsi="Minion Pro"/>
        </w:rPr>
        <w:t xml:space="preserve"> </w:t>
      </w:r>
      <w:r w:rsidR="00F373F1">
        <w:rPr>
          <w:rFonts w:ascii="Minion Pro" w:hAnsi="Minion Pro"/>
        </w:rPr>
        <w:t>“</w:t>
      </w:r>
      <w:r w:rsidRPr="00C729D2">
        <w:rPr>
          <w:rFonts w:ascii="Minion Pro" w:hAnsi="Minion Pro"/>
        </w:rPr>
        <w:t xml:space="preserve">Dante and Poetic </w:t>
      </w:r>
      <w:r w:rsidRPr="00C729D2">
        <w:rPr>
          <w:rFonts w:ascii="Minion Pro" w:hAnsi="Minion Pro"/>
          <w:i/>
          <w:iCs/>
        </w:rPr>
        <w:t>Communio</w:t>
      </w:r>
      <w:r w:rsidRPr="00C729D2">
        <w:rPr>
          <w:rFonts w:ascii="Minion Pro" w:hAnsi="Minion Pro"/>
        </w:rPr>
        <w:t xml:space="preserve"> in Zanzotto</w:t>
      </w:r>
      <w:r w:rsidR="00F373F1">
        <w:rPr>
          <w:rFonts w:ascii="Minion Pro" w:hAnsi="Minion Pro"/>
        </w:rPr>
        <w:t>’</w:t>
      </w:r>
      <w:r w:rsidRPr="00C729D2">
        <w:rPr>
          <w:rFonts w:ascii="Minion Pro" w:hAnsi="Minion Pro"/>
        </w:rPr>
        <w:t>s Pseudo-Trilogy.</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 (Spring, 1992), 34-58.</w:t>
      </w:r>
      <w:r w:rsidR="004A67B2" w:rsidRPr="00C729D2">
        <w:rPr>
          <w:rFonts w:ascii="Minion Pro" w:hAnsi="Minion Pro"/>
        </w:rPr>
        <w:t xml:space="preserve"> </w:t>
      </w:r>
    </w:p>
    <w:p w:rsidR="00D9562B" w:rsidRPr="00C729D2" w:rsidRDefault="00BD534B" w:rsidP="00696853">
      <w:pPr>
        <w:pStyle w:val="NormalWeb"/>
        <w:ind w:firstLine="720"/>
        <w:rPr>
          <w:rFonts w:ascii="Minion Pro" w:hAnsi="Minion Pro"/>
        </w:rPr>
      </w:pPr>
      <w:r w:rsidRPr="00C729D2">
        <w:rPr>
          <w:rFonts w:ascii="Minion Pro" w:hAnsi="Minion Pro"/>
        </w:rPr>
        <w:t>Zanzotto</w:t>
      </w:r>
      <w:r w:rsidR="00F373F1">
        <w:rPr>
          <w:rFonts w:ascii="Minion Pro" w:hAnsi="Minion Pro"/>
        </w:rPr>
        <w:t>’</w:t>
      </w:r>
      <w:r w:rsidRPr="00C729D2">
        <w:rPr>
          <w:rFonts w:ascii="Minion Pro" w:hAnsi="Minion Pro"/>
        </w:rPr>
        <w:t xml:space="preserve">s concept of poetic </w:t>
      </w:r>
      <w:r w:rsidRPr="00C729D2">
        <w:rPr>
          <w:rFonts w:ascii="Minion Pro" w:hAnsi="Minion Pro"/>
          <w:i/>
          <w:iCs/>
        </w:rPr>
        <w:t>communio</w:t>
      </w:r>
      <w:r w:rsidRPr="00C729D2">
        <w:rPr>
          <w:rFonts w:ascii="Minion Pro" w:hAnsi="Minion Pro"/>
        </w:rPr>
        <w:t xml:space="preserve"> is useful especially for an understanding of his poetics of </w:t>
      </w:r>
      <w:r w:rsidR="00F373F1">
        <w:rPr>
          <w:rFonts w:ascii="Minion Pro" w:hAnsi="Minion Pro"/>
        </w:rPr>
        <w:t>“</w:t>
      </w:r>
      <w:r w:rsidRPr="00C729D2">
        <w:rPr>
          <w:rFonts w:ascii="Minion Pro" w:hAnsi="Minion Pro"/>
        </w:rPr>
        <w:t>borrowing</w:t>
      </w:r>
      <w:r w:rsidR="00F373F1">
        <w:rPr>
          <w:rFonts w:ascii="Minion Pro" w:hAnsi="Minion Pro"/>
        </w:rPr>
        <w:t>”</w:t>
      </w:r>
      <w:r w:rsidRPr="00C729D2">
        <w:rPr>
          <w:rFonts w:ascii="Minion Pro" w:hAnsi="Minion Pro"/>
        </w:rPr>
        <w:t xml:space="preserve"> and his imitation of Dante. Rather than providing a series of close readings of all the poems with Dantean references, Welle analyzes Zanzotto</w:t>
      </w:r>
      <w:r w:rsidR="00F373F1">
        <w:rPr>
          <w:rFonts w:ascii="Minion Pro" w:hAnsi="Minion Pro"/>
        </w:rPr>
        <w:t>’</w:t>
      </w:r>
      <w:r w:rsidRPr="00C729D2">
        <w:rPr>
          <w:rFonts w:ascii="Minion Pro" w:hAnsi="Minion Pro"/>
        </w:rPr>
        <w:t xml:space="preserve">s idiosyncratic rewriting of particular Dantean passages. The themes treated include: the descent to the underworld in </w:t>
      </w:r>
      <w:r w:rsidRPr="00C729D2">
        <w:rPr>
          <w:rFonts w:ascii="Minion Pro" w:hAnsi="Minion Pro"/>
          <w:i/>
          <w:iCs/>
        </w:rPr>
        <w:t>Idioma</w:t>
      </w:r>
      <w:r w:rsidRPr="00C729D2">
        <w:rPr>
          <w:rFonts w:ascii="Minion Pro" w:hAnsi="Minion Pro"/>
        </w:rPr>
        <w:t xml:space="preserve">, </w:t>
      </w:r>
      <w:r w:rsidRPr="00C729D2">
        <w:rPr>
          <w:rFonts w:ascii="Minion Pro" w:hAnsi="Minion Pro"/>
          <w:i/>
          <w:iCs/>
        </w:rPr>
        <w:t>Inferno</w:t>
      </w:r>
      <w:r w:rsidRPr="00C729D2">
        <w:rPr>
          <w:rFonts w:ascii="Minion Pro" w:hAnsi="Minion Pro"/>
        </w:rPr>
        <w:t xml:space="preserve"> XIII in </w:t>
      </w:r>
      <w:r w:rsidRPr="00C729D2">
        <w:rPr>
          <w:rFonts w:ascii="Minion Pro" w:hAnsi="Minion Pro"/>
          <w:i/>
          <w:iCs/>
        </w:rPr>
        <w:t>Il Galateo in Bosco</w:t>
      </w:r>
      <w:r w:rsidRPr="00C729D2">
        <w:rPr>
          <w:rFonts w:ascii="Minion Pro" w:hAnsi="Minion Pro"/>
        </w:rPr>
        <w:t xml:space="preserve">, and the journey to the logos in </w:t>
      </w:r>
      <w:r w:rsidRPr="00C729D2">
        <w:rPr>
          <w:rFonts w:ascii="Minion Pro" w:hAnsi="Minion Pro"/>
          <w:i/>
          <w:iCs/>
        </w:rPr>
        <w:t>Fosfeni</w:t>
      </w:r>
      <w:r w:rsidRPr="00C729D2">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rPr>
        <w:t>West, Rebecca</w:t>
      </w:r>
      <w:r w:rsidRPr="00C729D2">
        <w:rPr>
          <w:rFonts w:ascii="Minion Pro" w:hAnsi="Minion Pro"/>
        </w:rPr>
        <w:t xml:space="preserve">. </w:t>
      </w:r>
      <w:r w:rsidR="00F373F1">
        <w:rPr>
          <w:rFonts w:ascii="Minion Pro" w:hAnsi="Minion Pro"/>
        </w:rPr>
        <w:t>“</w:t>
      </w:r>
      <w:r w:rsidRPr="00C729D2">
        <w:rPr>
          <w:rFonts w:ascii="Minion Pro" w:hAnsi="Minion Pro"/>
        </w:rPr>
        <w:t>Mr. Bergin: A Remembrance.</w:t>
      </w:r>
      <w:r w:rsidR="00F373F1">
        <w:rPr>
          <w:rFonts w:ascii="Minion Pro" w:hAnsi="Minion Pro"/>
        </w:rPr>
        <w:t>”</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 (Spring, 1992), 3-7.</w:t>
      </w:r>
      <w:r w:rsidR="004A67B2" w:rsidRPr="00C729D2">
        <w:rPr>
          <w:rFonts w:ascii="Minion Pro" w:hAnsi="Minion Pro"/>
        </w:rPr>
        <w:t xml:space="preserve"> </w:t>
      </w:r>
    </w:p>
    <w:p w:rsidR="00D9562B" w:rsidRPr="00C729D2" w:rsidRDefault="00BD534B" w:rsidP="00696853">
      <w:pPr>
        <w:pStyle w:val="NormalWeb"/>
        <w:ind w:firstLine="720"/>
        <w:rPr>
          <w:rFonts w:ascii="Minion Pro" w:hAnsi="Minion Pro"/>
        </w:rPr>
      </w:pPr>
      <w:r w:rsidRPr="00C729D2">
        <w:rPr>
          <w:rFonts w:ascii="Minion Pro" w:hAnsi="Minion Pro"/>
        </w:rPr>
        <w:t xml:space="preserve">Personal recollections of Thomas G. Bergin as teacher and mentor. </w:t>
      </w:r>
    </w:p>
    <w:p w:rsidR="00696853" w:rsidRPr="00C729D2" w:rsidRDefault="00BD534B">
      <w:pPr>
        <w:pStyle w:val="NormalWeb"/>
        <w:rPr>
          <w:rFonts w:ascii="Minion Pro" w:hAnsi="Minion Pro"/>
        </w:rPr>
      </w:pPr>
      <w:r w:rsidRPr="00C729D2">
        <w:rPr>
          <w:rFonts w:ascii="Minion Pro" w:hAnsi="Minion Pro"/>
          <w:b/>
          <w:bCs/>
        </w:rPr>
        <w:t>Yavneh, Naomi</w:t>
      </w:r>
      <w:r w:rsidRPr="00C729D2">
        <w:rPr>
          <w:rFonts w:ascii="Minion Pro" w:hAnsi="Minion Pro"/>
        </w:rPr>
        <w:t xml:space="preserve">. </w:t>
      </w:r>
      <w:r w:rsidR="00F373F1">
        <w:rPr>
          <w:rFonts w:ascii="Minion Pro" w:hAnsi="Minion Pro"/>
        </w:rPr>
        <w:t>“</w:t>
      </w:r>
      <w:r w:rsidRPr="00C729D2">
        <w:rPr>
          <w:rFonts w:ascii="Minion Pro" w:hAnsi="Minion Pro"/>
        </w:rPr>
        <w:t>The Threat of Sensuality: Tasso</w:t>
      </w:r>
      <w:r w:rsidR="00F373F1">
        <w:rPr>
          <w:rFonts w:ascii="Minion Pro" w:hAnsi="Minion Pro"/>
        </w:rPr>
        <w:t>’</w:t>
      </w:r>
      <w:r w:rsidRPr="00C729D2">
        <w:rPr>
          <w:rFonts w:ascii="Minion Pro" w:hAnsi="Minion Pro"/>
        </w:rPr>
        <w:t>s Temptress and the Counter-Reformation.</w:t>
      </w:r>
      <w:r w:rsidR="00F373F1">
        <w:rPr>
          <w:rFonts w:ascii="Minion Pro" w:hAnsi="Minion Pro"/>
        </w:rPr>
        <w:t>”</w:t>
      </w:r>
      <w:r w:rsidRPr="00C729D2">
        <w:rPr>
          <w:rFonts w:ascii="Minion Pro" w:hAnsi="Minion Pro"/>
        </w:rPr>
        <w:t xml:space="preserve"> In </w:t>
      </w:r>
      <w:r w:rsidRPr="00C729D2">
        <w:rPr>
          <w:rFonts w:ascii="Minion Pro" w:hAnsi="Minion Pro"/>
          <w:i/>
          <w:iCs/>
        </w:rPr>
        <w:t>Dissertation Abstracts International</w:t>
      </w:r>
      <w:r w:rsidRPr="00C729D2">
        <w:rPr>
          <w:rFonts w:ascii="Minion Pro" w:hAnsi="Minion Pro"/>
        </w:rPr>
        <w:t>, LIII, No. 6 (December, 1992), 1903-A.</w:t>
      </w:r>
      <w:r w:rsidR="004A67B2" w:rsidRPr="00C729D2">
        <w:rPr>
          <w:rFonts w:ascii="Minion Pro" w:hAnsi="Minion Pro"/>
        </w:rPr>
        <w:t xml:space="preserve"> </w:t>
      </w:r>
      <w:r w:rsidRPr="00C729D2">
        <w:rPr>
          <w:rFonts w:ascii="Minion Pro" w:hAnsi="Minion Pro"/>
        </w:rPr>
        <w:t>Doctoral Dissertation, University of California, Berkeley, 1991. 255 p.</w:t>
      </w:r>
    </w:p>
    <w:p w:rsidR="00D9562B" w:rsidRPr="00C729D2" w:rsidRDefault="00BD534B" w:rsidP="00696853">
      <w:pPr>
        <w:pStyle w:val="NormalWeb"/>
        <w:ind w:firstLine="720"/>
        <w:rPr>
          <w:rFonts w:ascii="Minion Pro" w:hAnsi="Minion Pro"/>
        </w:rPr>
      </w:pPr>
      <w:r w:rsidRPr="00C729D2">
        <w:rPr>
          <w:rFonts w:ascii="Minion Pro" w:hAnsi="Minion Pro"/>
        </w:rPr>
        <w:t>In a more general discussion of the figure of Armida in Tasso</w:t>
      </w:r>
      <w:r w:rsidR="00F373F1">
        <w:rPr>
          <w:rFonts w:ascii="Minion Pro" w:hAnsi="Minion Pro"/>
        </w:rPr>
        <w:t>’</w:t>
      </w:r>
      <w:r w:rsidRPr="00C729D2">
        <w:rPr>
          <w:rFonts w:ascii="Minion Pro" w:hAnsi="Minion Pro"/>
        </w:rPr>
        <w:t xml:space="preserve">s </w:t>
      </w:r>
      <w:r w:rsidRPr="00C729D2">
        <w:rPr>
          <w:rFonts w:ascii="Minion Pro" w:hAnsi="Minion Pro"/>
          <w:i/>
          <w:iCs/>
        </w:rPr>
        <w:t>Gerusalemme liberata</w:t>
      </w:r>
      <w:r w:rsidRPr="00C729D2">
        <w:rPr>
          <w:rFonts w:ascii="Minion Pro" w:hAnsi="Minion Pro"/>
        </w:rPr>
        <w:t xml:space="preserve">, there are some references to the </w:t>
      </w:r>
      <w:r w:rsidRPr="00C729D2">
        <w:rPr>
          <w:rFonts w:ascii="Minion Pro" w:hAnsi="Minion Pro"/>
          <w:i/>
          <w:iCs/>
        </w:rPr>
        <w:t>Divine Comedy</w:t>
      </w:r>
      <w:r w:rsidRPr="00C729D2">
        <w:rPr>
          <w:rFonts w:ascii="Minion Pro" w:hAnsi="Minion Pro"/>
        </w:rPr>
        <w:t xml:space="preserve"> and to the illusory nature of the </w:t>
      </w:r>
      <w:r w:rsidR="00F373F1">
        <w:rPr>
          <w:rFonts w:ascii="Minion Pro" w:hAnsi="Minion Pro"/>
        </w:rPr>
        <w:t>“</w:t>
      </w:r>
      <w:r w:rsidRPr="00C729D2">
        <w:rPr>
          <w:rFonts w:ascii="Minion Pro" w:hAnsi="Minion Pro"/>
        </w:rPr>
        <w:t>seducti</w:t>
      </w:r>
      <w:r w:rsidR="00696853" w:rsidRPr="00C729D2">
        <w:rPr>
          <w:rFonts w:ascii="Minion Pro" w:hAnsi="Minion Pro"/>
        </w:rPr>
        <w:t>ve beauty</w:t>
      </w:r>
      <w:r w:rsidR="00F373F1">
        <w:rPr>
          <w:rFonts w:ascii="Minion Pro" w:hAnsi="Minion Pro"/>
        </w:rPr>
        <w:t>”</w:t>
      </w:r>
      <w:r w:rsidR="00696853" w:rsidRPr="00C729D2">
        <w:rPr>
          <w:rFonts w:ascii="Minion Pro" w:hAnsi="Minion Pro"/>
        </w:rPr>
        <w:t xml:space="preserve"> of the enchantress.</w:t>
      </w:r>
    </w:p>
    <w:p w:rsidR="00D9562B" w:rsidRPr="00C729D2" w:rsidRDefault="00BD534B">
      <w:pPr>
        <w:pStyle w:val="NormalWeb"/>
        <w:rPr>
          <w:rFonts w:ascii="Minion Pro" w:hAnsi="Minion Pro"/>
        </w:rPr>
      </w:pPr>
      <w:r w:rsidRPr="00C729D2">
        <w:rPr>
          <w:rFonts w:ascii="Minion Pro" w:hAnsi="Minion Pro"/>
          <w:b/>
          <w:bCs/>
          <w:lang w:val="it-IT"/>
        </w:rPr>
        <w:t>Zappulla, Elio</w:t>
      </w:r>
      <w:r w:rsidRPr="00C729D2">
        <w:rPr>
          <w:rFonts w:ascii="Minion Pro" w:hAnsi="Minion Pro"/>
          <w:lang w:val="it-IT"/>
        </w:rPr>
        <w:t xml:space="preserve">. </w:t>
      </w:r>
      <w:r w:rsidR="00F373F1">
        <w:rPr>
          <w:rFonts w:ascii="Minion Pro" w:hAnsi="Minion Pro"/>
          <w:lang w:val="it-IT"/>
        </w:rPr>
        <w:t>“</w:t>
      </w:r>
      <w:r w:rsidRPr="00C729D2">
        <w:rPr>
          <w:rFonts w:ascii="Minion Pro" w:hAnsi="Minion Pro"/>
          <w:lang w:val="it-IT"/>
        </w:rPr>
        <w:t>Francesca da Rimini.</w:t>
      </w:r>
      <w:r w:rsidR="00F373F1">
        <w:rPr>
          <w:rFonts w:ascii="Minion Pro" w:hAnsi="Minion Pro"/>
          <w:lang w:val="it-IT"/>
        </w:rPr>
        <w:t>”</w:t>
      </w:r>
      <w:r w:rsidRPr="00C729D2">
        <w:rPr>
          <w:rFonts w:ascii="Minion Pro" w:hAnsi="Minion Pro"/>
          <w:lang w:val="it-IT"/>
        </w:rPr>
        <w:t xml:space="preserve"> </w:t>
      </w:r>
      <w:r w:rsidRPr="00C729D2">
        <w:rPr>
          <w:rFonts w:ascii="Minion Pro" w:hAnsi="Minion Pro"/>
        </w:rPr>
        <w:t xml:space="preserve">In </w:t>
      </w:r>
      <w:r w:rsidRPr="00C729D2">
        <w:rPr>
          <w:rFonts w:ascii="Minion Pro" w:hAnsi="Minion Pro"/>
          <w:i/>
          <w:iCs/>
        </w:rPr>
        <w:t>Italian Journal</w:t>
      </w:r>
      <w:r w:rsidRPr="00C729D2">
        <w:rPr>
          <w:rFonts w:ascii="Minion Pro" w:hAnsi="Minion Pro"/>
        </w:rPr>
        <w:t>, VI, Nos. 2-3 (1992), 37-39.</w:t>
      </w:r>
      <w:r w:rsidR="004A67B2" w:rsidRPr="00C729D2">
        <w:rPr>
          <w:rFonts w:ascii="Minion Pro" w:hAnsi="Minion Pro"/>
        </w:rPr>
        <w:t xml:space="preserve"> </w:t>
      </w:r>
    </w:p>
    <w:p w:rsidR="00D9562B" w:rsidRPr="00C729D2" w:rsidRDefault="00BD534B" w:rsidP="003B4A73">
      <w:pPr>
        <w:pStyle w:val="NormalWeb"/>
        <w:spacing w:after="240" w:afterAutospacing="0"/>
        <w:ind w:firstLine="720"/>
        <w:rPr>
          <w:rFonts w:ascii="Minion Pro" w:hAnsi="Minion Pro"/>
        </w:rPr>
      </w:pPr>
      <w:r w:rsidRPr="00C729D2">
        <w:rPr>
          <w:rFonts w:ascii="Minion Pro" w:hAnsi="Minion Pro"/>
        </w:rPr>
        <w:t xml:space="preserve">A general reading and appreciation of canto V of the </w:t>
      </w:r>
      <w:r w:rsidRPr="00C729D2">
        <w:rPr>
          <w:rFonts w:ascii="Minion Pro" w:hAnsi="Minion Pro"/>
          <w:i/>
          <w:iCs/>
        </w:rPr>
        <w:t>Inferno</w:t>
      </w:r>
      <w:r w:rsidRPr="00C729D2">
        <w:rPr>
          <w:rFonts w:ascii="Minion Pro" w:hAnsi="Minion Pro"/>
        </w:rPr>
        <w:t xml:space="preserve">. </w:t>
      </w:r>
      <w:r w:rsidRPr="00C729D2">
        <w:rPr>
          <w:rFonts w:ascii="Minion Pro" w:hAnsi="Minion Pro"/>
        </w:rPr>
        <w:br/>
      </w:r>
    </w:p>
    <w:p w:rsidR="00D9562B" w:rsidRDefault="00BD534B">
      <w:pPr>
        <w:jc w:val="center"/>
        <w:rPr>
          <w:rFonts w:ascii="Minion Pro" w:eastAsia="Times New Roman" w:hAnsi="Minion Pro"/>
          <w:iCs/>
          <w:sz w:val="32"/>
          <w:szCs w:val="32"/>
        </w:rPr>
      </w:pPr>
      <w:r w:rsidRPr="00C729D2">
        <w:rPr>
          <w:rFonts w:ascii="Minion Pro" w:eastAsia="Times New Roman" w:hAnsi="Minion Pro"/>
          <w:i/>
          <w:iCs/>
          <w:sz w:val="32"/>
          <w:szCs w:val="32"/>
        </w:rPr>
        <w:t>Reviews</w:t>
      </w:r>
    </w:p>
    <w:p w:rsidR="00D9562B" w:rsidRPr="00C729D2" w:rsidRDefault="00746234">
      <w:pPr>
        <w:pStyle w:val="NormalWeb"/>
        <w:rPr>
          <w:rFonts w:ascii="Minion Pro" w:hAnsi="Minion Pro"/>
        </w:rPr>
      </w:pPr>
      <w:r w:rsidRPr="00C729D2">
        <w:rPr>
          <w:rFonts w:ascii="Minion Pro" w:hAnsi="Minion Pro"/>
          <w:b/>
          <w:bCs/>
        </w:rPr>
        <w:t>Alighieri</w:t>
      </w:r>
      <w:r>
        <w:rPr>
          <w:rFonts w:ascii="Minion Pro" w:hAnsi="Minion Pro"/>
          <w:b/>
          <w:bCs/>
        </w:rPr>
        <w:t>,</w:t>
      </w:r>
      <w:r w:rsidRPr="00C729D2">
        <w:rPr>
          <w:rFonts w:ascii="Minion Pro" w:hAnsi="Minion Pro"/>
          <w:b/>
          <w:bCs/>
        </w:rPr>
        <w:t xml:space="preserve"> </w:t>
      </w:r>
      <w:r w:rsidR="00BD534B" w:rsidRPr="00C729D2">
        <w:rPr>
          <w:rFonts w:ascii="Minion Pro" w:hAnsi="Minion Pro"/>
          <w:b/>
          <w:bCs/>
        </w:rPr>
        <w:t>Dante</w:t>
      </w:r>
      <w:r w:rsidR="00BD534B" w:rsidRPr="00C729D2">
        <w:rPr>
          <w:rFonts w:ascii="Minion Pro" w:hAnsi="Minion Pro"/>
        </w:rPr>
        <w:t xml:space="preserve">. </w:t>
      </w:r>
      <w:r w:rsidR="00BD534B" w:rsidRPr="00C729D2">
        <w:rPr>
          <w:rFonts w:ascii="Minion Pro" w:hAnsi="Minion Pro"/>
          <w:i/>
          <w:iCs/>
        </w:rPr>
        <w:t>The Banquet</w:t>
      </w:r>
      <w:r w:rsidR="00BD534B" w:rsidRPr="00C729D2">
        <w:rPr>
          <w:rFonts w:ascii="Minion Pro" w:hAnsi="Minion Pro"/>
        </w:rPr>
        <w:t xml:space="preserve">. Translated by </w:t>
      </w:r>
      <w:r w:rsidR="00BD534B" w:rsidRPr="002166CE">
        <w:rPr>
          <w:rFonts w:ascii="Minion Pro" w:hAnsi="Minion Pro"/>
          <w:b/>
        </w:rPr>
        <w:t>Christopher Ryan</w:t>
      </w:r>
      <w:r w:rsidR="00BD534B" w:rsidRPr="00C729D2">
        <w:rPr>
          <w:rFonts w:ascii="Minion Pro" w:hAnsi="Minion Pro"/>
        </w:rPr>
        <w:t xml:space="preserve">. Saratoga: Anma Libri, 1989. (See </w:t>
      </w:r>
      <w:r w:rsidR="00BD534B" w:rsidRPr="00C729D2">
        <w:rPr>
          <w:rFonts w:ascii="Minion Pro" w:hAnsi="Minion Pro"/>
          <w:i/>
          <w:iCs/>
        </w:rPr>
        <w:t>Dante Studies</w:t>
      </w:r>
      <w:r w:rsidR="00BD534B" w:rsidRPr="00C729D2">
        <w:rPr>
          <w:rFonts w:ascii="Minion Pro" w:hAnsi="Minion Pro"/>
        </w:rPr>
        <w:t xml:space="preserve">, CVIII, 114.) Reviewed by: </w:t>
      </w:r>
    </w:p>
    <w:p w:rsidR="00D9562B" w:rsidRPr="00F373F1" w:rsidRDefault="00BD534B" w:rsidP="002166CE">
      <w:pPr>
        <w:pStyle w:val="NormalWeb"/>
        <w:ind w:firstLine="720"/>
        <w:rPr>
          <w:rFonts w:ascii="Minion Pro" w:hAnsi="Minion Pro"/>
        </w:rPr>
      </w:pPr>
      <w:r w:rsidRPr="00F373F1">
        <w:rPr>
          <w:rFonts w:ascii="Minion Pro" w:hAnsi="Minion Pro"/>
          <w:b/>
        </w:rPr>
        <w:t>Elizabeth Mozzillo</w:t>
      </w:r>
      <w:r w:rsidRPr="00F373F1">
        <w:rPr>
          <w:rFonts w:ascii="Minion Pro" w:hAnsi="Minion Pro"/>
        </w:rPr>
        <w:t xml:space="preserve">, in </w:t>
      </w:r>
      <w:r w:rsidRPr="00F373F1">
        <w:rPr>
          <w:rFonts w:ascii="Minion Pro" w:hAnsi="Minion Pro"/>
          <w:i/>
          <w:iCs/>
        </w:rPr>
        <w:t>Lectura Dantis</w:t>
      </w:r>
      <w:r w:rsidRPr="00F373F1">
        <w:rPr>
          <w:rFonts w:ascii="Minion Pro" w:hAnsi="Minion Pro"/>
        </w:rPr>
        <w:t>, XI (Fall, 1992), 94-96.</w:t>
      </w:r>
    </w:p>
    <w:p w:rsidR="00D9562B" w:rsidRPr="00C729D2" w:rsidRDefault="00746234">
      <w:pPr>
        <w:pStyle w:val="NormalWeb"/>
        <w:rPr>
          <w:rFonts w:ascii="Minion Pro" w:hAnsi="Minion Pro"/>
        </w:rPr>
      </w:pPr>
      <w:r w:rsidRPr="002166CE">
        <w:rPr>
          <w:rFonts w:ascii="Minion Pro" w:hAnsi="Minion Pro"/>
          <w:b/>
          <w:bCs/>
          <w:lang w:val="it-IT"/>
        </w:rPr>
        <w:t>Alighieri, Dante</w:t>
      </w:r>
      <w:r w:rsidR="00BD534B" w:rsidRPr="00C729D2">
        <w:rPr>
          <w:rFonts w:ascii="Minion Pro" w:hAnsi="Minion Pro"/>
          <w:lang w:val="it-IT"/>
        </w:rPr>
        <w:t xml:space="preserve">. </w:t>
      </w:r>
      <w:r w:rsidR="00BD534B" w:rsidRPr="00C729D2">
        <w:rPr>
          <w:rFonts w:ascii="Minion Pro" w:hAnsi="Minion Pro"/>
          <w:i/>
          <w:iCs/>
          <w:lang w:val="it-IT"/>
        </w:rPr>
        <w:t>Il Convivio (The Banquet)</w:t>
      </w:r>
      <w:r w:rsidR="00BD534B" w:rsidRPr="00C729D2">
        <w:rPr>
          <w:rFonts w:ascii="Minion Pro" w:hAnsi="Minion Pro"/>
          <w:lang w:val="it-IT"/>
        </w:rPr>
        <w:t xml:space="preserve">. </w:t>
      </w:r>
      <w:r w:rsidR="00BD534B" w:rsidRPr="00C729D2">
        <w:rPr>
          <w:rFonts w:ascii="Minion Pro" w:hAnsi="Minion Pro"/>
        </w:rPr>
        <w:t xml:space="preserve">Translated by </w:t>
      </w:r>
      <w:r w:rsidR="00BD534B" w:rsidRPr="00DB7CB0">
        <w:rPr>
          <w:rFonts w:ascii="Minion Pro" w:hAnsi="Minion Pro"/>
          <w:b/>
        </w:rPr>
        <w:t>Richard H. Lansing</w:t>
      </w:r>
      <w:r w:rsidR="00BD534B" w:rsidRPr="00C729D2">
        <w:rPr>
          <w:rFonts w:ascii="Minion Pro" w:hAnsi="Minion Pro"/>
        </w:rPr>
        <w:t xml:space="preserve">. New York: Garland Publishing, 1990. (See </w:t>
      </w:r>
      <w:r w:rsidR="00BD534B" w:rsidRPr="00C729D2">
        <w:rPr>
          <w:rFonts w:ascii="Minion Pro" w:hAnsi="Minion Pro"/>
          <w:i/>
          <w:iCs/>
        </w:rPr>
        <w:t>Dante Studies</w:t>
      </w:r>
      <w:r w:rsidR="00BD534B" w:rsidRPr="00C729D2">
        <w:rPr>
          <w:rFonts w:ascii="Minion Pro" w:hAnsi="Minion Pro"/>
        </w:rPr>
        <w:t xml:space="preserve">, CIX, 163-164.) Reviewed by: </w:t>
      </w:r>
    </w:p>
    <w:p w:rsidR="00D9562B" w:rsidRPr="00F373F1" w:rsidRDefault="00BD534B" w:rsidP="002166CE">
      <w:pPr>
        <w:pStyle w:val="NormalWeb"/>
        <w:ind w:left="720"/>
        <w:rPr>
          <w:rFonts w:ascii="Minion Pro" w:hAnsi="Minion Pro"/>
        </w:rPr>
      </w:pPr>
      <w:r w:rsidRPr="00F373F1">
        <w:rPr>
          <w:rFonts w:ascii="Minion Pro" w:hAnsi="Minion Pro"/>
          <w:b/>
        </w:rPr>
        <w:lastRenderedPageBreak/>
        <w:t>Leslie Z. Morgan</w:t>
      </w:r>
      <w:r w:rsidRPr="00F373F1">
        <w:rPr>
          <w:rFonts w:ascii="Minion Pro" w:hAnsi="Minion Pro"/>
        </w:rPr>
        <w:t xml:space="preserve">, in </w:t>
      </w:r>
      <w:r w:rsidRPr="00F373F1">
        <w:rPr>
          <w:rFonts w:ascii="Minion Pro" w:hAnsi="Minion Pro"/>
          <w:i/>
          <w:iCs/>
        </w:rPr>
        <w:t>Forum Italicum</w:t>
      </w:r>
      <w:r w:rsidRPr="00F373F1">
        <w:rPr>
          <w:rFonts w:ascii="Minion Pro" w:hAnsi="Minion Pro"/>
        </w:rPr>
        <w:t xml:space="preserve">, XXVI, No. 2 (Fall 1992), 424-427; </w:t>
      </w:r>
    </w:p>
    <w:p w:rsidR="00D9562B" w:rsidRPr="00F373F1" w:rsidRDefault="00BD534B" w:rsidP="002166CE">
      <w:pPr>
        <w:pStyle w:val="NormalWeb"/>
        <w:ind w:left="720"/>
        <w:rPr>
          <w:rFonts w:ascii="Minion Pro" w:hAnsi="Minion Pro"/>
        </w:rPr>
      </w:pPr>
      <w:r w:rsidRPr="00F373F1">
        <w:rPr>
          <w:rFonts w:ascii="Minion Pro" w:hAnsi="Minion Pro"/>
          <w:b/>
        </w:rPr>
        <w:t>Elizabeth Mozzillo</w:t>
      </w:r>
      <w:r w:rsidRPr="00F373F1">
        <w:rPr>
          <w:rFonts w:ascii="Minion Pro" w:hAnsi="Minion Pro"/>
        </w:rPr>
        <w:t xml:space="preserve">, in </w:t>
      </w:r>
      <w:r w:rsidRPr="00F373F1">
        <w:rPr>
          <w:rFonts w:ascii="Minion Pro" w:hAnsi="Minion Pro"/>
          <w:i/>
          <w:iCs/>
        </w:rPr>
        <w:t>Lectura Dantis</w:t>
      </w:r>
      <w:r w:rsidRPr="00F373F1">
        <w:rPr>
          <w:rFonts w:ascii="Minion Pro" w:hAnsi="Minion Pro"/>
        </w:rPr>
        <w:t>, XI (Fall, 1992), 94-96.</w:t>
      </w:r>
    </w:p>
    <w:p w:rsidR="003D32B4" w:rsidRPr="00E327BA" w:rsidRDefault="003D32B4" w:rsidP="003D32B4">
      <w:pPr>
        <w:pStyle w:val="NormalWeb"/>
        <w:rPr>
          <w:rFonts w:ascii="Minion Pro" w:hAnsi="Minion Pro"/>
        </w:rPr>
      </w:pPr>
      <w:r w:rsidRPr="00E327BA">
        <w:rPr>
          <w:rFonts w:ascii="Minion Pro" w:hAnsi="Minion Pro"/>
          <w:i/>
          <w:iCs/>
        </w:rPr>
        <w:t>The Apocalypse in the Middle Ages</w:t>
      </w:r>
      <w:r w:rsidRPr="00E327BA">
        <w:rPr>
          <w:rFonts w:ascii="Minion Pro" w:hAnsi="Minion Pro"/>
        </w:rPr>
        <w:t xml:space="preserve">. Edited by </w:t>
      </w:r>
      <w:r w:rsidRPr="005A6337">
        <w:rPr>
          <w:rFonts w:ascii="Minion Pro" w:hAnsi="Minion Pro"/>
          <w:b/>
        </w:rPr>
        <w:t xml:space="preserve">Richard K. Emmerson </w:t>
      </w:r>
      <w:r w:rsidRPr="005A6337">
        <w:rPr>
          <w:rFonts w:ascii="Minion Pro" w:hAnsi="Minion Pro"/>
        </w:rPr>
        <w:t>and</w:t>
      </w:r>
      <w:r w:rsidRPr="005A6337">
        <w:rPr>
          <w:rFonts w:ascii="Minion Pro" w:hAnsi="Minion Pro"/>
          <w:b/>
        </w:rPr>
        <w:t xml:space="preserve"> Bernard McGinn</w:t>
      </w:r>
      <w:r w:rsidRPr="00E327BA">
        <w:rPr>
          <w:rFonts w:ascii="Minion Pro" w:hAnsi="Minion Pro"/>
        </w:rPr>
        <w:t xml:space="preserve">. Ithaca: Cornell University Press, 1992. (See </w:t>
      </w:r>
      <w:r w:rsidRPr="00E327BA">
        <w:rPr>
          <w:rFonts w:ascii="Minion Pro" w:hAnsi="Minion Pro"/>
          <w:i/>
          <w:iCs/>
        </w:rPr>
        <w:t>Dante Studies</w:t>
      </w:r>
      <w:r w:rsidRPr="00E327BA">
        <w:rPr>
          <w:rFonts w:ascii="Minion Pro" w:hAnsi="Minion Pro"/>
        </w:rPr>
        <w:t xml:space="preserve">, CXI, 278.) Reviewed by: </w:t>
      </w:r>
    </w:p>
    <w:p w:rsidR="003D32B4" w:rsidRPr="00E327BA" w:rsidRDefault="003D32B4" w:rsidP="003D32B4">
      <w:pPr>
        <w:pStyle w:val="NormalWeb"/>
        <w:ind w:firstLine="720"/>
        <w:rPr>
          <w:rFonts w:ascii="Minion Pro" w:hAnsi="Minion Pro"/>
        </w:rPr>
      </w:pPr>
      <w:r w:rsidRPr="005A6337">
        <w:rPr>
          <w:rFonts w:ascii="Minion Pro" w:hAnsi="Minion Pro"/>
          <w:b/>
        </w:rPr>
        <w:t>Carolyn M. Craft</w:t>
      </w:r>
      <w:r w:rsidRPr="00E327BA">
        <w:rPr>
          <w:rFonts w:ascii="Minion Pro" w:hAnsi="Minion Pro"/>
        </w:rPr>
        <w:t xml:space="preserve">, in </w:t>
      </w:r>
      <w:r w:rsidRPr="00E327BA">
        <w:rPr>
          <w:rFonts w:ascii="Minion Pro" w:hAnsi="Minion Pro"/>
          <w:i/>
          <w:iCs/>
        </w:rPr>
        <w:t>Christianity and Literature</w:t>
      </w:r>
      <w:r w:rsidRPr="00E327BA">
        <w:rPr>
          <w:rFonts w:ascii="Minion Pro" w:hAnsi="Minion Pro"/>
        </w:rPr>
        <w:t>, XLI, No. 4 (Summer, 1992), 484-486.</w:t>
      </w:r>
    </w:p>
    <w:p w:rsidR="00D9562B" w:rsidRPr="00C729D2" w:rsidRDefault="00C240FE">
      <w:pPr>
        <w:pStyle w:val="NormalWeb"/>
        <w:rPr>
          <w:rFonts w:ascii="Minion Pro" w:hAnsi="Minion Pro"/>
          <w:lang w:val="it-IT"/>
        </w:rPr>
      </w:pPr>
      <w:r w:rsidRPr="002166CE">
        <w:rPr>
          <w:rFonts w:ascii="Minion Pro" w:hAnsi="Minion Pro"/>
          <w:b/>
          <w:bCs/>
          <w:lang w:val="it-IT"/>
        </w:rPr>
        <w:t>Alighieri, Dante</w:t>
      </w:r>
      <w:r w:rsidR="00BD534B" w:rsidRPr="00C729D2">
        <w:rPr>
          <w:rFonts w:ascii="Minion Pro" w:hAnsi="Minion Pro"/>
          <w:lang w:val="it-IT"/>
        </w:rPr>
        <w:t xml:space="preserve">. </w:t>
      </w:r>
      <w:r w:rsidR="00BD534B" w:rsidRPr="00C729D2">
        <w:rPr>
          <w:rFonts w:ascii="Minion Pro" w:hAnsi="Minion Pro"/>
          <w:i/>
          <w:iCs/>
          <w:lang w:val="it-IT"/>
        </w:rPr>
        <w:t>La Divina Commedia</w:t>
      </w:r>
      <w:r w:rsidR="00BD534B" w:rsidRPr="00C729D2">
        <w:rPr>
          <w:rFonts w:ascii="Minion Pro" w:hAnsi="Minion Pro"/>
          <w:lang w:val="it-IT"/>
        </w:rPr>
        <w:t xml:space="preserve">. Edited by </w:t>
      </w:r>
      <w:r w:rsidR="00BD534B" w:rsidRPr="00DB7CB0">
        <w:rPr>
          <w:rFonts w:ascii="Minion Pro" w:hAnsi="Minion Pro"/>
          <w:b/>
          <w:lang w:val="it-IT"/>
        </w:rPr>
        <w:t xml:space="preserve">Pietro Cataldi </w:t>
      </w:r>
      <w:r w:rsidR="00BD534B" w:rsidRPr="00DB7CB0">
        <w:rPr>
          <w:rFonts w:ascii="Minion Pro" w:hAnsi="Minion Pro"/>
          <w:lang w:val="it-IT"/>
        </w:rPr>
        <w:t>and</w:t>
      </w:r>
      <w:r w:rsidR="00BD534B" w:rsidRPr="00DB7CB0">
        <w:rPr>
          <w:rFonts w:ascii="Minion Pro" w:hAnsi="Minion Pro"/>
          <w:b/>
          <w:lang w:val="it-IT"/>
        </w:rPr>
        <w:t xml:space="preserve"> Romano Luperini</w:t>
      </w:r>
      <w:r w:rsidR="00BD534B" w:rsidRPr="00C729D2">
        <w:rPr>
          <w:rFonts w:ascii="Minion Pro" w:hAnsi="Minion Pro"/>
          <w:lang w:val="it-IT"/>
        </w:rPr>
        <w:t xml:space="preserve">. Firenze: Le Monnier, 1989. Reviewed by: </w:t>
      </w:r>
    </w:p>
    <w:p w:rsidR="00D9562B" w:rsidRPr="00C729D2" w:rsidRDefault="00BD534B" w:rsidP="00C240FE">
      <w:pPr>
        <w:pStyle w:val="NormalWeb"/>
        <w:ind w:firstLine="720"/>
        <w:rPr>
          <w:rFonts w:ascii="Minion Pro" w:hAnsi="Minion Pro"/>
          <w:lang w:val="it-IT"/>
        </w:rPr>
      </w:pPr>
      <w:r w:rsidRPr="00C240FE">
        <w:rPr>
          <w:rFonts w:ascii="Minion Pro" w:hAnsi="Minion Pro"/>
          <w:b/>
          <w:lang w:val="it-IT"/>
        </w:rPr>
        <w:t>Salvatore Cappelletti</w:t>
      </w:r>
      <w:r w:rsidRPr="00C729D2">
        <w:rPr>
          <w:rFonts w:ascii="Minion Pro" w:hAnsi="Minion Pro"/>
          <w:lang w:val="it-IT"/>
        </w:rPr>
        <w:t xml:space="preserve">, in </w:t>
      </w:r>
      <w:r w:rsidRPr="00C729D2">
        <w:rPr>
          <w:rFonts w:ascii="Minion Pro" w:hAnsi="Minion Pro"/>
          <w:i/>
          <w:iCs/>
          <w:lang w:val="it-IT"/>
        </w:rPr>
        <w:t>Annali d</w:t>
      </w:r>
      <w:r w:rsidR="00F373F1">
        <w:rPr>
          <w:rFonts w:ascii="Minion Pro" w:hAnsi="Minion Pro"/>
          <w:i/>
          <w:iCs/>
          <w:lang w:val="it-IT"/>
        </w:rPr>
        <w:t>’</w:t>
      </w:r>
      <w:r w:rsidRPr="00C729D2">
        <w:rPr>
          <w:rFonts w:ascii="Minion Pro" w:hAnsi="Minion Pro"/>
          <w:i/>
          <w:iCs/>
          <w:lang w:val="it-IT"/>
        </w:rPr>
        <w:t>Italianistica</w:t>
      </w:r>
      <w:r w:rsidRPr="00C729D2">
        <w:rPr>
          <w:rFonts w:ascii="Minion Pro" w:hAnsi="Minion Pro"/>
          <w:lang w:val="it-IT"/>
        </w:rPr>
        <w:t>, X (1992), 341-342.</w:t>
      </w:r>
    </w:p>
    <w:p w:rsidR="00D9562B" w:rsidRPr="00C729D2" w:rsidRDefault="00BD534B">
      <w:pPr>
        <w:pStyle w:val="NormalWeb"/>
        <w:rPr>
          <w:rFonts w:ascii="Minion Pro" w:hAnsi="Minion Pro"/>
        </w:rPr>
      </w:pPr>
      <w:r w:rsidRPr="00C729D2">
        <w:rPr>
          <w:rFonts w:ascii="Minion Pro" w:hAnsi="Minion Pro"/>
          <w:i/>
          <w:iCs/>
          <w:lang w:val="it-IT"/>
        </w:rPr>
        <w:t>Dante</w:t>
      </w:r>
      <w:r w:rsidR="00F373F1">
        <w:rPr>
          <w:rFonts w:ascii="Minion Pro" w:hAnsi="Minion Pro"/>
          <w:i/>
          <w:iCs/>
          <w:lang w:val="it-IT"/>
        </w:rPr>
        <w:t>’</w:t>
      </w:r>
      <w:r w:rsidRPr="00C729D2">
        <w:rPr>
          <w:rFonts w:ascii="Minion Pro" w:hAnsi="Minion Pro"/>
          <w:i/>
          <w:iCs/>
          <w:lang w:val="it-IT"/>
        </w:rPr>
        <w:t>s Lyric Poems</w:t>
      </w:r>
      <w:r w:rsidRPr="00C729D2">
        <w:rPr>
          <w:rFonts w:ascii="Minion Pro" w:hAnsi="Minion Pro"/>
          <w:lang w:val="it-IT"/>
        </w:rPr>
        <w:t xml:space="preserve">. </w:t>
      </w:r>
      <w:r w:rsidRPr="00C729D2">
        <w:rPr>
          <w:rFonts w:ascii="Minion Pro" w:hAnsi="Minion Pro"/>
        </w:rPr>
        <w:t xml:space="preserve">Translated into English Verse by Joseph Tusiani. Introduction and Notes by Giuseppe C. Di Scipio. Brooklyn, New York: Legas, 1992. (See above, under </w:t>
      </w:r>
      <w:r w:rsidRPr="00C729D2">
        <w:rPr>
          <w:rFonts w:ascii="Minion Pro" w:hAnsi="Minion Pro"/>
          <w:i/>
          <w:iCs/>
        </w:rPr>
        <w:t>Translations</w:t>
      </w:r>
      <w:r w:rsidRPr="00C729D2">
        <w:rPr>
          <w:rFonts w:ascii="Minion Pro" w:hAnsi="Minion Pro"/>
        </w:rPr>
        <w:t xml:space="preserve">.) Reviewed by: </w:t>
      </w:r>
    </w:p>
    <w:p w:rsidR="00D9562B" w:rsidRPr="00FB7A43" w:rsidRDefault="00BD534B" w:rsidP="00F47A08">
      <w:pPr>
        <w:pStyle w:val="NormalWeb"/>
        <w:ind w:left="720"/>
        <w:rPr>
          <w:rFonts w:ascii="Minion Pro" w:hAnsi="Minion Pro"/>
        </w:rPr>
      </w:pPr>
      <w:r w:rsidRPr="00F47A08">
        <w:rPr>
          <w:rFonts w:ascii="Minion Pro" w:hAnsi="Minion Pro"/>
          <w:b/>
        </w:rPr>
        <w:t>Antonio Pagano</w:t>
      </w:r>
      <w:r w:rsidRPr="00FB7A43">
        <w:rPr>
          <w:rFonts w:ascii="Minion Pro" w:hAnsi="Minion Pro"/>
        </w:rPr>
        <w:t xml:space="preserve">, in </w:t>
      </w:r>
      <w:r w:rsidRPr="00FB7A43">
        <w:rPr>
          <w:rFonts w:ascii="Minion Pro" w:hAnsi="Minion Pro"/>
          <w:i/>
          <w:iCs/>
        </w:rPr>
        <w:t>Italian Journal</w:t>
      </w:r>
      <w:r w:rsidRPr="00FB7A43">
        <w:rPr>
          <w:rFonts w:ascii="Minion Pro" w:hAnsi="Minion Pro"/>
        </w:rPr>
        <w:t xml:space="preserve">, VI, Nos. 2-3 (1992), 74-75; </w:t>
      </w:r>
    </w:p>
    <w:p w:rsidR="00D9562B" w:rsidRPr="00FB7A43" w:rsidRDefault="00BD534B" w:rsidP="00F47A08">
      <w:pPr>
        <w:pStyle w:val="NormalWeb"/>
        <w:ind w:left="720"/>
        <w:rPr>
          <w:rFonts w:ascii="Minion Pro" w:hAnsi="Minion Pro"/>
          <w:lang w:val="it-IT"/>
        </w:rPr>
      </w:pPr>
      <w:r w:rsidRPr="003F6B6B">
        <w:rPr>
          <w:rFonts w:ascii="Minion Pro" w:hAnsi="Minion Pro"/>
          <w:b/>
          <w:lang w:val="it-IT"/>
        </w:rPr>
        <w:t>Justin Vitiello</w:t>
      </w:r>
      <w:r w:rsidRPr="00FB7A43">
        <w:rPr>
          <w:rFonts w:ascii="Minion Pro" w:hAnsi="Minion Pro"/>
          <w:lang w:val="it-IT"/>
        </w:rPr>
        <w:t xml:space="preserve">, in </w:t>
      </w:r>
      <w:r w:rsidRPr="00FB7A43">
        <w:rPr>
          <w:rFonts w:ascii="Minion Pro" w:hAnsi="Minion Pro"/>
          <w:i/>
          <w:iCs/>
          <w:lang w:val="it-IT"/>
        </w:rPr>
        <w:t>Annali d</w:t>
      </w:r>
      <w:r w:rsidR="00F373F1">
        <w:rPr>
          <w:rFonts w:ascii="Minion Pro" w:hAnsi="Minion Pro"/>
          <w:i/>
          <w:iCs/>
          <w:lang w:val="it-IT"/>
        </w:rPr>
        <w:t>’</w:t>
      </w:r>
      <w:r w:rsidRPr="00FB7A43">
        <w:rPr>
          <w:rFonts w:ascii="Minion Pro" w:hAnsi="Minion Pro"/>
          <w:i/>
          <w:iCs/>
          <w:lang w:val="it-IT"/>
        </w:rPr>
        <w:t>Italianistica</w:t>
      </w:r>
      <w:r w:rsidRPr="00FB7A43">
        <w:rPr>
          <w:rFonts w:ascii="Minion Pro" w:hAnsi="Minion Pro"/>
          <w:lang w:val="it-IT"/>
        </w:rPr>
        <w:t xml:space="preserve">, X (1992), 329-332. </w:t>
      </w:r>
    </w:p>
    <w:p w:rsidR="00D9562B" w:rsidRPr="00FB7A43" w:rsidRDefault="00BD534B">
      <w:pPr>
        <w:pStyle w:val="NormalWeb"/>
        <w:rPr>
          <w:rFonts w:ascii="Minion Pro" w:hAnsi="Minion Pro"/>
        </w:rPr>
      </w:pPr>
      <w:r w:rsidRPr="00FB7A43">
        <w:rPr>
          <w:rFonts w:ascii="Minion Pro" w:hAnsi="Minion Pro"/>
          <w:b/>
          <w:bCs/>
        </w:rPr>
        <w:t>Armour, Peter</w:t>
      </w:r>
      <w:r w:rsidRPr="00FB7A43">
        <w:rPr>
          <w:rFonts w:ascii="Minion Pro" w:hAnsi="Minion Pro"/>
        </w:rPr>
        <w:t xml:space="preserve">. </w:t>
      </w:r>
      <w:r w:rsidRPr="00FB7A43">
        <w:rPr>
          <w:rFonts w:ascii="Minion Pro" w:hAnsi="Minion Pro"/>
          <w:i/>
          <w:iCs/>
        </w:rPr>
        <w:t>Dante</w:t>
      </w:r>
      <w:r w:rsidR="00F373F1">
        <w:rPr>
          <w:rFonts w:ascii="Minion Pro" w:hAnsi="Minion Pro"/>
          <w:i/>
          <w:iCs/>
        </w:rPr>
        <w:t>’</w:t>
      </w:r>
      <w:r w:rsidRPr="00FB7A43">
        <w:rPr>
          <w:rFonts w:ascii="Minion Pro" w:hAnsi="Minion Pro"/>
          <w:i/>
          <w:iCs/>
        </w:rPr>
        <w:t>s Griffin and the History of the World</w:t>
      </w:r>
      <w:r w:rsidRPr="00FB7A43">
        <w:rPr>
          <w:rFonts w:ascii="Minion Pro" w:hAnsi="Minion Pro"/>
        </w:rPr>
        <w:t xml:space="preserve">. Oxford: Oxford University Press, 1990. Reviewed by: </w:t>
      </w:r>
    </w:p>
    <w:p w:rsidR="00D9562B" w:rsidRPr="00FB7A43" w:rsidRDefault="00BD534B" w:rsidP="00A82775">
      <w:pPr>
        <w:pStyle w:val="NormalWeb"/>
        <w:ind w:firstLine="720"/>
        <w:rPr>
          <w:rFonts w:ascii="Minion Pro" w:hAnsi="Minion Pro"/>
          <w:lang w:val="it-IT"/>
        </w:rPr>
      </w:pPr>
      <w:r w:rsidRPr="00A82775">
        <w:rPr>
          <w:rFonts w:ascii="Minion Pro" w:hAnsi="Minion Pro"/>
          <w:b/>
          <w:lang w:val="it-IT"/>
        </w:rPr>
        <w:t>Carolynn Lund-Mead</w:t>
      </w:r>
      <w:r w:rsidRPr="00FB7A43">
        <w:rPr>
          <w:rFonts w:ascii="Minion Pro" w:hAnsi="Minion Pro"/>
          <w:lang w:val="it-IT"/>
        </w:rPr>
        <w:t xml:space="preserve">, in </w:t>
      </w:r>
      <w:r w:rsidRPr="00FB7A43">
        <w:rPr>
          <w:rFonts w:ascii="Minion Pro" w:hAnsi="Minion Pro"/>
          <w:i/>
          <w:iCs/>
          <w:lang w:val="it-IT"/>
        </w:rPr>
        <w:t>Quaderni d</w:t>
      </w:r>
      <w:r w:rsidR="00F373F1">
        <w:rPr>
          <w:rFonts w:ascii="Minion Pro" w:hAnsi="Minion Pro"/>
          <w:i/>
          <w:iCs/>
          <w:lang w:val="it-IT"/>
        </w:rPr>
        <w:t>’</w:t>
      </w:r>
      <w:r w:rsidRPr="00FB7A43">
        <w:rPr>
          <w:rFonts w:ascii="Minion Pro" w:hAnsi="Minion Pro"/>
          <w:i/>
          <w:iCs/>
          <w:lang w:val="it-IT"/>
        </w:rPr>
        <w:t>italianistica</w:t>
      </w:r>
      <w:r w:rsidRPr="00FB7A43">
        <w:rPr>
          <w:rFonts w:ascii="Minion Pro" w:hAnsi="Minion Pro"/>
          <w:lang w:val="it-IT"/>
        </w:rPr>
        <w:t>, XIII, No. 1 (1992), 143-145.</w:t>
      </w:r>
    </w:p>
    <w:p w:rsidR="00D9562B" w:rsidRPr="00FB7A43" w:rsidRDefault="00BD534B">
      <w:pPr>
        <w:pStyle w:val="NormalWeb"/>
        <w:rPr>
          <w:rFonts w:ascii="Minion Pro" w:hAnsi="Minion Pro"/>
        </w:rPr>
      </w:pPr>
      <w:r w:rsidRPr="00FB7A43">
        <w:rPr>
          <w:rFonts w:ascii="Minion Pro" w:hAnsi="Minion Pro"/>
          <w:b/>
          <w:bCs/>
        </w:rPr>
        <w:t>Barolsky, Paul</w:t>
      </w:r>
      <w:r w:rsidRPr="00FB7A43">
        <w:rPr>
          <w:rFonts w:ascii="Minion Pro" w:hAnsi="Minion Pro"/>
        </w:rPr>
        <w:t xml:space="preserve">. </w:t>
      </w:r>
      <w:r w:rsidRPr="00FB7A43">
        <w:rPr>
          <w:rFonts w:ascii="Minion Pro" w:hAnsi="Minion Pro"/>
          <w:i/>
          <w:iCs/>
        </w:rPr>
        <w:t>Michelangelo</w:t>
      </w:r>
      <w:r w:rsidR="00F373F1">
        <w:rPr>
          <w:rFonts w:ascii="Minion Pro" w:hAnsi="Minion Pro"/>
          <w:i/>
          <w:iCs/>
        </w:rPr>
        <w:t>’</w:t>
      </w:r>
      <w:r w:rsidRPr="00FB7A43">
        <w:rPr>
          <w:rFonts w:ascii="Minion Pro" w:hAnsi="Minion Pro"/>
          <w:i/>
          <w:iCs/>
        </w:rPr>
        <w:t>s Nose: A Myth and Its Maker</w:t>
      </w:r>
      <w:r w:rsidRPr="00FB7A43">
        <w:rPr>
          <w:rFonts w:ascii="Minion Pro" w:hAnsi="Minion Pro"/>
        </w:rPr>
        <w:t xml:space="preserve">. University Park and London: The Pennsylvania State University Press, 1990. (See </w:t>
      </w:r>
      <w:r w:rsidRPr="00FB7A43">
        <w:rPr>
          <w:rFonts w:ascii="Minion Pro" w:hAnsi="Minion Pro"/>
          <w:i/>
          <w:iCs/>
        </w:rPr>
        <w:t>Dante Studies</w:t>
      </w:r>
      <w:r w:rsidRPr="00FB7A43">
        <w:rPr>
          <w:rFonts w:ascii="Minion Pro" w:hAnsi="Minion Pro"/>
        </w:rPr>
        <w:t xml:space="preserve">, CX, 321.) Reviewed by: </w:t>
      </w:r>
    </w:p>
    <w:p w:rsidR="00D9562B" w:rsidRPr="00C729D2" w:rsidRDefault="00BD534B" w:rsidP="007D7BC8">
      <w:pPr>
        <w:pStyle w:val="NormalWeb"/>
        <w:ind w:left="720"/>
        <w:rPr>
          <w:rFonts w:ascii="Minion Pro" w:hAnsi="Minion Pro"/>
        </w:rPr>
      </w:pPr>
      <w:r w:rsidRPr="007D7BC8">
        <w:rPr>
          <w:rFonts w:ascii="Minion Pro" w:hAnsi="Minion Pro"/>
          <w:b/>
        </w:rPr>
        <w:t>David Carrier</w:t>
      </w:r>
      <w:r w:rsidRPr="00FB7A43">
        <w:rPr>
          <w:rFonts w:ascii="Minion Pro" w:hAnsi="Minion Pro"/>
        </w:rPr>
        <w:t xml:space="preserve">, in </w:t>
      </w:r>
      <w:r w:rsidRPr="00FB7A43">
        <w:rPr>
          <w:rFonts w:ascii="Minion Pro" w:hAnsi="Minion Pro"/>
          <w:i/>
          <w:iCs/>
        </w:rPr>
        <w:t>Journal of Ae</w:t>
      </w:r>
      <w:r w:rsidRPr="00C729D2">
        <w:rPr>
          <w:rFonts w:ascii="Minion Pro" w:hAnsi="Minion Pro"/>
          <w:i/>
          <w:iCs/>
        </w:rPr>
        <w:t>sthetics and Art Criticism</w:t>
      </w:r>
      <w:r w:rsidRPr="00C729D2">
        <w:rPr>
          <w:rFonts w:ascii="Minion Pro" w:hAnsi="Minion Pro"/>
        </w:rPr>
        <w:t xml:space="preserve">, L, No. 3 (1992), 249-251; </w:t>
      </w:r>
    </w:p>
    <w:p w:rsidR="00D9562B" w:rsidRPr="00C729D2" w:rsidRDefault="00BD534B" w:rsidP="007D7BC8">
      <w:pPr>
        <w:pStyle w:val="NormalWeb"/>
        <w:ind w:left="720"/>
        <w:rPr>
          <w:rFonts w:ascii="Minion Pro" w:hAnsi="Minion Pro"/>
        </w:rPr>
      </w:pPr>
      <w:r w:rsidRPr="007D7BC8">
        <w:rPr>
          <w:rFonts w:ascii="Minion Pro" w:hAnsi="Minion Pro"/>
          <w:b/>
        </w:rPr>
        <w:t>Thomas L. Cooksey</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 (Spring, 1992), 121-122; </w:t>
      </w:r>
    </w:p>
    <w:p w:rsidR="00D9562B" w:rsidRPr="00C729D2" w:rsidRDefault="00BD534B" w:rsidP="007D7BC8">
      <w:pPr>
        <w:pStyle w:val="NormalWeb"/>
        <w:ind w:left="720"/>
        <w:rPr>
          <w:rFonts w:ascii="Minion Pro" w:hAnsi="Minion Pro"/>
        </w:rPr>
      </w:pPr>
      <w:r w:rsidRPr="007D7BC8">
        <w:rPr>
          <w:rFonts w:ascii="Minion Pro" w:hAnsi="Minion Pro"/>
          <w:b/>
        </w:rPr>
        <w:t>Gregory L. Lucente</w:t>
      </w:r>
      <w:r w:rsidRPr="00C729D2">
        <w:rPr>
          <w:rFonts w:ascii="Minion Pro" w:hAnsi="Minion Pro"/>
        </w:rPr>
        <w:t xml:space="preserve">, in </w:t>
      </w:r>
      <w:r w:rsidRPr="00C729D2">
        <w:rPr>
          <w:rFonts w:ascii="Minion Pro" w:hAnsi="Minion Pro"/>
          <w:i/>
          <w:iCs/>
        </w:rPr>
        <w:t>Italica</w:t>
      </w:r>
      <w:r w:rsidRPr="00C729D2">
        <w:rPr>
          <w:rFonts w:ascii="Minion Pro" w:hAnsi="Minion Pro"/>
        </w:rPr>
        <w:t xml:space="preserve">, LXIX, No. 2 (Summer, 1992), 229-230; </w:t>
      </w:r>
    </w:p>
    <w:p w:rsidR="00D9562B" w:rsidRPr="00C729D2" w:rsidRDefault="00BD534B" w:rsidP="007D7BC8">
      <w:pPr>
        <w:pStyle w:val="NormalWeb"/>
        <w:ind w:left="720"/>
        <w:rPr>
          <w:rFonts w:ascii="Minion Pro" w:hAnsi="Minion Pro"/>
        </w:rPr>
      </w:pPr>
      <w:r w:rsidRPr="007D7BC8">
        <w:rPr>
          <w:rFonts w:ascii="Minion Pro" w:hAnsi="Minion Pro"/>
          <w:b/>
        </w:rPr>
        <w:t>Paul F. Watson</w:t>
      </w:r>
      <w:r w:rsidRPr="00C729D2">
        <w:rPr>
          <w:rFonts w:ascii="Minion Pro" w:hAnsi="Minion Pro"/>
        </w:rPr>
        <w:t xml:space="preserve">, in </w:t>
      </w:r>
      <w:r w:rsidRPr="00C729D2">
        <w:rPr>
          <w:rFonts w:ascii="Minion Pro" w:hAnsi="Minion Pro"/>
          <w:i/>
          <w:iCs/>
        </w:rPr>
        <w:t>Renaissance Quarterly</w:t>
      </w:r>
      <w:r w:rsidRPr="00C729D2">
        <w:rPr>
          <w:rFonts w:ascii="Minion Pro" w:hAnsi="Minion Pro"/>
        </w:rPr>
        <w:t>, XLV, No. 2 (Summer, 1992), 373-376.</w:t>
      </w:r>
    </w:p>
    <w:p w:rsidR="00D9562B" w:rsidRPr="00C729D2" w:rsidRDefault="00BD534B">
      <w:pPr>
        <w:pStyle w:val="NormalWeb"/>
        <w:rPr>
          <w:rFonts w:ascii="Minion Pro" w:hAnsi="Minion Pro"/>
        </w:rPr>
      </w:pPr>
      <w:r w:rsidRPr="00C729D2">
        <w:rPr>
          <w:rFonts w:ascii="Minion Pro" w:hAnsi="Minion Pro"/>
          <w:b/>
          <w:bCs/>
        </w:rPr>
        <w:t>Barolsky, Paul</w:t>
      </w:r>
      <w:r w:rsidRPr="00C729D2">
        <w:rPr>
          <w:rFonts w:ascii="Minion Pro" w:hAnsi="Minion Pro"/>
        </w:rPr>
        <w:t xml:space="preserve">. </w:t>
      </w:r>
      <w:r w:rsidRPr="00C729D2">
        <w:rPr>
          <w:rFonts w:ascii="Minion Pro" w:hAnsi="Minion Pro"/>
          <w:i/>
          <w:iCs/>
        </w:rPr>
        <w:t>Why Mona Lisa Smiles and Other Tales by Vasari</w:t>
      </w:r>
      <w:r w:rsidRPr="00C729D2">
        <w:rPr>
          <w:rFonts w:ascii="Minion Pro" w:hAnsi="Minion Pro"/>
        </w:rPr>
        <w:t xml:space="preserve">. University Park: The Pennsylvania State University Press, 1991. (See </w:t>
      </w:r>
      <w:r w:rsidRPr="00C729D2">
        <w:rPr>
          <w:rFonts w:ascii="Minion Pro" w:hAnsi="Minion Pro"/>
          <w:i/>
          <w:iCs/>
        </w:rPr>
        <w:t>Dante Studies</w:t>
      </w:r>
      <w:r w:rsidRPr="00C729D2">
        <w:rPr>
          <w:rFonts w:ascii="Minion Pro" w:hAnsi="Minion Pro"/>
        </w:rPr>
        <w:t xml:space="preserve">, CX, 281.) Reviewed by: </w:t>
      </w:r>
    </w:p>
    <w:p w:rsidR="00D9562B" w:rsidRPr="00C729D2" w:rsidRDefault="00BD534B" w:rsidP="00D24249">
      <w:pPr>
        <w:pStyle w:val="NormalWeb"/>
        <w:ind w:left="720"/>
        <w:rPr>
          <w:rFonts w:ascii="Minion Pro" w:hAnsi="Minion Pro"/>
        </w:rPr>
      </w:pPr>
      <w:r w:rsidRPr="00D24249">
        <w:rPr>
          <w:rFonts w:ascii="Minion Pro" w:hAnsi="Minion Pro"/>
          <w:b/>
        </w:rPr>
        <w:lastRenderedPageBreak/>
        <w:t>David Carrier</w:t>
      </w:r>
      <w:r w:rsidRPr="00C729D2">
        <w:rPr>
          <w:rFonts w:ascii="Minion Pro" w:hAnsi="Minion Pro"/>
        </w:rPr>
        <w:t xml:space="preserve">, in </w:t>
      </w:r>
      <w:r w:rsidRPr="00C729D2">
        <w:rPr>
          <w:rFonts w:ascii="Minion Pro" w:hAnsi="Minion Pro"/>
          <w:i/>
          <w:iCs/>
        </w:rPr>
        <w:t>Journal of Aesthetics and Art Criticism</w:t>
      </w:r>
      <w:r w:rsidRPr="00C729D2">
        <w:rPr>
          <w:rFonts w:ascii="Minion Pro" w:hAnsi="Minion Pro"/>
        </w:rPr>
        <w:t xml:space="preserve">, L, No. 3 (1992), 249-251; </w:t>
      </w:r>
    </w:p>
    <w:p w:rsidR="00D9562B" w:rsidRPr="00C729D2" w:rsidRDefault="00BD534B" w:rsidP="00D24249">
      <w:pPr>
        <w:pStyle w:val="NormalWeb"/>
        <w:ind w:left="720"/>
        <w:rPr>
          <w:rFonts w:ascii="Minion Pro" w:hAnsi="Minion Pro"/>
        </w:rPr>
      </w:pPr>
      <w:r w:rsidRPr="00D24249">
        <w:rPr>
          <w:rFonts w:ascii="Minion Pro" w:hAnsi="Minion Pro"/>
          <w:b/>
        </w:rPr>
        <w:t>Thomas L. Cooksey</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XI (Fall, 1992), 102-103; </w:t>
      </w:r>
    </w:p>
    <w:p w:rsidR="00D9562B" w:rsidRDefault="00BD534B" w:rsidP="00D24249">
      <w:pPr>
        <w:pStyle w:val="NormalWeb"/>
        <w:ind w:left="720"/>
        <w:rPr>
          <w:rFonts w:ascii="Minion Pro" w:hAnsi="Minion Pro"/>
        </w:rPr>
      </w:pPr>
      <w:r w:rsidRPr="00D24249">
        <w:rPr>
          <w:rFonts w:ascii="Minion Pro" w:hAnsi="Minion Pro"/>
          <w:b/>
        </w:rPr>
        <w:t>Karen J. Rosell</w:t>
      </w:r>
      <w:r w:rsidRPr="00C729D2">
        <w:rPr>
          <w:rFonts w:ascii="Minion Pro" w:hAnsi="Minion Pro"/>
        </w:rPr>
        <w:t xml:space="preserve">, </w:t>
      </w:r>
      <w:r w:rsidRPr="006C0541">
        <w:rPr>
          <w:rFonts w:ascii="Minion Pro" w:hAnsi="Minion Pro"/>
        </w:rPr>
        <w:t xml:space="preserve">in </w:t>
      </w:r>
      <w:r w:rsidRPr="006C0541">
        <w:rPr>
          <w:rFonts w:ascii="Minion Pro" w:hAnsi="Minion Pro"/>
          <w:i/>
          <w:iCs/>
        </w:rPr>
        <w:t>Sixteenth</w:t>
      </w:r>
      <w:r w:rsidR="002002F6">
        <w:rPr>
          <w:rFonts w:ascii="Minion Pro" w:hAnsi="Minion Pro"/>
          <w:i/>
          <w:iCs/>
        </w:rPr>
        <w:t xml:space="preserve"> </w:t>
      </w:r>
      <w:r w:rsidRPr="006C0541">
        <w:rPr>
          <w:rFonts w:ascii="Minion Pro" w:hAnsi="Minion Pro"/>
          <w:i/>
          <w:iCs/>
        </w:rPr>
        <w:t>Century Journal</w:t>
      </w:r>
      <w:r w:rsidRPr="006C0541">
        <w:rPr>
          <w:rFonts w:ascii="Minion Pro" w:hAnsi="Minion Pro"/>
        </w:rPr>
        <w:t>, XXIII, No. 2 (Summer, 1992), 375-376.</w:t>
      </w:r>
    </w:p>
    <w:p w:rsidR="007D0539" w:rsidRPr="00E327BA" w:rsidRDefault="007D0539" w:rsidP="007D0539">
      <w:pPr>
        <w:pStyle w:val="NormalWeb"/>
        <w:rPr>
          <w:rFonts w:ascii="Minion Pro" w:hAnsi="Minion Pro"/>
          <w:lang w:val="it-IT"/>
        </w:rPr>
      </w:pPr>
      <w:r w:rsidRPr="00E327BA">
        <w:rPr>
          <w:rFonts w:ascii="Minion Pro" w:hAnsi="Minion Pro"/>
          <w:i/>
          <w:iCs/>
          <w:lang w:val="it-IT"/>
        </w:rPr>
        <w:t>Benvenuto da Imola lettore degli antichi e dei moderni. Atti del Convegno Internazionale, Imola 26 e 27 maggio 1989</w:t>
      </w:r>
      <w:r w:rsidRPr="00E327BA">
        <w:rPr>
          <w:rFonts w:ascii="Minion Pro" w:hAnsi="Minion Pro"/>
          <w:lang w:val="it-IT"/>
        </w:rPr>
        <w:t xml:space="preserve">. Edited by </w:t>
      </w:r>
      <w:r w:rsidRPr="007D0539">
        <w:rPr>
          <w:rFonts w:ascii="Minion Pro" w:hAnsi="Minion Pro"/>
          <w:b/>
          <w:lang w:val="it-IT"/>
        </w:rPr>
        <w:t xml:space="preserve">Pantaleo Palmieri </w:t>
      </w:r>
      <w:r w:rsidRPr="007D0539">
        <w:rPr>
          <w:rFonts w:ascii="Minion Pro" w:hAnsi="Minion Pro"/>
          <w:lang w:val="it-IT"/>
        </w:rPr>
        <w:t>and</w:t>
      </w:r>
      <w:r w:rsidRPr="007D0539">
        <w:rPr>
          <w:rFonts w:ascii="Minion Pro" w:hAnsi="Minion Pro"/>
          <w:b/>
          <w:lang w:val="it-IT"/>
        </w:rPr>
        <w:t xml:space="preserve"> Carlo Paolazzi</w:t>
      </w:r>
      <w:r w:rsidRPr="00E327BA">
        <w:rPr>
          <w:rFonts w:ascii="Minion Pro" w:hAnsi="Minion Pro"/>
          <w:lang w:val="it-IT"/>
        </w:rPr>
        <w:t xml:space="preserve">. Ravenna: Longo, 1991. Reviewed by: </w:t>
      </w:r>
    </w:p>
    <w:p w:rsidR="007D0539" w:rsidRPr="00E327BA" w:rsidRDefault="007D0539" w:rsidP="007D0539">
      <w:pPr>
        <w:pStyle w:val="NormalWeb"/>
        <w:ind w:firstLine="720"/>
        <w:rPr>
          <w:rFonts w:ascii="Minion Pro" w:hAnsi="Minion Pro"/>
          <w:lang w:val="it-IT"/>
        </w:rPr>
      </w:pPr>
      <w:r w:rsidRPr="007D0539">
        <w:rPr>
          <w:rFonts w:ascii="Minion Pro" w:hAnsi="Minion Pro"/>
          <w:b/>
          <w:lang w:val="it-IT"/>
        </w:rPr>
        <w:t>Antonio Franceschetti</w:t>
      </w:r>
      <w:r w:rsidRPr="00E327BA">
        <w:rPr>
          <w:rFonts w:ascii="Minion Pro" w:hAnsi="Minion Pro"/>
          <w:lang w:val="it-IT"/>
        </w:rPr>
        <w:t xml:space="preserve">, in </w:t>
      </w:r>
      <w:r w:rsidRPr="00E327BA">
        <w:rPr>
          <w:rFonts w:ascii="Minion Pro" w:hAnsi="Minion Pro"/>
          <w:i/>
          <w:iCs/>
          <w:lang w:val="it-IT"/>
        </w:rPr>
        <w:t>Quaderni d</w:t>
      </w:r>
      <w:r w:rsidR="00F373F1">
        <w:rPr>
          <w:rFonts w:ascii="Minion Pro" w:hAnsi="Minion Pro"/>
          <w:i/>
          <w:iCs/>
          <w:lang w:val="it-IT"/>
        </w:rPr>
        <w:t>’</w:t>
      </w:r>
      <w:r w:rsidRPr="00E327BA">
        <w:rPr>
          <w:rFonts w:ascii="Minion Pro" w:hAnsi="Minion Pro"/>
          <w:i/>
          <w:iCs/>
          <w:lang w:val="it-IT"/>
        </w:rPr>
        <w:t>italianistica</w:t>
      </w:r>
      <w:r w:rsidRPr="00E327BA">
        <w:rPr>
          <w:rFonts w:ascii="Minion Pro" w:hAnsi="Minion Pro"/>
          <w:lang w:val="it-IT"/>
        </w:rPr>
        <w:t>, XIII, No. 2 (Autunno, 1992), 332.</w:t>
      </w:r>
    </w:p>
    <w:p w:rsidR="00D9562B" w:rsidRPr="006C0541" w:rsidRDefault="00BD534B">
      <w:pPr>
        <w:pStyle w:val="NormalWeb"/>
        <w:rPr>
          <w:rFonts w:ascii="Minion Pro" w:hAnsi="Minion Pro"/>
        </w:rPr>
      </w:pPr>
      <w:r w:rsidRPr="006C0541">
        <w:rPr>
          <w:rFonts w:ascii="Minion Pro" w:hAnsi="Minion Pro"/>
          <w:b/>
          <w:bCs/>
          <w:lang w:val="it-IT"/>
        </w:rPr>
        <w:t>Boccaccio, Giovanni</w:t>
      </w:r>
      <w:r w:rsidRPr="006C0541">
        <w:rPr>
          <w:rFonts w:ascii="Minion Pro" w:hAnsi="Minion Pro"/>
          <w:lang w:val="it-IT"/>
        </w:rPr>
        <w:t xml:space="preserve">. </w:t>
      </w:r>
      <w:r w:rsidRPr="006C0541">
        <w:rPr>
          <w:rFonts w:ascii="Minion Pro" w:hAnsi="Minion Pro"/>
          <w:i/>
          <w:iCs/>
          <w:lang w:val="it-IT"/>
        </w:rPr>
        <w:t>Diana</w:t>
      </w:r>
      <w:r w:rsidR="00F373F1">
        <w:rPr>
          <w:rFonts w:ascii="Minion Pro" w:hAnsi="Minion Pro"/>
          <w:i/>
          <w:iCs/>
          <w:lang w:val="it-IT"/>
        </w:rPr>
        <w:t>’</w:t>
      </w:r>
      <w:r w:rsidRPr="006C0541">
        <w:rPr>
          <w:rFonts w:ascii="Minion Pro" w:hAnsi="Minion Pro"/>
          <w:i/>
          <w:iCs/>
          <w:lang w:val="it-IT"/>
        </w:rPr>
        <w:t xml:space="preserve">s Hunt: Caccia di Diana. </w:t>
      </w:r>
      <w:r w:rsidRPr="006C0541">
        <w:rPr>
          <w:rFonts w:ascii="Minion Pro" w:hAnsi="Minion Pro"/>
          <w:i/>
          <w:iCs/>
        </w:rPr>
        <w:t>Boccaccio</w:t>
      </w:r>
      <w:r w:rsidR="00F373F1">
        <w:rPr>
          <w:rFonts w:ascii="Minion Pro" w:hAnsi="Minion Pro"/>
          <w:i/>
          <w:iCs/>
        </w:rPr>
        <w:t>’</w:t>
      </w:r>
      <w:r w:rsidRPr="006C0541">
        <w:rPr>
          <w:rFonts w:ascii="Minion Pro" w:hAnsi="Minion Pro"/>
          <w:i/>
          <w:iCs/>
        </w:rPr>
        <w:t>s First Fiction</w:t>
      </w:r>
      <w:r w:rsidRPr="006C0541">
        <w:rPr>
          <w:rFonts w:ascii="Minion Pro" w:hAnsi="Minion Pro"/>
        </w:rPr>
        <w:t xml:space="preserve">. Edited and translated by </w:t>
      </w:r>
      <w:r w:rsidRPr="006C0541">
        <w:rPr>
          <w:rFonts w:ascii="Minion Pro" w:hAnsi="Minion Pro"/>
          <w:b/>
        </w:rPr>
        <w:t xml:space="preserve">Anthony K. Cassell </w:t>
      </w:r>
      <w:r w:rsidRPr="006C0541">
        <w:rPr>
          <w:rFonts w:ascii="Minion Pro" w:hAnsi="Minion Pro"/>
        </w:rPr>
        <w:t>and</w:t>
      </w:r>
      <w:r w:rsidRPr="006C0541">
        <w:rPr>
          <w:rFonts w:ascii="Minion Pro" w:hAnsi="Minion Pro"/>
          <w:b/>
        </w:rPr>
        <w:t xml:space="preserve"> Victoria Kirkham</w:t>
      </w:r>
      <w:r w:rsidRPr="006C0541">
        <w:rPr>
          <w:rFonts w:ascii="Minion Pro" w:hAnsi="Minion Pro"/>
        </w:rPr>
        <w:t xml:space="preserve">. Philadelphia: University of Pennsylvania Press, 1991. (See below under ADDENDA: </w:t>
      </w:r>
      <w:r w:rsidRPr="006C0541">
        <w:rPr>
          <w:rFonts w:ascii="Minion Pro" w:hAnsi="Minion Pro"/>
          <w:i/>
          <w:iCs/>
        </w:rPr>
        <w:t>Studies</w:t>
      </w:r>
      <w:r w:rsidRPr="006C0541">
        <w:rPr>
          <w:rFonts w:ascii="Minion Pro" w:hAnsi="Minion Pro"/>
        </w:rPr>
        <w:t xml:space="preserve">.) Reviewed by: </w:t>
      </w:r>
    </w:p>
    <w:p w:rsidR="00D9562B" w:rsidRPr="006C0541" w:rsidRDefault="00BD534B" w:rsidP="00712203">
      <w:pPr>
        <w:pStyle w:val="NormalWeb"/>
        <w:ind w:firstLine="720"/>
        <w:rPr>
          <w:rFonts w:ascii="Minion Pro" w:hAnsi="Minion Pro"/>
        </w:rPr>
      </w:pPr>
      <w:r w:rsidRPr="006C0541">
        <w:rPr>
          <w:rFonts w:ascii="Minion Pro" w:hAnsi="Minion Pro"/>
          <w:b/>
        </w:rPr>
        <w:t>Jonathan Usher</w:t>
      </w:r>
      <w:r w:rsidRPr="006C0541">
        <w:rPr>
          <w:rFonts w:ascii="Minion Pro" w:hAnsi="Minion Pro"/>
        </w:rPr>
        <w:t xml:space="preserve">, in </w:t>
      </w:r>
      <w:r w:rsidRPr="006C0541">
        <w:rPr>
          <w:rFonts w:ascii="Minion Pro" w:hAnsi="Minion Pro"/>
          <w:i/>
          <w:iCs/>
        </w:rPr>
        <w:t>Italian Studies</w:t>
      </w:r>
      <w:r w:rsidRPr="006C0541">
        <w:rPr>
          <w:rFonts w:ascii="Minion Pro" w:hAnsi="Minion Pro"/>
        </w:rPr>
        <w:t>, XLVII (1992), 96.</w:t>
      </w:r>
    </w:p>
    <w:p w:rsidR="00712203" w:rsidRPr="006C0541" w:rsidRDefault="00712203" w:rsidP="00712203">
      <w:pPr>
        <w:pStyle w:val="NormalWeb"/>
        <w:rPr>
          <w:rFonts w:ascii="Minion Pro" w:hAnsi="Minion Pro"/>
          <w:lang w:val="it-IT"/>
        </w:rPr>
      </w:pPr>
      <w:r w:rsidRPr="00F373F1">
        <w:rPr>
          <w:rFonts w:ascii="Minion Pro" w:hAnsi="Minion Pro"/>
          <w:b/>
          <w:bCs/>
        </w:rPr>
        <w:t>Boccaccio, Giovanni</w:t>
      </w:r>
      <w:r w:rsidRPr="00F373F1">
        <w:rPr>
          <w:rFonts w:ascii="Minion Pro" w:hAnsi="Minion Pro"/>
        </w:rPr>
        <w:t xml:space="preserve">. </w:t>
      </w:r>
      <w:r w:rsidRPr="006C0541">
        <w:rPr>
          <w:rFonts w:ascii="Minion Pro" w:hAnsi="Minion Pro"/>
          <w:i/>
          <w:iCs/>
          <w:lang w:val="it-IT"/>
        </w:rPr>
        <w:t>The Life of Dante (Trattatello in Laude di Dante)</w:t>
      </w:r>
      <w:r w:rsidRPr="006C0541">
        <w:rPr>
          <w:rFonts w:ascii="Minion Pro" w:hAnsi="Minion Pro"/>
          <w:lang w:val="it-IT"/>
        </w:rPr>
        <w:t xml:space="preserve">. </w:t>
      </w:r>
      <w:r w:rsidRPr="006C0541">
        <w:rPr>
          <w:rFonts w:ascii="Minion Pro" w:hAnsi="Minion Pro"/>
        </w:rPr>
        <w:t xml:space="preserve">Translated by </w:t>
      </w:r>
      <w:r w:rsidRPr="006C0541">
        <w:rPr>
          <w:rFonts w:ascii="Minion Pro" w:hAnsi="Minion Pro"/>
          <w:b/>
        </w:rPr>
        <w:t>Vincenzo Zin Bollettino</w:t>
      </w:r>
      <w:r w:rsidRPr="006C0541">
        <w:rPr>
          <w:rFonts w:ascii="Minion Pro" w:hAnsi="Minion Pro"/>
        </w:rPr>
        <w:t xml:space="preserve">. New York and London: Garland Publishing, 1990. (Garland Library of Medieval Literature, Volume 40, Series B) (See </w:t>
      </w:r>
      <w:r w:rsidRPr="006C0541">
        <w:rPr>
          <w:rFonts w:ascii="Minion Pro" w:hAnsi="Minion Pro"/>
          <w:i/>
          <w:iCs/>
        </w:rPr>
        <w:t>Dante Studies</w:t>
      </w:r>
      <w:r w:rsidRPr="006C0541">
        <w:rPr>
          <w:rFonts w:ascii="Minion Pro" w:hAnsi="Minion Pro"/>
        </w:rPr>
        <w:t xml:space="preserve">, CIX, 164.) </w:t>
      </w:r>
      <w:r w:rsidRPr="006C0541">
        <w:rPr>
          <w:rFonts w:ascii="Minion Pro" w:hAnsi="Minion Pro"/>
          <w:lang w:val="it-IT"/>
        </w:rPr>
        <w:t xml:space="preserve">Reviewed by: </w:t>
      </w:r>
    </w:p>
    <w:p w:rsidR="00712203" w:rsidRPr="006C0541" w:rsidRDefault="00712203" w:rsidP="00712203">
      <w:pPr>
        <w:pStyle w:val="NormalWeb"/>
        <w:ind w:firstLine="720"/>
        <w:rPr>
          <w:rFonts w:ascii="Minion Pro" w:hAnsi="Minion Pro"/>
          <w:lang w:val="it-IT"/>
        </w:rPr>
      </w:pPr>
      <w:r w:rsidRPr="006C0541">
        <w:rPr>
          <w:rFonts w:ascii="Minion Pro" w:hAnsi="Minion Pro"/>
          <w:b/>
          <w:lang w:val="it-IT"/>
        </w:rPr>
        <w:t>Claudia Rattazzi Papka</w:t>
      </w:r>
      <w:r w:rsidRPr="006C0541">
        <w:rPr>
          <w:rFonts w:ascii="Minion Pro" w:hAnsi="Minion Pro"/>
          <w:lang w:val="it-IT"/>
        </w:rPr>
        <w:t xml:space="preserve">, in </w:t>
      </w:r>
      <w:r w:rsidRPr="006C0541">
        <w:rPr>
          <w:rFonts w:ascii="Minion Pro" w:hAnsi="Minion Pro"/>
          <w:i/>
          <w:iCs/>
          <w:lang w:val="it-IT"/>
        </w:rPr>
        <w:t>Envoi</w:t>
      </w:r>
      <w:r w:rsidRPr="006C0541">
        <w:rPr>
          <w:rFonts w:ascii="Minion Pro" w:hAnsi="Minion Pro"/>
          <w:lang w:val="it-IT"/>
        </w:rPr>
        <w:t>, III, No. 1 (Spring, 1991), 233-234.</w:t>
      </w:r>
    </w:p>
    <w:p w:rsidR="00D9562B" w:rsidRPr="006C0541" w:rsidRDefault="00BD534B">
      <w:pPr>
        <w:pStyle w:val="NormalWeb"/>
        <w:rPr>
          <w:rFonts w:ascii="Minion Pro" w:hAnsi="Minion Pro"/>
        </w:rPr>
      </w:pPr>
      <w:r w:rsidRPr="006C0541">
        <w:rPr>
          <w:rFonts w:ascii="Minion Pro" w:hAnsi="Minion Pro"/>
          <w:b/>
          <w:bCs/>
          <w:lang w:val="it-IT"/>
        </w:rPr>
        <w:t>Boitani, Piero</w:t>
      </w:r>
      <w:r w:rsidRPr="006C0541">
        <w:rPr>
          <w:rFonts w:ascii="Minion Pro" w:hAnsi="Minion Pro"/>
          <w:lang w:val="it-IT"/>
        </w:rPr>
        <w:t xml:space="preserve">. </w:t>
      </w:r>
      <w:r w:rsidRPr="006C0541">
        <w:rPr>
          <w:rFonts w:ascii="Minion Pro" w:hAnsi="Minion Pro"/>
          <w:i/>
          <w:iCs/>
        </w:rPr>
        <w:t>The Tragic and the Sublime in Medieval Literature</w:t>
      </w:r>
      <w:r w:rsidRPr="006C0541">
        <w:rPr>
          <w:rFonts w:ascii="Minion Pro" w:hAnsi="Minion Pro"/>
        </w:rPr>
        <w:t xml:space="preserve">. Cambridge: Cambridge University Press, 1989. Reviewed by: </w:t>
      </w:r>
    </w:p>
    <w:p w:rsidR="00D9562B" w:rsidRPr="006C0541" w:rsidRDefault="00BD534B" w:rsidP="00DB3A14">
      <w:pPr>
        <w:pStyle w:val="NormalWeb"/>
        <w:ind w:left="720"/>
        <w:rPr>
          <w:rFonts w:ascii="Minion Pro" w:hAnsi="Minion Pro"/>
        </w:rPr>
      </w:pPr>
      <w:r w:rsidRPr="00DB3A14">
        <w:rPr>
          <w:rFonts w:ascii="Minion Pro" w:hAnsi="Minion Pro"/>
          <w:b/>
        </w:rPr>
        <w:t>Caron Ann Cioffi</w:t>
      </w:r>
      <w:r w:rsidRPr="006C0541">
        <w:rPr>
          <w:rFonts w:ascii="Minion Pro" w:hAnsi="Minion Pro"/>
        </w:rPr>
        <w:t xml:space="preserve">, in </w:t>
      </w:r>
      <w:r w:rsidRPr="006C0541">
        <w:rPr>
          <w:rFonts w:ascii="Minion Pro" w:hAnsi="Minion Pro"/>
          <w:i/>
          <w:iCs/>
        </w:rPr>
        <w:t>Modern Philology</w:t>
      </w:r>
      <w:r w:rsidRPr="006C0541">
        <w:rPr>
          <w:rFonts w:ascii="Minion Pro" w:hAnsi="Minion Pro"/>
        </w:rPr>
        <w:t xml:space="preserve">, XC, No. 1 (August, 1992), 83-91; </w:t>
      </w:r>
    </w:p>
    <w:p w:rsidR="00D9562B" w:rsidRPr="006C0541" w:rsidRDefault="00BD534B" w:rsidP="00DB3A14">
      <w:pPr>
        <w:pStyle w:val="NormalWeb"/>
        <w:ind w:left="720" w:right="-360"/>
        <w:rPr>
          <w:rFonts w:ascii="Minion Pro" w:hAnsi="Minion Pro"/>
        </w:rPr>
      </w:pPr>
      <w:r w:rsidRPr="00DB3A14">
        <w:rPr>
          <w:rFonts w:ascii="Minion Pro" w:hAnsi="Minion Pro"/>
          <w:b/>
        </w:rPr>
        <w:t>Phillipa Hardman</w:t>
      </w:r>
      <w:r w:rsidRPr="006C0541">
        <w:rPr>
          <w:rFonts w:ascii="Minion Pro" w:hAnsi="Minion Pro"/>
        </w:rPr>
        <w:t xml:space="preserve">, in </w:t>
      </w:r>
      <w:r w:rsidRPr="006C0541">
        <w:rPr>
          <w:rFonts w:ascii="Minion Pro" w:hAnsi="Minion Pro"/>
          <w:i/>
          <w:iCs/>
        </w:rPr>
        <w:t>Journal of English and Germanic Philology</w:t>
      </w:r>
      <w:r w:rsidRPr="006C0541">
        <w:rPr>
          <w:rFonts w:ascii="Minion Pro" w:hAnsi="Minion Pro"/>
        </w:rPr>
        <w:t>, XCI, No. 3 (</w:t>
      </w:r>
      <w:r w:rsidR="00DB3A14">
        <w:rPr>
          <w:rFonts w:ascii="Minion Pro" w:hAnsi="Minion Pro"/>
        </w:rPr>
        <w:t>1</w:t>
      </w:r>
      <w:r w:rsidRPr="006C0541">
        <w:rPr>
          <w:rFonts w:ascii="Minion Pro" w:hAnsi="Minion Pro"/>
        </w:rPr>
        <w:t xml:space="preserve">992), 421-424; </w:t>
      </w:r>
    </w:p>
    <w:p w:rsidR="00D9562B" w:rsidRPr="006C0541" w:rsidRDefault="00BD534B" w:rsidP="008C5420">
      <w:pPr>
        <w:pStyle w:val="NormalWeb"/>
        <w:ind w:left="720"/>
        <w:rPr>
          <w:rFonts w:ascii="Minion Pro" w:hAnsi="Minion Pro"/>
        </w:rPr>
      </w:pPr>
      <w:r w:rsidRPr="008C5420">
        <w:rPr>
          <w:rFonts w:ascii="Minion Pro" w:hAnsi="Minion Pro"/>
          <w:b/>
        </w:rPr>
        <w:t>Mark Parker</w:t>
      </w:r>
      <w:r w:rsidRPr="006C0541">
        <w:rPr>
          <w:rFonts w:ascii="Minion Pro" w:hAnsi="Minion Pro"/>
        </w:rPr>
        <w:t xml:space="preserve">, in </w:t>
      </w:r>
      <w:r w:rsidRPr="006C0541">
        <w:rPr>
          <w:rFonts w:ascii="Minion Pro" w:hAnsi="Minion Pro"/>
          <w:i/>
          <w:iCs/>
        </w:rPr>
        <w:t>Lectura Dantis</w:t>
      </w:r>
      <w:r w:rsidRPr="006C0541">
        <w:rPr>
          <w:rFonts w:ascii="Minion Pro" w:hAnsi="Minion Pro"/>
        </w:rPr>
        <w:t xml:space="preserve">, X (Spring, 1992), 115-117; </w:t>
      </w:r>
    </w:p>
    <w:p w:rsidR="00D9562B" w:rsidRDefault="00BD534B" w:rsidP="008C5420">
      <w:pPr>
        <w:pStyle w:val="NormalWeb"/>
        <w:ind w:left="720"/>
        <w:rPr>
          <w:rFonts w:ascii="Minion Pro" w:hAnsi="Minion Pro"/>
        </w:rPr>
      </w:pPr>
      <w:r w:rsidRPr="008C5420">
        <w:rPr>
          <w:rFonts w:ascii="Minion Pro" w:hAnsi="Minion Pro"/>
          <w:b/>
        </w:rPr>
        <w:t>Howard H. Schless</w:t>
      </w:r>
      <w:r w:rsidRPr="006C0541">
        <w:rPr>
          <w:rFonts w:ascii="Minion Pro" w:hAnsi="Minion Pro"/>
        </w:rPr>
        <w:t xml:space="preserve">, in </w:t>
      </w:r>
      <w:r w:rsidRPr="006C0541">
        <w:rPr>
          <w:rFonts w:ascii="Minion Pro" w:hAnsi="Minion Pro"/>
          <w:i/>
          <w:iCs/>
        </w:rPr>
        <w:t>Speculum</w:t>
      </w:r>
      <w:r w:rsidRPr="006C0541">
        <w:rPr>
          <w:rFonts w:ascii="Minion Pro" w:hAnsi="Minion Pro"/>
        </w:rPr>
        <w:t>, LXVII, No. 2 (April, 1992), 381-382.</w:t>
      </w:r>
    </w:p>
    <w:p w:rsidR="00985BA0" w:rsidRPr="00E327BA" w:rsidRDefault="00985BA0" w:rsidP="00985BA0">
      <w:pPr>
        <w:pStyle w:val="NormalWeb"/>
        <w:rPr>
          <w:rFonts w:ascii="Minion Pro" w:hAnsi="Minion Pro"/>
        </w:rPr>
      </w:pPr>
      <w:r w:rsidRPr="00E327BA">
        <w:rPr>
          <w:rFonts w:ascii="Minion Pro" w:hAnsi="Minion Pro"/>
          <w:b/>
          <w:bCs/>
        </w:rPr>
        <w:t>Camporesi, Piero.</w:t>
      </w:r>
      <w:r w:rsidRPr="00E327BA">
        <w:rPr>
          <w:rFonts w:ascii="Minion Pro" w:hAnsi="Minion Pro"/>
        </w:rPr>
        <w:t xml:space="preserve"> </w:t>
      </w:r>
      <w:r w:rsidRPr="00E327BA">
        <w:rPr>
          <w:rFonts w:ascii="Minion Pro" w:hAnsi="Minion Pro"/>
          <w:i/>
          <w:iCs/>
        </w:rPr>
        <w:t>The Fear of Hell: Images of Damnation and Salvation in Early Modern Europe</w:t>
      </w:r>
      <w:r w:rsidRPr="00E327BA">
        <w:rPr>
          <w:rFonts w:ascii="Minion Pro" w:hAnsi="Minion Pro"/>
        </w:rPr>
        <w:t xml:space="preserve">. Trans. </w:t>
      </w:r>
      <w:r w:rsidRPr="00DB7CB0">
        <w:rPr>
          <w:rFonts w:ascii="Minion Pro" w:hAnsi="Minion Pro"/>
          <w:b/>
        </w:rPr>
        <w:t>Lucinda Byatt</w:t>
      </w:r>
      <w:r w:rsidRPr="00E327BA">
        <w:rPr>
          <w:rFonts w:ascii="Minion Pro" w:hAnsi="Minion Pro"/>
        </w:rPr>
        <w:t>. University Park: Pennsylvania State University Press, 199</w:t>
      </w:r>
      <w:r w:rsidR="00D43EF9">
        <w:rPr>
          <w:rFonts w:ascii="Minion Pro" w:hAnsi="Minion Pro"/>
        </w:rPr>
        <w:t>3</w:t>
      </w:r>
      <w:r w:rsidRPr="00E327BA">
        <w:rPr>
          <w:rFonts w:ascii="Minion Pro" w:hAnsi="Minion Pro"/>
        </w:rPr>
        <w:t xml:space="preserve">. Reviewed by: </w:t>
      </w:r>
    </w:p>
    <w:p w:rsidR="00985BA0" w:rsidRPr="00985BA0" w:rsidRDefault="00985BA0" w:rsidP="00985BA0">
      <w:pPr>
        <w:pStyle w:val="NormalWeb"/>
        <w:ind w:firstLine="720"/>
        <w:rPr>
          <w:rFonts w:ascii="Minion Pro" w:hAnsi="Minion Pro"/>
          <w:lang w:val="it-IT"/>
        </w:rPr>
      </w:pPr>
      <w:r w:rsidRPr="003F6B6B">
        <w:rPr>
          <w:rFonts w:ascii="Minion Pro" w:hAnsi="Minion Pro"/>
          <w:b/>
          <w:lang w:val="it-IT"/>
        </w:rPr>
        <w:t>Gerald Morgan</w:t>
      </w:r>
      <w:r w:rsidRPr="00985BA0">
        <w:rPr>
          <w:rFonts w:ascii="Minion Pro" w:hAnsi="Minion Pro"/>
          <w:lang w:val="it-IT"/>
        </w:rPr>
        <w:t xml:space="preserve">, in </w:t>
      </w:r>
      <w:r w:rsidRPr="00985BA0">
        <w:rPr>
          <w:rFonts w:ascii="Minion Pro" w:hAnsi="Minion Pro"/>
          <w:i/>
          <w:iCs/>
          <w:lang w:val="it-IT"/>
        </w:rPr>
        <w:t>Envoi</w:t>
      </w:r>
      <w:r w:rsidRPr="00985BA0">
        <w:rPr>
          <w:rFonts w:ascii="Minion Pro" w:hAnsi="Minion Pro"/>
          <w:lang w:val="it-IT"/>
        </w:rPr>
        <w:t>, III,</w:t>
      </w:r>
      <w:r w:rsidR="009A7030">
        <w:rPr>
          <w:rFonts w:ascii="Minion Pro" w:hAnsi="Minion Pro"/>
          <w:lang w:val="it-IT"/>
        </w:rPr>
        <w:t xml:space="preserve"> No. 2 (Autumn, 1992), 356-360.</w:t>
      </w:r>
    </w:p>
    <w:p w:rsidR="00D9562B" w:rsidRPr="00C729D2" w:rsidRDefault="00BD534B">
      <w:pPr>
        <w:pStyle w:val="NormalWeb"/>
        <w:rPr>
          <w:rFonts w:ascii="Minion Pro" w:hAnsi="Minion Pro"/>
        </w:rPr>
      </w:pPr>
      <w:r w:rsidRPr="006C0541">
        <w:rPr>
          <w:rFonts w:ascii="Minion Pro" w:hAnsi="Minion Pro"/>
          <w:b/>
          <w:bCs/>
          <w:lang w:val="it-IT"/>
        </w:rPr>
        <w:lastRenderedPageBreak/>
        <w:t>Carugati, Giuliana</w:t>
      </w:r>
      <w:r w:rsidRPr="006C0541">
        <w:rPr>
          <w:rFonts w:ascii="Minion Pro" w:hAnsi="Minion Pro"/>
          <w:lang w:val="it-IT"/>
        </w:rPr>
        <w:t>.</w:t>
      </w:r>
      <w:r w:rsidRPr="00C729D2">
        <w:rPr>
          <w:rFonts w:ascii="Minion Pro" w:hAnsi="Minion Pro"/>
          <w:lang w:val="it-IT"/>
        </w:rPr>
        <w:t xml:space="preserve"> </w:t>
      </w:r>
      <w:r w:rsidRPr="00C729D2">
        <w:rPr>
          <w:rFonts w:ascii="Minion Pro" w:hAnsi="Minion Pro"/>
          <w:i/>
          <w:iCs/>
          <w:lang w:val="it-IT"/>
        </w:rPr>
        <w:t xml:space="preserve">Dalla menzogna al silenzio. La scrittura mistica della </w:t>
      </w:r>
      <w:r w:rsidR="00F373F1">
        <w:rPr>
          <w:rFonts w:ascii="Minion Pro" w:hAnsi="Minion Pro"/>
          <w:i/>
          <w:iCs/>
          <w:lang w:val="it-IT"/>
        </w:rPr>
        <w:t>“</w:t>
      </w:r>
      <w:r w:rsidRPr="00C729D2">
        <w:rPr>
          <w:rFonts w:ascii="Minion Pro" w:hAnsi="Minion Pro"/>
          <w:i/>
          <w:iCs/>
          <w:lang w:val="it-IT"/>
        </w:rPr>
        <w:t>Commedia</w:t>
      </w:r>
      <w:r w:rsidR="00F373F1">
        <w:rPr>
          <w:rFonts w:ascii="Minion Pro" w:hAnsi="Minion Pro"/>
          <w:i/>
          <w:iCs/>
          <w:lang w:val="it-IT"/>
        </w:rPr>
        <w:t>”</w:t>
      </w:r>
      <w:r w:rsidRPr="00C729D2">
        <w:rPr>
          <w:rFonts w:ascii="Minion Pro" w:hAnsi="Minion Pro"/>
          <w:i/>
          <w:iCs/>
          <w:lang w:val="it-IT"/>
        </w:rPr>
        <w:t xml:space="preserve"> di Dante</w:t>
      </w:r>
      <w:r w:rsidRPr="00C729D2">
        <w:rPr>
          <w:rFonts w:ascii="Minion Pro" w:hAnsi="Minion Pro"/>
          <w:lang w:val="it-IT"/>
        </w:rPr>
        <w:t xml:space="preserve">. </w:t>
      </w:r>
      <w:r w:rsidRPr="00C729D2">
        <w:rPr>
          <w:rFonts w:ascii="Minion Pro" w:hAnsi="Minion Pro"/>
        </w:rPr>
        <w:t xml:space="preserve">Bologna: Il Mulino, 1991. (See </w:t>
      </w:r>
      <w:r w:rsidRPr="00C729D2">
        <w:rPr>
          <w:rFonts w:ascii="Minion Pro" w:hAnsi="Minion Pro"/>
          <w:i/>
          <w:iCs/>
        </w:rPr>
        <w:t>Dante Studies</w:t>
      </w:r>
      <w:r w:rsidRPr="00C729D2">
        <w:rPr>
          <w:rFonts w:ascii="Minion Pro" w:hAnsi="Minion Pro"/>
        </w:rPr>
        <w:t xml:space="preserve">, CX, 284.) Reviewed by: </w:t>
      </w:r>
    </w:p>
    <w:p w:rsidR="00D9562B" w:rsidRDefault="00BD534B" w:rsidP="00882FD5">
      <w:pPr>
        <w:pStyle w:val="NormalWeb"/>
        <w:tabs>
          <w:tab w:val="left" w:pos="8110"/>
        </w:tabs>
        <w:ind w:firstLine="720"/>
        <w:rPr>
          <w:rFonts w:ascii="Minion Pro" w:hAnsi="Minion Pro"/>
        </w:rPr>
      </w:pPr>
      <w:r w:rsidRPr="008C5420">
        <w:rPr>
          <w:rFonts w:ascii="Minion Pro" w:hAnsi="Minion Pro"/>
          <w:b/>
        </w:rPr>
        <w:t>Steven Botterill</w:t>
      </w:r>
      <w:r w:rsidRPr="00C729D2">
        <w:rPr>
          <w:rFonts w:ascii="Minion Pro" w:hAnsi="Minion Pro"/>
        </w:rPr>
        <w:t xml:space="preserve">, in </w:t>
      </w:r>
      <w:r w:rsidRPr="00C729D2">
        <w:rPr>
          <w:rFonts w:ascii="Minion Pro" w:hAnsi="Minion Pro"/>
          <w:i/>
          <w:iCs/>
        </w:rPr>
        <w:t>Italica</w:t>
      </w:r>
      <w:r w:rsidRPr="00C729D2">
        <w:rPr>
          <w:rFonts w:ascii="Minion Pro" w:hAnsi="Minion Pro"/>
        </w:rPr>
        <w:t>, LXIX, No. 2 (Summer, 1992), 241-242.</w:t>
      </w:r>
    </w:p>
    <w:p w:rsidR="00882FD5" w:rsidRPr="00E327BA" w:rsidRDefault="00882FD5" w:rsidP="00882FD5">
      <w:pPr>
        <w:pStyle w:val="NormalWeb"/>
        <w:ind w:firstLine="720"/>
        <w:rPr>
          <w:rFonts w:ascii="Minion Pro" w:hAnsi="Minion Pro"/>
          <w:lang w:val="it-IT"/>
        </w:rPr>
      </w:pPr>
      <w:r w:rsidRPr="00882FD5">
        <w:rPr>
          <w:rFonts w:ascii="Minion Pro" w:hAnsi="Minion Pro"/>
          <w:b/>
          <w:lang w:val="it-IT"/>
        </w:rPr>
        <w:t>Antonio Franceschetti</w:t>
      </w:r>
      <w:r w:rsidRPr="00E327BA">
        <w:rPr>
          <w:rFonts w:ascii="Minion Pro" w:hAnsi="Minion Pro"/>
          <w:lang w:val="it-IT"/>
        </w:rPr>
        <w:t xml:space="preserve">, in </w:t>
      </w:r>
      <w:r w:rsidRPr="00E327BA">
        <w:rPr>
          <w:rFonts w:ascii="Minion Pro" w:hAnsi="Minion Pro"/>
          <w:i/>
          <w:iCs/>
          <w:lang w:val="it-IT"/>
        </w:rPr>
        <w:t>Quaderni d</w:t>
      </w:r>
      <w:r w:rsidR="00F373F1">
        <w:rPr>
          <w:rFonts w:ascii="Minion Pro" w:hAnsi="Minion Pro"/>
          <w:i/>
          <w:iCs/>
          <w:lang w:val="it-IT"/>
        </w:rPr>
        <w:t>’</w:t>
      </w:r>
      <w:r w:rsidRPr="00E327BA">
        <w:rPr>
          <w:rFonts w:ascii="Minion Pro" w:hAnsi="Minion Pro"/>
          <w:i/>
          <w:iCs/>
          <w:lang w:val="it-IT"/>
        </w:rPr>
        <w:t>italianistica</w:t>
      </w:r>
      <w:r w:rsidRPr="00E327BA">
        <w:rPr>
          <w:rFonts w:ascii="Minion Pro" w:hAnsi="Minion Pro"/>
          <w:lang w:val="it-IT"/>
        </w:rPr>
        <w:t>, XIII, No. 2 (Autunno, 1992), 331.</w:t>
      </w:r>
    </w:p>
    <w:p w:rsidR="00D9562B" w:rsidRPr="00C729D2" w:rsidRDefault="00BD534B">
      <w:pPr>
        <w:pStyle w:val="NormalWeb"/>
        <w:rPr>
          <w:rFonts w:ascii="Minion Pro" w:hAnsi="Minion Pro"/>
        </w:rPr>
      </w:pPr>
      <w:r w:rsidRPr="00C729D2">
        <w:rPr>
          <w:rFonts w:ascii="Minion Pro" w:hAnsi="Minion Pro"/>
          <w:b/>
          <w:bCs/>
        </w:rPr>
        <w:t>Cassell, Anthony K.</w:t>
      </w:r>
      <w:r w:rsidRPr="00C729D2">
        <w:rPr>
          <w:rFonts w:ascii="Minion Pro" w:hAnsi="Minion Pro"/>
        </w:rPr>
        <w:t xml:space="preserve"> </w:t>
      </w:r>
      <w:r w:rsidRPr="00C729D2">
        <w:rPr>
          <w:rFonts w:ascii="Minion Pro" w:hAnsi="Minion Pro"/>
          <w:i/>
          <w:iCs/>
        </w:rPr>
        <w:t>Inferno I</w:t>
      </w:r>
      <w:r w:rsidRPr="00C729D2">
        <w:rPr>
          <w:rFonts w:ascii="Minion Pro" w:hAnsi="Minion Pro"/>
        </w:rPr>
        <w:t xml:space="preserve">. Philadelphia: University of Pennsylvania Press, 1989. (See </w:t>
      </w:r>
      <w:r w:rsidRPr="00C729D2">
        <w:rPr>
          <w:rFonts w:ascii="Minion Pro" w:hAnsi="Minion Pro"/>
          <w:i/>
          <w:iCs/>
        </w:rPr>
        <w:t>Dante Studies</w:t>
      </w:r>
      <w:r w:rsidRPr="00C729D2">
        <w:rPr>
          <w:rFonts w:ascii="Minion Pro" w:hAnsi="Minion Pro"/>
        </w:rPr>
        <w:t xml:space="preserve">, CVIII, 121.) Reviewed by: </w:t>
      </w:r>
    </w:p>
    <w:p w:rsidR="00D9562B" w:rsidRPr="00C729D2" w:rsidRDefault="00BD534B" w:rsidP="00D70BC3">
      <w:pPr>
        <w:pStyle w:val="NormalWeb"/>
        <w:ind w:firstLine="720"/>
        <w:rPr>
          <w:rFonts w:ascii="Minion Pro" w:hAnsi="Minion Pro"/>
        </w:rPr>
      </w:pPr>
      <w:r w:rsidRPr="00D70BC3">
        <w:rPr>
          <w:rFonts w:ascii="Minion Pro" w:hAnsi="Minion Pro"/>
          <w:b/>
        </w:rPr>
        <w:t>Margherita Frankel</w:t>
      </w:r>
      <w:r w:rsidRPr="00C729D2">
        <w:rPr>
          <w:rFonts w:ascii="Minion Pro" w:hAnsi="Minion Pro"/>
        </w:rPr>
        <w:t xml:space="preserve">, in </w:t>
      </w:r>
      <w:r w:rsidRPr="00C729D2">
        <w:rPr>
          <w:rFonts w:ascii="Minion Pro" w:hAnsi="Minion Pro"/>
          <w:i/>
          <w:iCs/>
        </w:rPr>
        <w:t>Speculum</w:t>
      </w:r>
      <w:r w:rsidRPr="00C729D2">
        <w:rPr>
          <w:rFonts w:ascii="Minion Pro" w:hAnsi="Minion Pro"/>
        </w:rPr>
        <w:t>, LXVII, No. 2 (April, 1992), 391-393.</w:t>
      </w:r>
    </w:p>
    <w:p w:rsidR="00D9562B" w:rsidRPr="00C729D2" w:rsidRDefault="00BD534B">
      <w:pPr>
        <w:pStyle w:val="NormalWeb"/>
        <w:rPr>
          <w:rFonts w:ascii="Minion Pro" w:hAnsi="Minion Pro"/>
        </w:rPr>
      </w:pPr>
      <w:r w:rsidRPr="00C729D2">
        <w:rPr>
          <w:rFonts w:ascii="Minion Pro" w:hAnsi="Minion Pro"/>
          <w:b/>
          <w:bCs/>
        </w:rPr>
        <w:t>Chiarenza, Marguerite Mills</w:t>
      </w:r>
      <w:r w:rsidRPr="00C729D2">
        <w:rPr>
          <w:rFonts w:ascii="Minion Pro" w:hAnsi="Minion Pro"/>
        </w:rPr>
        <w:t xml:space="preserve">. </w:t>
      </w:r>
      <w:r w:rsidRPr="00C729D2">
        <w:rPr>
          <w:rFonts w:ascii="Minion Pro" w:hAnsi="Minion Pro"/>
          <w:i/>
          <w:iCs/>
        </w:rPr>
        <w:t>The Divine Comedy: Tracing God</w:t>
      </w:r>
      <w:r w:rsidR="00F373F1">
        <w:rPr>
          <w:rFonts w:ascii="Minion Pro" w:hAnsi="Minion Pro"/>
          <w:i/>
          <w:iCs/>
        </w:rPr>
        <w:t>’</w:t>
      </w:r>
      <w:r w:rsidRPr="00C729D2">
        <w:rPr>
          <w:rFonts w:ascii="Minion Pro" w:hAnsi="Minion Pro"/>
          <w:i/>
          <w:iCs/>
        </w:rPr>
        <w:t>s Art</w:t>
      </w:r>
      <w:r w:rsidRPr="00C729D2">
        <w:rPr>
          <w:rFonts w:ascii="Minion Pro" w:hAnsi="Minion Pro"/>
        </w:rPr>
        <w:t xml:space="preserve">. Boston: Twayne, 1989. (See </w:t>
      </w:r>
      <w:r w:rsidRPr="00C729D2">
        <w:rPr>
          <w:rFonts w:ascii="Minion Pro" w:hAnsi="Minion Pro"/>
          <w:i/>
          <w:iCs/>
        </w:rPr>
        <w:t>Dante Studies</w:t>
      </w:r>
      <w:r w:rsidRPr="00C729D2">
        <w:rPr>
          <w:rFonts w:ascii="Minion Pro" w:hAnsi="Minion Pro"/>
        </w:rPr>
        <w:t xml:space="preserve">, CVIII, 123.) Reviewed by: </w:t>
      </w:r>
    </w:p>
    <w:p w:rsidR="00D9562B" w:rsidRPr="00C729D2" w:rsidRDefault="00BD534B" w:rsidP="00D70BC3">
      <w:pPr>
        <w:pStyle w:val="NormalWeb"/>
        <w:ind w:firstLine="720"/>
        <w:rPr>
          <w:rFonts w:ascii="Minion Pro" w:hAnsi="Minion Pro"/>
        </w:rPr>
      </w:pPr>
      <w:r w:rsidRPr="00D70BC3">
        <w:rPr>
          <w:rFonts w:ascii="Minion Pro" w:hAnsi="Minion Pro"/>
          <w:b/>
        </w:rPr>
        <w:t>Regina Psaki</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XI (Fall, 1992), 98-100. </w:t>
      </w:r>
    </w:p>
    <w:p w:rsidR="00D9562B" w:rsidRPr="00C729D2" w:rsidRDefault="00BD534B">
      <w:pPr>
        <w:pStyle w:val="NormalWeb"/>
        <w:rPr>
          <w:rFonts w:ascii="Minion Pro" w:hAnsi="Minion Pro"/>
          <w:lang w:val="it-IT"/>
        </w:rPr>
      </w:pPr>
      <w:r w:rsidRPr="00C729D2">
        <w:rPr>
          <w:rFonts w:ascii="Minion Pro" w:hAnsi="Minion Pro"/>
          <w:i/>
          <w:iCs/>
          <w:lang w:val="it-IT"/>
        </w:rPr>
        <w:t xml:space="preserve">Le chiose ambrosiane alla </w:t>
      </w:r>
      <w:r w:rsidR="00F373F1">
        <w:rPr>
          <w:rFonts w:ascii="Minion Pro" w:hAnsi="Minion Pro"/>
          <w:i/>
          <w:iCs/>
          <w:lang w:val="it-IT"/>
        </w:rPr>
        <w:t>“</w:t>
      </w:r>
      <w:r w:rsidRPr="00C729D2">
        <w:rPr>
          <w:rFonts w:ascii="Minion Pro" w:hAnsi="Minion Pro"/>
          <w:i/>
          <w:iCs/>
          <w:lang w:val="it-IT"/>
        </w:rPr>
        <w:t>Commedia.</w:t>
      </w:r>
      <w:r w:rsidR="00F373F1">
        <w:rPr>
          <w:rFonts w:ascii="Minion Pro" w:hAnsi="Minion Pro"/>
          <w:i/>
          <w:iCs/>
          <w:lang w:val="it-IT"/>
        </w:rPr>
        <w:t>”</w:t>
      </w:r>
      <w:r w:rsidRPr="00C729D2">
        <w:rPr>
          <w:rFonts w:ascii="Minion Pro" w:hAnsi="Minion Pro"/>
          <w:lang w:val="it-IT"/>
        </w:rPr>
        <w:t xml:space="preserve"> Edited by </w:t>
      </w:r>
      <w:r w:rsidRPr="003F6B6B">
        <w:rPr>
          <w:rFonts w:ascii="Minion Pro" w:hAnsi="Minion Pro"/>
          <w:b/>
          <w:lang w:val="it-IT"/>
        </w:rPr>
        <w:t>Luca Carlo Rossi</w:t>
      </w:r>
      <w:r w:rsidRPr="00C729D2">
        <w:rPr>
          <w:rFonts w:ascii="Minion Pro" w:hAnsi="Minion Pro"/>
          <w:lang w:val="it-IT"/>
        </w:rPr>
        <w:t xml:space="preserve">. Pisa: Scuola Normale Superiore, 1990. Reviewed by: </w:t>
      </w:r>
    </w:p>
    <w:p w:rsidR="00D9562B" w:rsidRPr="00C729D2" w:rsidRDefault="00BD534B" w:rsidP="00D70BC3">
      <w:pPr>
        <w:pStyle w:val="NormalWeb"/>
        <w:ind w:firstLine="720"/>
        <w:rPr>
          <w:rFonts w:ascii="Minion Pro" w:hAnsi="Minion Pro"/>
          <w:lang w:val="it-IT"/>
        </w:rPr>
      </w:pPr>
      <w:r w:rsidRPr="00D70BC3">
        <w:rPr>
          <w:rFonts w:ascii="Minion Pro" w:hAnsi="Minion Pro"/>
          <w:b/>
          <w:lang w:val="it-IT"/>
        </w:rPr>
        <w:t>Lino Pertile</w:t>
      </w:r>
      <w:r w:rsidRPr="00C729D2">
        <w:rPr>
          <w:rFonts w:ascii="Minion Pro" w:hAnsi="Minion Pro"/>
          <w:lang w:val="it-IT"/>
        </w:rPr>
        <w:t xml:space="preserve">, in </w:t>
      </w:r>
      <w:r w:rsidRPr="00C729D2">
        <w:rPr>
          <w:rFonts w:ascii="Minion Pro" w:hAnsi="Minion Pro"/>
          <w:i/>
          <w:iCs/>
          <w:lang w:val="it-IT"/>
        </w:rPr>
        <w:t>Quaderni d</w:t>
      </w:r>
      <w:r w:rsidR="00F373F1">
        <w:rPr>
          <w:rFonts w:ascii="Minion Pro" w:hAnsi="Minion Pro"/>
          <w:i/>
          <w:iCs/>
          <w:lang w:val="it-IT"/>
        </w:rPr>
        <w:t>’</w:t>
      </w:r>
      <w:r w:rsidRPr="00C729D2">
        <w:rPr>
          <w:rFonts w:ascii="Minion Pro" w:hAnsi="Minion Pro"/>
          <w:i/>
          <w:iCs/>
          <w:lang w:val="it-IT"/>
        </w:rPr>
        <w:t>italianistica</w:t>
      </w:r>
      <w:r w:rsidRPr="00C729D2">
        <w:rPr>
          <w:rFonts w:ascii="Minion Pro" w:hAnsi="Minion Pro"/>
          <w:lang w:val="it-IT"/>
        </w:rPr>
        <w:t>, XIII, No. 1 (Primavera, 1992), 145-147.</w:t>
      </w:r>
    </w:p>
    <w:p w:rsidR="00D9562B" w:rsidRPr="00C729D2" w:rsidRDefault="00BD534B">
      <w:pPr>
        <w:pStyle w:val="NormalWeb"/>
        <w:rPr>
          <w:rFonts w:ascii="Minion Pro" w:hAnsi="Minion Pro"/>
        </w:rPr>
      </w:pPr>
      <w:r w:rsidRPr="00C729D2">
        <w:rPr>
          <w:rFonts w:ascii="Minion Pro" w:hAnsi="Minion Pro"/>
          <w:b/>
          <w:bCs/>
        </w:rPr>
        <w:t>Cioffari, Vincenzo</w:t>
      </w:r>
      <w:r w:rsidRPr="00C729D2">
        <w:rPr>
          <w:rFonts w:ascii="Minion Pro" w:hAnsi="Minion Pro"/>
        </w:rPr>
        <w:t xml:space="preserve">. </w:t>
      </w:r>
      <w:r w:rsidRPr="00C729D2">
        <w:rPr>
          <w:rFonts w:ascii="Minion Pro" w:hAnsi="Minion Pro"/>
          <w:i/>
          <w:iCs/>
        </w:rPr>
        <w:t>Anonymous Latin Commentary on Dante</w:t>
      </w:r>
      <w:r w:rsidR="00F373F1">
        <w:rPr>
          <w:rFonts w:ascii="Minion Pro" w:hAnsi="Minion Pro"/>
          <w:i/>
          <w:iCs/>
        </w:rPr>
        <w:t>’</w:t>
      </w:r>
      <w:r w:rsidRPr="00C729D2">
        <w:rPr>
          <w:rFonts w:ascii="Minion Pro" w:hAnsi="Minion Pro"/>
          <w:i/>
          <w:iCs/>
        </w:rPr>
        <w:t>s Commedia: Reconstructed Text</w:t>
      </w:r>
      <w:r w:rsidRPr="00C729D2">
        <w:rPr>
          <w:rFonts w:ascii="Minion Pro" w:hAnsi="Minion Pro"/>
        </w:rPr>
        <w:t xml:space="preserve">. </w:t>
      </w:r>
      <w:r w:rsidRPr="00C729D2">
        <w:rPr>
          <w:rFonts w:ascii="Minion Pro" w:hAnsi="Minion Pro"/>
          <w:lang w:val="it-IT"/>
        </w:rPr>
        <w:t>Spoleto: Centro italiano di studi sull</w:t>
      </w:r>
      <w:r w:rsidR="00F373F1">
        <w:rPr>
          <w:rFonts w:ascii="Minion Pro" w:hAnsi="Minion Pro"/>
          <w:lang w:val="it-IT"/>
        </w:rPr>
        <w:t>’</w:t>
      </w:r>
      <w:r w:rsidRPr="00C729D2">
        <w:rPr>
          <w:rFonts w:ascii="Minion Pro" w:hAnsi="Minion Pro"/>
          <w:lang w:val="it-IT"/>
        </w:rPr>
        <w:t xml:space="preserve">alto medioevo, 1989. (See </w:t>
      </w:r>
      <w:r w:rsidRPr="00C729D2">
        <w:rPr>
          <w:rFonts w:ascii="Minion Pro" w:hAnsi="Minion Pro"/>
          <w:i/>
          <w:iCs/>
          <w:lang w:val="it-IT"/>
        </w:rPr>
        <w:t>Dante Studies</w:t>
      </w:r>
      <w:r w:rsidRPr="00C729D2">
        <w:rPr>
          <w:rFonts w:ascii="Minion Pro" w:hAnsi="Minion Pro"/>
          <w:lang w:val="it-IT"/>
        </w:rPr>
        <w:t xml:space="preserve">, CVIII, 123-124.) </w:t>
      </w:r>
      <w:r w:rsidRPr="00C729D2">
        <w:rPr>
          <w:rFonts w:ascii="Minion Pro" w:hAnsi="Minion Pro"/>
        </w:rPr>
        <w:t xml:space="preserve">Reviewed by: </w:t>
      </w:r>
    </w:p>
    <w:p w:rsidR="00D9562B" w:rsidRPr="00C729D2" w:rsidRDefault="00BD534B" w:rsidP="00D70BC3">
      <w:pPr>
        <w:pStyle w:val="NormalWeb"/>
        <w:ind w:firstLine="720"/>
        <w:rPr>
          <w:rFonts w:ascii="Minion Pro" w:hAnsi="Minion Pro"/>
        </w:rPr>
      </w:pPr>
      <w:r w:rsidRPr="00D70BC3">
        <w:rPr>
          <w:rFonts w:ascii="Minion Pro" w:hAnsi="Minion Pro"/>
          <w:b/>
        </w:rPr>
        <w:t>Louis M. La Favia</w:t>
      </w:r>
      <w:r w:rsidRPr="00C729D2">
        <w:rPr>
          <w:rFonts w:ascii="Minion Pro" w:hAnsi="Minion Pro"/>
        </w:rPr>
        <w:t xml:space="preserve">, in </w:t>
      </w:r>
      <w:r w:rsidRPr="00C729D2">
        <w:rPr>
          <w:rFonts w:ascii="Minion Pro" w:hAnsi="Minion Pro"/>
          <w:i/>
          <w:iCs/>
        </w:rPr>
        <w:t>Speculum</w:t>
      </w:r>
      <w:r w:rsidRPr="00C729D2">
        <w:rPr>
          <w:rFonts w:ascii="Minion Pro" w:hAnsi="Minion Pro"/>
        </w:rPr>
        <w:t>, LXVII, No. 4 (October, 1992), 947-949.</w:t>
      </w:r>
    </w:p>
    <w:p w:rsidR="00D9562B" w:rsidRPr="00C729D2" w:rsidRDefault="00BD534B">
      <w:pPr>
        <w:pStyle w:val="NormalWeb"/>
        <w:rPr>
          <w:rFonts w:ascii="Minion Pro" w:hAnsi="Minion Pro"/>
        </w:rPr>
      </w:pPr>
      <w:r w:rsidRPr="00C729D2">
        <w:rPr>
          <w:rFonts w:ascii="Minion Pro" w:hAnsi="Minion Pro"/>
          <w:b/>
          <w:bCs/>
          <w:lang w:val="it-IT"/>
        </w:rPr>
        <w:t>Comollo, Adriano</w:t>
      </w:r>
      <w:r w:rsidRPr="00C729D2">
        <w:rPr>
          <w:rFonts w:ascii="Minion Pro" w:hAnsi="Minion Pro"/>
          <w:lang w:val="it-IT"/>
        </w:rPr>
        <w:t xml:space="preserve">. </w:t>
      </w:r>
      <w:r w:rsidRPr="00C729D2">
        <w:rPr>
          <w:rFonts w:ascii="Minion Pro" w:hAnsi="Minion Pro"/>
          <w:i/>
          <w:iCs/>
          <w:lang w:val="it-IT"/>
        </w:rPr>
        <w:t>Il dissenso religioso in Dante</w:t>
      </w:r>
      <w:r w:rsidRPr="00C729D2">
        <w:rPr>
          <w:rFonts w:ascii="Minion Pro" w:hAnsi="Minion Pro"/>
          <w:lang w:val="it-IT"/>
        </w:rPr>
        <w:t xml:space="preserve">. </w:t>
      </w:r>
      <w:r w:rsidRPr="00C729D2">
        <w:rPr>
          <w:rFonts w:ascii="Minion Pro" w:hAnsi="Minion Pro"/>
        </w:rPr>
        <w:t xml:space="preserve">Firenze: Olschki, 1990. (See </w:t>
      </w:r>
      <w:r w:rsidRPr="00C729D2">
        <w:rPr>
          <w:rFonts w:ascii="Minion Pro" w:hAnsi="Minion Pro"/>
          <w:i/>
          <w:iCs/>
        </w:rPr>
        <w:t>Dante Studies</w:t>
      </w:r>
      <w:r w:rsidRPr="00C729D2">
        <w:rPr>
          <w:rFonts w:ascii="Minion Pro" w:hAnsi="Minion Pro"/>
        </w:rPr>
        <w:t xml:space="preserve">, CIX, 176.) Reviewed by: </w:t>
      </w:r>
    </w:p>
    <w:p w:rsidR="00D9562B" w:rsidRPr="00C729D2" w:rsidRDefault="00BD534B" w:rsidP="00D70BC3">
      <w:pPr>
        <w:pStyle w:val="NormalWeb"/>
        <w:ind w:left="720"/>
        <w:rPr>
          <w:rFonts w:ascii="Minion Pro" w:hAnsi="Minion Pro"/>
          <w:lang w:val="it-IT"/>
        </w:rPr>
      </w:pPr>
      <w:r w:rsidRPr="00D70BC3">
        <w:rPr>
          <w:rFonts w:ascii="Minion Pro" w:hAnsi="Minion Pro"/>
          <w:b/>
          <w:lang w:val="it-IT"/>
        </w:rPr>
        <w:t>Giuliana Carugati</w:t>
      </w:r>
      <w:r w:rsidRPr="00C729D2">
        <w:rPr>
          <w:rFonts w:ascii="Minion Pro" w:hAnsi="Minion Pro"/>
          <w:lang w:val="it-IT"/>
        </w:rPr>
        <w:t xml:space="preserve">, in </w:t>
      </w:r>
      <w:r w:rsidRPr="00C729D2">
        <w:rPr>
          <w:rFonts w:ascii="Minion Pro" w:hAnsi="Minion Pro"/>
          <w:i/>
          <w:iCs/>
          <w:lang w:val="it-IT"/>
        </w:rPr>
        <w:t>Annali d</w:t>
      </w:r>
      <w:r w:rsidR="00F373F1">
        <w:rPr>
          <w:rFonts w:ascii="Minion Pro" w:hAnsi="Minion Pro"/>
          <w:i/>
          <w:iCs/>
          <w:lang w:val="it-IT"/>
        </w:rPr>
        <w:t>’</w:t>
      </w:r>
      <w:r w:rsidRPr="00C729D2">
        <w:rPr>
          <w:rFonts w:ascii="Minion Pro" w:hAnsi="Minion Pro"/>
          <w:i/>
          <w:iCs/>
          <w:lang w:val="it-IT"/>
        </w:rPr>
        <w:t>Italianistica</w:t>
      </w:r>
      <w:r w:rsidRPr="00C729D2">
        <w:rPr>
          <w:rFonts w:ascii="Minion Pro" w:hAnsi="Minion Pro"/>
          <w:lang w:val="it-IT"/>
        </w:rPr>
        <w:t xml:space="preserve">, X (1992), 342-343; </w:t>
      </w:r>
    </w:p>
    <w:p w:rsidR="00D9562B" w:rsidRPr="00C729D2" w:rsidRDefault="00BD534B" w:rsidP="00D70BC3">
      <w:pPr>
        <w:pStyle w:val="NormalWeb"/>
        <w:ind w:left="720"/>
        <w:rPr>
          <w:rFonts w:ascii="Minion Pro" w:hAnsi="Minion Pro"/>
          <w:lang w:val="de-DE"/>
        </w:rPr>
      </w:pPr>
      <w:r w:rsidRPr="00D70BC3">
        <w:rPr>
          <w:rFonts w:ascii="Minion Pro" w:hAnsi="Minion Pro"/>
          <w:b/>
          <w:lang w:val="de-DE"/>
        </w:rPr>
        <w:t>Marcella Roddewig</w:t>
      </w:r>
      <w:r w:rsidRPr="00C729D2">
        <w:rPr>
          <w:rFonts w:ascii="Minion Pro" w:hAnsi="Minion Pro"/>
          <w:lang w:val="de-DE"/>
        </w:rPr>
        <w:t xml:space="preserve">, in </w:t>
      </w:r>
      <w:r w:rsidRPr="00C729D2">
        <w:rPr>
          <w:rFonts w:ascii="Minion Pro" w:hAnsi="Minion Pro"/>
          <w:i/>
          <w:iCs/>
          <w:lang w:val="de-DE"/>
        </w:rPr>
        <w:t>Deutsches Dante-Jahrbuch</w:t>
      </w:r>
      <w:r w:rsidRPr="00C729D2">
        <w:rPr>
          <w:rFonts w:ascii="Minion Pro" w:hAnsi="Minion Pro"/>
          <w:lang w:val="de-DE"/>
        </w:rPr>
        <w:t xml:space="preserve">, LXVII (1992), 135-161 (review article: </w:t>
      </w:r>
      <w:r w:rsidR="00F373F1">
        <w:rPr>
          <w:rFonts w:ascii="Minion Pro" w:hAnsi="Minion Pro"/>
          <w:lang w:val="de-DE"/>
        </w:rPr>
        <w:t>“</w:t>
      </w:r>
      <w:r w:rsidRPr="00C729D2">
        <w:rPr>
          <w:rFonts w:ascii="Minion Pro" w:hAnsi="Minion Pro"/>
          <w:lang w:val="de-DE"/>
        </w:rPr>
        <w:t>Und immer wieder: Die Frage der Häresie bei Dante</w:t>
      </w:r>
      <w:r w:rsidR="00F373F1">
        <w:rPr>
          <w:rFonts w:ascii="Minion Pro" w:hAnsi="Minion Pro"/>
          <w:lang w:val="de-DE"/>
        </w:rPr>
        <w:t>”</w:t>
      </w:r>
      <w:r w:rsidRPr="00C729D2">
        <w:rPr>
          <w:rFonts w:ascii="Minion Pro" w:hAnsi="Minion Pro"/>
          <w:lang w:val="de-DE"/>
        </w:rPr>
        <w:t>).</w:t>
      </w:r>
    </w:p>
    <w:p w:rsidR="00D9562B" w:rsidRPr="00C729D2" w:rsidRDefault="00BD534B">
      <w:pPr>
        <w:pStyle w:val="NormalWeb"/>
        <w:rPr>
          <w:rFonts w:ascii="Minion Pro" w:hAnsi="Minion Pro"/>
        </w:rPr>
      </w:pPr>
      <w:r w:rsidRPr="00C729D2">
        <w:rPr>
          <w:rFonts w:ascii="Minion Pro" w:hAnsi="Minion Pro"/>
          <w:b/>
          <w:bCs/>
        </w:rPr>
        <w:t>Couliano, Ioan P.</w:t>
      </w:r>
      <w:r w:rsidRPr="00C729D2">
        <w:rPr>
          <w:rFonts w:ascii="Minion Pro" w:hAnsi="Minion Pro"/>
        </w:rPr>
        <w:t xml:space="preserve"> </w:t>
      </w:r>
      <w:r w:rsidRPr="00C729D2">
        <w:rPr>
          <w:rFonts w:ascii="Minion Pro" w:hAnsi="Minion Pro"/>
          <w:i/>
          <w:iCs/>
        </w:rPr>
        <w:t>Out of This World: Otherworldly Journeys from Gilgamesh to Albert Einstein</w:t>
      </w:r>
      <w:r w:rsidRPr="00C729D2">
        <w:rPr>
          <w:rFonts w:ascii="Minion Pro" w:hAnsi="Minion Pro"/>
        </w:rPr>
        <w:t xml:space="preserve">. Boston: Shambhala, 1991. Reviewed by: </w:t>
      </w:r>
    </w:p>
    <w:p w:rsidR="00D9562B" w:rsidRPr="00C729D2" w:rsidRDefault="00BD534B" w:rsidP="00D70BC3">
      <w:pPr>
        <w:pStyle w:val="NormalWeb"/>
        <w:ind w:firstLine="720"/>
        <w:rPr>
          <w:rFonts w:ascii="Minion Pro" w:hAnsi="Minion Pro"/>
        </w:rPr>
      </w:pPr>
      <w:r w:rsidRPr="00D70BC3">
        <w:rPr>
          <w:rFonts w:ascii="Minion Pro" w:hAnsi="Minion Pro"/>
          <w:b/>
        </w:rPr>
        <w:t>John B. Williams</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XI (Fall, 1992), 109-110. </w:t>
      </w:r>
    </w:p>
    <w:p w:rsidR="00D9562B" w:rsidRPr="00C729D2" w:rsidRDefault="00BD534B">
      <w:pPr>
        <w:pStyle w:val="NormalWeb"/>
        <w:rPr>
          <w:rFonts w:ascii="Minion Pro" w:hAnsi="Minion Pro"/>
          <w:lang w:val="it-IT"/>
        </w:rPr>
      </w:pPr>
      <w:r w:rsidRPr="00C729D2">
        <w:rPr>
          <w:rFonts w:ascii="Minion Pro" w:hAnsi="Minion Pro"/>
          <w:b/>
          <w:bCs/>
          <w:lang w:val="it-IT"/>
        </w:rPr>
        <w:lastRenderedPageBreak/>
        <w:t>D</w:t>
      </w:r>
      <w:r w:rsidR="00F373F1">
        <w:rPr>
          <w:rFonts w:ascii="Minion Pro" w:hAnsi="Minion Pro"/>
          <w:b/>
          <w:bCs/>
          <w:lang w:val="it-IT"/>
        </w:rPr>
        <w:t>’</w:t>
      </w:r>
      <w:r w:rsidRPr="00C729D2">
        <w:rPr>
          <w:rFonts w:ascii="Minion Pro" w:hAnsi="Minion Pro"/>
          <w:b/>
          <w:bCs/>
          <w:lang w:val="it-IT"/>
        </w:rPr>
        <w:t>Angelo, Rosetta</w:t>
      </w:r>
      <w:r w:rsidRPr="00C729D2">
        <w:rPr>
          <w:rFonts w:ascii="Minion Pro" w:hAnsi="Minion Pro"/>
          <w:lang w:val="it-IT"/>
        </w:rPr>
        <w:t xml:space="preserve">. </w:t>
      </w:r>
      <w:r w:rsidRPr="00C729D2">
        <w:rPr>
          <w:rFonts w:ascii="Minion Pro" w:hAnsi="Minion Pro"/>
          <w:i/>
          <w:iCs/>
          <w:lang w:val="it-IT"/>
        </w:rPr>
        <w:t>Il poemetto dell</w:t>
      </w:r>
      <w:r w:rsidR="00F373F1">
        <w:rPr>
          <w:rFonts w:ascii="Minion Pro" w:hAnsi="Minion Pro"/>
          <w:i/>
          <w:iCs/>
          <w:lang w:val="it-IT"/>
        </w:rPr>
        <w:t>’</w:t>
      </w:r>
      <w:r w:rsidR="008542B1">
        <w:rPr>
          <w:rFonts w:ascii="Minion Pro" w:hAnsi="Minion Pro"/>
          <w:i/>
          <w:iCs/>
          <w:lang w:val="it-IT"/>
        </w:rPr>
        <w:t xml:space="preserve"> “</w:t>
      </w:r>
      <w:r w:rsidRPr="00C729D2">
        <w:rPr>
          <w:rFonts w:ascii="Minion Pro" w:hAnsi="Minion Pro"/>
          <w:i/>
          <w:iCs/>
          <w:lang w:val="it-IT"/>
        </w:rPr>
        <w:t>Intelligenza</w:t>
      </w:r>
      <w:r w:rsidR="00F373F1">
        <w:rPr>
          <w:rFonts w:ascii="Minion Pro" w:hAnsi="Minion Pro"/>
          <w:i/>
          <w:iCs/>
          <w:lang w:val="it-IT"/>
        </w:rPr>
        <w:t>”</w:t>
      </w:r>
      <w:r w:rsidRPr="00C729D2">
        <w:rPr>
          <w:rFonts w:ascii="Minion Pro" w:hAnsi="Minion Pro"/>
          <w:lang w:val="it-IT"/>
        </w:rPr>
        <w:t xml:space="preserve">. Urbino: Quattroventi, 1990. Reviewed by: </w:t>
      </w:r>
    </w:p>
    <w:p w:rsidR="00D9562B" w:rsidRPr="00C729D2" w:rsidRDefault="00BD534B" w:rsidP="00D70BC3">
      <w:pPr>
        <w:pStyle w:val="NormalWeb"/>
        <w:ind w:firstLine="720"/>
        <w:rPr>
          <w:rFonts w:ascii="Minion Pro" w:hAnsi="Minion Pro"/>
          <w:lang w:val="it-IT"/>
        </w:rPr>
      </w:pPr>
      <w:r w:rsidRPr="007D35DA">
        <w:rPr>
          <w:rFonts w:ascii="Minion Pro" w:hAnsi="Minion Pro"/>
          <w:b/>
          <w:lang w:val="it-IT"/>
        </w:rPr>
        <w:t>Giacomo Striuli</w:t>
      </w:r>
      <w:r w:rsidRPr="00C729D2">
        <w:rPr>
          <w:rFonts w:ascii="Minion Pro" w:hAnsi="Minion Pro"/>
          <w:lang w:val="it-IT"/>
        </w:rPr>
        <w:t xml:space="preserve">, in </w:t>
      </w:r>
      <w:r w:rsidRPr="00C729D2">
        <w:rPr>
          <w:rFonts w:ascii="Minion Pro" w:hAnsi="Minion Pro"/>
          <w:i/>
          <w:iCs/>
          <w:lang w:val="it-IT"/>
        </w:rPr>
        <w:t>Quaderni d</w:t>
      </w:r>
      <w:r w:rsidR="00F373F1">
        <w:rPr>
          <w:rFonts w:ascii="Minion Pro" w:hAnsi="Minion Pro"/>
          <w:i/>
          <w:iCs/>
          <w:lang w:val="it-IT"/>
        </w:rPr>
        <w:t>’</w:t>
      </w:r>
      <w:r w:rsidRPr="00C729D2">
        <w:rPr>
          <w:rFonts w:ascii="Minion Pro" w:hAnsi="Minion Pro"/>
          <w:i/>
          <w:iCs/>
          <w:lang w:val="it-IT"/>
        </w:rPr>
        <w:t>italianistica</w:t>
      </w:r>
      <w:r w:rsidRPr="00C729D2">
        <w:rPr>
          <w:rFonts w:ascii="Minion Pro" w:hAnsi="Minion Pro"/>
          <w:lang w:val="it-IT"/>
        </w:rPr>
        <w:t>, XIII, No. 1 (Primavera, 1992), 139-141.</w:t>
      </w:r>
    </w:p>
    <w:p w:rsidR="00D9562B" w:rsidRPr="00C729D2" w:rsidRDefault="00BD534B">
      <w:pPr>
        <w:pStyle w:val="NormalWeb"/>
        <w:rPr>
          <w:rFonts w:ascii="Minion Pro" w:hAnsi="Minion Pro"/>
        </w:rPr>
      </w:pPr>
      <w:r w:rsidRPr="00C729D2">
        <w:rPr>
          <w:rFonts w:ascii="Minion Pro" w:hAnsi="Minion Pro"/>
          <w:i/>
          <w:iCs/>
        </w:rPr>
        <w:t>Dante Studies</w:t>
      </w:r>
      <w:r w:rsidRPr="00C729D2">
        <w:rPr>
          <w:rFonts w:ascii="Minion Pro" w:hAnsi="Minion Pro"/>
        </w:rPr>
        <w:t xml:space="preserve">, CVII (1989). Reviewed by: </w:t>
      </w:r>
    </w:p>
    <w:p w:rsidR="00D9562B" w:rsidRPr="00C729D2" w:rsidRDefault="00BD534B" w:rsidP="00D70BC3">
      <w:pPr>
        <w:pStyle w:val="NormalWeb"/>
        <w:ind w:left="720"/>
        <w:rPr>
          <w:rFonts w:ascii="Minion Pro" w:hAnsi="Minion Pro"/>
          <w:lang w:val="it-IT"/>
        </w:rPr>
      </w:pPr>
      <w:r w:rsidRPr="00D70BC3">
        <w:rPr>
          <w:rFonts w:ascii="Minion Pro" w:hAnsi="Minion Pro"/>
          <w:b/>
          <w:lang w:val="it-IT"/>
        </w:rPr>
        <w:t>Massimo Seriacopi</w:t>
      </w:r>
      <w:r w:rsidRPr="00C729D2">
        <w:rPr>
          <w:rFonts w:ascii="Minion Pro" w:hAnsi="Minion Pro"/>
          <w:lang w:val="it-IT"/>
        </w:rPr>
        <w:t xml:space="preserve">, in </w:t>
      </w:r>
      <w:r w:rsidRPr="00C729D2">
        <w:rPr>
          <w:rFonts w:ascii="Minion Pro" w:hAnsi="Minion Pro"/>
          <w:i/>
          <w:iCs/>
          <w:lang w:val="it-IT"/>
        </w:rPr>
        <w:t>Rassegna della letteratura italiana</w:t>
      </w:r>
      <w:r w:rsidRPr="00C729D2">
        <w:rPr>
          <w:rFonts w:ascii="Minion Pro" w:hAnsi="Minion Pro"/>
          <w:lang w:val="it-IT"/>
        </w:rPr>
        <w:t>, XCVI, Nos. 1-2 (gennaio-agosto, 1992), 209-210.</w:t>
      </w:r>
    </w:p>
    <w:p w:rsidR="00D9562B" w:rsidRPr="00C729D2" w:rsidRDefault="00BD534B">
      <w:pPr>
        <w:pStyle w:val="NormalWeb"/>
        <w:rPr>
          <w:rFonts w:ascii="Minion Pro" w:hAnsi="Minion Pro"/>
        </w:rPr>
      </w:pPr>
      <w:r w:rsidRPr="00C729D2">
        <w:rPr>
          <w:rFonts w:ascii="Minion Pro" w:hAnsi="Minion Pro"/>
          <w:i/>
          <w:iCs/>
        </w:rPr>
        <w:t>Dante Studies</w:t>
      </w:r>
      <w:r w:rsidRPr="00C729D2">
        <w:rPr>
          <w:rFonts w:ascii="Minion Pro" w:hAnsi="Minion Pro"/>
        </w:rPr>
        <w:t xml:space="preserve">, CVIII (1990). Reviewed by: </w:t>
      </w:r>
    </w:p>
    <w:p w:rsidR="00D9562B" w:rsidRPr="00C729D2" w:rsidRDefault="00BD534B" w:rsidP="00D70BC3">
      <w:pPr>
        <w:pStyle w:val="NormalWeb"/>
        <w:ind w:left="720"/>
        <w:rPr>
          <w:rFonts w:ascii="Minion Pro" w:hAnsi="Minion Pro"/>
          <w:lang w:val="it-IT"/>
        </w:rPr>
      </w:pPr>
      <w:r w:rsidRPr="00D70BC3">
        <w:rPr>
          <w:rFonts w:ascii="Minion Pro" w:hAnsi="Minion Pro"/>
          <w:b/>
          <w:lang w:val="it-IT"/>
        </w:rPr>
        <w:t>Massimo Seriacopi</w:t>
      </w:r>
      <w:r w:rsidRPr="00C729D2">
        <w:rPr>
          <w:rFonts w:ascii="Minion Pro" w:hAnsi="Minion Pro"/>
          <w:lang w:val="it-IT"/>
        </w:rPr>
        <w:t xml:space="preserve">, in </w:t>
      </w:r>
      <w:r w:rsidRPr="00C729D2">
        <w:rPr>
          <w:rFonts w:ascii="Minion Pro" w:hAnsi="Minion Pro"/>
          <w:i/>
          <w:iCs/>
          <w:lang w:val="it-IT"/>
        </w:rPr>
        <w:t>Rassegna della letteratura italiana</w:t>
      </w:r>
      <w:r w:rsidRPr="00C729D2">
        <w:rPr>
          <w:rFonts w:ascii="Minion Pro" w:hAnsi="Minion Pro"/>
          <w:lang w:val="it-IT"/>
        </w:rPr>
        <w:t>, XCVI, No. 3 (settembre-dicembre, 1992), 166-167.</w:t>
      </w:r>
    </w:p>
    <w:p w:rsidR="00D9562B" w:rsidRPr="00C729D2" w:rsidRDefault="00BD534B">
      <w:pPr>
        <w:pStyle w:val="NormalWeb"/>
        <w:rPr>
          <w:rFonts w:ascii="Minion Pro" w:hAnsi="Minion Pro"/>
          <w:lang w:val="it-IT"/>
        </w:rPr>
      </w:pPr>
      <w:r w:rsidRPr="00C729D2">
        <w:rPr>
          <w:rFonts w:ascii="Minion Pro" w:hAnsi="Minion Pro"/>
          <w:i/>
          <w:iCs/>
        </w:rPr>
        <w:t>Dante Today</w:t>
      </w:r>
      <w:r w:rsidRPr="00C729D2">
        <w:rPr>
          <w:rFonts w:ascii="Minion Pro" w:hAnsi="Minion Pro"/>
        </w:rPr>
        <w:t xml:space="preserve">. Edited by Amilcare A. Iannucci. Special issue of </w:t>
      </w:r>
      <w:r w:rsidRPr="00C729D2">
        <w:rPr>
          <w:rFonts w:ascii="Minion Pro" w:hAnsi="Minion Pro"/>
          <w:i/>
          <w:iCs/>
        </w:rPr>
        <w:t>Quaderni d</w:t>
      </w:r>
      <w:r w:rsidR="00F373F1">
        <w:rPr>
          <w:rFonts w:ascii="Minion Pro" w:hAnsi="Minion Pro"/>
          <w:i/>
          <w:iCs/>
        </w:rPr>
        <w:t>’</w:t>
      </w:r>
      <w:r w:rsidRPr="00C729D2">
        <w:rPr>
          <w:rFonts w:ascii="Minion Pro" w:hAnsi="Minion Pro"/>
          <w:i/>
          <w:iCs/>
        </w:rPr>
        <w:t>Italianistica</w:t>
      </w:r>
      <w:r w:rsidRPr="00C729D2">
        <w:rPr>
          <w:rFonts w:ascii="Minion Pro" w:hAnsi="Minion Pro"/>
        </w:rPr>
        <w:t xml:space="preserve">, X, Nos. 1-2 (Spring-Fall, 1989). </w:t>
      </w:r>
      <w:r w:rsidRPr="00C729D2">
        <w:rPr>
          <w:rFonts w:ascii="Minion Pro" w:hAnsi="Minion Pro"/>
          <w:lang w:val="it-IT"/>
        </w:rPr>
        <w:t xml:space="preserve">Reviewed by: </w:t>
      </w:r>
    </w:p>
    <w:p w:rsidR="00D9562B" w:rsidRPr="00C729D2" w:rsidRDefault="00BD534B" w:rsidP="00D70BC3">
      <w:pPr>
        <w:pStyle w:val="NormalWeb"/>
        <w:ind w:left="720"/>
        <w:rPr>
          <w:rFonts w:ascii="Minion Pro" w:hAnsi="Minion Pro"/>
          <w:lang w:val="it-IT"/>
        </w:rPr>
      </w:pPr>
      <w:r w:rsidRPr="00D70BC3">
        <w:rPr>
          <w:rFonts w:ascii="Minion Pro" w:hAnsi="Minion Pro"/>
          <w:b/>
          <w:lang w:val="it-IT"/>
        </w:rPr>
        <w:t>Margherita De Bonfils Templer</w:t>
      </w:r>
      <w:r w:rsidRPr="00C729D2">
        <w:rPr>
          <w:rFonts w:ascii="Minion Pro" w:hAnsi="Minion Pro"/>
          <w:lang w:val="it-IT"/>
        </w:rPr>
        <w:t xml:space="preserve">, in </w:t>
      </w:r>
      <w:r w:rsidRPr="00C729D2">
        <w:rPr>
          <w:rFonts w:ascii="Minion Pro" w:hAnsi="Minion Pro"/>
          <w:i/>
          <w:iCs/>
          <w:lang w:val="it-IT"/>
        </w:rPr>
        <w:t>Annali d</w:t>
      </w:r>
      <w:r w:rsidR="00F373F1">
        <w:rPr>
          <w:rFonts w:ascii="Minion Pro" w:hAnsi="Minion Pro"/>
          <w:i/>
          <w:iCs/>
          <w:lang w:val="it-IT"/>
        </w:rPr>
        <w:t>’</w:t>
      </w:r>
      <w:r w:rsidRPr="00C729D2">
        <w:rPr>
          <w:rFonts w:ascii="Minion Pro" w:hAnsi="Minion Pro"/>
          <w:i/>
          <w:iCs/>
          <w:lang w:val="it-IT"/>
        </w:rPr>
        <w:t>Italianistica</w:t>
      </w:r>
      <w:r w:rsidRPr="00C729D2">
        <w:rPr>
          <w:rFonts w:ascii="Minion Pro" w:hAnsi="Minion Pro"/>
          <w:lang w:val="it-IT"/>
        </w:rPr>
        <w:t xml:space="preserve">, X (1992), 332-339; </w:t>
      </w:r>
    </w:p>
    <w:p w:rsidR="00D9562B" w:rsidRPr="00C729D2" w:rsidRDefault="00BD534B" w:rsidP="00D70BC3">
      <w:pPr>
        <w:pStyle w:val="NormalWeb"/>
        <w:ind w:left="720"/>
        <w:rPr>
          <w:rFonts w:ascii="Minion Pro" w:hAnsi="Minion Pro"/>
          <w:lang w:val="it-IT"/>
        </w:rPr>
      </w:pPr>
      <w:r w:rsidRPr="00D70BC3">
        <w:rPr>
          <w:rFonts w:ascii="Minion Pro" w:hAnsi="Minion Pro"/>
          <w:b/>
          <w:lang w:val="it-IT"/>
        </w:rPr>
        <w:t>Marina De Fazio</w:t>
      </w:r>
      <w:r w:rsidRPr="00C729D2">
        <w:rPr>
          <w:rFonts w:ascii="Minion Pro" w:hAnsi="Minion Pro"/>
          <w:lang w:val="it-IT"/>
        </w:rPr>
        <w:t xml:space="preserve">, in </w:t>
      </w:r>
      <w:r w:rsidRPr="00C729D2">
        <w:rPr>
          <w:rFonts w:ascii="Minion Pro" w:hAnsi="Minion Pro"/>
          <w:i/>
          <w:iCs/>
          <w:lang w:val="it-IT"/>
        </w:rPr>
        <w:t>Lectura Dantis</w:t>
      </w:r>
      <w:r w:rsidRPr="00C729D2">
        <w:rPr>
          <w:rFonts w:ascii="Minion Pro" w:hAnsi="Minion Pro"/>
          <w:lang w:val="it-IT"/>
        </w:rPr>
        <w:t xml:space="preserve">, X (Spring, 1992), 113-115; </w:t>
      </w:r>
    </w:p>
    <w:p w:rsidR="00D9562B" w:rsidRPr="00C729D2" w:rsidRDefault="00BD534B" w:rsidP="00D70BC3">
      <w:pPr>
        <w:pStyle w:val="NormalWeb"/>
        <w:ind w:left="720"/>
        <w:rPr>
          <w:rFonts w:ascii="Minion Pro" w:hAnsi="Minion Pro"/>
          <w:lang w:val="it-IT"/>
        </w:rPr>
      </w:pPr>
      <w:r w:rsidRPr="00D70BC3">
        <w:rPr>
          <w:rFonts w:ascii="Minion Pro" w:hAnsi="Minion Pro"/>
          <w:b/>
          <w:lang w:val="it-IT"/>
        </w:rPr>
        <w:t>Angelo Mazzocco</w:t>
      </w:r>
      <w:r w:rsidRPr="00C729D2">
        <w:rPr>
          <w:rFonts w:ascii="Minion Pro" w:hAnsi="Minion Pro"/>
          <w:lang w:val="it-IT"/>
        </w:rPr>
        <w:t xml:space="preserve">, in </w:t>
      </w:r>
      <w:r w:rsidRPr="00C729D2">
        <w:rPr>
          <w:rFonts w:ascii="Minion Pro" w:hAnsi="Minion Pro"/>
          <w:i/>
          <w:iCs/>
          <w:lang w:val="it-IT"/>
        </w:rPr>
        <w:t>Rivista di studi italiani</w:t>
      </w:r>
      <w:r w:rsidRPr="00C729D2">
        <w:rPr>
          <w:rFonts w:ascii="Minion Pro" w:hAnsi="Minion Pro"/>
          <w:lang w:val="it-IT"/>
        </w:rPr>
        <w:t>, X, No. 2 (Dicembre, 1992), 80-85.</w:t>
      </w:r>
    </w:p>
    <w:p w:rsidR="00D9562B" w:rsidRPr="00C729D2" w:rsidRDefault="00BD534B">
      <w:pPr>
        <w:pStyle w:val="NormalWeb"/>
        <w:rPr>
          <w:rFonts w:ascii="Minion Pro" w:hAnsi="Minion Pro"/>
        </w:rPr>
      </w:pPr>
      <w:r w:rsidRPr="00C729D2">
        <w:rPr>
          <w:rFonts w:ascii="Minion Pro" w:hAnsi="Minion Pro"/>
          <w:b/>
          <w:bCs/>
        </w:rPr>
        <w:t>Dasenbrock, Reed Way</w:t>
      </w:r>
      <w:r w:rsidRPr="00C729D2">
        <w:rPr>
          <w:rFonts w:ascii="Minion Pro" w:hAnsi="Minion Pro"/>
        </w:rPr>
        <w:t xml:space="preserve">. </w:t>
      </w:r>
      <w:r w:rsidRPr="00C729D2">
        <w:rPr>
          <w:rFonts w:ascii="Minion Pro" w:hAnsi="Minion Pro"/>
          <w:i/>
          <w:iCs/>
        </w:rPr>
        <w:t>Imitating the Italians: Wyatt, Spenser, Synge, Pound, Joyce</w:t>
      </w:r>
      <w:r w:rsidRPr="00C729D2">
        <w:rPr>
          <w:rFonts w:ascii="Minion Pro" w:hAnsi="Minion Pro"/>
        </w:rPr>
        <w:t xml:space="preserve">. Baltimore, Maryland, and London: The Johns Hopkins University Press, 1991. (See </w:t>
      </w:r>
      <w:r w:rsidRPr="00C729D2">
        <w:rPr>
          <w:rFonts w:ascii="Minion Pro" w:hAnsi="Minion Pro"/>
          <w:i/>
          <w:iCs/>
        </w:rPr>
        <w:t>Dante Studies</w:t>
      </w:r>
      <w:r w:rsidRPr="00C729D2">
        <w:rPr>
          <w:rFonts w:ascii="Minion Pro" w:hAnsi="Minion Pro"/>
        </w:rPr>
        <w:t xml:space="preserve">, CX, 288-289.) Reviewed by: </w:t>
      </w:r>
    </w:p>
    <w:p w:rsidR="00D9562B" w:rsidRPr="00C729D2" w:rsidRDefault="00BD534B" w:rsidP="005153FA">
      <w:pPr>
        <w:pStyle w:val="NormalWeb"/>
        <w:ind w:left="720"/>
        <w:rPr>
          <w:rFonts w:ascii="Minion Pro" w:hAnsi="Minion Pro"/>
        </w:rPr>
      </w:pPr>
      <w:r w:rsidRPr="005153FA">
        <w:rPr>
          <w:rFonts w:ascii="Minion Pro" w:hAnsi="Minion Pro"/>
          <w:b/>
        </w:rPr>
        <w:t>Corinna Del Greco Lobner</w:t>
      </w:r>
      <w:r w:rsidRPr="00C729D2">
        <w:rPr>
          <w:rFonts w:ascii="Minion Pro" w:hAnsi="Minion Pro"/>
        </w:rPr>
        <w:t xml:space="preserve">, in </w:t>
      </w:r>
      <w:r w:rsidRPr="00C729D2">
        <w:rPr>
          <w:rFonts w:ascii="Minion Pro" w:hAnsi="Minion Pro"/>
          <w:i/>
          <w:iCs/>
        </w:rPr>
        <w:t>James Joyce Quarterly</w:t>
      </w:r>
      <w:r w:rsidRPr="00C729D2">
        <w:rPr>
          <w:rFonts w:ascii="Minion Pro" w:hAnsi="Minion Pro"/>
        </w:rPr>
        <w:t xml:space="preserve">, XXIX, No. 3 (Spring, 1992), 702-706; </w:t>
      </w:r>
    </w:p>
    <w:p w:rsidR="00D9562B" w:rsidRPr="00C729D2" w:rsidRDefault="00BD534B" w:rsidP="005153FA">
      <w:pPr>
        <w:pStyle w:val="NormalWeb"/>
        <w:ind w:left="720"/>
        <w:rPr>
          <w:rFonts w:ascii="Minion Pro" w:hAnsi="Minion Pro"/>
        </w:rPr>
      </w:pPr>
      <w:r w:rsidRPr="005153FA">
        <w:rPr>
          <w:rFonts w:ascii="Minion Pro" w:hAnsi="Minion Pro"/>
          <w:b/>
        </w:rPr>
        <w:t>Sally Greene</w:t>
      </w:r>
      <w:r w:rsidRPr="00C729D2">
        <w:rPr>
          <w:rFonts w:ascii="Minion Pro" w:hAnsi="Minion Pro"/>
        </w:rPr>
        <w:t xml:space="preserve">, in </w:t>
      </w:r>
      <w:r w:rsidRPr="00C729D2">
        <w:rPr>
          <w:rFonts w:ascii="Minion Pro" w:hAnsi="Minion Pro"/>
          <w:i/>
          <w:iCs/>
        </w:rPr>
        <w:t>Spenser Newsletter</w:t>
      </w:r>
      <w:r w:rsidRPr="00C729D2">
        <w:rPr>
          <w:rFonts w:ascii="Minion Pro" w:hAnsi="Minion Pro"/>
        </w:rPr>
        <w:t xml:space="preserve">, XXIII, No. 1 (Winter, 1992), 1-4; </w:t>
      </w:r>
    </w:p>
    <w:p w:rsidR="00D9562B" w:rsidRPr="00C729D2" w:rsidRDefault="00BD534B" w:rsidP="005153FA">
      <w:pPr>
        <w:pStyle w:val="NormalWeb"/>
        <w:spacing w:after="240" w:afterAutospacing="0"/>
        <w:ind w:left="720"/>
        <w:rPr>
          <w:rFonts w:ascii="Minion Pro" w:hAnsi="Minion Pro"/>
        </w:rPr>
      </w:pPr>
      <w:r w:rsidRPr="005153FA">
        <w:rPr>
          <w:rFonts w:ascii="Minion Pro" w:hAnsi="Minion Pro"/>
          <w:b/>
        </w:rPr>
        <w:t>Phillip F. Herring</w:t>
      </w:r>
      <w:r w:rsidRPr="00C729D2">
        <w:rPr>
          <w:rFonts w:ascii="Minion Pro" w:hAnsi="Minion Pro"/>
        </w:rPr>
        <w:t xml:space="preserve">, in </w:t>
      </w:r>
      <w:r w:rsidRPr="00C729D2">
        <w:rPr>
          <w:rFonts w:ascii="Minion Pro" w:hAnsi="Minion Pro"/>
          <w:i/>
          <w:iCs/>
        </w:rPr>
        <w:t>Italica</w:t>
      </w:r>
      <w:r w:rsidRPr="00C729D2">
        <w:rPr>
          <w:rFonts w:ascii="Minion Pro" w:hAnsi="Minion Pro"/>
        </w:rPr>
        <w:t>, LXIX, No. 2 (Summer, 1992), 248-249.</w:t>
      </w:r>
    </w:p>
    <w:p w:rsidR="00D9562B" w:rsidRPr="00C729D2" w:rsidRDefault="00BD534B">
      <w:pPr>
        <w:pStyle w:val="NormalWeb"/>
        <w:rPr>
          <w:rFonts w:ascii="Minion Pro" w:hAnsi="Minion Pro"/>
        </w:rPr>
      </w:pPr>
      <w:r w:rsidRPr="00C729D2">
        <w:rPr>
          <w:rFonts w:ascii="Minion Pro" w:hAnsi="Minion Pro"/>
          <w:b/>
          <w:bCs/>
        </w:rPr>
        <w:t>Del Greco Lobner, Corinna</w:t>
      </w:r>
      <w:r w:rsidRPr="00C729D2">
        <w:rPr>
          <w:rFonts w:ascii="Minion Pro" w:hAnsi="Minion Pro"/>
        </w:rPr>
        <w:t xml:space="preserve">. </w:t>
      </w:r>
      <w:r w:rsidRPr="00C729D2">
        <w:rPr>
          <w:rFonts w:ascii="Minion Pro" w:hAnsi="Minion Pro"/>
          <w:i/>
          <w:iCs/>
        </w:rPr>
        <w:t>James Joyce</w:t>
      </w:r>
      <w:r w:rsidR="00F373F1">
        <w:rPr>
          <w:rFonts w:ascii="Minion Pro" w:hAnsi="Minion Pro"/>
          <w:i/>
          <w:iCs/>
        </w:rPr>
        <w:t>’</w:t>
      </w:r>
      <w:r w:rsidRPr="00C729D2">
        <w:rPr>
          <w:rFonts w:ascii="Minion Pro" w:hAnsi="Minion Pro"/>
          <w:i/>
          <w:iCs/>
        </w:rPr>
        <w:t>s Italian Connection: The Poetics of the Word</w:t>
      </w:r>
      <w:r w:rsidRPr="00C729D2">
        <w:rPr>
          <w:rFonts w:ascii="Minion Pro" w:hAnsi="Minion Pro"/>
        </w:rPr>
        <w:t xml:space="preserve">. Iowa City: University of Iowa Press, 1989. (See </w:t>
      </w:r>
      <w:r w:rsidRPr="00C729D2">
        <w:rPr>
          <w:rFonts w:ascii="Minion Pro" w:hAnsi="Minion Pro"/>
          <w:i/>
          <w:iCs/>
        </w:rPr>
        <w:t>Dante Studies</w:t>
      </w:r>
      <w:r w:rsidRPr="00C729D2">
        <w:rPr>
          <w:rFonts w:ascii="Minion Pro" w:hAnsi="Minion Pro"/>
        </w:rPr>
        <w:t xml:space="preserve">, CVIII, 127.) Reviewed by: </w:t>
      </w:r>
    </w:p>
    <w:p w:rsidR="00D9562B" w:rsidRPr="00C729D2" w:rsidRDefault="00BD534B" w:rsidP="000D2E93">
      <w:pPr>
        <w:pStyle w:val="NormalWeb"/>
        <w:ind w:left="720"/>
        <w:rPr>
          <w:rFonts w:ascii="Minion Pro" w:hAnsi="Minion Pro"/>
        </w:rPr>
      </w:pPr>
      <w:r w:rsidRPr="000D2E93">
        <w:rPr>
          <w:rFonts w:ascii="Minion Pro" w:hAnsi="Minion Pro"/>
          <w:b/>
        </w:rPr>
        <w:t>Mary T. Reynolds</w:t>
      </w:r>
      <w:r w:rsidRPr="00C729D2">
        <w:rPr>
          <w:rFonts w:ascii="Minion Pro" w:hAnsi="Minion Pro"/>
        </w:rPr>
        <w:t xml:space="preserve">, in </w:t>
      </w:r>
      <w:r w:rsidRPr="00C729D2">
        <w:rPr>
          <w:rFonts w:ascii="Minion Pro" w:hAnsi="Minion Pro"/>
          <w:i/>
          <w:iCs/>
        </w:rPr>
        <w:t>Comparative Literature</w:t>
      </w:r>
      <w:r w:rsidRPr="00C729D2">
        <w:rPr>
          <w:rFonts w:ascii="Minion Pro" w:hAnsi="Minion Pro"/>
        </w:rPr>
        <w:t xml:space="preserve">, XLIV, No. 4 (Fall, 1992), 439-441; </w:t>
      </w:r>
    </w:p>
    <w:p w:rsidR="00D9562B" w:rsidRPr="00C729D2" w:rsidRDefault="00BD534B" w:rsidP="000D2E93">
      <w:pPr>
        <w:pStyle w:val="NormalWeb"/>
        <w:ind w:left="720"/>
        <w:rPr>
          <w:rFonts w:ascii="Minion Pro" w:hAnsi="Minion Pro"/>
        </w:rPr>
      </w:pPr>
      <w:r w:rsidRPr="000D2E93">
        <w:rPr>
          <w:rFonts w:ascii="Minion Pro" w:hAnsi="Minion Pro"/>
          <w:b/>
        </w:rPr>
        <w:t>Mary T. Reynolds</w:t>
      </w:r>
      <w:r w:rsidRPr="00C729D2">
        <w:rPr>
          <w:rFonts w:ascii="Minion Pro" w:hAnsi="Minion Pro"/>
        </w:rPr>
        <w:t xml:space="preserve">, in </w:t>
      </w:r>
      <w:r w:rsidRPr="00C729D2">
        <w:rPr>
          <w:rFonts w:ascii="Minion Pro" w:hAnsi="Minion Pro"/>
          <w:i/>
          <w:iCs/>
        </w:rPr>
        <w:t>Italica</w:t>
      </w:r>
      <w:r w:rsidRPr="00C729D2">
        <w:rPr>
          <w:rFonts w:ascii="Minion Pro" w:hAnsi="Minion Pro"/>
        </w:rPr>
        <w:t>, LXIX, No. 2 (Summer, 1992), 255-256.</w:t>
      </w:r>
    </w:p>
    <w:p w:rsidR="00D9562B" w:rsidRPr="00C729D2" w:rsidRDefault="00BD534B">
      <w:pPr>
        <w:pStyle w:val="NormalWeb"/>
        <w:rPr>
          <w:rFonts w:ascii="Minion Pro" w:hAnsi="Minion Pro"/>
        </w:rPr>
      </w:pPr>
      <w:r w:rsidRPr="00C729D2">
        <w:rPr>
          <w:rFonts w:ascii="Minion Pro" w:hAnsi="Minion Pro"/>
          <w:b/>
          <w:bCs/>
        </w:rPr>
        <w:lastRenderedPageBreak/>
        <w:t>Demaray, John</w:t>
      </w:r>
      <w:r w:rsidRPr="00C729D2">
        <w:rPr>
          <w:rFonts w:ascii="Minion Pro" w:hAnsi="Minion Pro"/>
        </w:rPr>
        <w:t xml:space="preserve">. </w:t>
      </w:r>
      <w:r w:rsidRPr="00C729D2">
        <w:rPr>
          <w:rFonts w:ascii="Minion Pro" w:hAnsi="Minion Pro"/>
          <w:i/>
          <w:iCs/>
        </w:rPr>
        <w:t>Cosmos and Epic Representation: Dante, Spenser, Milton and the Transformation of Renaissance Heroic Poetry</w:t>
      </w:r>
      <w:r w:rsidRPr="00C729D2">
        <w:rPr>
          <w:rFonts w:ascii="Minion Pro" w:hAnsi="Minion Pro"/>
        </w:rPr>
        <w:t xml:space="preserve">. Pittsburgh, Penn.: Duquesne University Press, 1991. (See </w:t>
      </w:r>
      <w:r w:rsidRPr="00C729D2">
        <w:rPr>
          <w:rFonts w:ascii="Minion Pro" w:hAnsi="Minion Pro"/>
          <w:i/>
          <w:iCs/>
        </w:rPr>
        <w:t>Dante Studies</w:t>
      </w:r>
      <w:r w:rsidRPr="00C729D2">
        <w:rPr>
          <w:rFonts w:ascii="Minion Pro" w:hAnsi="Minion Pro"/>
        </w:rPr>
        <w:t xml:space="preserve">, CX, 289.) Reviewed by: </w:t>
      </w:r>
    </w:p>
    <w:p w:rsidR="00D9562B" w:rsidRPr="00C729D2" w:rsidRDefault="00BD534B" w:rsidP="00FE0008">
      <w:pPr>
        <w:pStyle w:val="NormalWeb"/>
        <w:ind w:firstLine="720"/>
        <w:rPr>
          <w:rFonts w:ascii="Minion Pro" w:hAnsi="Minion Pro"/>
        </w:rPr>
      </w:pPr>
      <w:r w:rsidRPr="00FE0008">
        <w:rPr>
          <w:rFonts w:ascii="Minion Pro" w:hAnsi="Minion Pro"/>
          <w:b/>
        </w:rPr>
        <w:t>Patrick Cook</w:t>
      </w:r>
      <w:r w:rsidRPr="00C729D2">
        <w:rPr>
          <w:rFonts w:ascii="Minion Pro" w:hAnsi="Minion Pro"/>
        </w:rPr>
        <w:t xml:space="preserve">, in </w:t>
      </w:r>
      <w:r w:rsidRPr="00C729D2">
        <w:rPr>
          <w:rFonts w:ascii="Minion Pro" w:hAnsi="Minion Pro"/>
          <w:i/>
          <w:iCs/>
        </w:rPr>
        <w:t>South Atlantic Review</w:t>
      </w:r>
      <w:r w:rsidRPr="00C729D2">
        <w:rPr>
          <w:rFonts w:ascii="Minion Pro" w:hAnsi="Minion Pro"/>
        </w:rPr>
        <w:t xml:space="preserve">, LVII, No. 2 (May, 1992), 97-99. </w:t>
      </w:r>
    </w:p>
    <w:p w:rsidR="00D9562B" w:rsidRPr="00C729D2" w:rsidRDefault="00BD534B">
      <w:pPr>
        <w:pStyle w:val="NormalWeb"/>
        <w:rPr>
          <w:rFonts w:ascii="Minion Pro" w:hAnsi="Minion Pro"/>
        </w:rPr>
      </w:pPr>
      <w:r w:rsidRPr="00C729D2">
        <w:rPr>
          <w:rFonts w:ascii="Minion Pro" w:hAnsi="Minion Pro"/>
          <w:b/>
          <w:bCs/>
        </w:rPr>
        <w:t>Doob, Penelope Reed</w:t>
      </w:r>
      <w:r w:rsidRPr="00C729D2">
        <w:rPr>
          <w:rFonts w:ascii="Minion Pro" w:hAnsi="Minion Pro"/>
        </w:rPr>
        <w:t xml:space="preserve">. </w:t>
      </w:r>
      <w:r w:rsidRPr="00C729D2">
        <w:rPr>
          <w:rFonts w:ascii="Minion Pro" w:hAnsi="Minion Pro"/>
          <w:i/>
          <w:iCs/>
        </w:rPr>
        <w:t>The Idea of the Labyrinth from Classical Antiquity through the Middle Ages</w:t>
      </w:r>
      <w:r w:rsidRPr="00C729D2">
        <w:rPr>
          <w:rFonts w:ascii="Minion Pro" w:hAnsi="Minion Pro"/>
        </w:rPr>
        <w:t xml:space="preserve">. Ithaca, New York, and London: Cornell University Press, 1990. (See </w:t>
      </w:r>
      <w:r w:rsidRPr="00C729D2">
        <w:rPr>
          <w:rFonts w:ascii="Minion Pro" w:hAnsi="Minion Pro"/>
          <w:i/>
          <w:iCs/>
        </w:rPr>
        <w:t>Dante Studies</w:t>
      </w:r>
      <w:r w:rsidRPr="00C729D2">
        <w:rPr>
          <w:rFonts w:ascii="Minion Pro" w:hAnsi="Minion Pro"/>
        </w:rPr>
        <w:t xml:space="preserve">, CIX, 180.) Reviewed by: </w:t>
      </w:r>
    </w:p>
    <w:p w:rsidR="00D9562B" w:rsidRPr="00C729D2" w:rsidRDefault="00BD534B" w:rsidP="00FE0008">
      <w:pPr>
        <w:pStyle w:val="NormalWeb"/>
        <w:ind w:left="720"/>
        <w:rPr>
          <w:rFonts w:ascii="Minion Pro" w:hAnsi="Minion Pro"/>
        </w:rPr>
      </w:pPr>
      <w:r w:rsidRPr="00FE0008">
        <w:rPr>
          <w:rFonts w:ascii="Minion Pro" w:hAnsi="Minion Pro"/>
          <w:b/>
        </w:rPr>
        <w:t>Peter Armour</w:t>
      </w:r>
      <w:r w:rsidRPr="00C729D2">
        <w:rPr>
          <w:rFonts w:ascii="Minion Pro" w:hAnsi="Minion Pro"/>
        </w:rPr>
        <w:t xml:space="preserve">, in </w:t>
      </w:r>
      <w:r w:rsidRPr="00C729D2">
        <w:rPr>
          <w:rFonts w:ascii="Minion Pro" w:hAnsi="Minion Pro"/>
          <w:i/>
          <w:iCs/>
        </w:rPr>
        <w:t>Modern Language Review</w:t>
      </w:r>
      <w:r w:rsidRPr="00C729D2">
        <w:rPr>
          <w:rFonts w:ascii="Minion Pro" w:hAnsi="Minion Pro"/>
        </w:rPr>
        <w:t xml:space="preserve">, LXXXIV, No. 4 (October, 1992), 918-919; </w:t>
      </w:r>
    </w:p>
    <w:p w:rsidR="00D9562B" w:rsidRPr="00C729D2" w:rsidRDefault="00BD534B" w:rsidP="00FE0008">
      <w:pPr>
        <w:pStyle w:val="NormalWeb"/>
        <w:ind w:left="720"/>
        <w:rPr>
          <w:rFonts w:ascii="Minion Pro" w:hAnsi="Minion Pro"/>
        </w:rPr>
      </w:pPr>
      <w:r w:rsidRPr="00FE0008">
        <w:rPr>
          <w:rFonts w:ascii="Minion Pro" w:hAnsi="Minion Pro"/>
          <w:b/>
        </w:rPr>
        <w:t>C. David Benson</w:t>
      </w:r>
      <w:r w:rsidRPr="00C729D2">
        <w:rPr>
          <w:rFonts w:ascii="Minion Pro" w:hAnsi="Minion Pro"/>
        </w:rPr>
        <w:t xml:space="preserve">, in </w:t>
      </w:r>
      <w:r w:rsidRPr="00C729D2">
        <w:rPr>
          <w:rFonts w:ascii="Minion Pro" w:hAnsi="Minion Pro"/>
          <w:i/>
          <w:iCs/>
        </w:rPr>
        <w:t>Medium Aevum</w:t>
      </w:r>
      <w:r w:rsidRPr="00C729D2">
        <w:rPr>
          <w:rFonts w:ascii="Minion Pro" w:hAnsi="Minion Pro"/>
        </w:rPr>
        <w:t xml:space="preserve">, LXI, No. 1 (1992), 106-107; </w:t>
      </w:r>
    </w:p>
    <w:p w:rsidR="00D9562B" w:rsidRPr="00C729D2" w:rsidRDefault="00BD534B" w:rsidP="00FE0008">
      <w:pPr>
        <w:pStyle w:val="NormalWeb"/>
        <w:ind w:left="720"/>
        <w:rPr>
          <w:rFonts w:ascii="Minion Pro" w:hAnsi="Minion Pro"/>
        </w:rPr>
      </w:pPr>
      <w:r w:rsidRPr="00FE0008">
        <w:rPr>
          <w:rFonts w:ascii="Minion Pro" w:hAnsi="Minion Pro"/>
          <w:b/>
        </w:rPr>
        <w:t>James J. O</w:t>
      </w:r>
      <w:r w:rsidR="00F373F1">
        <w:rPr>
          <w:rFonts w:ascii="Minion Pro" w:hAnsi="Minion Pro"/>
          <w:b/>
        </w:rPr>
        <w:t>’</w:t>
      </w:r>
      <w:r w:rsidRPr="00FE0008">
        <w:rPr>
          <w:rFonts w:ascii="Minion Pro" w:hAnsi="Minion Pro"/>
          <w:b/>
        </w:rPr>
        <w:t>Donnell</w:t>
      </w:r>
      <w:r w:rsidRPr="00C729D2">
        <w:rPr>
          <w:rFonts w:ascii="Minion Pro" w:hAnsi="Minion Pro"/>
        </w:rPr>
        <w:t xml:space="preserve">, in </w:t>
      </w:r>
      <w:r w:rsidRPr="00C729D2">
        <w:rPr>
          <w:rFonts w:ascii="Minion Pro" w:hAnsi="Minion Pro"/>
          <w:i/>
          <w:iCs/>
        </w:rPr>
        <w:t>Comparative Literature Studies</w:t>
      </w:r>
      <w:r w:rsidRPr="00C729D2">
        <w:rPr>
          <w:rFonts w:ascii="Minion Pro" w:hAnsi="Minion Pro"/>
        </w:rPr>
        <w:t xml:space="preserve">, XXIX, No. 2 (1992), 210-214; </w:t>
      </w:r>
    </w:p>
    <w:p w:rsidR="00D9562B" w:rsidRPr="00C729D2" w:rsidRDefault="00BD534B" w:rsidP="00FE0008">
      <w:pPr>
        <w:pStyle w:val="NormalWeb"/>
        <w:ind w:left="720"/>
        <w:rPr>
          <w:rFonts w:ascii="Minion Pro" w:hAnsi="Minion Pro"/>
        </w:rPr>
      </w:pPr>
      <w:r w:rsidRPr="00FE0008">
        <w:rPr>
          <w:rFonts w:ascii="Minion Pro" w:hAnsi="Minion Pro"/>
          <w:b/>
        </w:rPr>
        <w:t>John M. Rist</w:t>
      </w:r>
      <w:r w:rsidRPr="00C729D2">
        <w:rPr>
          <w:rFonts w:ascii="Minion Pro" w:hAnsi="Minion Pro"/>
        </w:rPr>
        <w:t xml:space="preserve">, in </w:t>
      </w:r>
      <w:r w:rsidRPr="00C729D2">
        <w:rPr>
          <w:rFonts w:ascii="Minion Pro" w:hAnsi="Minion Pro"/>
          <w:i/>
          <w:iCs/>
        </w:rPr>
        <w:t>University of Toronto Quarterly</w:t>
      </w:r>
      <w:r w:rsidRPr="00C729D2">
        <w:rPr>
          <w:rFonts w:ascii="Minion Pro" w:hAnsi="Minion Pro"/>
        </w:rPr>
        <w:t>, LXII, No. 1 (Fall, 1992), 138-139.</w:t>
      </w:r>
    </w:p>
    <w:p w:rsidR="00D9562B" w:rsidRPr="00C729D2" w:rsidRDefault="00BD534B">
      <w:pPr>
        <w:pStyle w:val="NormalWeb"/>
        <w:rPr>
          <w:rFonts w:ascii="Minion Pro" w:hAnsi="Minion Pro"/>
        </w:rPr>
      </w:pPr>
      <w:r w:rsidRPr="00C729D2">
        <w:rPr>
          <w:rFonts w:ascii="Minion Pro" w:hAnsi="Minion Pro"/>
          <w:b/>
          <w:bCs/>
        </w:rPr>
        <w:t>Durling, Robert M.</w:t>
      </w:r>
      <w:r w:rsidRPr="00C729D2">
        <w:rPr>
          <w:rFonts w:ascii="Minion Pro" w:hAnsi="Minion Pro"/>
        </w:rPr>
        <w:t xml:space="preserve">, and </w:t>
      </w:r>
      <w:r w:rsidRPr="00C729D2">
        <w:rPr>
          <w:rFonts w:ascii="Minion Pro" w:hAnsi="Minion Pro"/>
          <w:b/>
          <w:bCs/>
        </w:rPr>
        <w:t>Ronald L. Martinez</w:t>
      </w:r>
      <w:r w:rsidRPr="00C729D2">
        <w:rPr>
          <w:rFonts w:ascii="Minion Pro" w:hAnsi="Minion Pro"/>
        </w:rPr>
        <w:t xml:space="preserve">. </w:t>
      </w:r>
      <w:r w:rsidRPr="00C729D2">
        <w:rPr>
          <w:rFonts w:ascii="Minion Pro" w:hAnsi="Minion Pro"/>
          <w:i/>
          <w:iCs/>
        </w:rPr>
        <w:t>Time and the Crystal: Studies in Dante</w:t>
      </w:r>
      <w:r w:rsidR="00F373F1">
        <w:rPr>
          <w:rFonts w:ascii="Minion Pro" w:hAnsi="Minion Pro"/>
          <w:i/>
          <w:iCs/>
        </w:rPr>
        <w:t>’</w:t>
      </w:r>
      <w:r w:rsidRPr="00C729D2">
        <w:rPr>
          <w:rFonts w:ascii="Minion Pro" w:hAnsi="Minion Pro"/>
          <w:i/>
          <w:iCs/>
        </w:rPr>
        <w:t xml:space="preserve">s </w:t>
      </w:r>
      <w:r w:rsidR="00F373F1">
        <w:rPr>
          <w:rFonts w:ascii="Minion Pro" w:hAnsi="Minion Pro"/>
          <w:i/>
          <w:iCs/>
        </w:rPr>
        <w:t>“</w:t>
      </w:r>
      <w:r w:rsidRPr="00C729D2">
        <w:rPr>
          <w:rFonts w:ascii="Minion Pro" w:hAnsi="Minion Pro"/>
          <w:i/>
          <w:iCs/>
        </w:rPr>
        <w:t>Rime Petrose.</w:t>
      </w:r>
      <w:r w:rsidR="00F373F1">
        <w:rPr>
          <w:rFonts w:ascii="Minion Pro" w:hAnsi="Minion Pro"/>
          <w:i/>
          <w:iCs/>
        </w:rPr>
        <w:t>”</w:t>
      </w:r>
      <w:r w:rsidRPr="00C729D2">
        <w:rPr>
          <w:rFonts w:ascii="Minion Pro" w:hAnsi="Minion Pro"/>
        </w:rPr>
        <w:t xml:space="preserve"> Berkeley-Los Angeles-Oxford: University of California Press, 1990. (See </w:t>
      </w:r>
      <w:r w:rsidRPr="00C729D2">
        <w:rPr>
          <w:rFonts w:ascii="Minion Pro" w:hAnsi="Minion Pro"/>
          <w:i/>
          <w:iCs/>
        </w:rPr>
        <w:t>Dante Studies</w:t>
      </w:r>
      <w:r w:rsidRPr="00C729D2">
        <w:rPr>
          <w:rFonts w:ascii="Minion Pro" w:hAnsi="Minion Pro"/>
        </w:rPr>
        <w:t xml:space="preserve">, CIX, 180-181.) Reviewed by: </w:t>
      </w:r>
    </w:p>
    <w:p w:rsidR="00D9562B" w:rsidRPr="00C729D2" w:rsidRDefault="00BD534B" w:rsidP="00CC69F8">
      <w:pPr>
        <w:pStyle w:val="NormalWeb"/>
        <w:ind w:left="720"/>
        <w:rPr>
          <w:rFonts w:ascii="Minion Pro" w:hAnsi="Minion Pro"/>
        </w:rPr>
      </w:pPr>
      <w:r w:rsidRPr="00A8586A">
        <w:rPr>
          <w:rFonts w:ascii="Minion Pro" w:hAnsi="Minion Pro"/>
          <w:b/>
        </w:rPr>
        <w:t>John C. Barnes</w:t>
      </w:r>
      <w:r w:rsidRPr="00C729D2">
        <w:rPr>
          <w:rFonts w:ascii="Minion Pro" w:hAnsi="Minion Pro"/>
        </w:rPr>
        <w:t xml:space="preserve">, in </w:t>
      </w:r>
      <w:r w:rsidRPr="00C729D2">
        <w:rPr>
          <w:rFonts w:ascii="Minion Pro" w:hAnsi="Minion Pro"/>
          <w:i/>
          <w:iCs/>
        </w:rPr>
        <w:t>Italian Studies</w:t>
      </w:r>
      <w:r w:rsidRPr="00C729D2">
        <w:rPr>
          <w:rFonts w:ascii="Minion Pro" w:hAnsi="Minion Pro"/>
        </w:rPr>
        <w:t xml:space="preserve">, XLVII (1992), 94-95; </w:t>
      </w:r>
    </w:p>
    <w:p w:rsidR="00D9562B" w:rsidRPr="00C729D2" w:rsidRDefault="00BD534B" w:rsidP="00CC69F8">
      <w:pPr>
        <w:pStyle w:val="NormalWeb"/>
        <w:ind w:left="720"/>
        <w:rPr>
          <w:rFonts w:ascii="Minion Pro" w:hAnsi="Minion Pro"/>
        </w:rPr>
      </w:pPr>
      <w:r w:rsidRPr="00A8586A">
        <w:rPr>
          <w:rFonts w:ascii="Minion Pro" w:hAnsi="Minion Pro"/>
          <w:b/>
        </w:rPr>
        <w:t>Thomas L. Cooksey</w:t>
      </w:r>
      <w:r w:rsidRPr="00C729D2">
        <w:rPr>
          <w:rFonts w:ascii="Minion Pro" w:hAnsi="Minion Pro"/>
        </w:rPr>
        <w:t xml:space="preserve">, in </w:t>
      </w:r>
      <w:r w:rsidRPr="00C729D2">
        <w:rPr>
          <w:rFonts w:ascii="Minion Pro" w:hAnsi="Minion Pro"/>
          <w:i/>
          <w:iCs/>
        </w:rPr>
        <w:t>Romance Quarterly</w:t>
      </w:r>
      <w:r w:rsidRPr="00C729D2">
        <w:rPr>
          <w:rFonts w:ascii="Minion Pro" w:hAnsi="Minion Pro"/>
        </w:rPr>
        <w:t xml:space="preserve">, XXXIX, No. 2 (May, 1992), 251-252; </w:t>
      </w:r>
    </w:p>
    <w:p w:rsidR="00D9562B" w:rsidRPr="00C729D2" w:rsidRDefault="00BD534B" w:rsidP="00CC69F8">
      <w:pPr>
        <w:pStyle w:val="NormalWeb"/>
        <w:ind w:left="720"/>
        <w:rPr>
          <w:rFonts w:ascii="Minion Pro" w:hAnsi="Minion Pro"/>
        </w:rPr>
      </w:pPr>
      <w:r w:rsidRPr="00A8586A">
        <w:rPr>
          <w:rFonts w:ascii="Minion Pro" w:hAnsi="Minion Pro"/>
          <w:b/>
        </w:rPr>
        <w:t>Charles Jernigan</w:t>
      </w:r>
      <w:r w:rsidRPr="00C729D2">
        <w:rPr>
          <w:rFonts w:ascii="Minion Pro" w:hAnsi="Minion Pro"/>
        </w:rPr>
        <w:t xml:space="preserve">, in </w:t>
      </w:r>
      <w:r w:rsidRPr="00C729D2">
        <w:rPr>
          <w:rFonts w:ascii="Minion Pro" w:hAnsi="Minion Pro"/>
          <w:i/>
          <w:iCs/>
        </w:rPr>
        <w:t>Italica</w:t>
      </w:r>
      <w:r w:rsidRPr="00C729D2">
        <w:rPr>
          <w:rFonts w:ascii="Minion Pro" w:hAnsi="Minion Pro"/>
        </w:rPr>
        <w:t xml:space="preserve">, LXIX, No. 4 (Winter, 1992), 524-527; </w:t>
      </w:r>
    </w:p>
    <w:p w:rsidR="00D9562B" w:rsidRPr="00C729D2" w:rsidRDefault="00BD534B" w:rsidP="00CC69F8">
      <w:pPr>
        <w:pStyle w:val="NormalWeb"/>
        <w:ind w:left="720"/>
        <w:rPr>
          <w:rFonts w:ascii="Minion Pro" w:hAnsi="Minion Pro"/>
          <w:lang w:val="de-DE"/>
        </w:rPr>
      </w:pPr>
      <w:r w:rsidRPr="00A8586A">
        <w:rPr>
          <w:rFonts w:ascii="Minion Pro" w:hAnsi="Minion Pro"/>
          <w:b/>
          <w:lang w:val="de-DE"/>
        </w:rPr>
        <w:t>Christopher Kleinhenz</w:t>
      </w:r>
      <w:r w:rsidRPr="00C729D2">
        <w:rPr>
          <w:rFonts w:ascii="Minion Pro" w:hAnsi="Minion Pro"/>
          <w:lang w:val="de-DE"/>
        </w:rPr>
        <w:t xml:space="preserve">, in </w:t>
      </w:r>
      <w:r w:rsidRPr="00C729D2">
        <w:rPr>
          <w:rFonts w:ascii="Minion Pro" w:hAnsi="Minion Pro"/>
          <w:i/>
          <w:iCs/>
          <w:lang w:val="de-DE"/>
        </w:rPr>
        <w:t>Isis</w:t>
      </w:r>
      <w:r w:rsidRPr="00C729D2">
        <w:rPr>
          <w:rFonts w:ascii="Minion Pro" w:hAnsi="Minion Pro"/>
          <w:lang w:val="de-DE"/>
        </w:rPr>
        <w:t xml:space="preserve">, LXXXIII, No. 4 (1992), 650; </w:t>
      </w:r>
    </w:p>
    <w:p w:rsidR="00CC69F8" w:rsidRDefault="00BD534B" w:rsidP="00CC69F8">
      <w:pPr>
        <w:pStyle w:val="NormalWeb"/>
        <w:ind w:left="720"/>
        <w:rPr>
          <w:rFonts w:ascii="Minion Pro" w:hAnsi="Minion Pro"/>
          <w:lang w:val="it-IT"/>
        </w:rPr>
      </w:pPr>
      <w:r w:rsidRPr="00A8586A">
        <w:rPr>
          <w:rFonts w:ascii="Minion Pro" w:hAnsi="Minion Pro"/>
          <w:b/>
          <w:lang w:val="it-IT"/>
        </w:rPr>
        <w:t>Sara Sturm-Maddox</w:t>
      </w:r>
      <w:r w:rsidRPr="00C729D2">
        <w:rPr>
          <w:rFonts w:ascii="Minion Pro" w:hAnsi="Minion Pro"/>
          <w:lang w:val="it-IT"/>
        </w:rPr>
        <w:t xml:space="preserve">, in </w:t>
      </w:r>
      <w:r w:rsidRPr="00C729D2">
        <w:rPr>
          <w:rFonts w:ascii="Minion Pro" w:hAnsi="Minion Pro"/>
          <w:i/>
          <w:iCs/>
          <w:lang w:val="it-IT"/>
        </w:rPr>
        <w:t>Le Moyen Age</w:t>
      </w:r>
      <w:r w:rsidRPr="00C729D2">
        <w:rPr>
          <w:rFonts w:ascii="Minion Pro" w:hAnsi="Minion Pro"/>
          <w:lang w:val="it-IT"/>
        </w:rPr>
        <w:t>, XCVIII, Nos. 3-4 (1992), 532-533</w:t>
      </w:r>
      <w:r w:rsidR="00CC69F8">
        <w:rPr>
          <w:rFonts w:ascii="Minion Pro" w:hAnsi="Minion Pro"/>
          <w:lang w:val="it-IT"/>
        </w:rPr>
        <w:t>;</w:t>
      </w:r>
    </w:p>
    <w:p w:rsidR="00D9562B" w:rsidRPr="00F373F1" w:rsidRDefault="00CC69F8" w:rsidP="00CC69F8">
      <w:pPr>
        <w:pStyle w:val="NormalWeb"/>
        <w:ind w:left="720"/>
        <w:rPr>
          <w:rFonts w:ascii="Minion Pro" w:hAnsi="Minion Pro"/>
        </w:rPr>
      </w:pPr>
      <w:r w:rsidRPr="00A8586A">
        <w:rPr>
          <w:rFonts w:ascii="Minion Pro" w:hAnsi="Minion Pro"/>
          <w:b/>
          <w:lang w:val="it-IT"/>
        </w:rPr>
        <w:t>M[ario] M[arti]</w:t>
      </w:r>
      <w:r w:rsidRPr="00E327BA">
        <w:rPr>
          <w:rFonts w:ascii="Minion Pro" w:hAnsi="Minion Pro"/>
          <w:lang w:val="it-IT"/>
        </w:rPr>
        <w:t xml:space="preserve">, in </w:t>
      </w:r>
      <w:r w:rsidRPr="00E327BA">
        <w:rPr>
          <w:rFonts w:ascii="Minion Pro" w:hAnsi="Minion Pro"/>
          <w:i/>
          <w:iCs/>
          <w:lang w:val="it-IT"/>
        </w:rPr>
        <w:t>Giornale storico della letteratura italiana</w:t>
      </w:r>
      <w:r w:rsidRPr="00E327BA">
        <w:rPr>
          <w:rFonts w:ascii="Minion Pro" w:hAnsi="Minion Pro"/>
          <w:lang w:val="it-IT"/>
        </w:rPr>
        <w:t xml:space="preserve">, CLXIX, fasc. </w:t>
      </w:r>
      <w:r w:rsidRPr="00F373F1">
        <w:rPr>
          <w:rFonts w:ascii="Minion Pro" w:hAnsi="Minion Pro"/>
        </w:rPr>
        <w:t>545 (1992), 147-148</w:t>
      </w:r>
      <w:r w:rsidR="00BD534B" w:rsidRPr="00F373F1">
        <w:rPr>
          <w:rFonts w:ascii="Minion Pro" w:hAnsi="Minion Pro"/>
        </w:rPr>
        <w:t>.</w:t>
      </w:r>
    </w:p>
    <w:p w:rsidR="00D9562B" w:rsidRPr="00C729D2" w:rsidRDefault="00BD534B">
      <w:pPr>
        <w:pStyle w:val="NormalWeb"/>
        <w:rPr>
          <w:rFonts w:ascii="Minion Pro" w:hAnsi="Minion Pro"/>
        </w:rPr>
      </w:pPr>
      <w:r w:rsidRPr="00C729D2">
        <w:rPr>
          <w:rFonts w:ascii="Minion Pro" w:hAnsi="Minion Pro"/>
          <w:b/>
          <w:bCs/>
        </w:rPr>
        <w:t>Edwards, Robert R</w:t>
      </w:r>
      <w:r w:rsidRPr="00C729D2">
        <w:rPr>
          <w:rFonts w:ascii="Minion Pro" w:hAnsi="Minion Pro"/>
        </w:rPr>
        <w:t xml:space="preserve">. </w:t>
      </w:r>
      <w:r w:rsidRPr="00C729D2">
        <w:rPr>
          <w:rFonts w:ascii="Minion Pro" w:hAnsi="Minion Pro"/>
          <w:i/>
          <w:iCs/>
        </w:rPr>
        <w:t>The Dream of Chaucer: Representation and Reflection in the Early Narratives</w:t>
      </w:r>
      <w:r w:rsidRPr="00C729D2">
        <w:rPr>
          <w:rFonts w:ascii="Minion Pro" w:hAnsi="Minion Pro"/>
        </w:rPr>
        <w:t>. Durham, N</w:t>
      </w:r>
      <w:r w:rsidR="006E6E87">
        <w:rPr>
          <w:rFonts w:ascii="Minion Pro" w:hAnsi="Minion Pro"/>
        </w:rPr>
        <w:t>.C.</w:t>
      </w:r>
      <w:r w:rsidRPr="00C729D2">
        <w:rPr>
          <w:rFonts w:ascii="Minion Pro" w:hAnsi="Minion Pro"/>
        </w:rPr>
        <w:t xml:space="preserve">, and London: Duke University Press, 1989. (See </w:t>
      </w:r>
      <w:r w:rsidRPr="00C729D2">
        <w:rPr>
          <w:rFonts w:ascii="Minion Pro" w:hAnsi="Minion Pro"/>
          <w:i/>
          <w:iCs/>
        </w:rPr>
        <w:t>Dante Studies</w:t>
      </w:r>
      <w:r w:rsidRPr="00C729D2">
        <w:rPr>
          <w:rFonts w:ascii="Minion Pro" w:hAnsi="Minion Pro"/>
        </w:rPr>
        <w:t xml:space="preserve">, CVIII, 128.) Reviewed by: </w:t>
      </w:r>
    </w:p>
    <w:p w:rsidR="00D9562B" w:rsidRPr="00C729D2" w:rsidRDefault="00BD534B" w:rsidP="005865E5">
      <w:pPr>
        <w:pStyle w:val="NormalWeb"/>
        <w:ind w:firstLine="720"/>
        <w:rPr>
          <w:rFonts w:ascii="Minion Pro" w:hAnsi="Minion Pro"/>
        </w:rPr>
      </w:pPr>
      <w:r w:rsidRPr="005865E5">
        <w:rPr>
          <w:rFonts w:ascii="Minion Pro" w:hAnsi="Minion Pro"/>
          <w:b/>
        </w:rPr>
        <w:t>Sarah McNamer</w:t>
      </w:r>
      <w:r w:rsidRPr="00C729D2">
        <w:rPr>
          <w:rFonts w:ascii="Minion Pro" w:hAnsi="Minion Pro"/>
        </w:rPr>
        <w:t xml:space="preserve">, in </w:t>
      </w:r>
      <w:r w:rsidRPr="00C729D2">
        <w:rPr>
          <w:rFonts w:ascii="Minion Pro" w:hAnsi="Minion Pro"/>
          <w:i/>
          <w:iCs/>
        </w:rPr>
        <w:t>Medium Aevum</w:t>
      </w:r>
      <w:r w:rsidRPr="00C729D2">
        <w:rPr>
          <w:rFonts w:ascii="Minion Pro" w:hAnsi="Minion Pro"/>
        </w:rPr>
        <w:t xml:space="preserve">, LXI, No. 1 (1992), 125-126. </w:t>
      </w:r>
    </w:p>
    <w:p w:rsidR="00D9562B" w:rsidRPr="00C729D2" w:rsidRDefault="00BD534B">
      <w:pPr>
        <w:pStyle w:val="NormalWeb"/>
        <w:rPr>
          <w:rFonts w:ascii="Minion Pro" w:hAnsi="Minion Pro"/>
        </w:rPr>
      </w:pPr>
      <w:r w:rsidRPr="00C729D2">
        <w:rPr>
          <w:rFonts w:ascii="Minion Pro" w:hAnsi="Minion Pro"/>
          <w:b/>
          <w:bCs/>
        </w:rPr>
        <w:lastRenderedPageBreak/>
        <w:t>Fleming, John V.</w:t>
      </w:r>
      <w:r w:rsidRPr="00C729D2">
        <w:rPr>
          <w:rFonts w:ascii="Minion Pro" w:hAnsi="Minion Pro"/>
        </w:rPr>
        <w:t xml:space="preserve"> </w:t>
      </w:r>
      <w:r w:rsidRPr="00C729D2">
        <w:rPr>
          <w:rFonts w:ascii="Minion Pro" w:hAnsi="Minion Pro"/>
          <w:i/>
          <w:iCs/>
        </w:rPr>
        <w:t>Classical Imitation and Interpretation in Chaucer</w:t>
      </w:r>
      <w:r w:rsidR="00F373F1">
        <w:rPr>
          <w:rFonts w:ascii="Minion Pro" w:hAnsi="Minion Pro"/>
          <w:i/>
          <w:iCs/>
        </w:rPr>
        <w:t>’</w:t>
      </w:r>
      <w:r w:rsidRPr="00C729D2">
        <w:rPr>
          <w:rFonts w:ascii="Minion Pro" w:hAnsi="Minion Pro"/>
          <w:i/>
          <w:iCs/>
        </w:rPr>
        <w:t xml:space="preserve">s </w:t>
      </w:r>
      <w:r w:rsidR="00F373F1">
        <w:rPr>
          <w:rFonts w:ascii="Minion Pro" w:hAnsi="Minion Pro"/>
          <w:i/>
          <w:iCs/>
        </w:rPr>
        <w:t>“</w:t>
      </w:r>
      <w:r w:rsidRPr="00C729D2">
        <w:rPr>
          <w:rFonts w:ascii="Minion Pro" w:hAnsi="Minion Pro"/>
          <w:i/>
          <w:iCs/>
        </w:rPr>
        <w:t>Troilus.</w:t>
      </w:r>
      <w:r w:rsidR="00F373F1">
        <w:rPr>
          <w:rFonts w:ascii="Minion Pro" w:hAnsi="Minion Pro"/>
          <w:i/>
          <w:iCs/>
        </w:rPr>
        <w:t>”</w:t>
      </w:r>
      <w:r w:rsidRPr="00C729D2">
        <w:rPr>
          <w:rFonts w:ascii="Minion Pro" w:hAnsi="Minion Pro"/>
        </w:rPr>
        <w:t xml:space="preserve"> Lincoln and London: University of Nebraska Press, 1990. (See </w:t>
      </w:r>
      <w:r w:rsidRPr="00C729D2">
        <w:rPr>
          <w:rFonts w:ascii="Minion Pro" w:hAnsi="Minion Pro"/>
          <w:i/>
          <w:iCs/>
        </w:rPr>
        <w:t>Dante Studies</w:t>
      </w:r>
      <w:r w:rsidRPr="00C729D2">
        <w:rPr>
          <w:rFonts w:ascii="Minion Pro" w:hAnsi="Minion Pro"/>
        </w:rPr>
        <w:t xml:space="preserve">, CIX, 182.) Reviewed by: </w:t>
      </w:r>
    </w:p>
    <w:p w:rsidR="00D9562B" w:rsidRPr="00C729D2" w:rsidRDefault="00BD534B" w:rsidP="005865E5">
      <w:pPr>
        <w:pStyle w:val="NormalWeb"/>
        <w:ind w:firstLine="720"/>
        <w:rPr>
          <w:rFonts w:ascii="Minion Pro" w:hAnsi="Minion Pro"/>
        </w:rPr>
      </w:pPr>
      <w:r w:rsidRPr="005865E5">
        <w:rPr>
          <w:rFonts w:ascii="Minion Pro" w:hAnsi="Minion Pro"/>
          <w:b/>
        </w:rPr>
        <w:t>Winthrop Wetherbee</w:t>
      </w:r>
      <w:r w:rsidRPr="00C729D2">
        <w:rPr>
          <w:rFonts w:ascii="Minion Pro" w:hAnsi="Minion Pro"/>
        </w:rPr>
        <w:t xml:space="preserve">, in </w:t>
      </w:r>
      <w:r w:rsidRPr="00C729D2">
        <w:rPr>
          <w:rFonts w:ascii="Minion Pro" w:hAnsi="Minion Pro"/>
          <w:i/>
          <w:iCs/>
        </w:rPr>
        <w:t>Speculum</w:t>
      </w:r>
      <w:r w:rsidRPr="00C729D2">
        <w:rPr>
          <w:rFonts w:ascii="Minion Pro" w:hAnsi="Minion Pro"/>
        </w:rPr>
        <w:t>, LXVII, No. 4 (October 1992), 965-967.</w:t>
      </w:r>
    </w:p>
    <w:p w:rsidR="00D9562B" w:rsidRPr="00C729D2" w:rsidRDefault="00BD534B">
      <w:pPr>
        <w:pStyle w:val="NormalWeb"/>
        <w:rPr>
          <w:rFonts w:ascii="Minion Pro" w:hAnsi="Minion Pro"/>
          <w:lang w:val="it-IT"/>
        </w:rPr>
      </w:pPr>
      <w:r w:rsidRPr="00C729D2">
        <w:rPr>
          <w:rFonts w:ascii="Minion Pro" w:hAnsi="Minion Pro"/>
          <w:b/>
          <w:bCs/>
        </w:rPr>
        <w:t>Gorni, Guglielmo</w:t>
      </w:r>
      <w:r w:rsidRPr="00C729D2">
        <w:rPr>
          <w:rFonts w:ascii="Minion Pro" w:hAnsi="Minion Pro"/>
        </w:rPr>
        <w:t xml:space="preserve">. </w:t>
      </w:r>
      <w:r w:rsidRPr="00C729D2">
        <w:rPr>
          <w:rFonts w:ascii="Minion Pro" w:hAnsi="Minion Pro"/>
          <w:i/>
          <w:iCs/>
          <w:lang w:val="it-IT"/>
        </w:rPr>
        <w:t>Lettera nome numero. L</w:t>
      </w:r>
      <w:r w:rsidR="00F373F1">
        <w:rPr>
          <w:rFonts w:ascii="Minion Pro" w:hAnsi="Minion Pro"/>
          <w:i/>
          <w:iCs/>
          <w:lang w:val="it-IT"/>
        </w:rPr>
        <w:t>’</w:t>
      </w:r>
      <w:r w:rsidRPr="00C729D2">
        <w:rPr>
          <w:rFonts w:ascii="Minion Pro" w:hAnsi="Minion Pro"/>
          <w:i/>
          <w:iCs/>
          <w:lang w:val="it-IT"/>
        </w:rPr>
        <w:t>ordine delle cose in Dante</w:t>
      </w:r>
      <w:r w:rsidRPr="00C729D2">
        <w:rPr>
          <w:rFonts w:ascii="Minion Pro" w:hAnsi="Minion Pro"/>
          <w:lang w:val="it-IT"/>
        </w:rPr>
        <w:t xml:space="preserve">. Bologna: Il Mulino, 1990. Reviewed by: </w:t>
      </w:r>
    </w:p>
    <w:p w:rsidR="00D9562B" w:rsidRPr="00C729D2" w:rsidRDefault="00BD534B" w:rsidP="00DE5A47">
      <w:pPr>
        <w:pStyle w:val="NormalWeb"/>
        <w:ind w:firstLine="720"/>
        <w:rPr>
          <w:rFonts w:ascii="Minion Pro" w:hAnsi="Minion Pro"/>
          <w:lang w:val="it-IT"/>
        </w:rPr>
      </w:pPr>
      <w:r w:rsidRPr="001C4FAB">
        <w:rPr>
          <w:rFonts w:ascii="Minion Pro" w:hAnsi="Minion Pro"/>
          <w:b/>
          <w:lang w:val="it-IT"/>
        </w:rPr>
        <w:t>Fernando di Mieri</w:t>
      </w:r>
      <w:r w:rsidRPr="00C729D2">
        <w:rPr>
          <w:rFonts w:ascii="Minion Pro" w:hAnsi="Minion Pro"/>
          <w:lang w:val="it-IT"/>
        </w:rPr>
        <w:t xml:space="preserve">, in </w:t>
      </w:r>
      <w:r w:rsidRPr="00C729D2">
        <w:rPr>
          <w:rFonts w:ascii="Minion Pro" w:hAnsi="Minion Pro"/>
          <w:i/>
          <w:iCs/>
          <w:lang w:val="it-IT"/>
        </w:rPr>
        <w:t>Rivista di Studi Italiani</w:t>
      </w:r>
      <w:r w:rsidRPr="00C729D2">
        <w:rPr>
          <w:rFonts w:ascii="Minion Pro" w:hAnsi="Minion Pro"/>
          <w:lang w:val="it-IT"/>
        </w:rPr>
        <w:t>, X, No. 1 (Giugno, 1992), 50-55.</w:t>
      </w:r>
    </w:p>
    <w:p w:rsidR="00D9562B" w:rsidRPr="00C729D2" w:rsidRDefault="00BD534B">
      <w:pPr>
        <w:pStyle w:val="NormalWeb"/>
        <w:rPr>
          <w:rFonts w:ascii="Minion Pro" w:hAnsi="Minion Pro"/>
        </w:rPr>
      </w:pPr>
      <w:r w:rsidRPr="00C729D2">
        <w:rPr>
          <w:rFonts w:ascii="Minion Pro" w:hAnsi="Minion Pro"/>
          <w:b/>
          <w:bCs/>
        </w:rPr>
        <w:t>Guzzardo, John J</w:t>
      </w:r>
      <w:r w:rsidRPr="00C729D2">
        <w:rPr>
          <w:rFonts w:ascii="Minion Pro" w:hAnsi="Minion Pro"/>
        </w:rPr>
        <w:t xml:space="preserve">. </w:t>
      </w:r>
      <w:r w:rsidRPr="00C729D2">
        <w:rPr>
          <w:rFonts w:ascii="Minion Pro" w:hAnsi="Minion Pro"/>
          <w:i/>
          <w:iCs/>
        </w:rPr>
        <w:t xml:space="preserve">Textual History and the </w:t>
      </w:r>
      <w:r w:rsidR="00F373F1">
        <w:rPr>
          <w:rFonts w:ascii="Minion Pro" w:hAnsi="Minion Pro"/>
          <w:i/>
          <w:iCs/>
        </w:rPr>
        <w:t>“</w:t>
      </w:r>
      <w:r w:rsidRPr="00C729D2">
        <w:rPr>
          <w:rFonts w:ascii="Minion Pro" w:hAnsi="Minion Pro"/>
          <w:i/>
          <w:iCs/>
        </w:rPr>
        <w:t>Divine Comedy.</w:t>
      </w:r>
      <w:r w:rsidR="00F373F1">
        <w:rPr>
          <w:rFonts w:ascii="Minion Pro" w:hAnsi="Minion Pro"/>
          <w:i/>
          <w:iCs/>
        </w:rPr>
        <w:t>”</w:t>
      </w:r>
      <w:r w:rsidRPr="00C729D2">
        <w:rPr>
          <w:rFonts w:ascii="Minion Pro" w:hAnsi="Minion Pro"/>
        </w:rPr>
        <w:t xml:space="preserve"> Potomac, M</w:t>
      </w:r>
      <w:r w:rsidR="00DE5A47">
        <w:rPr>
          <w:rFonts w:ascii="Minion Pro" w:hAnsi="Minion Pro"/>
        </w:rPr>
        <w:t>d.</w:t>
      </w:r>
      <w:r w:rsidRPr="00C729D2">
        <w:rPr>
          <w:rFonts w:ascii="Minion Pro" w:hAnsi="Minion Pro"/>
        </w:rPr>
        <w:t xml:space="preserve">: Scripta Humanistica. (See </w:t>
      </w:r>
      <w:r w:rsidRPr="00C729D2">
        <w:rPr>
          <w:rFonts w:ascii="Minion Pro" w:hAnsi="Minion Pro"/>
          <w:i/>
          <w:iCs/>
        </w:rPr>
        <w:t>Dante Studies</w:t>
      </w:r>
      <w:r w:rsidRPr="00C729D2">
        <w:rPr>
          <w:rFonts w:ascii="Minion Pro" w:hAnsi="Minion Pro"/>
        </w:rPr>
        <w:t xml:space="preserve">, CVIII, 132-133.) Reviewed by: </w:t>
      </w:r>
    </w:p>
    <w:p w:rsidR="00D9562B" w:rsidRPr="00C729D2" w:rsidRDefault="00BD534B" w:rsidP="00DE5A47">
      <w:pPr>
        <w:pStyle w:val="NormalWeb"/>
        <w:ind w:left="720"/>
        <w:rPr>
          <w:rFonts w:ascii="Minion Pro" w:hAnsi="Minion Pro"/>
        </w:rPr>
      </w:pPr>
      <w:r w:rsidRPr="001C4FAB">
        <w:rPr>
          <w:rFonts w:ascii="Minion Pro" w:hAnsi="Minion Pro"/>
          <w:b/>
        </w:rPr>
        <w:t>Filippo-Maria Toscano</w:t>
      </w:r>
      <w:r w:rsidRPr="00C729D2">
        <w:rPr>
          <w:rFonts w:ascii="Minion Pro" w:hAnsi="Minion Pro"/>
        </w:rPr>
        <w:t xml:space="preserve">, in </w:t>
      </w:r>
      <w:r w:rsidRPr="00C729D2">
        <w:rPr>
          <w:rFonts w:ascii="Minion Pro" w:hAnsi="Minion Pro"/>
          <w:i/>
          <w:iCs/>
        </w:rPr>
        <w:t>Modern Language Studies</w:t>
      </w:r>
      <w:r w:rsidRPr="00C729D2">
        <w:rPr>
          <w:rFonts w:ascii="Minion Pro" w:hAnsi="Minion Pro"/>
        </w:rPr>
        <w:t>, XXII, No. 2 (Spring, 1992), 119-120.</w:t>
      </w:r>
    </w:p>
    <w:p w:rsidR="00D9562B" w:rsidRPr="00C729D2" w:rsidRDefault="00BD534B">
      <w:pPr>
        <w:pStyle w:val="NormalWeb"/>
        <w:rPr>
          <w:rFonts w:ascii="Minion Pro" w:hAnsi="Minion Pro"/>
        </w:rPr>
      </w:pPr>
      <w:r w:rsidRPr="00C729D2">
        <w:rPr>
          <w:rFonts w:ascii="Minion Pro" w:hAnsi="Minion Pro"/>
          <w:b/>
          <w:bCs/>
        </w:rPr>
        <w:t>Harrison, Robert Pogue</w:t>
      </w:r>
      <w:r w:rsidRPr="00C729D2">
        <w:rPr>
          <w:rFonts w:ascii="Minion Pro" w:hAnsi="Minion Pro"/>
        </w:rPr>
        <w:t xml:space="preserve">. </w:t>
      </w:r>
      <w:r w:rsidRPr="00C729D2">
        <w:rPr>
          <w:rFonts w:ascii="Minion Pro" w:hAnsi="Minion Pro"/>
          <w:i/>
          <w:iCs/>
        </w:rPr>
        <w:t>The Body of Beatrice</w:t>
      </w:r>
      <w:r w:rsidRPr="00C729D2">
        <w:rPr>
          <w:rFonts w:ascii="Minion Pro" w:hAnsi="Minion Pro"/>
        </w:rPr>
        <w:t>. Baltimore, M</w:t>
      </w:r>
      <w:r w:rsidR="001D7FAA">
        <w:rPr>
          <w:rFonts w:ascii="Minion Pro" w:hAnsi="Minion Pro"/>
        </w:rPr>
        <w:t>d.,</w:t>
      </w:r>
      <w:r w:rsidRPr="00C729D2">
        <w:rPr>
          <w:rFonts w:ascii="Minion Pro" w:hAnsi="Minion Pro"/>
        </w:rPr>
        <w:t xml:space="preserve"> and London: The Johns Hopkins University Press, 1988. (See </w:t>
      </w:r>
      <w:r w:rsidRPr="00C729D2">
        <w:rPr>
          <w:rFonts w:ascii="Minion Pro" w:hAnsi="Minion Pro"/>
          <w:i/>
          <w:iCs/>
        </w:rPr>
        <w:t>Dante Studies</w:t>
      </w:r>
      <w:r w:rsidRPr="00C729D2">
        <w:rPr>
          <w:rFonts w:ascii="Minion Pro" w:hAnsi="Minion Pro"/>
        </w:rPr>
        <w:t xml:space="preserve">, CVII, 139-140.) Reviewed by: </w:t>
      </w:r>
    </w:p>
    <w:p w:rsidR="00D9562B" w:rsidRPr="00C729D2" w:rsidRDefault="00BD534B" w:rsidP="00E5247F">
      <w:pPr>
        <w:pStyle w:val="NormalWeb"/>
        <w:ind w:firstLine="720"/>
        <w:rPr>
          <w:rFonts w:ascii="Minion Pro" w:hAnsi="Minion Pro"/>
        </w:rPr>
      </w:pPr>
      <w:r w:rsidRPr="00E5247F">
        <w:rPr>
          <w:rFonts w:ascii="Minion Pro" w:hAnsi="Minion Pro"/>
          <w:b/>
        </w:rPr>
        <w:t>David Ward</w:t>
      </w:r>
      <w:r w:rsidRPr="00C729D2">
        <w:rPr>
          <w:rFonts w:ascii="Minion Pro" w:hAnsi="Minion Pro"/>
        </w:rPr>
        <w:t xml:space="preserve">, in </w:t>
      </w:r>
      <w:r w:rsidRPr="00C729D2">
        <w:rPr>
          <w:rFonts w:ascii="Minion Pro" w:hAnsi="Minion Pro"/>
          <w:i/>
          <w:iCs/>
        </w:rPr>
        <w:t>Comparative Literature</w:t>
      </w:r>
      <w:r w:rsidRPr="00C729D2">
        <w:rPr>
          <w:rFonts w:ascii="Minion Pro" w:hAnsi="Minion Pro"/>
        </w:rPr>
        <w:t>, XLIV, No. 1 (Winter, 1992), 88-90.</w:t>
      </w:r>
    </w:p>
    <w:p w:rsidR="00D9562B" w:rsidRPr="00C729D2" w:rsidRDefault="00BD534B">
      <w:pPr>
        <w:pStyle w:val="NormalWeb"/>
        <w:rPr>
          <w:rFonts w:ascii="Minion Pro" w:hAnsi="Minion Pro"/>
        </w:rPr>
      </w:pPr>
      <w:r w:rsidRPr="00C729D2">
        <w:rPr>
          <w:rFonts w:ascii="Minion Pro" w:hAnsi="Minion Pro"/>
          <w:b/>
          <w:bCs/>
        </w:rPr>
        <w:t>Harrison, Robert Pogue</w:t>
      </w:r>
      <w:r w:rsidRPr="00C729D2">
        <w:rPr>
          <w:rFonts w:ascii="Minion Pro" w:hAnsi="Minion Pro"/>
        </w:rPr>
        <w:t xml:space="preserve">. </w:t>
      </w:r>
      <w:r w:rsidRPr="00C729D2">
        <w:rPr>
          <w:rFonts w:ascii="Minion Pro" w:hAnsi="Minion Pro"/>
          <w:i/>
          <w:iCs/>
        </w:rPr>
        <w:t>Forests: The Shadow of Civilization</w:t>
      </w:r>
      <w:r w:rsidRPr="00C729D2">
        <w:rPr>
          <w:rFonts w:ascii="Minion Pro" w:hAnsi="Minion Pro"/>
        </w:rPr>
        <w:t xml:space="preserve">. Chicago: University of Chicago Press, 1992. (See above, under </w:t>
      </w:r>
      <w:r w:rsidRPr="00C729D2">
        <w:rPr>
          <w:rFonts w:ascii="Minion Pro" w:hAnsi="Minion Pro"/>
          <w:i/>
          <w:iCs/>
        </w:rPr>
        <w:t>Studies</w:t>
      </w:r>
      <w:r w:rsidRPr="00C729D2">
        <w:rPr>
          <w:rFonts w:ascii="Minion Pro" w:hAnsi="Minion Pro"/>
        </w:rPr>
        <w:t xml:space="preserve">.) Reviewed by: </w:t>
      </w:r>
    </w:p>
    <w:p w:rsidR="00D9562B" w:rsidRPr="00C729D2" w:rsidRDefault="00BD534B" w:rsidP="00E5247F">
      <w:pPr>
        <w:pStyle w:val="NormalWeb"/>
        <w:ind w:firstLine="720"/>
        <w:rPr>
          <w:rFonts w:ascii="Minion Pro" w:hAnsi="Minion Pro"/>
        </w:rPr>
      </w:pPr>
      <w:r w:rsidRPr="00E5247F">
        <w:rPr>
          <w:rFonts w:ascii="Minion Pro" w:hAnsi="Minion Pro"/>
          <w:b/>
        </w:rPr>
        <w:t>John Haines</w:t>
      </w:r>
      <w:r w:rsidRPr="00C729D2">
        <w:rPr>
          <w:rFonts w:ascii="Minion Pro" w:hAnsi="Minion Pro"/>
        </w:rPr>
        <w:t xml:space="preserve">, in </w:t>
      </w:r>
      <w:r w:rsidRPr="00C729D2">
        <w:rPr>
          <w:rFonts w:ascii="Minion Pro" w:hAnsi="Minion Pro"/>
          <w:i/>
          <w:iCs/>
        </w:rPr>
        <w:t>The New York Times Book Review</w:t>
      </w:r>
      <w:r w:rsidRPr="00C729D2">
        <w:rPr>
          <w:rFonts w:ascii="Minion Pro" w:hAnsi="Minion Pro"/>
        </w:rPr>
        <w:t xml:space="preserve"> (June 7, 1992), 15-16.</w:t>
      </w:r>
    </w:p>
    <w:p w:rsidR="00D9562B" w:rsidRPr="00C729D2" w:rsidRDefault="00BD534B">
      <w:pPr>
        <w:pStyle w:val="NormalWeb"/>
        <w:rPr>
          <w:rFonts w:ascii="Minion Pro" w:hAnsi="Minion Pro"/>
        </w:rPr>
      </w:pPr>
      <w:r w:rsidRPr="00C729D2">
        <w:rPr>
          <w:rFonts w:ascii="Minion Pro" w:hAnsi="Minion Pro"/>
          <w:b/>
          <w:bCs/>
          <w:lang w:val="it-IT"/>
        </w:rPr>
        <w:t>Iannucci, Amilcare</w:t>
      </w:r>
      <w:r w:rsidRPr="00C729D2">
        <w:rPr>
          <w:rFonts w:ascii="Minion Pro" w:hAnsi="Minion Pro"/>
          <w:lang w:val="it-IT"/>
        </w:rPr>
        <w:t xml:space="preserve">. </w:t>
      </w:r>
      <w:r w:rsidRPr="00C729D2">
        <w:rPr>
          <w:rFonts w:ascii="Minion Pro" w:hAnsi="Minion Pro"/>
          <w:i/>
          <w:iCs/>
          <w:lang w:val="it-IT"/>
        </w:rPr>
        <w:t xml:space="preserve">Forma ed evento nella </w:t>
      </w:r>
      <w:r w:rsidR="00F373F1">
        <w:rPr>
          <w:rFonts w:ascii="Minion Pro" w:hAnsi="Minion Pro"/>
          <w:i/>
          <w:iCs/>
          <w:lang w:val="it-IT"/>
        </w:rPr>
        <w:t>“</w:t>
      </w:r>
      <w:r w:rsidRPr="00C729D2">
        <w:rPr>
          <w:rFonts w:ascii="Minion Pro" w:hAnsi="Minion Pro"/>
          <w:i/>
          <w:iCs/>
          <w:lang w:val="it-IT"/>
        </w:rPr>
        <w:t>Divina Commedia</w:t>
      </w:r>
      <w:r w:rsidR="00F373F1">
        <w:rPr>
          <w:rFonts w:ascii="Minion Pro" w:hAnsi="Minion Pro"/>
          <w:i/>
          <w:iCs/>
          <w:lang w:val="it-IT"/>
        </w:rPr>
        <w:t>”</w:t>
      </w:r>
      <w:r w:rsidRPr="00C729D2">
        <w:rPr>
          <w:rFonts w:ascii="Minion Pro" w:hAnsi="Minion Pro"/>
          <w:lang w:val="it-IT"/>
        </w:rPr>
        <w:t xml:space="preserve">. Roma: Bulzoni, 1984. (See </w:t>
      </w:r>
      <w:r w:rsidRPr="00C729D2">
        <w:rPr>
          <w:rFonts w:ascii="Minion Pro" w:hAnsi="Minion Pro"/>
          <w:i/>
          <w:iCs/>
          <w:lang w:val="it-IT"/>
        </w:rPr>
        <w:t>Dante Studies</w:t>
      </w:r>
      <w:r w:rsidRPr="00C729D2">
        <w:rPr>
          <w:rFonts w:ascii="Minion Pro" w:hAnsi="Minion Pro"/>
          <w:lang w:val="it-IT"/>
        </w:rPr>
        <w:t xml:space="preserve">, CIII, 153.) </w:t>
      </w:r>
      <w:r w:rsidRPr="00C729D2">
        <w:rPr>
          <w:rFonts w:ascii="Minion Pro" w:hAnsi="Minion Pro"/>
        </w:rPr>
        <w:t xml:space="preserve">Reviewed by: </w:t>
      </w:r>
    </w:p>
    <w:p w:rsidR="00D9562B" w:rsidRPr="00C729D2" w:rsidRDefault="00BD534B" w:rsidP="00E5247F">
      <w:pPr>
        <w:pStyle w:val="NormalWeb"/>
        <w:ind w:firstLine="720"/>
        <w:rPr>
          <w:rFonts w:ascii="Minion Pro" w:hAnsi="Minion Pro"/>
        </w:rPr>
      </w:pPr>
      <w:r w:rsidRPr="00E5247F">
        <w:rPr>
          <w:rFonts w:ascii="Minion Pro" w:hAnsi="Minion Pro"/>
          <w:b/>
        </w:rPr>
        <w:t>John Ahern</w:t>
      </w:r>
      <w:r w:rsidRPr="00C729D2">
        <w:rPr>
          <w:rFonts w:ascii="Minion Pro" w:hAnsi="Minion Pro"/>
        </w:rPr>
        <w:t xml:space="preserve">, in </w:t>
      </w:r>
      <w:r w:rsidRPr="00C729D2">
        <w:rPr>
          <w:rFonts w:ascii="Minion Pro" w:hAnsi="Minion Pro"/>
          <w:i/>
          <w:iCs/>
        </w:rPr>
        <w:t>Speculum</w:t>
      </w:r>
      <w:r w:rsidRPr="00C729D2">
        <w:rPr>
          <w:rFonts w:ascii="Minion Pro" w:hAnsi="Minion Pro"/>
        </w:rPr>
        <w:t>, LXVII, No. 1 (January, 1992), 156-158.</w:t>
      </w:r>
    </w:p>
    <w:p w:rsidR="00D9562B" w:rsidRPr="00C729D2" w:rsidRDefault="00BD534B">
      <w:pPr>
        <w:pStyle w:val="NormalWeb"/>
        <w:rPr>
          <w:rFonts w:ascii="Minion Pro" w:hAnsi="Minion Pro"/>
        </w:rPr>
      </w:pPr>
      <w:r w:rsidRPr="00C729D2">
        <w:rPr>
          <w:rFonts w:ascii="Minion Pro" w:hAnsi="Minion Pro"/>
          <w:b/>
          <w:bCs/>
        </w:rPr>
        <w:t>Jacoff, Rachel</w:t>
      </w:r>
      <w:r w:rsidRPr="00C729D2">
        <w:rPr>
          <w:rFonts w:ascii="Minion Pro" w:hAnsi="Minion Pro"/>
        </w:rPr>
        <w:t xml:space="preserve">, and </w:t>
      </w:r>
      <w:r w:rsidRPr="00C729D2">
        <w:rPr>
          <w:rFonts w:ascii="Minion Pro" w:hAnsi="Minion Pro"/>
          <w:b/>
          <w:bCs/>
        </w:rPr>
        <w:t>William A. Stephany</w:t>
      </w:r>
      <w:r w:rsidRPr="00C729D2">
        <w:rPr>
          <w:rFonts w:ascii="Minion Pro" w:hAnsi="Minion Pro"/>
        </w:rPr>
        <w:t xml:space="preserve">. </w:t>
      </w:r>
      <w:r w:rsidRPr="00C729D2">
        <w:rPr>
          <w:rFonts w:ascii="Minion Pro" w:hAnsi="Minion Pro"/>
          <w:i/>
          <w:iCs/>
        </w:rPr>
        <w:t>Inferno II</w:t>
      </w:r>
      <w:r w:rsidRPr="00C729D2">
        <w:rPr>
          <w:rFonts w:ascii="Minion Pro" w:hAnsi="Minion Pro"/>
        </w:rPr>
        <w:t xml:space="preserve">. Philadelphia: University of Pennsylvania Press, 1989. (Lectura Dantis Americana) (See </w:t>
      </w:r>
      <w:r w:rsidRPr="00C729D2">
        <w:rPr>
          <w:rFonts w:ascii="Minion Pro" w:hAnsi="Minion Pro"/>
          <w:i/>
          <w:iCs/>
        </w:rPr>
        <w:t>Dante Studies</w:t>
      </w:r>
      <w:r w:rsidRPr="00C729D2">
        <w:rPr>
          <w:rFonts w:ascii="Minion Pro" w:hAnsi="Minion Pro"/>
        </w:rPr>
        <w:t xml:space="preserve">, CVIII, 135-136.) Reviewed by: </w:t>
      </w:r>
    </w:p>
    <w:p w:rsidR="00D9562B" w:rsidRPr="00F373F1" w:rsidRDefault="00BD534B" w:rsidP="00E5247F">
      <w:pPr>
        <w:pStyle w:val="NormalWeb"/>
        <w:ind w:firstLine="720"/>
        <w:rPr>
          <w:rFonts w:ascii="Minion Pro" w:hAnsi="Minion Pro"/>
        </w:rPr>
      </w:pPr>
      <w:r w:rsidRPr="00F373F1">
        <w:rPr>
          <w:rFonts w:ascii="Minion Pro" w:hAnsi="Minion Pro"/>
          <w:b/>
        </w:rPr>
        <w:t>Antonio C. Mastrobuono</w:t>
      </w:r>
      <w:r w:rsidRPr="00F373F1">
        <w:rPr>
          <w:rFonts w:ascii="Minion Pro" w:hAnsi="Minion Pro"/>
        </w:rPr>
        <w:t xml:space="preserve">, in </w:t>
      </w:r>
      <w:r w:rsidRPr="00F373F1">
        <w:rPr>
          <w:rFonts w:ascii="Minion Pro" w:hAnsi="Minion Pro"/>
          <w:i/>
          <w:iCs/>
        </w:rPr>
        <w:t>Lectura Dantis</w:t>
      </w:r>
      <w:r w:rsidRPr="00F373F1">
        <w:rPr>
          <w:rFonts w:ascii="Minion Pro" w:hAnsi="Minion Pro"/>
        </w:rPr>
        <w:t>, X (Spring, 1992), 111-113.</w:t>
      </w:r>
    </w:p>
    <w:p w:rsidR="00D9562B" w:rsidRPr="00C729D2" w:rsidRDefault="00BD534B">
      <w:pPr>
        <w:pStyle w:val="NormalWeb"/>
        <w:rPr>
          <w:rFonts w:ascii="Minion Pro" w:hAnsi="Minion Pro"/>
        </w:rPr>
      </w:pPr>
      <w:r w:rsidRPr="00C729D2">
        <w:rPr>
          <w:rFonts w:ascii="Minion Pro" w:hAnsi="Minion Pro"/>
          <w:b/>
          <w:bCs/>
        </w:rPr>
        <w:t>Kallendorf, Craig</w:t>
      </w:r>
      <w:r w:rsidRPr="00C729D2">
        <w:rPr>
          <w:rFonts w:ascii="Minion Pro" w:hAnsi="Minion Pro"/>
        </w:rPr>
        <w:t xml:space="preserve">. </w:t>
      </w:r>
      <w:r w:rsidRPr="00C729D2">
        <w:rPr>
          <w:rFonts w:ascii="Minion Pro" w:hAnsi="Minion Pro"/>
          <w:i/>
          <w:iCs/>
        </w:rPr>
        <w:t>In Praise of Aeneas: Virgil and Epideitic Rhetoric in the Early Italian Renaissance</w:t>
      </w:r>
      <w:r w:rsidRPr="00C729D2">
        <w:rPr>
          <w:rFonts w:ascii="Minion Pro" w:hAnsi="Minion Pro"/>
        </w:rPr>
        <w:t xml:space="preserve">. Hanover, New Hampshire, and London: University Press of New England, 1989. (See </w:t>
      </w:r>
      <w:r w:rsidRPr="00C729D2">
        <w:rPr>
          <w:rFonts w:ascii="Minion Pro" w:hAnsi="Minion Pro"/>
          <w:i/>
          <w:iCs/>
        </w:rPr>
        <w:t>Dante Studies</w:t>
      </w:r>
      <w:r w:rsidRPr="00C729D2">
        <w:rPr>
          <w:rFonts w:ascii="Minion Pro" w:hAnsi="Minion Pro"/>
        </w:rPr>
        <w:t xml:space="preserve">, CVIII, 136-137.) Reviewed by: </w:t>
      </w:r>
    </w:p>
    <w:p w:rsidR="00D9562B" w:rsidRPr="00C729D2" w:rsidRDefault="00BD534B" w:rsidP="00E5247F">
      <w:pPr>
        <w:pStyle w:val="NormalWeb"/>
        <w:ind w:firstLine="720"/>
        <w:rPr>
          <w:rFonts w:ascii="Minion Pro" w:hAnsi="Minion Pro"/>
        </w:rPr>
      </w:pPr>
      <w:r w:rsidRPr="00E5247F">
        <w:rPr>
          <w:rFonts w:ascii="Minion Pro" w:hAnsi="Minion Pro"/>
          <w:b/>
        </w:rPr>
        <w:t>Ronald R. Macdonald</w:t>
      </w:r>
      <w:r w:rsidRPr="00C729D2">
        <w:rPr>
          <w:rFonts w:ascii="Minion Pro" w:hAnsi="Minion Pro"/>
        </w:rPr>
        <w:t xml:space="preserve">, in </w:t>
      </w:r>
      <w:r w:rsidRPr="00C729D2">
        <w:rPr>
          <w:rFonts w:ascii="Minion Pro" w:hAnsi="Minion Pro"/>
          <w:i/>
          <w:iCs/>
        </w:rPr>
        <w:t>Speculum</w:t>
      </w:r>
      <w:r w:rsidRPr="00C729D2">
        <w:rPr>
          <w:rFonts w:ascii="Minion Pro" w:hAnsi="Minion Pro"/>
        </w:rPr>
        <w:t>, LXVII, No. 1 (January, 1992), 168-169.</w:t>
      </w:r>
    </w:p>
    <w:p w:rsidR="00D9562B" w:rsidRPr="00C729D2" w:rsidRDefault="00BD534B">
      <w:pPr>
        <w:pStyle w:val="NormalWeb"/>
        <w:rPr>
          <w:rFonts w:ascii="Minion Pro" w:hAnsi="Minion Pro"/>
        </w:rPr>
      </w:pPr>
      <w:r w:rsidRPr="00C729D2">
        <w:rPr>
          <w:rFonts w:ascii="Minion Pro" w:hAnsi="Minion Pro"/>
          <w:b/>
          <w:bCs/>
        </w:rPr>
        <w:lastRenderedPageBreak/>
        <w:t>Kelly, Henry Ansgar</w:t>
      </w:r>
      <w:r w:rsidRPr="00C729D2">
        <w:rPr>
          <w:rFonts w:ascii="Minion Pro" w:hAnsi="Minion Pro"/>
        </w:rPr>
        <w:t xml:space="preserve">. </w:t>
      </w:r>
      <w:r w:rsidRPr="00C729D2">
        <w:rPr>
          <w:rFonts w:ascii="Minion Pro" w:hAnsi="Minion Pro"/>
          <w:i/>
          <w:iCs/>
        </w:rPr>
        <w:t>Tragedy and Comedy from Dante to Pseudo-Dante</w:t>
      </w:r>
      <w:r w:rsidRPr="00C729D2">
        <w:rPr>
          <w:rFonts w:ascii="Minion Pro" w:hAnsi="Minion Pro"/>
        </w:rPr>
        <w:t xml:space="preserve">. Berkeley: University of California Press, 1989. (See </w:t>
      </w:r>
      <w:r w:rsidRPr="00C729D2">
        <w:rPr>
          <w:rFonts w:ascii="Minion Pro" w:hAnsi="Minion Pro"/>
          <w:i/>
          <w:iCs/>
        </w:rPr>
        <w:t>Dante Studies</w:t>
      </w:r>
      <w:r w:rsidRPr="00C729D2">
        <w:rPr>
          <w:rFonts w:ascii="Minion Pro" w:hAnsi="Minion Pro"/>
        </w:rPr>
        <w:t xml:space="preserve">, CVIII, 137.) Reviewed by: </w:t>
      </w:r>
    </w:p>
    <w:p w:rsidR="00D9562B" w:rsidRPr="00C729D2" w:rsidRDefault="00BD534B" w:rsidP="005F0602">
      <w:pPr>
        <w:pStyle w:val="NormalWeb"/>
        <w:ind w:left="720"/>
        <w:rPr>
          <w:rFonts w:ascii="Minion Pro" w:hAnsi="Minion Pro"/>
          <w:lang w:val="de-DE"/>
        </w:rPr>
      </w:pPr>
      <w:r w:rsidRPr="005F0602">
        <w:rPr>
          <w:rFonts w:ascii="Minion Pro" w:hAnsi="Minion Pro"/>
          <w:b/>
          <w:lang w:val="de-DE"/>
        </w:rPr>
        <w:t>Joachim Leeker</w:t>
      </w:r>
      <w:r w:rsidRPr="00C729D2">
        <w:rPr>
          <w:rFonts w:ascii="Minion Pro" w:hAnsi="Minion Pro"/>
          <w:lang w:val="de-DE"/>
        </w:rPr>
        <w:t xml:space="preserve">, in </w:t>
      </w:r>
      <w:r w:rsidRPr="00C729D2">
        <w:rPr>
          <w:rFonts w:ascii="Minion Pro" w:hAnsi="Minion Pro"/>
          <w:i/>
          <w:iCs/>
          <w:lang w:val="de-DE"/>
        </w:rPr>
        <w:t>Zeitschrift für romanische Philologie</w:t>
      </w:r>
      <w:r w:rsidRPr="00C729D2">
        <w:rPr>
          <w:rFonts w:ascii="Minion Pro" w:hAnsi="Minion Pro"/>
          <w:lang w:val="de-DE"/>
        </w:rPr>
        <w:t xml:space="preserve">, CVIII, Nos. 3-4 (1992), 414-416; </w:t>
      </w:r>
    </w:p>
    <w:p w:rsidR="00D9562B" w:rsidRPr="00C729D2" w:rsidRDefault="00BD534B" w:rsidP="005F0602">
      <w:pPr>
        <w:pStyle w:val="NormalWeb"/>
        <w:ind w:left="720"/>
        <w:rPr>
          <w:rFonts w:ascii="Minion Pro" w:hAnsi="Minion Pro"/>
        </w:rPr>
      </w:pPr>
      <w:r w:rsidRPr="005F0602">
        <w:rPr>
          <w:rFonts w:ascii="Minion Pro" w:hAnsi="Minion Pro"/>
          <w:b/>
        </w:rPr>
        <w:t>Deborah Parker</w:t>
      </w:r>
      <w:r w:rsidRPr="00C729D2">
        <w:rPr>
          <w:rFonts w:ascii="Minion Pro" w:hAnsi="Minion Pro"/>
        </w:rPr>
        <w:t xml:space="preserve">, in </w:t>
      </w:r>
      <w:r w:rsidRPr="00C729D2">
        <w:rPr>
          <w:rFonts w:ascii="Minion Pro" w:hAnsi="Minion Pro"/>
          <w:i/>
          <w:iCs/>
        </w:rPr>
        <w:t>Speculum</w:t>
      </w:r>
      <w:r w:rsidRPr="00C729D2">
        <w:rPr>
          <w:rFonts w:ascii="Minion Pro" w:hAnsi="Minion Pro"/>
        </w:rPr>
        <w:t xml:space="preserve">, LXVII, No. 3 (July, 1992), 704-705; </w:t>
      </w:r>
    </w:p>
    <w:p w:rsidR="00D9562B" w:rsidRPr="00C729D2" w:rsidRDefault="00BD534B" w:rsidP="005F0602">
      <w:pPr>
        <w:pStyle w:val="NormalWeb"/>
        <w:ind w:left="720"/>
        <w:rPr>
          <w:rFonts w:ascii="Minion Pro" w:hAnsi="Minion Pro"/>
        </w:rPr>
      </w:pPr>
      <w:r w:rsidRPr="005F0602">
        <w:rPr>
          <w:rFonts w:ascii="Minion Pro" w:hAnsi="Minion Pro"/>
          <w:b/>
        </w:rPr>
        <w:t>John Took</w:t>
      </w:r>
      <w:r w:rsidRPr="00C729D2">
        <w:rPr>
          <w:rFonts w:ascii="Minion Pro" w:hAnsi="Minion Pro"/>
        </w:rPr>
        <w:t xml:space="preserve">, in </w:t>
      </w:r>
      <w:r w:rsidRPr="00C729D2">
        <w:rPr>
          <w:rFonts w:ascii="Minion Pro" w:hAnsi="Minion Pro"/>
          <w:i/>
          <w:iCs/>
        </w:rPr>
        <w:t>Modern Language Review</w:t>
      </w:r>
      <w:r w:rsidRPr="00C729D2">
        <w:rPr>
          <w:rFonts w:ascii="Minion Pro" w:hAnsi="Minion Pro"/>
        </w:rPr>
        <w:t>, LXXXVII, No. 1 (January, 1992), 216-217.</w:t>
      </w:r>
    </w:p>
    <w:p w:rsidR="00D9562B" w:rsidRPr="00C729D2" w:rsidRDefault="00BD534B">
      <w:pPr>
        <w:pStyle w:val="NormalWeb"/>
        <w:rPr>
          <w:rFonts w:ascii="Minion Pro" w:hAnsi="Minion Pro"/>
        </w:rPr>
      </w:pPr>
      <w:r w:rsidRPr="00C729D2">
        <w:rPr>
          <w:rFonts w:ascii="Minion Pro" w:hAnsi="Minion Pro"/>
          <w:b/>
          <w:bCs/>
        </w:rPr>
        <w:t>Kiser, Lisa J</w:t>
      </w:r>
      <w:r w:rsidRPr="00C729D2">
        <w:rPr>
          <w:rFonts w:ascii="Minion Pro" w:hAnsi="Minion Pro"/>
        </w:rPr>
        <w:t xml:space="preserve">. </w:t>
      </w:r>
      <w:r w:rsidRPr="00C729D2">
        <w:rPr>
          <w:rFonts w:ascii="Minion Pro" w:hAnsi="Minion Pro"/>
          <w:i/>
          <w:iCs/>
        </w:rPr>
        <w:t>Truth and Textuality in Chaucer</w:t>
      </w:r>
      <w:r w:rsidR="00F373F1">
        <w:rPr>
          <w:rFonts w:ascii="Minion Pro" w:hAnsi="Minion Pro"/>
          <w:i/>
          <w:iCs/>
        </w:rPr>
        <w:t>’</w:t>
      </w:r>
      <w:r w:rsidRPr="00C729D2">
        <w:rPr>
          <w:rFonts w:ascii="Minion Pro" w:hAnsi="Minion Pro"/>
          <w:i/>
          <w:iCs/>
        </w:rPr>
        <w:t>s Poetry</w:t>
      </w:r>
      <w:r w:rsidRPr="00C729D2">
        <w:rPr>
          <w:rFonts w:ascii="Minion Pro" w:hAnsi="Minion Pro"/>
        </w:rPr>
        <w:t xml:space="preserve">. Hanover, New Hampshire, and London: University Press of New England, 1991. (See </w:t>
      </w:r>
      <w:r w:rsidRPr="00C729D2">
        <w:rPr>
          <w:rFonts w:ascii="Minion Pro" w:hAnsi="Minion Pro"/>
          <w:i/>
          <w:iCs/>
        </w:rPr>
        <w:t>Dante Studies</w:t>
      </w:r>
      <w:r w:rsidRPr="00C729D2">
        <w:rPr>
          <w:rFonts w:ascii="Minion Pro" w:hAnsi="Minion Pro"/>
        </w:rPr>
        <w:t xml:space="preserve">, CX, 295.) Reviewed by: </w:t>
      </w:r>
    </w:p>
    <w:p w:rsidR="00D9562B" w:rsidRPr="00C729D2" w:rsidRDefault="00BD534B" w:rsidP="005F0602">
      <w:pPr>
        <w:pStyle w:val="NormalWeb"/>
        <w:ind w:firstLine="720"/>
        <w:rPr>
          <w:rFonts w:ascii="Minion Pro" w:hAnsi="Minion Pro"/>
        </w:rPr>
      </w:pPr>
      <w:r w:rsidRPr="005F0602">
        <w:rPr>
          <w:rFonts w:ascii="Minion Pro" w:hAnsi="Minion Pro"/>
          <w:b/>
        </w:rPr>
        <w:t>David Aers</w:t>
      </w:r>
      <w:r w:rsidRPr="00C729D2">
        <w:rPr>
          <w:rFonts w:ascii="Minion Pro" w:hAnsi="Minion Pro"/>
        </w:rPr>
        <w:t xml:space="preserve">, in </w:t>
      </w:r>
      <w:r w:rsidRPr="00C729D2">
        <w:rPr>
          <w:rFonts w:ascii="Minion Pro" w:hAnsi="Minion Pro"/>
          <w:i/>
          <w:iCs/>
        </w:rPr>
        <w:t>Medium Aevum</w:t>
      </w:r>
      <w:r w:rsidRPr="00C729D2">
        <w:rPr>
          <w:rFonts w:ascii="Minion Pro" w:hAnsi="Minion Pro"/>
        </w:rPr>
        <w:t xml:space="preserve">, LXI, No. 1 (1992), 126-128. </w:t>
      </w:r>
    </w:p>
    <w:p w:rsidR="00D9562B" w:rsidRPr="00C729D2" w:rsidRDefault="00BD534B">
      <w:pPr>
        <w:pStyle w:val="NormalWeb"/>
        <w:rPr>
          <w:rFonts w:ascii="Minion Pro" w:hAnsi="Minion Pro"/>
        </w:rPr>
      </w:pPr>
      <w:r w:rsidRPr="00C729D2">
        <w:rPr>
          <w:rFonts w:ascii="Minion Pro" w:hAnsi="Minion Pro"/>
          <w:i/>
          <w:iCs/>
        </w:rPr>
        <w:t>Lectura Dantis</w:t>
      </w:r>
      <w:r w:rsidRPr="00C729D2">
        <w:rPr>
          <w:rFonts w:ascii="Minion Pro" w:hAnsi="Minion Pro"/>
        </w:rPr>
        <w:t xml:space="preserve">, VII (1990). Reviewed by: </w:t>
      </w:r>
    </w:p>
    <w:p w:rsidR="00D9562B" w:rsidRPr="00C729D2" w:rsidRDefault="00BD534B" w:rsidP="005F0602">
      <w:pPr>
        <w:pStyle w:val="NormalWeb"/>
        <w:ind w:left="720"/>
        <w:rPr>
          <w:rFonts w:ascii="Minion Pro" w:hAnsi="Minion Pro"/>
          <w:lang w:val="it-IT"/>
        </w:rPr>
      </w:pPr>
      <w:r w:rsidRPr="005F0602">
        <w:rPr>
          <w:rFonts w:ascii="Minion Pro" w:hAnsi="Minion Pro"/>
          <w:b/>
          <w:lang w:val="it-IT"/>
        </w:rPr>
        <w:t>Roberta Gentile</w:t>
      </w:r>
      <w:r w:rsidRPr="00C729D2">
        <w:rPr>
          <w:rFonts w:ascii="Minion Pro" w:hAnsi="Minion Pro"/>
          <w:lang w:val="it-IT"/>
        </w:rPr>
        <w:t xml:space="preserve">, in </w:t>
      </w:r>
      <w:r w:rsidRPr="00C729D2">
        <w:rPr>
          <w:rFonts w:ascii="Minion Pro" w:hAnsi="Minion Pro"/>
          <w:i/>
          <w:iCs/>
          <w:lang w:val="it-IT"/>
        </w:rPr>
        <w:t>Rassegna della letteratura italiana</w:t>
      </w:r>
      <w:r w:rsidRPr="00C729D2">
        <w:rPr>
          <w:rFonts w:ascii="Minion Pro" w:hAnsi="Minion Pro"/>
          <w:lang w:val="it-IT"/>
        </w:rPr>
        <w:t xml:space="preserve">, XCVI, Nos. 1-2 (gennaio-agosto, 1992), 210-211. </w:t>
      </w:r>
    </w:p>
    <w:p w:rsidR="00D9562B" w:rsidRPr="00C729D2" w:rsidRDefault="00BD534B">
      <w:pPr>
        <w:pStyle w:val="NormalWeb"/>
        <w:rPr>
          <w:rFonts w:ascii="Minion Pro" w:hAnsi="Minion Pro"/>
        </w:rPr>
      </w:pPr>
      <w:r w:rsidRPr="00C729D2">
        <w:rPr>
          <w:rFonts w:ascii="Minion Pro" w:hAnsi="Minion Pro"/>
          <w:i/>
          <w:iCs/>
        </w:rPr>
        <w:t>Lectura Dantis</w:t>
      </w:r>
      <w:r w:rsidRPr="00C729D2">
        <w:rPr>
          <w:rFonts w:ascii="Minion Pro" w:hAnsi="Minion Pro"/>
        </w:rPr>
        <w:t xml:space="preserve">, VIII (1991). Reviewed by: </w:t>
      </w:r>
    </w:p>
    <w:p w:rsidR="00D9562B" w:rsidRPr="00C729D2" w:rsidRDefault="00BD534B" w:rsidP="005F0602">
      <w:pPr>
        <w:pStyle w:val="NormalWeb"/>
        <w:ind w:left="720"/>
        <w:rPr>
          <w:rFonts w:ascii="Minion Pro" w:hAnsi="Minion Pro"/>
          <w:lang w:val="it-IT"/>
        </w:rPr>
      </w:pPr>
      <w:r w:rsidRPr="005F0602">
        <w:rPr>
          <w:rFonts w:ascii="Minion Pro" w:hAnsi="Minion Pro"/>
          <w:b/>
          <w:lang w:val="it-IT"/>
        </w:rPr>
        <w:t>Massimo Seriacopi</w:t>
      </w:r>
      <w:r w:rsidRPr="00C729D2">
        <w:rPr>
          <w:rFonts w:ascii="Minion Pro" w:hAnsi="Minion Pro"/>
          <w:lang w:val="it-IT"/>
        </w:rPr>
        <w:t xml:space="preserve">, in </w:t>
      </w:r>
      <w:r w:rsidRPr="00C729D2">
        <w:rPr>
          <w:rFonts w:ascii="Minion Pro" w:hAnsi="Minion Pro"/>
          <w:i/>
          <w:iCs/>
          <w:lang w:val="it-IT"/>
        </w:rPr>
        <w:t>Rassegna della letteratura italiana</w:t>
      </w:r>
      <w:r w:rsidRPr="00C729D2">
        <w:rPr>
          <w:rFonts w:ascii="Minion Pro" w:hAnsi="Minion Pro"/>
          <w:lang w:val="it-IT"/>
        </w:rPr>
        <w:t>, XCVI, No. 3 (settembre-dicembre, 1992), 164-165.</w:t>
      </w:r>
    </w:p>
    <w:p w:rsidR="00D9562B" w:rsidRPr="00C729D2" w:rsidRDefault="00BD534B">
      <w:pPr>
        <w:pStyle w:val="NormalWeb"/>
        <w:rPr>
          <w:rFonts w:ascii="Minion Pro" w:hAnsi="Minion Pro"/>
          <w:lang w:val="it-IT"/>
        </w:rPr>
      </w:pPr>
      <w:r w:rsidRPr="00C729D2">
        <w:rPr>
          <w:rFonts w:ascii="Minion Pro" w:hAnsi="Minion Pro"/>
          <w:i/>
          <w:iCs/>
        </w:rPr>
        <w:t>Lectura Dantis Newberryiana</w:t>
      </w:r>
      <w:r w:rsidRPr="00C729D2">
        <w:rPr>
          <w:rFonts w:ascii="Minion Pro" w:hAnsi="Minion Pro"/>
        </w:rPr>
        <w:t xml:space="preserve">, Volume I. Lectures presented at the Newberry Library, Chicago, Ilinois, 1983-1985. Edited by </w:t>
      </w:r>
      <w:r w:rsidRPr="005F0602">
        <w:rPr>
          <w:rFonts w:ascii="Minion Pro" w:hAnsi="Minion Pro"/>
          <w:b/>
        </w:rPr>
        <w:t xml:space="preserve">Paolo Cherchi </w:t>
      </w:r>
      <w:r w:rsidRPr="005F0602">
        <w:rPr>
          <w:rFonts w:ascii="Minion Pro" w:hAnsi="Minion Pro"/>
        </w:rPr>
        <w:t>and</w:t>
      </w:r>
      <w:r w:rsidRPr="005F0602">
        <w:rPr>
          <w:rFonts w:ascii="Minion Pro" w:hAnsi="Minion Pro"/>
          <w:b/>
        </w:rPr>
        <w:t xml:space="preserve"> Antonio C. Mastrobuono</w:t>
      </w:r>
      <w:r w:rsidRPr="00C729D2">
        <w:rPr>
          <w:rFonts w:ascii="Minion Pro" w:hAnsi="Minion Pro"/>
        </w:rPr>
        <w:t>. Evanston, Ill</w:t>
      </w:r>
      <w:r w:rsidR="006D265A">
        <w:rPr>
          <w:rFonts w:ascii="Minion Pro" w:hAnsi="Minion Pro"/>
        </w:rPr>
        <w:t>.</w:t>
      </w:r>
      <w:r w:rsidRPr="00C729D2">
        <w:rPr>
          <w:rFonts w:ascii="Minion Pro" w:hAnsi="Minion Pro"/>
        </w:rPr>
        <w:t xml:space="preserve">: Northwestern University Press, 1988. </w:t>
      </w:r>
      <w:r w:rsidRPr="00C729D2">
        <w:rPr>
          <w:rFonts w:ascii="Minion Pro" w:hAnsi="Minion Pro"/>
          <w:lang w:val="it-IT"/>
        </w:rPr>
        <w:t xml:space="preserve">(See </w:t>
      </w:r>
      <w:r w:rsidRPr="00C729D2">
        <w:rPr>
          <w:rFonts w:ascii="Minion Pro" w:hAnsi="Minion Pro"/>
          <w:i/>
          <w:iCs/>
          <w:lang w:val="it-IT"/>
        </w:rPr>
        <w:t>Dante Studies</w:t>
      </w:r>
      <w:r w:rsidRPr="00C729D2">
        <w:rPr>
          <w:rFonts w:ascii="Minion Pro" w:hAnsi="Minion Pro"/>
          <w:lang w:val="it-IT"/>
        </w:rPr>
        <w:t xml:space="preserve">, CVII, 147-148.) Reviewed by: </w:t>
      </w:r>
    </w:p>
    <w:p w:rsidR="00D9562B" w:rsidRPr="00C729D2" w:rsidRDefault="00BD534B" w:rsidP="005F0602">
      <w:pPr>
        <w:pStyle w:val="NormalWeb"/>
        <w:ind w:left="720"/>
        <w:rPr>
          <w:rFonts w:ascii="Minion Pro" w:hAnsi="Minion Pro"/>
          <w:lang w:val="it-IT"/>
        </w:rPr>
      </w:pPr>
      <w:r w:rsidRPr="005F0602">
        <w:rPr>
          <w:rFonts w:ascii="Minion Pro" w:hAnsi="Minion Pro"/>
          <w:b/>
          <w:lang w:val="it-IT"/>
        </w:rPr>
        <w:t>Massimo Seriacopi</w:t>
      </w:r>
      <w:r w:rsidRPr="00C729D2">
        <w:rPr>
          <w:rFonts w:ascii="Minion Pro" w:hAnsi="Minion Pro"/>
          <w:lang w:val="it-IT"/>
        </w:rPr>
        <w:t xml:space="preserve">, in </w:t>
      </w:r>
      <w:r w:rsidRPr="00C729D2">
        <w:rPr>
          <w:rFonts w:ascii="Minion Pro" w:hAnsi="Minion Pro"/>
          <w:i/>
          <w:iCs/>
          <w:lang w:val="it-IT"/>
        </w:rPr>
        <w:t>Rassegna della letteratura italiana</w:t>
      </w:r>
      <w:r w:rsidRPr="00C729D2">
        <w:rPr>
          <w:rFonts w:ascii="Minion Pro" w:hAnsi="Minion Pro"/>
          <w:lang w:val="it-IT"/>
        </w:rPr>
        <w:t>, XCVI, No. 3 (settembre-dicembre, 1992), 165-166.</w:t>
      </w:r>
    </w:p>
    <w:p w:rsidR="00D9562B" w:rsidRPr="00C729D2" w:rsidRDefault="00BD534B">
      <w:pPr>
        <w:pStyle w:val="NormalWeb"/>
        <w:rPr>
          <w:rFonts w:ascii="Minion Pro" w:hAnsi="Minion Pro"/>
        </w:rPr>
      </w:pPr>
      <w:r w:rsidRPr="00C729D2">
        <w:rPr>
          <w:rFonts w:ascii="Minion Pro" w:hAnsi="Minion Pro"/>
          <w:i/>
          <w:iCs/>
        </w:rPr>
        <w:t>Lectura Dantis Newberryana</w:t>
      </w:r>
      <w:r w:rsidRPr="00C729D2">
        <w:rPr>
          <w:rFonts w:ascii="Minion Pro" w:hAnsi="Minion Pro"/>
        </w:rPr>
        <w:t xml:space="preserve">, Volume II. Lectures presented at the Newberry Library, Chicago, Illinois, 1985-1987. Edited by </w:t>
      </w:r>
      <w:r w:rsidRPr="005F0602">
        <w:rPr>
          <w:rFonts w:ascii="Minion Pro" w:hAnsi="Minion Pro"/>
          <w:b/>
        </w:rPr>
        <w:t xml:space="preserve">Paolo Cherchi </w:t>
      </w:r>
      <w:r w:rsidRPr="005F0602">
        <w:rPr>
          <w:rFonts w:ascii="Minion Pro" w:hAnsi="Minion Pro"/>
        </w:rPr>
        <w:t>and</w:t>
      </w:r>
      <w:r w:rsidRPr="005F0602">
        <w:rPr>
          <w:rFonts w:ascii="Minion Pro" w:hAnsi="Minion Pro"/>
          <w:b/>
        </w:rPr>
        <w:t xml:space="preserve"> Antonio C. Mastrobuono</w:t>
      </w:r>
      <w:r w:rsidRPr="00C729D2">
        <w:rPr>
          <w:rFonts w:ascii="Minion Pro" w:hAnsi="Minion Pro"/>
        </w:rPr>
        <w:t>. Evanston, Ill</w:t>
      </w:r>
      <w:r w:rsidR="00B75F61">
        <w:rPr>
          <w:rFonts w:ascii="Minion Pro" w:hAnsi="Minion Pro"/>
        </w:rPr>
        <w:t>.</w:t>
      </w:r>
      <w:r w:rsidRPr="00C729D2">
        <w:rPr>
          <w:rFonts w:ascii="Minion Pro" w:hAnsi="Minion Pro"/>
        </w:rPr>
        <w:t xml:space="preserve">: Northwestern University Press, 1990. (See </w:t>
      </w:r>
      <w:r w:rsidRPr="00C729D2">
        <w:rPr>
          <w:rFonts w:ascii="Minion Pro" w:hAnsi="Minion Pro"/>
          <w:i/>
          <w:iCs/>
        </w:rPr>
        <w:t>Dante Studies</w:t>
      </w:r>
      <w:r w:rsidRPr="00C729D2">
        <w:rPr>
          <w:rFonts w:ascii="Minion Pro" w:hAnsi="Minion Pro"/>
        </w:rPr>
        <w:t xml:space="preserve">, CIX, 190.) Reviewed by: </w:t>
      </w:r>
    </w:p>
    <w:p w:rsidR="00D9562B" w:rsidRPr="00C729D2" w:rsidRDefault="00BD534B" w:rsidP="005F0602">
      <w:pPr>
        <w:pStyle w:val="NormalWeb"/>
        <w:ind w:left="720"/>
        <w:rPr>
          <w:rFonts w:ascii="Minion Pro" w:hAnsi="Minion Pro"/>
        </w:rPr>
      </w:pPr>
      <w:r w:rsidRPr="005F0602">
        <w:rPr>
          <w:rFonts w:ascii="Minion Pro" w:hAnsi="Minion Pro"/>
          <w:b/>
        </w:rPr>
        <w:t>Peter Armour</w:t>
      </w:r>
      <w:r w:rsidRPr="00C729D2">
        <w:rPr>
          <w:rFonts w:ascii="Minion Pro" w:hAnsi="Minion Pro"/>
        </w:rPr>
        <w:t xml:space="preserve">, in </w:t>
      </w:r>
      <w:r w:rsidRPr="00C729D2">
        <w:rPr>
          <w:rFonts w:ascii="Minion Pro" w:hAnsi="Minion Pro"/>
          <w:i/>
          <w:iCs/>
        </w:rPr>
        <w:t>Italian Studies</w:t>
      </w:r>
      <w:r w:rsidRPr="00C729D2">
        <w:rPr>
          <w:rFonts w:ascii="Minion Pro" w:hAnsi="Minion Pro"/>
        </w:rPr>
        <w:t xml:space="preserve">, XLVII (1992), 93-94; </w:t>
      </w:r>
    </w:p>
    <w:p w:rsidR="00D9562B" w:rsidRPr="00C729D2" w:rsidRDefault="00BD534B" w:rsidP="005F0602">
      <w:pPr>
        <w:pStyle w:val="NormalWeb"/>
        <w:ind w:left="720"/>
        <w:rPr>
          <w:rFonts w:ascii="Minion Pro" w:hAnsi="Minion Pro"/>
        </w:rPr>
      </w:pPr>
      <w:r w:rsidRPr="005F0602">
        <w:rPr>
          <w:rFonts w:ascii="Minion Pro" w:hAnsi="Minion Pro"/>
          <w:b/>
        </w:rPr>
        <w:t>Jonathan Usher</w:t>
      </w:r>
      <w:r w:rsidRPr="00C729D2">
        <w:rPr>
          <w:rFonts w:ascii="Minion Pro" w:hAnsi="Minion Pro"/>
        </w:rPr>
        <w:t xml:space="preserve">, in </w:t>
      </w:r>
      <w:r w:rsidRPr="00C729D2">
        <w:rPr>
          <w:rFonts w:ascii="Minion Pro" w:hAnsi="Minion Pro"/>
          <w:i/>
          <w:iCs/>
        </w:rPr>
        <w:t>Medium Aevum</w:t>
      </w:r>
      <w:r w:rsidRPr="00C729D2">
        <w:rPr>
          <w:rFonts w:ascii="Minion Pro" w:hAnsi="Minion Pro"/>
        </w:rPr>
        <w:t xml:space="preserve">, LXI, No. 1 (1992), 152-153. </w:t>
      </w:r>
    </w:p>
    <w:p w:rsidR="00D9562B" w:rsidRPr="00C729D2" w:rsidRDefault="00BD534B">
      <w:pPr>
        <w:pStyle w:val="NormalWeb"/>
        <w:rPr>
          <w:rFonts w:ascii="Minion Pro" w:hAnsi="Minion Pro"/>
        </w:rPr>
      </w:pPr>
      <w:r w:rsidRPr="00C729D2">
        <w:rPr>
          <w:rFonts w:ascii="Minion Pro" w:hAnsi="Minion Pro"/>
          <w:i/>
          <w:iCs/>
        </w:rPr>
        <w:t>Letture classensi</w:t>
      </w:r>
      <w:r w:rsidRPr="00C729D2">
        <w:rPr>
          <w:rFonts w:ascii="Minion Pro" w:hAnsi="Minion Pro"/>
        </w:rPr>
        <w:t xml:space="preserve">, Volume XVIII. Edited by </w:t>
      </w:r>
      <w:r w:rsidRPr="006C3CFB">
        <w:rPr>
          <w:rFonts w:ascii="Minion Pro" w:hAnsi="Minion Pro"/>
          <w:b/>
        </w:rPr>
        <w:t>Anthony Oldcorn</w:t>
      </w:r>
      <w:r w:rsidRPr="00C729D2">
        <w:rPr>
          <w:rFonts w:ascii="Minion Pro" w:hAnsi="Minion Pro"/>
        </w:rPr>
        <w:t xml:space="preserve">. Ravenna: Longo, 1989. Reviewed by: </w:t>
      </w:r>
    </w:p>
    <w:p w:rsidR="00D9562B" w:rsidRPr="00C729D2" w:rsidRDefault="00BD534B" w:rsidP="006C3CFB">
      <w:pPr>
        <w:pStyle w:val="NormalWeb"/>
        <w:ind w:firstLine="720"/>
        <w:rPr>
          <w:rFonts w:ascii="Minion Pro" w:hAnsi="Minion Pro"/>
        </w:rPr>
      </w:pPr>
      <w:r w:rsidRPr="007D35DA">
        <w:rPr>
          <w:rFonts w:ascii="Minion Pro" w:hAnsi="Minion Pro"/>
          <w:b/>
        </w:rPr>
        <w:lastRenderedPageBreak/>
        <w:t>Peter Armour</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XI (Fall, 1992), 90-91. </w:t>
      </w:r>
    </w:p>
    <w:p w:rsidR="00D9562B" w:rsidRPr="00C729D2" w:rsidRDefault="00BD534B">
      <w:pPr>
        <w:pStyle w:val="NormalWeb"/>
        <w:rPr>
          <w:rFonts w:ascii="Minion Pro" w:hAnsi="Minion Pro"/>
        </w:rPr>
      </w:pPr>
      <w:r w:rsidRPr="00C729D2">
        <w:rPr>
          <w:rFonts w:ascii="Minion Pro" w:hAnsi="Minion Pro"/>
          <w:b/>
          <w:bCs/>
        </w:rPr>
        <w:t>Masciandaro, Franco</w:t>
      </w:r>
      <w:r w:rsidRPr="00C729D2">
        <w:rPr>
          <w:rFonts w:ascii="Minion Pro" w:hAnsi="Minion Pro"/>
        </w:rPr>
        <w:t xml:space="preserve">. </w:t>
      </w:r>
      <w:r w:rsidRPr="00C729D2">
        <w:rPr>
          <w:rFonts w:ascii="Minion Pro" w:hAnsi="Minion Pro"/>
          <w:i/>
          <w:iCs/>
        </w:rPr>
        <w:t xml:space="preserve">Dante as Dramatist: The Myth of the Earthly Paradise and Tragic Vision in the </w:t>
      </w:r>
      <w:r w:rsidR="00F373F1">
        <w:rPr>
          <w:rFonts w:ascii="Minion Pro" w:hAnsi="Minion Pro"/>
          <w:i/>
          <w:iCs/>
        </w:rPr>
        <w:t>“</w:t>
      </w:r>
      <w:r w:rsidRPr="00C729D2">
        <w:rPr>
          <w:rFonts w:ascii="Minion Pro" w:hAnsi="Minion Pro"/>
          <w:i/>
          <w:iCs/>
        </w:rPr>
        <w:t>Divine Comedy.</w:t>
      </w:r>
      <w:r w:rsidR="00F373F1">
        <w:rPr>
          <w:rFonts w:ascii="Minion Pro" w:hAnsi="Minion Pro"/>
          <w:i/>
          <w:iCs/>
        </w:rPr>
        <w:t>”</w:t>
      </w:r>
      <w:r w:rsidRPr="00C729D2">
        <w:rPr>
          <w:rFonts w:ascii="Minion Pro" w:hAnsi="Minion Pro"/>
        </w:rPr>
        <w:t xml:space="preserve"> Philadelphia: University of Pennsylvania Press, 1991. (See </w:t>
      </w:r>
      <w:r w:rsidRPr="00C729D2">
        <w:rPr>
          <w:rFonts w:ascii="Minion Pro" w:hAnsi="Minion Pro"/>
          <w:i/>
          <w:iCs/>
        </w:rPr>
        <w:t>Dante Studies</w:t>
      </w:r>
      <w:r w:rsidRPr="00C729D2">
        <w:rPr>
          <w:rFonts w:ascii="Minion Pro" w:hAnsi="Minion Pro"/>
        </w:rPr>
        <w:t xml:space="preserve">, CX, 298.) Reviewed by: </w:t>
      </w:r>
    </w:p>
    <w:p w:rsidR="00D9562B" w:rsidRPr="00C729D2" w:rsidRDefault="00BD534B" w:rsidP="003D238E">
      <w:pPr>
        <w:pStyle w:val="NormalWeb"/>
        <w:ind w:firstLine="720"/>
        <w:rPr>
          <w:rFonts w:ascii="Minion Pro" w:hAnsi="Minion Pro"/>
        </w:rPr>
      </w:pPr>
      <w:r w:rsidRPr="006C3CFB">
        <w:rPr>
          <w:rFonts w:ascii="Minion Pro" w:hAnsi="Minion Pro"/>
          <w:b/>
        </w:rPr>
        <w:t>John G. Demaray</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XI (Fall, 1992), 103-106; </w:t>
      </w:r>
    </w:p>
    <w:p w:rsidR="00D9562B" w:rsidRPr="003D238E" w:rsidRDefault="00BD534B" w:rsidP="003D238E">
      <w:pPr>
        <w:pStyle w:val="NormalWeb"/>
        <w:ind w:firstLine="720"/>
        <w:rPr>
          <w:rFonts w:ascii="Minion Pro" w:hAnsi="Minion Pro"/>
          <w:lang w:val="it-IT"/>
        </w:rPr>
      </w:pPr>
      <w:r w:rsidRPr="003D238E">
        <w:rPr>
          <w:rFonts w:ascii="Minion Pro" w:hAnsi="Minion Pro"/>
          <w:b/>
          <w:lang w:val="it-IT"/>
        </w:rPr>
        <w:t>M[ario] M[arti]</w:t>
      </w:r>
      <w:r w:rsidRPr="00C729D2">
        <w:rPr>
          <w:rFonts w:ascii="Minion Pro" w:hAnsi="Minion Pro"/>
          <w:lang w:val="it-IT"/>
        </w:rPr>
        <w:t xml:space="preserve">, in </w:t>
      </w:r>
      <w:r w:rsidRPr="00C729D2">
        <w:rPr>
          <w:rFonts w:ascii="Minion Pro" w:hAnsi="Minion Pro"/>
          <w:i/>
          <w:iCs/>
          <w:lang w:val="it-IT"/>
        </w:rPr>
        <w:t>Giornale storico della letteratura italiana</w:t>
      </w:r>
      <w:r w:rsidRPr="00C729D2">
        <w:rPr>
          <w:rFonts w:ascii="Minion Pro" w:hAnsi="Minion Pro"/>
          <w:lang w:val="it-IT"/>
        </w:rPr>
        <w:t xml:space="preserve">, CLXIX, </w:t>
      </w:r>
      <w:r w:rsidRPr="003D238E">
        <w:rPr>
          <w:rFonts w:ascii="Minion Pro" w:hAnsi="Minion Pro"/>
          <w:lang w:val="it-IT"/>
        </w:rPr>
        <w:t xml:space="preserve">546 (1992), 308. </w:t>
      </w:r>
    </w:p>
    <w:p w:rsidR="00D9562B" w:rsidRPr="00C729D2" w:rsidRDefault="00BD534B">
      <w:pPr>
        <w:pStyle w:val="NormalWeb"/>
        <w:rPr>
          <w:rFonts w:ascii="Minion Pro" w:hAnsi="Minion Pro"/>
        </w:rPr>
      </w:pPr>
      <w:r w:rsidRPr="00C729D2">
        <w:rPr>
          <w:rFonts w:ascii="Minion Pro" w:hAnsi="Minion Pro"/>
          <w:b/>
          <w:bCs/>
        </w:rPr>
        <w:t>Mastrobuono, Antonio C</w:t>
      </w:r>
      <w:r w:rsidRPr="00C729D2">
        <w:rPr>
          <w:rFonts w:ascii="Minion Pro" w:hAnsi="Minion Pro"/>
        </w:rPr>
        <w:t xml:space="preserve">. </w:t>
      </w:r>
      <w:r w:rsidRPr="00C729D2">
        <w:rPr>
          <w:rFonts w:ascii="Minion Pro" w:hAnsi="Minion Pro"/>
          <w:i/>
          <w:iCs/>
        </w:rPr>
        <w:t>Dante</w:t>
      </w:r>
      <w:r w:rsidR="00F373F1">
        <w:rPr>
          <w:rFonts w:ascii="Minion Pro" w:hAnsi="Minion Pro"/>
          <w:i/>
          <w:iCs/>
        </w:rPr>
        <w:t>’</w:t>
      </w:r>
      <w:r w:rsidRPr="00C729D2">
        <w:rPr>
          <w:rFonts w:ascii="Minion Pro" w:hAnsi="Minion Pro"/>
          <w:i/>
          <w:iCs/>
        </w:rPr>
        <w:t>s Journey of Sanctification</w:t>
      </w:r>
      <w:r w:rsidR="008A0255">
        <w:rPr>
          <w:rFonts w:ascii="Minion Pro" w:hAnsi="Minion Pro"/>
        </w:rPr>
        <w:t>. Washington, D.</w:t>
      </w:r>
      <w:r w:rsidRPr="00C729D2">
        <w:rPr>
          <w:rFonts w:ascii="Minion Pro" w:hAnsi="Minion Pro"/>
        </w:rPr>
        <w:t xml:space="preserve">C.: Regnery Gateway, 1990. (See </w:t>
      </w:r>
      <w:r w:rsidRPr="00C729D2">
        <w:rPr>
          <w:rFonts w:ascii="Minion Pro" w:hAnsi="Minion Pro"/>
          <w:i/>
          <w:iCs/>
        </w:rPr>
        <w:t>Dante Studies</w:t>
      </w:r>
      <w:r w:rsidRPr="00C729D2">
        <w:rPr>
          <w:rFonts w:ascii="Minion Pro" w:hAnsi="Minion Pro"/>
        </w:rPr>
        <w:t xml:space="preserve">, CIX, 191-192.) Reviewed by: </w:t>
      </w:r>
    </w:p>
    <w:p w:rsidR="00D9562B" w:rsidRPr="00C729D2" w:rsidRDefault="00BD534B" w:rsidP="003D238E">
      <w:pPr>
        <w:pStyle w:val="NormalWeb"/>
        <w:ind w:left="720"/>
        <w:rPr>
          <w:rFonts w:ascii="Minion Pro" w:hAnsi="Minion Pro"/>
        </w:rPr>
      </w:pPr>
      <w:r w:rsidRPr="003D238E">
        <w:rPr>
          <w:rFonts w:ascii="Minion Pro" w:hAnsi="Minion Pro"/>
          <w:b/>
        </w:rPr>
        <w:t>John C. Barnes</w:t>
      </w:r>
      <w:r w:rsidRPr="00C729D2">
        <w:rPr>
          <w:rFonts w:ascii="Minion Pro" w:hAnsi="Minion Pro"/>
        </w:rPr>
        <w:t xml:space="preserve">, in </w:t>
      </w:r>
      <w:r w:rsidRPr="00C729D2">
        <w:rPr>
          <w:rFonts w:ascii="Minion Pro" w:hAnsi="Minion Pro"/>
          <w:i/>
          <w:iCs/>
        </w:rPr>
        <w:t>Medium Aevum</w:t>
      </w:r>
      <w:r w:rsidRPr="00C729D2">
        <w:rPr>
          <w:rFonts w:ascii="Minion Pro" w:hAnsi="Minion Pro"/>
        </w:rPr>
        <w:t xml:space="preserve">, LXI, No. 2 (1992), 348-349; </w:t>
      </w:r>
    </w:p>
    <w:p w:rsidR="00D9562B" w:rsidRPr="00C729D2" w:rsidRDefault="00BD534B" w:rsidP="003D238E">
      <w:pPr>
        <w:pStyle w:val="NormalWeb"/>
        <w:ind w:left="720"/>
        <w:rPr>
          <w:rFonts w:ascii="Minion Pro" w:hAnsi="Minion Pro"/>
        </w:rPr>
      </w:pPr>
      <w:r w:rsidRPr="003D238E">
        <w:rPr>
          <w:rFonts w:ascii="Minion Pro" w:hAnsi="Minion Pro"/>
          <w:b/>
        </w:rPr>
        <w:t>R. A. Shoaf</w:t>
      </w:r>
      <w:r w:rsidRPr="00C729D2">
        <w:rPr>
          <w:rFonts w:ascii="Minion Pro" w:hAnsi="Minion Pro"/>
        </w:rPr>
        <w:t xml:space="preserve">, in </w:t>
      </w:r>
      <w:r w:rsidRPr="00C729D2">
        <w:rPr>
          <w:rFonts w:ascii="Minion Pro" w:hAnsi="Minion Pro"/>
          <w:i/>
          <w:iCs/>
        </w:rPr>
        <w:t>Italica</w:t>
      </w:r>
      <w:r w:rsidRPr="00C729D2">
        <w:rPr>
          <w:rFonts w:ascii="Minion Pro" w:hAnsi="Minion Pro"/>
        </w:rPr>
        <w:t xml:space="preserve">, LXIX, No. 2 (Summer, 1992), 256-258; </w:t>
      </w:r>
    </w:p>
    <w:p w:rsidR="004379BE" w:rsidRDefault="00BD534B" w:rsidP="003D238E">
      <w:pPr>
        <w:pStyle w:val="NormalWeb"/>
        <w:ind w:left="720"/>
        <w:rPr>
          <w:rFonts w:ascii="Minion Pro" w:hAnsi="Minion Pro"/>
        </w:rPr>
      </w:pPr>
      <w:r w:rsidRPr="003D238E">
        <w:rPr>
          <w:rFonts w:ascii="Minion Pro" w:hAnsi="Minion Pro"/>
          <w:b/>
        </w:rPr>
        <w:t>William Wilson</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XI (Fall, 1992), 96-98</w:t>
      </w:r>
      <w:r w:rsidR="004379BE">
        <w:rPr>
          <w:rFonts w:ascii="Minion Pro" w:hAnsi="Minion Pro"/>
        </w:rPr>
        <w:t>;</w:t>
      </w:r>
    </w:p>
    <w:p w:rsidR="004379BE" w:rsidRPr="00E327BA" w:rsidRDefault="004379BE" w:rsidP="004379BE">
      <w:pPr>
        <w:pStyle w:val="NormalWeb"/>
        <w:ind w:firstLine="720"/>
        <w:rPr>
          <w:rFonts w:ascii="Minion Pro" w:hAnsi="Minion Pro"/>
          <w:lang w:val="it-IT"/>
        </w:rPr>
      </w:pPr>
      <w:r w:rsidRPr="004379BE">
        <w:rPr>
          <w:rFonts w:ascii="Minion Pro" w:hAnsi="Minion Pro"/>
          <w:b/>
          <w:lang w:val="it-IT"/>
        </w:rPr>
        <w:t>Albert Wingell</w:t>
      </w:r>
      <w:r w:rsidRPr="00E327BA">
        <w:rPr>
          <w:rFonts w:ascii="Minion Pro" w:hAnsi="Minion Pro"/>
          <w:lang w:val="it-IT"/>
        </w:rPr>
        <w:t xml:space="preserve">, in </w:t>
      </w:r>
      <w:r w:rsidRPr="00E327BA">
        <w:rPr>
          <w:rFonts w:ascii="Minion Pro" w:hAnsi="Minion Pro"/>
          <w:i/>
          <w:iCs/>
          <w:lang w:val="it-IT"/>
        </w:rPr>
        <w:t>Quaderni d</w:t>
      </w:r>
      <w:r w:rsidR="00F373F1">
        <w:rPr>
          <w:rFonts w:ascii="Minion Pro" w:hAnsi="Minion Pro"/>
          <w:i/>
          <w:iCs/>
          <w:lang w:val="it-IT"/>
        </w:rPr>
        <w:t>’</w:t>
      </w:r>
      <w:r w:rsidRPr="00E327BA">
        <w:rPr>
          <w:rFonts w:ascii="Minion Pro" w:hAnsi="Minion Pro"/>
          <w:i/>
          <w:iCs/>
          <w:lang w:val="it-IT"/>
        </w:rPr>
        <w:t>italianistica</w:t>
      </w:r>
      <w:r w:rsidRPr="00E327BA">
        <w:rPr>
          <w:rFonts w:ascii="Minion Pro" w:hAnsi="Minion Pro"/>
          <w:lang w:val="it-IT"/>
        </w:rPr>
        <w:t>, XIII, No. 2 (Autunno, 1992), 293-296.</w:t>
      </w:r>
    </w:p>
    <w:p w:rsidR="00D9562B" w:rsidRPr="00C729D2" w:rsidRDefault="00BD534B">
      <w:pPr>
        <w:pStyle w:val="NormalWeb"/>
        <w:rPr>
          <w:rFonts w:ascii="Minion Pro" w:hAnsi="Minion Pro"/>
        </w:rPr>
      </w:pPr>
      <w:r w:rsidRPr="00C729D2">
        <w:rPr>
          <w:rFonts w:ascii="Minion Pro" w:hAnsi="Minion Pro"/>
          <w:b/>
          <w:bCs/>
        </w:rPr>
        <w:t>McGregor, James H</w:t>
      </w:r>
      <w:r w:rsidRPr="00C729D2">
        <w:rPr>
          <w:rFonts w:ascii="Minion Pro" w:hAnsi="Minion Pro"/>
        </w:rPr>
        <w:t xml:space="preserve">. </w:t>
      </w:r>
      <w:r w:rsidRPr="00C729D2">
        <w:rPr>
          <w:rFonts w:ascii="Minion Pro" w:hAnsi="Minion Pro"/>
          <w:i/>
          <w:iCs/>
        </w:rPr>
        <w:t>The Image of Antiquity in Boccaccio</w:t>
      </w:r>
      <w:r w:rsidR="00F373F1">
        <w:rPr>
          <w:rFonts w:ascii="Minion Pro" w:hAnsi="Minion Pro"/>
          <w:i/>
          <w:iCs/>
        </w:rPr>
        <w:t>’</w:t>
      </w:r>
      <w:r w:rsidRPr="00C729D2">
        <w:rPr>
          <w:rFonts w:ascii="Minion Pro" w:hAnsi="Minion Pro"/>
          <w:i/>
          <w:iCs/>
        </w:rPr>
        <w:t>s Filocolo, Filostrato and Teseida</w:t>
      </w:r>
      <w:r w:rsidRPr="00C729D2">
        <w:rPr>
          <w:rFonts w:ascii="Minion Pro" w:hAnsi="Minion Pro"/>
        </w:rPr>
        <w:t xml:space="preserve">. New York: Peter Lang, 1991. (See </w:t>
      </w:r>
      <w:r w:rsidRPr="00C729D2">
        <w:rPr>
          <w:rFonts w:ascii="Minion Pro" w:hAnsi="Minion Pro"/>
          <w:i/>
          <w:iCs/>
        </w:rPr>
        <w:t>Dante Studies</w:t>
      </w:r>
      <w:r w:rsidRPr="00C729D2">
        <w:rPr>
          <w:rFonts w:ascii="Minion Pro" w:hAnsi="Minion Pro"/>
        </w:rPr>
        <w:t xml:space="preserve">, CX, 299.) Reviewed by: </w:t>
      </w:r>
    </w:p>
    <w:p w:rsidR="00D9562B" w:rsidRPr="00C729D2" w:rsidRDefault="00BD534B" w:rsidP="003D238E">
      <w:pPr>
        <w:pStyle w:val="NormalWeb"/>
        <w:ind w:firstLine="720"/>
        <w:rPr>
          <w:rFonts w:ascii="Minion Pro" w:hAnsi="Minion Pro"/>
        </w:rPr>
      </w:pPr>
      <w:r w:rsidRPr="003D238E">
        <w:rPr>
          <w:rFonts w:ascii="Minion Pro" w:hAnsi="Minion Pro"/>
          <w:b/>
        </w:rPr>
        <w:t>Janet L. Smarr</w:t>
      </w:r>
      <w:r w:rsidRPr="00C729D2">
        <w:rPr>
          <w:rFonts w:ascii="Minion Pro" w:hAnsi="Minion Pro"/>
        </w:rPr>
        <w:t xml:space="preserve">, in </w:t>
      </w:r>
      <w:r w:rsidRPr="00C729D2">
        <w:rPr>
          <w:rFonts w:ascii="Minion Pro" w:hAnsi="Minion Pro"/>
          <w:i/>
          <w:iCs/>
        </w:rPr>
        <w:t>Renaissance Quarterly</w:t>
      </w:r>
      <w:r w:rsidRPr="00C729D2">
        <w:rPr>
          <w:rFonts w:ascii="Minion Pro" w:hAnsi="Minion Pro"/>
        </w:rPr>
        <w:t>, XLV, No. 3 (Autumn, 1992), 542-543.</w:t>
      </w:r>
    </w:p>
    <w:p w:rsidR="00D9562B" w:rsidRPr="00C729D2" w:rsidRDefault="00BD534B">
      <w:pPr>
        <w:pStyle w:val="NormalWeb"/>
        <w:rPr>
          <w:rFonts w:ascii="Minion Pro" w:hAnsi="Minion Pro"/>
        </w:rPr>
      </w:pPr>
      <w:r w:rsidRPr="00C729D2">
        <w:rPr>
          <w:rFonts w:ascii="Minion Pro" w:hAnsi="Minion Pro"/>
          <w:b/>
          <w:bCs/>
        </w:rPr>
        <w:t>McGregor, James H</w:t>
      </w:r>
      <w:r w:rsidRPr="00C729D2">
        <w:rPr>
          <w:rFonts w:ascii="Minion Pro" w:hAnsi="Minion Pro"/>
        </w:rPr>
        <w:t xml:space="preserve">. </w:t>
      </w:r>
      <w:r w:rsidRPr="00C729D2">
        <w:rPr>
          <w:rFonts w:ascii="Minion Pro" w:hAnsi="Minion Pro"/>
          <w:i/>
          <w:iCs/>
        </w:rPr>
        <w:t>The Shades of Aeneas: The Imitation of Vergil and the History of Paganism in Boccaccio</w:t>
      </w:r>
      <w:r w:rsidR="00F373F1">
        <w:rPr>
          <w:rFonts w:ascii="Minion Pro" w:hAnsi="Minion Pro"/>
          <w:i/>
          <w:iCs/>
        </w:rPr>
        <w:t>’</w:t>
      </w:r>
      <w:r w:rsidRPr="00C729D2">
        <w:rPr>
          <w:rFonts w:ascii="Minion Pro" w:hAnsi="Minion Pro"/>
          <w:i/>
          <w:iCs/>
        </w:rPr>
        <w:t xml:space="preserve">s </w:t>
      </w:r>
      <w:r w:rsidR="00F373F1">
        <w:rPr>
          <w:rFonts w:ascii="Minion Pro" w:hAnsi="Minion Pro"/>
          <w:i/>
          <w:iCs/>
        </w:rPr>
        <w:t>“</w:t>
      </w:r>
      <w:r w:rsidRPr="00C729D2">
        <w:rPr>
          <w:rFonts w:ascii="Minion Pro" w:hAnsi="Minion Pro"/>
          <w:i/>
          <w:iCs/>
        </w:rPr>
        <w:t>Filostrato,</w:t>
      </w:r>
      <w:r w:rsidR="00F373F1">
        <w:rPr>
          <w:rFonts w:ascii="Minion Pro" w:hAnsi="Minion Pro"/>
          <w:i/>
          <w:iCs/>
        </w:rPr>
        <w:t>”</w:t>
      </w:r>
      <w:r w:rsidRPr="00C729D2">
        <w:rPr>
          <w:rFonts w:ascii="Minion Pro" w:hAnsi="Minion Pro"/>
          <w:i/>
          <w:iCs/>
        </w:rPr>
        <w:t xml:space="preserve"> </w:t>
      </w:r>
      <w:r w:rsidR="00F373F1">
        <w:rPr>
          <w:rFonts w:ascii="Minion Pro" w:hAnsi="Minion Pro"/>
          <w:i/>
          <w:iCs/>
        </w:rPr>
        <w:t>“</w:t>
      </w:r>
      <w:r w:rsidRPr="00C729D2">
        <w:rPr>
          <w:rFonts w:ascii="Minion Pro" w:hAnsi="Minion Pro"/>
          <w:i/>
          <w:iCs/>
        </w:rPr>
        <w:t>Filocolo,</w:t>
      </w:r>
      <w:r w:rsidR="00F373F1">
        <w:rPr>
          <w:rFonts w:ascii="Minion Pro" w:hAnsi="Minion Pro"/>
          <w:i/>
          <w:iCs/>
        </w:rPr>
        <w:t>”</w:t>
      </w:r>
      <w:r w:rsidRPr="00C729D2">
        <w:rPr>
          <w:rFonts w:ascii="Minion Pro" w:hAnsi="Minion Pro"/>
          <w:i/>
          <w:iCs/>
        </w:rPr>
        <w:t xml:space="preserve"> and </w:t>
      </w:r>
      <w:r w:rsidR="00F373F1">
        <w:rPr>
          <w:rFonts w:ascii="Minion Pro" w:hAnsi="Minion Pro"/>
          <w:i/>
          <w:iCs/>
        </w:rPr>
        <w:t>“</w:t>
      </w:r>
      <w:r w:rsidRPr="00C729D2">
        <w:rPr>
          <w:rFonts w:ascii="Minion Pro" w:hAnsi="Minion Pro"/>
          <w:i/>
          <w:iCs/>
        </w:rPr>
        <w:t>Teseida.</w:t>
      </w:r>
      <w:r w:rsidR="00F373F1">
        <w:rPr>
          <w:rFonts w:ascii="Minion Pro" w:hAnsi="Minion Pro"/>
          <w:i/>
          <w:iCs/>
        </w:rPr>
        <w:t>”</w:t>
      </w:r>
      <w:r w:rsidRPr="00C729D2">
        <w:rPr>
          <w:rFonts w:ascii="Minion Pro" w:hAnsi="Minion Pro"/>
        </w:rPr>
        <w:t xml:space="preserve"> Athens and London: University of Georgia Press, 1991. (See </w:t>
      </w:r>
      <w:r w:rsidRPr="00C729D2">
        <w:rPr>
          <w:rFonts w:ascii="Minion Pro" w:hAnsi="Minion Pro"/>
          <w:i/>
          <w:iCs/>
        </w:rPr>
        <w:t>Dante Studies</w:t>
      </w:r>
      <w:r w:rsidRPr="00C729D2">
        <w:rPr>
          <w:rFonts w:ascii="Minion Pro" w:hAnsi="Minion Pro"/>
        </w:rPr>
        <w:t xml:space="preserve">, CX, 299.) Reviewed by: </w:t>
      </w:r>
    </w:p>
    <w:p w:rsidR="00D9562B" w:rsidRPr="00C729D2" w:rsidRDefault="00BD534B" w:rsidP="00ED62DF">
      <w:pPr>
        <w:pStyle w:val="NormalWeb"/>
        <w:ind w:left="720"/>
        <w:rPr>
          <w:rFonts w:ascii="Minion Pro" w:hAnsi="Minion Pro"/>
        </w:rPr>
      </w:pPr>
      <w:r w:rsidRPr="00ED62DF">
        <w:rPr>
          <w:rFonts w:ascii="Minion Pro" w:hAnsi="Minion Pro"/>
          <w:b/>
        </w:rPr>
        <w:t>David Anderson</w:t>
      </w:r>
      <w:r w:rsidRPr="00C729D2">
        <w:rPr>
          <w:rFonts w:ascii="Minion Pro" w:hAnsi="Minion Pro"/>
        </w:rPr>
        <w:t xml:space="preserve">, in </w:t>
      </w:r>
      <w:r w:rsidRPr="00C729D2">
        <w:rPr>
          <w:rFonts w:ascii="Minion Pro" w:hAnsi="Minion Pro"/>
          <w:i/>
          <w:iCs/>
        </w:rPr>
        <w:t>Medium Aevum</w:t>
      </w:r>
      <w:r w:rsidRPr="00C729D2">
        <w:rPr>
          <w:rFonts w:ascii="Minion Pro" w:hAnsi="Minion Pro"/>
        </w:rPr>
        <w:t xml:space="preserve">, LXI, No. 1 (1992), 153-154; </w:t>
      </w:r>
    </w:p>
    <w:p w:rsidR="00D9562B" w:rsidRPr="00C729D2" w:rsidRDefault="00BD534B" w:rsidP="00ED62DF">
      <w:pPr>
        <w:pStyle w:val="NormalWeb"/>
        <w:ind w:left="720"/>
        <w:rPr>
          <w:rFonts w:ascii="Minion Pro" w:hAnsi="Minion Pro"/>
        </w:rPr>
      </w:pPr>
      <w:r w:rsidRPr="00ED62DF">
        <w:rPr>
          <w:rFonts w:ascii="Minion Pro" w:hAnsi="Minion Pro"/>
          <w:b/>
        </w:rPr>
        <w:t>John Kleiner</w:t>
      </w:r>
      <w:r w:rsidRPr="00C729D2">
        <w:rPr>
          <w:rFonts w:ascii="Minion Pro" w:hAnsi="Minion Pro"/>
        </w:rPr>
        <w:t xml:space="preserve">, in </w:t>
      </w:r>
      <w:r w:rsidRPr="00C729D2">
        <w:rPr>
          <w:rFonts w:ascii="Minion Pro" w:hAnsi="Minion Pro"/>
          <w:i/>
          <w:iCs/>
        </w:rPr>
        <w:t>Philosophy and Literature</w:t>
      </w:r>
      <w:r w:rsidRPr="00C729D2">
        <w:rPr>
          <w:rFonts w:ascii="Minion Pro" w:hAnsi="Minion Pro"/>
        </w:rPr>
        <w:t xml:space="preserve">, XVI, No. 1 (April, 1992), 187-188; </w:t>
      </w:r>
    </w:p>
    <w:p w:rsidR="00D9562B" w:rsidRPr="00C729D2" w:rsidRDefault="00BD534B" w:rsidP="00ED62DF">
      <w:pPr>
        <w:pStyle w:val="NormalWeb"/>
        <w:ind w:left="720"/>
        <w:rPr>
          <w:rFonts w:ascii="Minion Pro" w:hAnsi="Minion Pro"/>
        </w:rPr>
      </w:pPr>
      <w:r w:rsidRPr="00ED62DF">
        <w:rPr>
          <w:rFonts w:ascii="Minion Pro" w:hAnsi="Minion Pro"/>
          <w:b/>
        </w:rPr>
        <w:t>Millicent Marcus</w:t>
      </w:r>
      <w:r w:rsidRPr="00C729D2">
        <w:rPr>
          <w:rFonts w:ascii="Minion Pro" w:hAnsi="Minion Pro"/>
        </w:rPr>
        <w:t xml:space="preserve">, in </w:t>
      </w:r>
      <w:r w:rsidRPr="00C729D2">
        <w:rPr>
          <w:rFonts w:ascii="Minion Pro" w:hAnsi="Minion Pro"/>
          <w:i/>
          <w:iCs/>
        </w:rPr>
        <w:t>Renaissance Quarterly</w:t>
      </w:r>
      <w:r w:rsidRPr="00C729D2">
        <w:rPr>
          <w:rFonts w:ascii="Minion Pro" w:hAnsi="Minion Pro"/>
        </w:rPr>
        <w:t xml:space="preserve">, XLV, No. 4 (Winter, 1992), 833-836; </w:t>
      </w:r>
    </w:p>
    <w:p w:rsidR="00D9562B" w:rsidRPr="00C729D2" w:rsidRDefault="00BD534B" w:rsidP="00ED62DF">
      <w:pPr>
        <w:pStyle w:val="NormalWeb"/>
        <w:ind w:left="720"/>
        <w:rPr>
          <w:rFonts w:ascii="Minion Pro" w:hAnsi="Minion Pro"/>
        </w:rPr>
      </w:pPr>
      <w:r w:rsidRPr="00ED62DF">
        <w:rPr>
          <w:rFonts w:ascii="Minion Pro" w:hAnsi="Minion Pro"/>
          <w:b/>
        </w:rPr>
        <w:t>Anna Torti</w:t>
      </w:r>
      <w:r w:rsidRPr="00C729D2">
        <w:rPr>
          <w:rFonts w:ascii="Minion Pro" w:hAnsi="Minion Pro"/>
        </w:rPr>
        <w:t xml:space="preserve">, in </w:t>
      </w:r>
      <w:r w:rsidRPr="00C729D2">
        <w:rPr>
          <w:rFonts w:ascii="Minion Pro" w:hAnsi="Minion Pro"/>
          <w:i/>
          <w:iCs/>
        </w:rPr>
        <w:t>Studies in the Age of Chaucer</w:t>
      </w:r>
      <w:r w:rsidRPr="00C729D2">
        <w:rPr>
          <w:rFonts w:ascii="Minion Pro" w:hAnsi="Minion Pro"/>
        </w:rPr>
        <w:t>, XIV (1992), 172-174.</w:t>
      </w:r>
    </w:p>
    <w:p w:rsidR="00D9562B" w:rsidRPr="00C729D2" w:rsidRDefault="00BD534B">
      <w:pPr>
        <w:pStyle w:val="NormalWeb"/>
        <w:rPr>
          <w:rFonts w:ascii="Minion Pro" w:hAnsi="Minion Pro"/>
        </w:rPr>
      </w:pPr>
      <w:r w:rsidRPr="00C729D2">
        <w:rPr>
          <w:rFonts w:ascii="Minion Pro" w:hAnsi="Minion Pro"/>
          <w:i/>
          <w:iCs/>
        </w:rPr>
        <w:t>Medieval Literary Theory and Criticism, c. 1100-c. 1375: The Commentary Tradition</w:t>
      </w:r>
      <w:r w:rsidRPr="00C729D2">
        <w:rPr>
          <w:rFonts w:ascii="Minion Pro" w:hAnsi="Minion Pro"/>
        </w:rPr>
        <w:t xml:space="preserve">. Edited by A. </w:t>
      </w:r>
      <w:r w:rsidRPr="00EA6F24">
        <w:rPr>
          <w:rFonts w:ascii="Minion Pro" w:hAnsi="Minion Pro"/>
          <w:b/>
        </w:rPr>
        <w:t xml:space="preserve">J. Minnis </w:t>
      </w:r>
      <w:r w:rsidRPr="00EA6F24">
        <w:rPr>
          <w:rFonts w:ascii="Minion Pro" w:hAnsi="Minion Pro"/>
        </w:rPr>
        <w:t>and</w:t>
      </w:r>
      <w:r w:rsidRPr="00EA6F24">
        <w:rPr>
          <w:rFonts w:ascii="Minion Pro" w:hAnsi="Minion Pro"/>
          <w:b/>
        </w:rPr>
        <w:t xml:space="preserve"> A. B. Scott</w:t>
      </w:r>
      <w:r w:rsidRPr="00C729D2">
        <w:rPr>
          <w:rFonts w:ascii="Minion Pro" w:hAnsi="Minion Pro"/>
        </w:rPr>
        <w:t xml:space="preserve">, with the assistance of David Wallace. New York and Oxford: Clarendon Press, 1988. (See </w:t>
      </w:r>
      <w:r w:rsidRPr="00C729D2">
        <w:rPr>
          <w:rFonts w:ascii="Minion Pro" w:hAnsi="Minion Pro"/>
          <w:i/>
          <w:iCs/>
        </w:rPr>
        <w:t>Dante Studies</w:t>
      </w:r>
      <w:r w:rsidRPr="00C729D2">
        <w:rPr>
          <w:rFonts w:ascii="Minion Pro" w:hAnsi="Minion Pro"/>
        </w:rPr>
        <w:t xml:space="preserve">, CX, 322-323.) Reviewed by: </w:t>
      </w:r>
    </w:p>
    <w:p w:rsidR="00D9562B" w:rsidRDefault="00BD534B" w:rsidP="00ED62DF">
      <w:pPr>
        <w:pStyle w:val="NormalWeb"/>
        <w:ind w:firstLine="720"/>
        <w:rPr>
          <w:rFonts w:ascii="Minion Pro" w:hAnsi="Minion Pro"/>
        </w:rPr>
      </w:pPr>
      <w:r w:rsidRPr="00ED62DF">
        <w:rPr>
          <w:rFonts w:ascii="Minion Pro" w:hAnsi="Minion Pro"/>
          <w:b/>
        </w:rPr>
        <w:lastRenderedPageBreak/>
        <w:t>Richard K. Emmerson</w:t>
      </w:r>
      <w:r w:rsidRPr="00C729D2">
        <w:rPr>
          <w:rFonts w:ascii="Minion Pro" w:hAnsi="Minion Pro"/>
        </w:rPr>
        <w:t xml:space="preserve">, in </w:t>
      </w:r>
      <w:r w:rsidRPr="00C729D2">
        <w:rPr>
          <w:rFonts w:ascii="Minion Pro" w:hAnsi="Minion Pro"/>
          <w:i/>
          <w:iCs/>
        </w:rPr>
        <w:t>Philosophy and Literature</w:t>
      </w:r>
      <w:r w:rsidRPr="00C729D2">
        <w:rPr>
          <w:rFonts w:ascii="Minion Pro" w:hAnsi="Minion Pro"/>
        </w:rPr>
        <w:t xml:space="preserve">, XVI, No. 1 (April, 1992), 195-196. </w:t>
      </w:r>
    </w:p>
    <w:p w:rsidR="00ED62DF" w:rsidRPr="00E327BA" w:rsidRDefault="00ED62DF" w:rsidP="00ED62DF">
      <w:pPr>
        <w:pStyle w:val="NormalWeb"/>
        <w:rPr>
          <w:rFonts w:ascii="Minion Pro" w:hAnsi="Minion Pro"/>
        </w:rPr>
      </w:pPr>
      <w:r w:rsidRPr="00E327BA">
        <w:rPr>
          <w:rFonts w:ascii="Minion Pro" w:hAnsi="Minion Pro"/>
          <w:b/>
          <w:bCs/>
        </w:rPr>
        <w:t>Manlove, Colin.</w:t>
      </w:r>
      <w:r w:rsidRPr="00E327BA">
        <w:rPr>
          <w:rFonts w:ascii="Minion Pro" w:hAnsi="Minion Pro"/>
        </w:rPr>
        <w:t xml:space="preserve"> </w:t>
      </w:r>
      <w:r w:rsidRPr="00E327BA">
        <w:rPr>
          <w:rFonts w:ascii="Minion Pro" w:hAnsi="Minion Pro"/>
          <w:i/>
          <w:iCs/>
        </w:rPr>
        <w:t>Christian Fantasy: From 1200 to the Present</w:t>
      </w:r>
      <w:r w:rsidRPr="00E327BA">
        <w:rPr>
          <w:rFonts w:ascii="Minion Pro" w:hAnsi="Minion Pro"/>
        </w:rPr>
        <w:t>. Notre Dame, Ind</w:t>
      </w:r>
      <w:r w:rsidR="006A6EC4">
        <w:rPr>
          <w:rFonts w:ascii="Minion Pro" w:hAnsi="Minion Pro"/>
        </w:rPr>
        <w:t>.</w:t>
      </w:r>
      <w:r w:rsidRPr="00E327BA">
        <w:rPr>
          <w:rFonts w:ascii="Minion Pro" w:hAnsi="Minion Pro"/>
        </w:rPr>
        <w:t xml:space="preserve">: University of Notre Dame Press, 1992. (See </w:t>
      </w:r>
      <w:r w:rsidRPr="00E327BA">
        <w:rPr>
          <w:rFonts w:ascii="Minion Pro" w:hAnsi="Minion Pro"/>
          <w:i/>
          <w:iCs/>
        </w:rPr>
        <w:t>Dante Studies</w:t>
      </w:r>
      <w:r w:rsidRPr="00E327BA">
        <w:rPr>
          <w:rFonts w:ascii="Minion Pro" w:hAnsi="Minion Pro"/>
        </w:rPr>
        <w:t xml:space="preserve">, CXI, 285.) Reviewed by: </w:t>
      </w:r>
    </w:p>
    <w:p w:rsidR="00ED62DF" w:rsidRPr="00E327BA" w:rsidRDefault="00ED62DF" w:rsidP="00ED62DF">
      <w:pPr>
        <w:pStyle w:val="NormalWeb"/>
        <w:ind w:firstLine="720"/>
        <w:rPr>
          <w:rFonts w:ascii="Minion Pro" w:hAnsi="Minion Pro"/>
        </w:rPr>
      </w:pPr>
      <w:r w:rsidRPr="00ED62DF">
        <w:rPr>
          <w:rFonts w:ascii="Minion Pro" w:hAnsi="Minion Pro"/>
          <w:b/>
        </w:rPr>
        <w:t>Dabney A. Hart</w:t>
      </w:r>
      <w:r w:rsidRPr="00E327BA">
        <w:rPr>
          <w:rFonts w:ascii="Minion Pro" w:hAnsi="Minion Pro"/>
        </w:rPr>
        <w:t xml:space="preserve">, in </w:t>
      </w:r>
      <w:r w:rsidRPr="00E327BA">
        <w:rPr>
          <w:rFonts w:ascii="Minion Pro" w:hAnsi="Minion Pro"/>
          <w:i/>
          <w:iCs/>
        </w:rPr>
        <w:t>Christianity and Literature</w:t>
      </w:r>
      <w:r w:rsidRPr="00E327BA">
        <w:rPr>
          <w:rFonts w:ascii="Minion Pro" w:hAnsi="Minion Pro"/>
        </w:rPr>
        <w:t>, XLI, No. 4 (Summer, 1992), 504-506.</w:t>
      </w:r>
    </w:p>
    <w:p w:rsidR="00D9562B" w:rsidRPr="00C729D2" w:rsidRDefault="00BD534B">
      <w:pPr>
        <w:pStyle w:val="NormalWeb"/>
        <w:rPr>
          <w:rFonts w:ascii="Minion Pro" w:hAnsi="Minion Pro"/>
        </w:rPr>
      </w:pPr>
      <w:r w:rsidRPr="00C729D2">
        <w:rPr>
          <w:rFonts w:ascii="Minion Pro" w:hAnsi="Minion Pro"/>
          <w:b/>
          <w:bCs/>
        </w:rPr>
        <w:t>Menocal, María Rosa</w:t>
      </w:r>
      <w:r w:rsidRPr="00C729D2">
        <w:rPr>
          <w:rFonts w:ascii="Minion Pro" w:hAnsi="Minion Pro"/>
        </w:rPr>
        <w:t xml:space="preserve">. </w:t>
      </w:r>
      <w:r w:rsidRPr="00C729D2">
        <w:rPr>
          <w:rFonts w:ascii="Minion Pro" w:hAnsi="Minion Pro"/>
          <w:i/>
          <w:iCs/>
        </w:rPr>
        <w:t>Writing in Dante</w:t>
      </w:r>
      <w:r w:rsidR="00F373F1">
        <w:rPr>
          <w:rFonts w:ascii="Minion Pro" w:hAnsi="Minion Pro"/>
          <w:i/>
          <w:iCs/>
        </w:rPr>
        <w:t>’</w:t>
      </w:r>
      <w:r w:rsidRPr="00C729D2">
        <w:rPr>
          <w:rFonts w:ascii="Minion Pro" w:hAnsi="Minion Pro"/>
          <w:i/>
          <w:iCs/>
        </w:rPr>
        <w:t>s Cult of Truth: From Borges to Boccaccio</w:t>
      </w:r>
      <w:r w:rsidRPr="00C729D2">
        <w:rPr>
          <w:rFonts w:ascii="Minion Pro" w:hAnsi="Minion Pro"/>
        </w:rPr>
        <w:t xml:space="preserve">. Durham, North Carolina, and London: Duke University Press, 1991. (See </w:t>
      </w:r>
      <w:r w:rsidRPr="00C729D2">
        <w:rPr>
          <w:rFonts w:ascii="Minion Pro" w:hAnsi="Minion Pro"/>
          <w:i/>
          <w:iCs/>
        </w:rPr>
        <w:t>Dante Studies</w:t>
      </w:r>
      <w:r w:rsidRPr="00C729D2">
        <w:rPr>
          <w:rFonts w:ascii="Minion Pro" w:hAnsi="Minion Pro"/>
        </w:rPr>
        <w:t xml:space="preserve">, CX, 300.) Reviewed by: </w:t>
      </w:r>
    </w:p>
    <w:p w:rsidR="00D9562B" w:rsidRPr="00C729D2" w:rsidRDefault="00BD534B" w:rsidP="00275694">
      <w:pPr>
        <w:pStyle w:val="NormalWeb"/>
        <w:ind w:left="720"/>
        <w:rPr>
          <w:rFonts w:ascii="Minion Pro" w:hAnsi="Minion Pro"/>
        </w:rPr>
      </w:pPr>
      <w:r w:rsidRPr="00275694">
        <w:rPr>
          <w:rFonts w:ascii="Minion Pro" w:hAnsi="Minion Pro"/>
          <w:b/>
        </w:rPr>
        <w:t>Karin E. Beeler</w:t>
      </w:r>
      <w:r w:rsidRPr="00C729D2">
        <w:rPr>
          <w:rFonts w:ascii="Minion Pro" w:hAnsi="Minion Pro"/>
        </w:rPr>
        <w:t xml:space="preserve">, in </w:t>
      </w:r>
      <w:r w:rsidRPr="00C729D2">
        <w:rPr>
          <w:rFonts w:ascii="Minion Pro" w:hAnsi="Minion Pro"/>
          <w:i/>
          <w:iCs/>
        </w:rPr>
        <w:t>Canadian Review of Comparative Literature</w:t>
      </w:r>
      <w:r w:rsidRPr="00C729D2">
        <w:rPr>
          <w:rFonts w:ascii="Minion Pro" w:hAnsi="Minion Pro"/>
        </w:rPr>
        <w:t xml:space="preserve">, XIX, No. 3 (September, 1992), 440-443; </w:t>
      </w:r>
    </w:p>
    <w:p w:rsidR="00D9562B" w:rsidRPr="00C729D2" w:rsidRDefault="00BD534B" w:rsidP="00275694">
      <w:pPr>
        <w:pStyle w:val="NormalWeb"/>
        <w:ind w:left="720"/>
        <w:rPr>
          <w:rFonts w:ascii="Minion Pro" w:hAnsi="Minion Pro"/>
        </w:rPr>
      </w:pPr>
      <w:r w:rsidRPr="00275694">
        <w:rPr>
          <w:rFonts w:ascii="Minion Pro" w:hAnsi="Minion Pro"/>
          <w:b/>
        </w:rPr>
        <w:t>Bernhard Teuber</w:t>
      </w:r>
      <w:r w:rsidRPr="00C729D2">
        <w:rPr>
          <w:rFonts w:ascii="Minion Pro" w:hAnsi="Minion Pro"/>
        </w:rPr>
        <w:t xml:space="preserve">, in </w:t>
      </w:r>
      <w:r w:rsidRPr="00C729D2">
        <w:rPr>
          <w:rFonts w:ascii="Minion Pro" w:hAnsi="Minion Pro"/>
          <w:i/>
          <w:iCs/>
        </w:rPr>
        <w:t>Modern Language Notes</w:t>
      </w:r>
      <w:r w:rsidRPr="00C729D2">
        <w:rPr>
          <w:rFonts w:ascii="Minion Pro" w:hAnsi="Minion Pro"/>
        </w:rPr>
        <w:t>, CVII, No. 2 (March, 1992), 406-410.</w:t>
      </w:r>
    </w:p>
    <w:p w:rsidR="00D9562B" w:rsidRPr="00C729D2" w:rsidRDefault="00BD534B">
      <w:pPr>
        <w:pStyle w:val="NormalWeb"/>
        <w:rPr>
          <w:rFonts w:ascii="Minion Pro" w:hAnsi="Minion Pro"/>
        </w:rPr>
      </w:pPr>
      <w:r w:rsidRPr="00C729D2">
        <w:rPr>
          <w:rFonts w:ascii="Minion Pro" w:hAnsi="Minion Pro"/>
          <w:b/>
          <w:bCs/>
        </w:rPr>
        <w:t>Morgan, Alison</w:t>
      </w:r>
      <w:r w:rsidRPr="00C729D2">
        <w:rPr>
          <w:rFonts w:ascii="Minion Pro" w:hAnsi="Minion Pro"/>
        </w:rPr>
        <w:t xml:space="preserve">. </w:t>
      </w:r>
      <w:r w:rsidRPr="00C729D2">
        <w:rPr>
          <w:rFonts w:ascii="Minion Pro" w:hAnsi="Minion Pro"/>
          <w:i/>
          <w:iCs/>
        </w:rPr>
        <w:t>Dante and the Medieval Other World</w:t>
      </w:r>
      <w:r w:rsidRPr="00C729D2">
        <w:rPr>
          <w:rFonts w:ascii="Minion Pro" w:hAnsi="Minion Pro"/>
        </w:rPr>
        <w:t xml:space="preserve">. Cambridge: Cambridge University Press, 1990. Reviewed by: </w:t>
      </w:r>
    </w:p>
    <w:p w:rsidR="00D9562B" w:rsidRDefault="00BD534B" w:rsidP="00275694">
      <w:pPr>
        <w:pStyle w:val="NormalWeb"/>
        <w:ind w:firstLine="720"/>
        <w:rPr>
          <w:rFonts w:ascii="Minion Pro" w:hAnsi="Minion Pro"/>
          <w:lang w:val="it-IT"/>
        </w:rPr>
      </w:pPr>
      <w:r w:rsidRPr="00275694">
        <w:rPr>
          <w:rFonts w:ascii="Minion Pro" w:hAnsi="Minion Pro"/>
          <w:b/>
          <w:lang w:val="it-IT"/>
        </w:rPr>
        <w:t>Teodolinda Barolini</w:t>
      </w:r>
      <w:r w:rsidRPr="00C729D2">
        <w:rPr>
          <w:rFonts w:ascii="Minion Pro" w:hAnsi="Minion Pro"/>
          <w:lang w:val="it-IT"/>
        </w:rPr>
        <w:t xml:space="preserve">, in </w:t>
      </w:r>
      <w:r w:rsidRPr="00C729D2">
        <w:rPr>
          <w:rFonts w:ascii="Minion Pro" w:hAnsi="Minion Pro"/>
          <w:i/>
          <w:iCs/>
          <w:lang w:val="it-IT"/>
        </w:rPr>
        <w:t>Speculum</w:t>
      </w:r>
      <w:r w:rsidRPr="00C729D2">
        <w:rPr>
          <w:rFonts w:ascii="Minion Pro" w:hAnsi="Minion Pro"/>
          <w:lang w:val="it-IT"/>
        </w:rPr>
        <w:t>, LXVII, No. 3 (July, 1992), 728-729.</w:t>
      </w:r>
    </w:p>
    <w:p w:rsidR="00275694" w:rsidRPr="00E327BA" w:rsidRDefault="00275694" w:rsidP="00275694">
      <w:pPr>
        <w:pStyle w:val="NormalWeb"/>
        <w:rPr>
          <w:rFonts w:ascii="Minion Pro" w:hAnsi="Minion Pro"/>
          <w:lang w:val="it-IT"/>
        </w:rPr>
      </w:pPr>
      <w:r w:rsidRPr="00E327BA">
        <w:rPr>
          <w:rFonts w:ascii="Minion Pro" w:hAnsi="Minion Pro"/>
          <w:b/>
          <w:bCs/>
          <w:lang w:val="it-IT"/>
        </w:rPr>
        <w:t>Muratori, Santi.</w:t>
      </w:r>
      <w:r w:rsidRPr="00E327BA">
        <w:rPr>
          <w:rFonts w:ascii="Minion Pro" w:hAnsi="Minion Pro"/>
          <w:lang w:val="it-IT"/>
        </w:rPr>
        <w:t xml:space="preserve"> </w:t>
      </w:r>
      <w:r w:rsidRPr="00E327BA">
        <w:rPr>
          <w:rFonts w:ascii="Minion Pro" w:hAnsi="Minion Pro"/>
          <w:i/>
          <w:iCs/>
          <w:lang w:val="it-IT"/>
        </w:rPr>
        <w:t>Scritti danteschi</w:t>
      </w:r>
      <w:r w:rsidRPr="00E327BA">
        <w:rPr>
          <w:rFonts w:ascii="Minion Pro" w:hAnsi="Minion Pro"/>
          <w:lang w:val="it-IT"/>
        </w:rPr>
        <w:t xml:space="preserve">. Edited by Giovanna Bosi. Ravenna: Longo, 1991. Reviewed by: </w:t>
      </w:r>
    </w:p>
    <w:p w:rsidR="00275694" w:rsidRDefault="00275694" w:rsidP="00275694">
      <w:pPr>
        <w:pStyle w:val="NormalWeb"/>
        <w:ind w:firstLine="720"/>
        <w:rPr>
          <w:rFonts w:ascii="Minion Pro" w:hAnsi="Minion Pro"/>
          <w:lang w:val="it-IT"/>
        </w:rPr>
      </w:pPr>
      <w:r w:rsidRPr="00BE18E1">
        <w:rPr>
          <w:rFonts w:ascii="Minion Pro" w:hAnsi="Minion Pro"/>
          <w:b/>
          <w:lang w:val="it-IT"/>
        </w:rPr>
        <w:t>Antonio Franceschetti</w:t>
      </w:r>
      <w:r w:rsidRPr="00E327BA">
        <w:rPr>
          <w:rFonts w:ascii="Minion Pro" w:hAnsi="Minion Pro"/>
          <w:lang w:val="it-IT"/>
        </w:rPr>
        <w:t xml:space="preserve">, in </w:t>
      </w:r>
      <w:r w:rsidRPr="00E327BA">
        <w:rPr>
          <w:rFonts w:ascii="Minion Pro" w:hAnsi="Minion Pro"/>
          <w:i/>
          <w:iCs/>
          <w:lang w:val="it-IT"/>
        </w:rPr>
        <w:t>Quaderni d</w:t>
      </w:r>
      <w:r w:rsidR="00F373F1">
        <w:rPr>
          <w:rFonts w:ascii="Minion Pro" w:hAnsi="Minion Pro"/>
          <w:i/>
          <w:iCs/>
          <w:lang w:val="it-IT"/>
        </w:rPr>
        <w:t>’</w:t>
      </w:r>
      <w:r w:rsidRPr="00E327BA">
        <w:rPr>
          <w:rFonts w:ascii="Minion Pro" w:hAnsi="Minion Pro"/>
          <w:i/>
          <w:iCs/>
          <w:lang w:val="it-IT"/>
        </w:rPr>
        <w:t>italianistica</w:t>
      </w:r>
      <w:r w:rsidRPr="00E327BA">
        <w:rPr>
          <w:rFonts w:ascii="Minion Pro" w:hAnsi="Minion Pro"/>
          <w:lang w:val="it-IT"/>
        </w:rPr>
        <w:t>, XIII, No. 2 (Autunno, 1992), 331.</w:t>
      </w:r>
    </w:p>
    <w:p w:rsidR="00D9562B" w:rsidRPr="00C729D2" w:rsidRDefault="00BD534B">
      <w:pPr>
        <w:pStyle w:val="NormalWeb"/>
        <w:rPr>
          <w:rFonts w:ascii="Minion Pro" w:hAnsi="Minion Pro"/>
        </w:rPr>
      </w:pPr>
      <w:r w:rsidRPr="00C729D2">
        <w:rPr>
          <w:rFonts w:ascii="Minion Pro" w:hAnsi="Minion Pro"/>
          <w:i/>
          <w:iCs/>
        </w:rPr>
        <w:t>The New Medievalism</w:t>
      </w:r>
      <w:r w:rsidRPr="00C729D2">
        <w:rPr>
          <w:rFonts w:ascii="Minion Pro" w:hAnsi="Minion Pro"/>
        </w:rPr>
        <w:t xml:space="preserve">. Edited by </w:t>
      </w:r>
      <w:r w:rsidRPr="007D35DA">
        <w:rPr>
          <w:rFonts w:ascii="Minion Pro" w:hAnsi="Minion Pro"/>
          <w:b/>
        </w:rPr>
        <w:t xml:space="preserve">Marina S. Brownlee, Kevin Brownlee, </w:t>
      </w:r>
      <w:r w:rsidRPr="007D35DA">
        <w:rPr>
          <w:rFonts w:ascii="Minion Pro" w:hAnsi="Minion Pro"/>
        </w:rPr>
        <w:t>and</w:t>
      </w:r>
      <w:r w:rsidRPr="007D35DA">
        <w:rPr>
          <w:rFonts w:ascii="Minion Pro" w:hAnsi="Minion Pro"/>
          <w:b/>
        </w:rPr>
        <w:t xml:space="preserve"> Stephen G. Nichols</w:t>
      </w:r>
      <w:r w:rsidRPr="00C729D2">
        <w:rPr>
          <w:rFonts w:ascii="Minion Pro" w:hAnsi="Minion Pro"/>
        </w:rPr>
        <w:t xml:space="preserve">. Baltimore, Maryland, and London: The Johns Hopkins University Press, 1991. Reviewed by: </w:t>
      </w:r>
    </w:p>
    <w:p w:rsidR="00D9562B" w:rsidRPr="00C729D2" w:rsidRDefault="00BD534B" w:rsidP="00275694">
      <w:pPr>
        <w:pStyle w:val="NormalWeb"/>
        <w:ind w:firstLine="720"/>
        <w:rPr>
          <w:rFonts w:ascii="Minion Pro" w:hAnsi="Minion Pro"/>
        </w:rPr>
      </w:pPr>
      <w:r w:rsidRPr="00C953BB">
        <w:rPr>
          <w:rFonts w:ascii="Minion Pro" w:hAnsi="Minion Pro"/>
          <w:b/>
        </w:rPr>
        <w:t>David Townsend</w:t>
      </w:r>
      <w:r w:rsidRPr="00C729D2">
        <w:rPr>
          <w:rFonts w:ascii="Minion Pro" w:hAnsi="Minion Pro"/>
        </w:rPr>
        <w:t xml:space="preserve">, in </w:t>
      </w:r>
      <w:r w:rsidRPr="00C729D2">
        <w:rPr>
          <w:rFonts w:ascii="Minion Pro" w:hAnsi="Minion Pro"/>
          <w:i/>
          <w:iCs/>
        </w:rPr>
        <w:t>University of Toronto Quarterly</w:t>
      </w:r>
      <w:r w:rsidRPr="00C729D2">
        <w:rPr>
          <w:rFonts w:ascii="Minion Pro" w:hAnsi="Minion Pro"/>
        </w:rPr>
        <w:t>, LXII, No. 2 (1992-93), 305-308.</w:t>
      </w:r>
    </w:p>
    <w:p w:rsidR="00D9562B" w:rsidRPr="00C729D2" w:rsidRDefault="00BD534B">
      <w:pPr>
        <w:pStyle w:val="NormalWeb"/>
        <w:rPr>
          <w:rFonts w:ascii="Minion Pro" w:hAnsi="Minion Pro"/>
        </w:rPr>
      </w:pPr>
      <w:r w:rsidRPr="00C729D2">
        <w:rPr>
          <w:rFonts w:ascii="Minion Pro" w:hAnsi="Minion Pro"/>
          <w:b/>
          <w:bCs/>
        </w:rPr>
        <w:t>Nolan, Edward Peter</w:t>
      </w:r>
      <w:r w:rsidRPr="00C729D2">
        <w:rPr>
          <w:rFonts w:ascii="Minion Pro" w:hAnsi="Minion Pro"/>
        </w:rPr>
        <w:t xml:space="preserve">. </w:t>
      </w:r>
      <w:r w:rsidRPr="00C729D2">
        <w:rPr>
          <w:rFonts w:ascii="Minion Pro" w:hAnsi="Minion Pro"/>
          <w:i/>
          <w:iCs/>
        </w:rPr>
        <w:t>Now through a Glass Darkly: Specular Images of Being and Knowing from Virgil to Chaucer</w:t>
      </w:r>
      <w:r w:rsidRPr="00C729D2">
        <w:rPr>
          <w:rFonts w:ascii="Minion Pro" w:hAnsi="Minion Pro"/>
        </w:rPr>
        <w:t xml:space="preserve">. Ann Arbor: University of Michigan Press, 1990. (See </w:t>
      </w:r>
      <w:r w:rsidRPr="00C729D2">
        <w:rPr>
          <w:rFonts w:ascii="Minion Pro" w:hAnsi="Minion Pro"/>
          <w:i/>
          <w:iCs/>
        </w:rPr>
        <w:t>Dante Studies</w:t>
      </w:r>
      <w:r w:rsidRPr="00C729D2">
        <w:rPr>
          <w:rFonts w:ascii="Minion Pro" w:hAnsi="Minion Pro"/>
        </w:rPr>
        <w:t xml:space="preserve">, CIX, 193.) Reviewed by: </w:t>
      </w:r>
    </w:p>
    <w:p w:rsidR="00D9562B" w:rsidRPr="00C729D2" w:rsidRDefault="00BD534B" w:rsidP="00261A42">
      <w:pPr>
        <w:pStyle w:val="NormalWeb"/>
        <w:ind w:left="720"/>
        <w:rPr>
          <w:rFonts w:ascii="Minion Pro" w:hAnsi="Minion Pro"/>
        </w:rPr>
      </w:pPr>
      <w:r w:rsidRPr="00261A42">
        <w:rPr>
          <w:rFonts w:ascii="Minion Pro" w:hAnsi="Minion Pro"/>
          <w:b/>
        </w:rPr>
        <w:t>Carolyn M. Craft</w:t>
      </w:r>
      <w:r w:rsidRPr="00C729D2">
        <w:rPr>
          <w:rFonts w:ascii="Minion Pro" w:hAnsi="Minion Pro"/>
        </w:rPr>
        <w:t xml:space="preserve">, in </w:t>
      </w:r>
      <w:r w:rsidRPr="00C729D2">
        <w:rPr>
          <w:rFonts w:ascii="Minion Pro" w:hAnsi="Minion Pro"/>
          <w:i/>
          <w:iCs/>
        </w:rPr>
        <w:t>Christianity and Literature</w:t>
      </w:r>
      <w:r w:rsidRPr="00C729D2">
        <w:rPr>
          <w:rFonts w:ascii="Minion Pro" w:hAnsi="Minion Pro"/>
        </w:rPr>
        <w:t xml:space="preserve">, XLI, No. 2 (Winter, 1992), 208-210; </w:t>
      </w:r>
    </w:p>
    <w:p w:rsidR="00D9562B" w:rsidRPr="00C729D2" w:rsidRDefault="00BD534B" w:rsidP="00261A42">
      <w:pPr>
        <w:pStyle w:val="NormalWeb"/>
        <w:ind w:left="720"/>
        <w:rPr>
          <w:rFonts w:ascii="Minion Pro" w:hAnsi="Minion Pro"/>
        </w:rPr>
      </w:pPr>
      <w:r w:rsidRPr="00261A42">
        <w:rPr>
          <w:rFonts w:ascii="Minion Pro" w:hAnsi="Minion Pro"/>
          <w:b/>
        </w:rPr>
        <w:t>Roy Michael Luizza</w:t>
      </w:r>
      <w:r w:rsidRPr="00C729D2">
        <w:rPr>
          <w:rFonts w:ascii="Minion Pro" w:hAnsi="Minion Pro"/>
        </w:rPr>
        <w:t xml:space="preserve">, in </w:t>
      </w:r>
      <w:r w:rsidRPr="00C729D2">
        <w:rPr>
          <w:rFonts w:ascii="Minion Pro" w:hAnsi="Minion Pro"/>
          <w:i/>
          <w:iCs/>
        </w:rPr>
        <w:t>Studies in the Age of Chaucer</w:t>
      </w:r>
      <w:r w:rsidRPr="00C729D2">
        <w:rPr>
          <w:rFonts w:ascii="Minion Pro" w:hAnsi="Minion Pro"/>
        </w:rPr>
        <w:t>, XIV (1992), 194-198.</w:t>
      </w:r>
    </w:p>
    <w:p w:rsidR="00D9562B" w:rsidRPr="00C729D2" w:rsidRDefault="00BD534B">
      <w:pPr>
        <w:pStyle w:val="NormalWeb"/>
        <w:rPr>
          <w:rFonts w:ascii="Minion Pro" w:hAnsi="Minion Pro"/>
        </w:rPr>
      </w:pPr>
      <w:r w:rsidRPr="00C729D2">
        <w:rPr>
          <w:rFonts w:ascii="Minion Pro" w:hAnsi="Minion Pro"/>
          <w:b/>
          <w:bCs/>
        </w:rPr>
        <w:t>Pelikan, Jaroslav</w:t>
      </w:r>
      <w:r w:rsidRPr="00C729D2">
        <w:rPr>
          <w:rFonts w:ascii="Minion Pro" w:hAnsi="Minion Pro"/>
        </w:rPr>
        <w:t xml:space="preserve">. </w:t>
      </w:r>
      <w:r w:rsidRPr="00C729D2">
        <w:rPr>
          <w:rFonts w:ascii="Minion Pro" w:hAnsi="Minion Pro"/>
          <w:i/>
          <w:iCs/>
        </w:rPr>
        <w:t>Eternal Feminines: Three Theological Allegories in Dante</w:t>
      </w:r>
      <w:r w:rsidR="00F373F1">
        <w:rPr>
          <w:rFonts w:ascii="Minion Pro" w:hAnsi="Minion Pro"/>
          <w:i/>
          <w:iCs/>
        </w:rPr>
        <w:t>’</w:t>
      </w:r>
      <w:r w:rsidRPr="00C729D2">
        <w:rPr>
          <w:rFonts w:ascii="Minion Pro" w:hAnsi="Minion Pro"/>
          <w:i/>
          <w:iCs/>
        </w:rPr>
        <w:t xml:space="preserve">s </w:t>
      </w:r>
      <w:r w:rsidR="00F373F1">
        <w:rPr>
          <w:rFonts w:ascii="Minion Pro" w:hAnsi="Minion Pro"/>
          <w:i/>
          <w:iCs/>
        </w:rPr>
        <w:t>“</w:t>
      </w:r>
      <w:r w:rsidRPr="00C729D2">
        <w:rPr>
          <w:rFonts w:ascii="Minion Pro" w:hAnsi="Minion Pro"/>
          <w:i/>
          <w:iCs/>
        </w:rPr>
        <w:t>Paradiso.</w:t>
      </w:r>
      <w:r w:rsidR="00F373F1">
        <w:rPr>
          <w:rFonts w:ascii="Minion Pro" w:hAnsi="Minion Pro"/>
          <w:i/>
          <w:iCs/>
        </w:rPr>
        <w:t>”</w:t>
      </w:r>
      <w:r w:rsidRPr="00C729D2">
        <w:rPr>
          <w:rFonts w:ascii="Minion Pro" w:hAnsi="Minion Pro"/>
        </w:rPr>
        <w:t xml:space="preserve"> New Brunswick, </w:t>
      </w:r>
      <w:r w:rsidR="003525F0">
        <w:rPr>
          <w:rFonts w:ascii="Minion Pro" w:hAnsi="Minion Pro"/>
        </w:rPr>
        <w:t xml:space="preserve">N.J. </w:t>
      </w:r>
      <w:r w:rsidRPr="00C729D2">
        <w:rPr>
          <w:rFonts w:ascii="Minion Pro" w:hAnsi="Minion Pro"/>
        </w:rPr>
        <w:t xml:space="preserve">Rutgers University Press, 1990. (See </w:t>
      </w:r>
      <w:r w:rsidRPr="00C729D2">
        <w:rPr>
          <w:rFonts w:ascii="Minion Pro" w:hAnsi="Minion Pro"/>
          <w:i/>
          <w:iCs/>
        </w:rPr>
        <w:t>Dante Studies</w:t>
      </w:r>
      <w:r w:rsidRPr="00C729D2">
        <w:rPr>
          <w:rFonts w:ascii="Minion Pro" w:hAnsi="Minion Pro"/>
        </w:rPr>
        <w:t xml:space="preserve">, CIX, 194.) Reviewed by: </w:t>
      </w:r>
    </w:p>
    <w:p w:rsidR="00D9562B" w:rsidRPr="00C729D2" w:rsidRDefault="00BD534B" w:rsidP="008308A2">
      <w:pPr>
        <w:pStyle w:val="NormalWeb"/>
        <w:ind w:left="720"/>
        <w:rPr>
          <w:rFonts w:ascii="Minion Pro" w:hAnsi="Minion Pro"/>
        </w:rPr>
      </w:pPr>
      <w:r w:rsidRPr="008308A2">
        <w:rPr>
          <w:rFonts w:ascii="Minion Pro" w:hAnsi="Minion Pro"/>
          <w:b/>
        </w:rPr>
        <w:lastRenderedPageBreak/>
        <w:t>Zygmunt G. Baranski</w:t>
      </w:r>
      <w:r w:rsidRPr="00C729D2">
        <w:rPr>
          <w:rFonts w:ascii="Minion Pro" w:hAnsi="Minion Pro"/>
        </w:rPr>
        <w:t xml:space="preserve">, in </w:t>
      </w:r>
      <w:r w:rsidRPr="00C729D2">
        <w:rPr>
          <w:rFonts w:ascii="Minion Pro" w:hAnsi="Minion Pro"/>
          <w:i/>
          <w:iCs/>
        </w:rPr>
        <w:t>Italica</w:t>
      </w:r>
      <w:r w:rsidRPr="00C729D2">
        <w:rPr>
          <w:rFonts w:ascii="Minion Pro" w:hAnsi="Minion Pro"/>
        </w:rPr>
        <w:t xml:space="preserve">, LXIX, No. 2 (Summer, 1992), 258-260; </w:t>
      </w:r>
    </w:p>
    <w:p w:rsidR="00D9562B" w:rsidRPr="00C729D2" w:rsidRDefault="00BD534B" w:rsidP="008308A2">
      <w:pPr>
        <w:pStyle w:val="NormalWeb"/>
        <w:ind w:left="720"/>
        <w:rPr>
          <w:rFonts w:ascii="Minion Pro" w:hAnsi="Minion Pro"/>
        </w:rPr>
      </w:pPr>
      <w:r w:rsidRPr="008308A2">
        <w:rPr>
          <w:rFonts w:ascii="Minion Pro" w:hAnsi="Minion Pro"/>
          <w:b/>
        </w:rPr>
        <w:t>William Wilson</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 (Spring, 1992), 119-121. </w:t>
      </w:r>
    </w:p>
    <w:p w:rsidR="00D9562B" w:rsidRPr="00C729D2" w:rsidRDefault="00BD534B">
      <w:pPr>
        <w:pStyle w:val="NormalWeb"/>
        <w:rPr>
          <w:rFonts w:ascii="Minion Pro" w:hAnsi="Minion Pro"/>
        </w:rPr>
      </w:pPr>
      <w:r w:rsidRPr="00C729D2">
        <w:rPr>
          <w:rFonts w:ascii="Minion Pro" w:hAnsi="Minion Pro"/>
          <w:b/>
          <w:bCs/>
        </w:rPr>
        <w:t>Pietropaolo, Domenico</w:t>
      </w:r>
      <w:r w:rsidRPr="00C729D2">
        <w:rPr>
          <w:rFonts w:ascii="Minion Pro" w:hAnsi="Minion Pro"/>
        </w:rPr>
        <w:t xml:space="preserve">. </w:t>
      </w:r>
      <w:r w:rsidRPr="00C729D2">
        <w:rPr>
          <w:rFonts w:ascii="Minion Pro" w:hAnsi="Minion Pro"/>
          <w:i/>
          <w:iCs/>
        </w:rPr>
        <w:t>Dante Studies in the Age of Vico</w:t>
      </w:r>
      <w:r w:rsidRPr="00C729D2">
        <w:rPr>
          <w:rFonts w:ascii="Minion Pro" w:hAnsi="Minion Pro"/>
        </w:rPr>
        <w:t xml:space="preserve">. Ottawa: Dovehouse Editions, 1989. Reviewed by: </w:t>
      </w:r>
    </w:p>
    <w:p w:rsidR="00D9562B" w:rsidRPr="00C729D2" w:rsidRDefault="00BD534B">
      <w:pPr>
        <w:pStyle w:val="NormalWeb"/>
        <w:rPr>
          <w:rFonts w:ascii="Minion Pro" w:hAnsi="Minion Pro"/>
        </w:rPr>
      </w:pPr>
      <w:r w:rsidRPr="00C729D2">
        <w:rPr>
          <w:rFonts w:ascii="Minion Pro" w:hAnsi="Minion Pro"/>
        </w:rPr>
        <w:t xml:space="preserve">Douglas Biow, in </w:t>
      </w:r>
      <w:r w:rsidRPr="00C729D2">
        <w:rPr>
          <w:rFonts w:ascii="Minion Pro" w:hAnsi="Minion Pro"/>
          <w:i/>
          <w:iCs/>
        </w:rPr>
        <w:t>Romance Quarterly</w:t>
      </w:r>
      <w:r w:rsidRPr="00C729D2">
        <w:rPr>
          <w:rFonts w:ascii="Minion Pro" w:hAnsi="Minion Pro"/>
        </w:rPr>
        <w:t>, XXXIX, No. 2 (May, 1992), 252-253.</w:t>
      </w:r>
    </w:p>
    <w:p w:rsidR="00D9562B" w:rsidRPr="00C729D2" w:rsidRDefault="00BD534B">
      <w:pPr>
        <w:pStyle w:val="NormalWeb"/>
        <w:rPr>
          <w:rFonts w:ascii="Minion Pro" w:hAnsi="Minion Pro"/>
        </w:rPr>
      </w:pPr>
      <w:r w:rsidRPr="00C729D2">
        <w:rPr>
          <w:rFonts w:ascii="Minion Pro" w:hAnsi="Minion Pro"/>
          <w:i/>
          <w:iCs/>
        </w:rPr>
        <w:t>The Poetry of Allusion: Virgil and Ovid in Dante</w:t>
      </w:r>
      <w:r w:rsidR="00F373F1">
        <w:rPr>
          <w:rFonts w:ascii="Minion Pro" w:hAnsi="Minion Pro"/>
          <w:i/>
          <w:iCs/>
        </w:rPr>
        <w:t>’</w:t>
      </w:r>
      <w:r w:rsidRPr="00C729D2">
        <w:rPr>
          <w:rFonts w:ascii="Minion Pro" w:hAnsi="Minion Pro"/>
          <w:i/>
          <w:iCs/>
        </w:rPr>
        <w:t xml:space="preserve">s </w:t>
      </w:r>
      <w:r w:rsidR="00F373F1">
        <w:rPr>
          <w:rFonts w:ascii="Minion Pro" w:hAnsi="Minion Pro"/>
          <w:i/>
          <w:iCs/>
        </w:rPr>
        <w:t>“</w:t>
      </w:r>
      <w:r w:rsidRPr="00C729D2">
        <w:rPr>
          <w:rFonts w:ascii="Minion Pro" w:hAnsi="Minion Pro"/>
          <w:i/>
          <w:iCs/>
        </w:rPr>
        <w:t>Commedia.</w:t>
      </w:r>
      <w:r w:rsidR="00F373F1">
        <w:rPr>
          <w:rFonts w:ascii="Minion Pro" w:hAnsi="Minion Pro"/>
          <w:i/>
          <w:iCs/>
        </w:rPr>
        <w:t>”</w:t>
      </w:r>
      <w:r w:rsidRPr="00C729D2">
        <w:rPr>
          <w:rFonts w:ascii="Minion Pro" w:hAnsi="Minion Pro"/>
        </w:rPr>
        <w:t xml:space="preserve"> Edited by </w:t>
      </w:r>
      <w:r w:rsidRPr="00F849B7">
        <w:rPr>
          <w:rFonts w:ascii="Minion Pro" w:hAnsi="Minion Pro"/>
          <w:b/>
        </w:rPr>
        <w:t xml:space="preserve">Rachel Jacoff </w:t>
      </w:r>
      <w:r w:rsidRPr="00F849B7">
        <w:rPr>
          <w:rFonts w:ascii="Minion Pro" w:hAnsi="Minion Pro"/>
        </w:rPr>
        <w:t>and</w:t>
      </w:r>
      <w:r w:rsidRPr="00F849B7">
        <w:rPr>
          <w:rFonts w:ascii="Minion Pro" w:hAnsi="Minion Pro"/>
          <w:b/>
        </w:rPr>
        <w:t xml:space="preserve"> Jeffrey T. Schnapp</w:t>
      </w:r>
      <w:r w:rsidRPr="00C729D2">
        <w:rPr>
          <w:rFonts w:ascii="Minion Pro" w:hAnsi="Minion Pro"/>
        </w:rPr>
        <w:t xml:space="preserve">. Stanford: Stanford University Press, 1991. (See </w:t>
      </w:r>
      <w:r w:rsidRPr="00C729D2">
        <w:rPr>
          <w:rFonts w:ascii="Minion Pro" w:hAnsi="Minion Pro"/>
          <w:i/>
          <w:iCs/>
        </w:rPr>
        <w:t>Dante Studies</w:t>
      </w:r>
      <w:r w:rsidRPr="00C729D2">
        <w:rPr>
          <w:rFonts w:ascii="Minion Pro" w:hAnsi="Minion Pro"/>
        </w:rPr>
        <w:t xml:space="preserve">, CX, 303-304.) Reviewed by: </w:t>
      </w:r>
    </w:p>
    <w:p w:rsidR="00D9562B" w:rsidRPr="00C729D2" w:rsidRDefault="00BD534B" w:rsidP="000902FC">
      <w:pPr>
        <w:pStyle w:val="NormalWeb"/>
        <w:ind w:firstLine="720"/>
        <w:rPr>
          <w:rFonts w:ascii="Minion Pro" w:hAnsi="Minion Pro"/>
          <w:lang w:val="it-IT"/>
        </w:rPr>
      </w:pPr>
      <w:r w:rsidRPr="000902FC">
        <w:rPr>
          <w:rFonts w:ascii="Minion Pro" w:hAnsi="Minion Pro"/>
          <w:b/>
          <w:lang w:val="it-IT"/>
        </w:rPr>
        <w:t>Steven Botterill</w:t>
      </w:r>
      <w:r w:rsidRPr="00C729D2">
        <w:rPr>
          <w:rFonts w:ascii="Minion Pro" w:hAnsi="Minion Pro"/>
          <w:lang w:val="it-IT"/>
        </w:rPr>
        <w:t xml:space="preserve">, in </w:t>
      </w:r>
      <w:r w:rsidRPr="00C729D2">
        <w:rPr>
          <w:rFonts w:ascii="Minion Pro" w:hAnsi="Minion Pro"/>
          <w:i/>
          <w:iCs/>
          <w:lang w:val="it-IT"/>
        </w:rPr>
        <w:t>Annali d</w:t>
      </w:r>
      <w:r w:rsidR="00F373F1">
        <w:rPr>
          <w:rFonts w:ascii="Minion Pro" w:hAnsi="Minion Pro"/>
          <w:i/>
          <w:iCs/>
          <w:lang w:val="it-IT"/>
        </w:rPr>
        <w:t>’</w:t>
      </w:r>
      <w:r w:rsidRPr="00C729D2">
        <w:rPr>
          <w:rFonts w:ascii="Minion Pro" w:hAnsi="Minion Pro"/>
          <w:i/>
          <w:iCs/>
          <w:lang w:val="it-IT"/>
        </w:rPr>
        <w:t>Italianistica</w:t>
      </w:r>
      <w:r w:rsidRPr="00C729D2">
        <w:rPr>
          <w:rFonts w:ascii="Minion Pro" w:hAnsi="Minion Pro"/>
          <w:lang w:val="it-IT"/>
        </w:rPr>
        <w:t>, X (1992), 327-329.</w:t>
      </w:r>
    </w:p>
    <w:p w:rsidR="00D9562B" w:rsidRPr="00C729D2" w:rsidRDefault="00BD534B">
      <w:pPr>
        <w:pStyle w:val="NormalWeb"/>
        <w:rPr>
          <w:rFonts w:ascii="Minion Pro" w:hAnsi="Minion Pro"/>
        </w:rPr>
      </w:pPr>
      <w:r w:rsidRPr="00C729D2">
        <w:rPr>
          <w:rFonts w:ascii="Minion Pro" w:hAnsi="Minion Pro"/>
          <w:b/>
          <w:bCs/>
          <w:lang w:val="it-IT"/>
        </w:rPr>
        <w:t>Procaccioli, Paolo</w:t>
      </w:r>
      <w:r w:rsidRPr="00C729D2">
        <w:rPr>
          <w:rFonts w:ascii="Minion Pro" w:hAnsi="Minion Pro"/>
          <w:lang w:val="it-IT"/>
        </w:rPr>
        <w:t xml:space="preserve">. </w:t>
      </w:r>
      <w:r w:rsidRPr="00C729D2">
        <w:rPr>
          <w:rFonts w:ascii="Minion Pro" w:hAnsi="Minion Pro"/>
          <w:i/>
          <w:iCs/>
          <w:lang w:val="it-IT"/>
        </w:rPr>
        <w:t>Filologia ed esegesi dantesca nel Quattrocento. L</w:t>
      </w:r>
      <w:r w:rsidR="00F849B7">
        <w:rPr>
          <w:rFonts w:ascii="Minion Pro" w:hAnsi="Minion Pro"/>
          <w:i/>
          <w:iCs/>
          <w:lang w:val="it-IT"/>
        </w:rPr>
        <w:t>’ “</w:t>
      </w:r>
      <w:r w:rsidRPr="00C729D2">
        <w:rPr>
          <w:rFonts w:ascii="Minion Pro" w:hAnsi="Minion Pro"/>
          <w:i/>
          <w:iCs/>
          <w:lang w:val="it-IT"/>
        </w:rPr>
        <w:t>Inferno</w:t>
      </w:r>
      <w:r w:rsidR="00F373F1">
        <w:rPr>
          <w:rFonts w:ascii="Minion Pro" w:hAnsi="Minion Pro"/>
          <w:i/>
          <w:iCs/>
          <w:lang w:val="it-IT"/>
        </w:rPr>
        <w:t>”</w:t>
      </w:r>
      <w:r w:rsidRPr="00C729D2">
        <w:rPr>
          <w:rFonts w:ascii="Minion Pro" w:hAnsi="Minion Pro"/>
          <w:i/>
          <w:iCs/>
          <w:lang w:val="it-IT"/>
        </w:rPr>
        <w:t xml:space="preserve"> nel </w:t>
      </w:r>
      <w:r w:rsidR="00F373F1">
        <w:rPr>
          <w:rFonts w:ascii="Minion Pro" w:hAnsi="Minion Pro"/>
          <w:i/>
          <w:iCs/>
          <w:lang w:val="it-IT"/>
        </w:rPr>
        <w:t>“</w:t>
      </w:r>
      <w:r w:rsidRPr="00C729D2">
        <w:rPr>
          <w:rFonts w:ascii="Minion Pro" w:hAnsi="Minion Pro"/>
          <w:i/>
          <w:iCs/>
          <w:lang w:val="it-IT"/>
        </w:rPr>
        <w:t xml:space="preserve">Comento sopra la </w:t>
      </w:r>
      <w:r w:rsidR="009D7756">
        <w:rPr>
          <w:rFonts w:ascii="Minion Pro" w:hAnsi="Minion Pro"/>
          <w:i/>
          <w:iCs/>
          <w:lang w:val="it-IT"/>
        </w:rPr>
        <w:t>“</w:t>
      </w:r>
      <w:r w:rsidRPr="00C729D2">
        <w:rPr>
          <w:rFonts w:ascii="Minion Pro" w:hAnsi="Minion Pro"/>
          <w:i/>
          <w:iCs/>
          <w:lang w:val="it-IT"/>
        </w:rPr>
        <w:t>Comedia</w:t>
      </w:r>
      <w:r w:rsidR="00F373F1">
        <w:rPr>
          <w:rFonts w:ascii="Minion Pro" w:hAnsi="Minion Pro"/>
          <w:i/>
          <w:iCs/>
          <w:lang w:val="it-IT"/>
        </w:rPr>
        <w:t>”</w:t>
      </w:r>
      <w:r w:rsidRPr="00C729D2">
        <w:rPr>
          <w:rFonts w:ascii="Minion Pro" w:hAnsi="Minion Pro"/>
          <w:i/>
          <w:iCs/>
          <w:lang w:val="it-IT"/>
        </w:rPr>
        <w:t xml:space="preserve"> di Cristoforo Landino</w:t>
      </w:r>
      <w:r w:rsidRPr="00C729D2">
        <w:rPr>
          <w:rFonts w:ascii="Minion Pro" w:hAnsi="Minion Pro"/>
          <w:lang w:val="it-IT"/>
        </w:rPr>
        <w:t xml:space="preserve">. </w:t>
      </w:r>
      <w:r w:rsidRPr="00C729D2">
        <w:rPr>
          <w:rFonts w:ascii="Minion Pro" w:hAnsi="Minion Pro"/>
        </w:rPr>
        <w:t xml:space="preserve">Firenze: Olschki, 1989. Reviewed by: </w:t>
      </w:r>
    </w:p>
    <w:p w:rsidR="00D9562B" w:rsidRPr="00F373F1" w:rsidRDefault="00BD534B" w:rsidP="000902FC">
      <w:pPr>
        <w:pStyle w:val="NormalWeb"/>
        <w:ind w:firstLine="720"/>
        <w:rPr>
          <w:rFonts w:ascii="Minion Pro" w:hAnsi="Minion Pro"/>
        </w:rPr>
      </w:pPr>
      <w:r w:rsidRPr="00F373F1">
        <w:rPr>
          <w:rFonts w:ascii="Minion Pro" w:hAnsi="Minion Pro"/>
          <w:b/>
        </w:rPr>
        <w:t>Paolo Cherchi</w:t>
      </w:r>
      <w:r w:rsidRPr="00F373F1">
        <w:rPr>
          <w:rFonts w:ascii="Minion Pro" w:hAnsi="Minion Pro"/>
        </w:rPr>
        <w:t xml:space="preserve">, in </w:t>
      </w:r>
      <w:r w:rsidRPr="00F373F1">
        <w:rPr>
          <w:rFonts w:ascii="Minion Pro" w:hAnsi="Minion Pro"/>
          <w:i/>
          <w:iCs/>
        </w:rPr>
        <w:t>Modern Philology</w:t>
      </w:r>
      <w:r w:rsidRPr="00F373F1">
        <w:rPr>
          <w:rFonts w:ascii="Minion Pro" w:hAnsi="Minion Pro"/>
        </w:rPr>
        <w:t xml:space="preserve">, XC, No. 1 (August, 1992), 94-96; </w:t>
      </w:r>
    </w:p>
    <w:p w:rsidR="00D9562B" w:rsidRPr="00C729D2" w:rsidRDefault="00BD534B" w:rsidP="000902FC">
      <w:pPr>
        <w:pStyle w:val="NormalWeb"/>
        <w:ind w:firstLine="720"/>
        <w:rPr>
          <w:rFonts w:ascii="Minion Pro" w:hAnsi="Minion Pro"/>
        </w:rPr>
      </w:pPr>
      <w:r w:rsidRPr="000902FC">
        <w:rPr>
          <w:rFonts w:ascii="Minion Pro" w:hAnsi="Minion Pro"/>
          <w:b/>
        </w:rPr>
        <w:t>Deborah Parker</w:t>
      </w:r>
      <w:r w:rsidRPr="00C729D2">
        <w:rPr>
          <w:rFonts w:ascii="Minion Pro" w:hAnsi="Minion Pro"/>
        </w:rPr>
        <w:t xml:space="preserve">, in </w:t>
      </w:r>
      <w:r w:rsidRPr="00C729D2">
        <w:rPr>
          <w:rFonts w:ascii="Minion Pro" w:hAnsi="Minion Pro"/>
          <w:i/>
          <w:iCs/>
        </w:rPr>
        <w:t>Italica</w:t>
      </w:r>
      <w:r w:rsidRPr="00C729D2">
        <w:rPr>
          <w:rFonts w:ascii="Minion Pro" w:hAnsi="Minion Pro"/>
        </w:rPr>
        <w:t xml:space="preserve">, LXIX, No. 1 (Spring, 1992), 91-92. </w:t>
      </w:r>
    </w:p>
    <w:p w:rsidR="00D9562B" w:rsidRPr="00C729D2" w:rsidRDefault="00BD534B">
      <w:pPr>
        <w:pStyle w:val="NormalWeb"/>
        <w:rPr>
          <w:rFonts w:ascii="Minion Pro" w:hAnsi="Minion Pro"/>
        </w:rPr>
      </w:pPr>
      <w:r w:rsidRPr="00C729D2">
        <w:rPr>
          <w:rFonts w:ascii="Minion Pro" w:hAnsi="Minion Pro"/>
          <w:b/>
          <w:bCs/>
        </w:rPr>
        <w:t>Quinones Ricardo</w:t>
      </w:r>
      <w:r w:rsidRPr="00C729D2">
        <w:rPr>
          <w:rFonts w:ascii="Minion Pro" w:hAnsi="Minion Pro"/>
        </w:rPr>
        <w:t xml:space="preserve">. </w:t>
      </w:r>
      <w:r w:rsidRPr="00C729D2">
        <w:rPr>
          <w:rFonts w:ascii="Minion Pro" w:hAnsi="Minion Pro"/>
          <w:i/>
          <w:iCs/>
        </w:rPr>
        <w:t>The Changes of Cain: Violence and the Lost Brother in Cain and Abel Literature</w:t>
      </w:r>
      <w:r w:rsidRPr="00C729D2">
        <w:rPr>
          <w:rFonts w:ascii="Minion Pro" w:hAnsi="Minion Pro"/>
        </w:rPr>
        <w:t xml:space="preserve">. Princeton, </w:t>
      </w:r>
      <w:r w:rsidR="003525F0">
        <w:rPr>
          <w:rFonts w:ascii="Minion Pro" w:hAnsi="Minion Pro"/>
        </w:rPr>
        <w:t xml:space="preserve">N.J. </w:t>
      </w:r>
      <w:r w:rsidRPr="00C729D2">
        <w:rPr>
          <w:rFonts w:ascii="Minion Pro" w:hAnsi="Minion Pro"/>
        </w:rPr>
        <w:t xml:space="preserve">Princeton University Press, 1991. (See </w:t>
      </w:r>
      <w:r w:rsidRPr="00C729D2">
        <w:rPr>
          <w:rFonts w:ascii="Minion Pro" w:hAnsi="Minion Pro"/>
          <w:i/>
          <w:iCs/>
        </w:rPr>
        <w:t>Dante Studies</w:t>
      </w:r>
      <w:r w:rsidRPr="00C729D2">
        <w:rPr>
          <w:rFonts w:ascii="Minion Pro" w:hAnsi="Minion Pro"/>
        </w:rPr>
        <w:t xml:space="preserve">, CX, 304-305.) Reviewed by: </w:t>
      </w:r>
    </w:p>
    <w:p w:rsidR="00D9562B" w:rsidRPr="00C729D2" w:rsidRDefault="00BD534B" w:rsidP="00160111">
      <w:pPr>
        <w:pStyle w:val="NormalWeb"/>
        <w:ind w:left="720"/>
        <w:rPr>
          <w:rFonts w:ascii="Minion Pro" w:hAnsi="Minion Pro"/>
        </w:rPr>
      </w:pPr>
      <w:r w:rsidRPr="00160111">
        <w:rPr>
          <w:rFonts w:ascii="Minion Pro" w:hAnsi="Minion Pro"/>
          <w:b/>
        </w:rPr>
        <w:t>Paul Barolsky</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XI (Fall, 1992), 106-108; </w:t>
      </w:r>
    </w:p>
    <w:p w:rsidR="00D9562B" w:rsidRPr="00C729D2" w:rsidRDefault="00BD534B" w:rsidP="00160111">
      <w:pPr>
        <w:pStyle w:val="NormalWeb"/>
        <w:ind w:left="720"/>
        <w:rPr>
          <w:rFonts w:ascii="Minion Pro" w:hAnsi="Minion Pro"/>
        </w:rPr>
      </w:pPr>
      <w:r w:rsidRPr="00160111">
        <w:rPr>
          <w:rFonts w:ascii="Minion Pro" w:hAnsi="Minion Pro"/>
          <w:b/>
        </w:rPr>
        <w:t>James Finn Cotter</w:t>
      </w:r>
      <w:r w:rsidRPr="00C729D2">
        <w:rPr>
          <w:rFonts w:ascii="Minion Pro" w:hAnsi="Minion Pro"/>
        </w:rPr>
        <w:t xml:space="preserve">, in </w:t>
      </w:r>
      <w:r w:rsidRPr="00C729D2">
        <w:rPr>
          <w:rFonts w:ascii="Minion Pro" w:hAnsi="Minion Pro"/>
          <w:i/>
          <w:iCs/>
        </w:rPr>
        <w:t>Hudson Review</w:t>
      </w:r>
      <w:r w:rsidRPr="00C729D2">
        <w:rPr>
          <w:rFonts w:ascii="Minion Pro" w:hAnsi="Minion Pro"/>
        </w:rPr>
        <w:t>, XLV, No. 2 (Summer, 1992), 345-350.</w:t>
      </w:r>
    </w:p>
    <w:p w:rsidR="00D9562B" w:rsidRPr="00C729D2" w:rsidRDefault="00BD534B">
      <w:pPr>
        <w:pStyle w:val="NormalWeb"/>
        <w:rPr>
          <w:rFonts w:ascii="Minion Pro" w:hAnsi="Minion Pro"/>
          <w:lang w:val="it-IT"/>
        </w:rPr>
      </w:pPr>
      <w:r w:rsidRPr="00C729D2">
        <w:rPr>
          <w:rFonts w:ascii="Minion Pro" w:hAnsi="Minion Pro"/>
          <w:b/>
          <w:bCs/>
          <w:lang w:val="it-IT"/>
        </w:rPr>
        <w:t>Sabbatino, Pasquale</w:t>
      </w:r>
      <w:r w:rsidRPr="00C729D2">
        <w:rPr>
          <w:rFonts w:ascii="Minion Pro" w:hAnsi="Minion Pro"/>
          <w:lang w:val="it-IT"/>
        </w:rPr>
        <w:t xml:space="preserve">. </w:t>
      </w:r>
      <w:r w:rsidRPr="00C729D2">
        <w:rPr>
          <w:rFonts w:ascii="Minion Pro" w:hAnsi="Minion Pro"/>
          <w:i/>
          <w:iCs/>
          <w:lang w:val="it-IT"/>
        </w:rPr>
        <w:t>L</w:t>
      </w:r>
      <w:r w:rsidR="00F373F1">
        <w:rPr>
          <w:rFonts w:ascii="Minion Pro" w:hAnsi="Minion Pro"/>
          <w:i/>
          <w:iCs/>
          <w:lang w:val="it-IT"/>
        </w:rPr>
        <w:t>’</w:t>
      </w:r>
      <w:r w:rsidRPr="00C729D2">
        <w:rPr>
          <w:rFonts w:ascii="Minion Pro" w:hAnsi="Minion Pro"/>
          <w:i/>
          <w:iCs/>
          <w:lang w:val="it-IT"/>
        </w:rPr>
        <w:t xml:space="preserve">Eden della nuova poesia: Saggi sulla </w:t>
      </w:r>
      <w:r w:rsidR="00F373F1">
        <w:rPr>
          <w:rFonts w:ascii="Minion Pro" w:hAnsi="Minion Pro"/>
          <w:i/>
          <w:iCs/>
          <w:lang w:val="it-IT"/>
        </w:rPr>
        <w:t>“</w:t>
      </w:r>
      <w:r w:rsidRPr="00C729D2">
        <w:rPr>
          <w:rFonts w:ascii="Minion Pro" w:hAnsi="Minion Pro"/>
          <w:i/>
          <w:iCs/>
          <w:lang w:val="it-IT"/>
        </w:rPr>
        <w:t>Divina commedia.</w:t>
      </w:r>
      <w:r w:rsidR="00F373F1">
        <w:rPr>
          <w:rFonts w:ascii="Minion Pro" w:hAnsi="Minion Pro"/>
          <w:i/>
          <w:iCs/>
          <w:lang w:val="it-IT"/>
        </w:rPr>
        <w:t>”</w:t>
      </w:r>
      <w:r w:rsidRPr="00C729D2">
        <w:rPr>
          <w:rFonts w:ascii="Minion Pro" w:hAnsi="Minion Pro"/>
          <w:lang w:val="it-IT"/>
        </w:rPr>
        <w:t xml:space="preserve"> Firenze: Olschki, 1991. Reviewed by: </w:t>
      </w:r>
    </w:p>
    <w:p w:rsidR="00D9562B" w:rsidRPr="00C729D2" w:rsidRDefault="00BD534B" w:rsidP="00160111">
      <w:pPr>
        <w:pStyle w:val="NormalWeb"/>
        <w:ind w:firstLine="720"/>
        <w:rPr>
          <w:rFonts w:ascii="Minion Pro" w:hAnsi="Minion Pro"/>
          <w:lang w:val="it-IT"/>
        </w:rPr>
      </w:pPr>
      <w:r w:rsidRPr="00160111">
        <w:rPr>
          <w:rFonts w:ascii="Minion Pro" w:hAnsi="Minion Pro"/>
          <w:b/>
          <w:lang w:val="it-IT"/>
        </w:rPr>
        <w:t>Adriano Comollo</w:t>
      </w:r>
      <w:r w:rsidRPr="00C729D2">
        <w:rPr>
          <w:rFonts w:ascii="Minion Pro" w:hAnsi="Minion Pro"/>
          <w:lang w:val="it-IT"/>
        </w:rPr>
        <w:t xml:space="preserve">, in </w:t>
      </w:r>
      <w:r w:rsidRPr="00C729D2">
        <w:rPr>
          <w:rFonts w:ascii="Minion Pro" w:hAnsi="Minion Pro"/>
          <w:i/>
          <w:iCs/>
          <w:lang w:val="it-IT"/>
        </w:rPr>
        <w:t>Annali d</w:t>
      </w:r>
      <w:r w:rsidR="00F373F1">
        <w:rPr>
          <w:rFonts w:ascii="Minion Pro" w:hAnsi="Minion Pro"/>
          <w:i/>
          <w:iCs/>
          <w:lang w:val="it-IT"/>
        </w:rPr>
        <w:t>’</w:t>
      </w:r>
      <w:r w:rsidRPr="00C729D2">
        <w:rPr>
          <w:rFonts w:ascii="Minion Pro" w:hAnsi="Minion Pro"/>
          <w:i/>
          <w:iCs/>
          <w:lang w:val="it-IT"/>
        </w:rPr>
        <w:t>Italianistica</w:t>
      </w:r>
      <w:r w:rsidRPr="00C729D2">
        <w:rPr>
          <w:rFonts w:ascii="Minion Pro" w:hAnsi="Minion Pro"/>
          <w:lang w:val="it-IT"/>
        </w:rPr>
        <w:t xml:space="preserve">, X (1992), 343-345. </w:t>
      </w:r>
    </w:p>
    <w:p w:rsidR="00D9562B" w:rsidRPr="00C729D2" w:rsidRDefault="00BD534B">
      <w:pPr>
        <w:pStyle w:val="NormalWeb"/>
        <w:rPr>
          <w:rFonts w:ascii="Minion Pro" w:hAnsi="Minion Pro"/>
        </w:rPr>
      </w:pPr>
      <w:r w:rsidRPr="00C729D2">
        <w:rPr>
          <w:rFonts w:ascii="Minion Pro" w:hAnsi="Minion Pro"/>
          <w:b/>
          <w:bCs/>
        </w:rPr>
        <w:t>Scaglione, Aldo</w:t>
      </w:r>
      <w:r w:rsidRPr="00C729D2">
        <w:rPr>
          <w:rFonts w:ascii="Minion Pro" w:hAnsi="Minion Pro"/>
        </w:rPr>
        <w:t xml:space="preserve">. </w:t>
      </w:r>
      <w:r w:rsidRPr="00C729D2">
        <w:rPr>
          <w:rFonts w:ascii="Minion Pro" w:hAnsi="Minion Pro"/>
          <w:i/>
          <w:iCs/>
        </w:rPr>
        <w:t>Knights at Court, Courtliness, Chivalry and Courtesy from Ottonian Germany to the Italian Renaissance</w:t>
      </w:r>
      <w:r w:rsidRPr="00C729D2">
        <w:rPr>
          <w:rFonts w:ascii="Minion Pro" w:hAnsi="Minion Pro"/>
        </w:rPr>
        <w:t xml:space="preserve">. Berkeley: University of California Press, 1991. (See </w:t>
      </w:r>
      <w:r w:rsidRPr="00C729D2">
        <w:rPr>
          <w:rFonts w:ascii="Minion Pro" w:hAnsi="Minion Pro"/>
          <w:i/>
          <w:iCs/>
        </w:rPr>
        <w:t>Dante Studies</w:t>
      </w:r>
      <w:r w:rsidRPr="00C729D2">
        <w:rPr>
          <w:rFonts w:ascii="Minion Pro" w:hAnsi="Minion Pro"/>
        </w:rPr>
        <w:t xml:space="preserve">, CX, 305.) Reviewed by: </w:t>
      </w:r>
    </w:p>
    <w:p w:rsidR="00D9562B" w:rsidRPr="00C729D2" w:rsidRDefault="00BD534B" w:rsidP="00160111">
      <w:pPr>
        <w:pStyle w:val="NormalWeb"/>
        <w:ind w:firstLine="720"/>
        <w:rPr>
          <w:rFonts w:ascii="Minion Pro" w:hAnsi="Minion Pro"/>
          <w:lang w:val="it-IT"/>
        </w:rPr>
      </w:pPr>
      <w:r w:rsidRPr="00160111">
        <w:rPr>
          <w:rFonts w:ascii="Minion Pro" w:hAnsi="Minion Pro"/>
          <w:b/>
          <w:lang w:val="it-IT"/>
        </w:rPr>
        <w:t>Gaetano Cipolla</w:t>
      </w:r>
      <w:r w:rsidRPr="00C729D2">
        <w:rPr>
          <w:rFonts w:ascii="Minion Pro" w:hAnsi="Minion Pro"/>
          <w:lang w:val="it-IT"/>
        </w:rPr>
        <w:t xml:space="preserve">, in </w:t>
      </w:r>
      <w:r w:rsidRPr="00C729D2">
        <w:rPr>
          <w:rFonts w:ascii="Minion Pro" w:hAnsi="Minion Pro"/>
          <w:i/>
          <w:iCs/>
          <w:lang w:val="it-IT"/>
        </w:rPr>
        <w:t>Italian Journal</w:t>
      </w:r>
      <w:r w:rsidRPr="00C729D2">
        <w:rPr>
          <w:rFonts w:ascii="Minion Pro" w:hAnsi="Minion Pro"/>
          <w:lang w:val="it-IT"/>
        </w:rPr>
        <w:t>, VI, No. 1 (1992), 67.</w:t>
      </w:r>
    </w:p>
    <w:p w:rsidR="00D9562B" w:rsidRPr="00C729D2" w:rsidRDefault="00BD534B">
      <w:pPr>
        <w:pStyle w:val="NormalWeb"/>
        <w:rPr>
          <w:rFonts w:ascii="Minion Pro" w:hAnsi="Minion Pro"/>
        </w:rPr>
      </w:pPr>
      <w:r w:rsidRPr="00C729D2">
        <w:rPr>
          <w:rFonts w:ascii="Minion Pro" w:hAnsi="Minion Pro"/>
          <w:b/>
          <w:bCs/>
        </w:rPr>
        <w:lastRenderedPageBreak/>
        <w:t>Schnapp, Jeffrey T</w:t>
      </w:r>
      <w:r w:rsidRPr="00C729D2">
        <w:rPr>
          <w:rFonts w:ascii="Minion Pro" w:hAnsi="Minion Pro"/>
        </w:rPr>
        <w:t xml:space="preserve">. </w:t>
      </w:r>
      <w:r w:rsidRPr="00C729D2">
        <w:rPr>
          <w:rFonts w:ascii="Minion Pro" w:hAnsi="Minion Pro"/>
          <w:i/>
          <w:iCs/>
        </w:rPr>
        <w:t>The Transfiguration of History at the Center of Dante</w:t>
      </w:r>
      <w:r w:rsidR="00F373F1">
        <w:rPr>
          <w:rFonts w:ascii="Minion Pro" w:hAnsi="Minion Pro"/>
          <w:i/>
          <w:iCs/>
        </w:rPr>
        <w:t>’</w:t>
      </w:r>
      <w:r w:rsidRPr="00C729D2">
        <w:rPr>
          <w:rFonts w:ascii="Minion Pro" w:hAnsi="Minion Pro"/>
          <w:i/>
          <w:iCs/>
        </w:rPr>
        <w:t xml:space="preserve">s </w:t>
      </w:r>
      <w:r w:rsidR="00F373F1">
        <w:rPr>
          <w:rFonts w:ascii="Minion Pro" w:hAnsi="Minion Pro"/>
          <w:i/>
          <w:iCs/>
        </w:rPr>
        <w:t>“</w:t>
      </w:r>
      <w:r w:rsidRPr="00C729D2">
        <w:rPr>
          <w:rFonts w:ascii="Minion Pro" w:hAnsi="Minion Pro"/>
          <w:i/>
          <w:iCs/>
        </w:rPr>
        <w:t>Paradise.</w:t>
      </w:r>
      <w:r w:rsidR="00F373F1">
        <w:rPr>
          <w:rFonts w:ascii="Minion Pro" w:hAnsi="Minion Pro"/>
          <w:i/>
          <w:iCs/>
        </w:rPr>
        <w:t>”</w:t>
      </w:r>
      <w:r w:rsidRPr="00C729D2">
        <w:rPr>
          <w:rFonts w:ascii="Minion Pro" w:hAnsi="Minion Pro"/>
        </w:rPr>
        <w:t xml:space="preserve"> Princeton, </w:t>
      </w:r>
      <w:r w:rsidR="003525F0">
        <w:rPr>
          <w:rFonts w:ascii="Minion Pro" w:hAnsi="Minion Pro"/>
        </w:rPr>
        <w:t xml:space="preserve">N.J. </w:t>
      </w:r>
      <w:r w:rsidRPr="00C729D2">
        <w:rPr>
          <w:rFonts w:ascii="Minion Pro" w:hAnsi="Minion Pro"/>
        </w:rPr>
        <w:t xml:space="preserve">Princeton University Press, 1986. (See </w:t>
      </w:r>
      <w:r w:rsidRPr="00C729D2">
        <w:rPr>
          <w:rFonts w:ascii="Minion Pro" w:hAnsi="Minion Pro"/>
          <w:i/>
          <w:iCs/>
        </w:rPr>
        <w:t>Dante Studies</w:t>
      </w:r>
      <w:r w:rsidRPr="00C729D2">
        <w:rPr>
          <w:rFonts w:ascii="Minion Pro" w:hAnsi="Minion Pro"/>
        </w:rPr>
        <w:t xml:space="preserve">, CV, 158.) Reviewed by: </w:t>
      </w:r>
    </w:p>
    <w:p w:rsidR="00D9562B" w:rsidRPr="00C729D2" w:rsidRDefault="00BD534B" w:rsidP="00160111">
      <w:pPr>
        <w:pStyle w:val="NormalWeb"/>
        <w:ind w:firstLine="720"/>
        <w:rPr>
          <w:rFonts w:ascii="Minion Pro" w:hAnsi="Minion Pro"/>
        </w:rPr>
      </w:pPr>
      <w:r w:rsidRPr="00160111">
        <w:rPr>
          <w:rFonts w:ascii="Minion Pro" w:hAnsi="Minion Pro"/>
          <w:b/>
        </w:rPr>
        <w:t>Joan M. Ferrante</w:t>
      </w:r>
      <w:r w:rsidRPr="00C729D2">
        <w:rPr>
          <w:rFonts w:ascii="Minion Pro" w:hAnsi="Minion Pro"/>
        </w:rPr>
        <w:t xml:space="preserve">, in </w:t>
      </w:r>
      <w:r w:rsidRPr="00C729D2">
        <w:rPr>
          <w:rFonts w:ascii="Minion Pro" w:hAnsi="Minion Pro"/>
          <w:i/>
          <w:iCs/>
        </w:rPr>
        <w:t>Romance Philology</w:t>
      </w:r>
      <w:r w:rsidRPr="00C729D2">
        <w:rPr>
          <w:rFonts w:ascii="Minion Pro" w:hAnsi="Minion Pro"/>
        </w:rPr>
        <w:t>, XLV, No. 3 (February, 1992), 460-462.</w:t>
      </w:r>
    </w:p>
    <w:p w:rsidR="00D9562B" w:rsidRPr="00C729D2" w:rsidRDefault="00BD534B">
      <w:pPr>
        <w:pStyle w:val="NormalWeb"/>
        <w:rPr>
          <w:rFonts w:ascii="Minion Pro" w:hAnsi="Minion Pro"/>
        </w:rPr>
      </w:pPr>
      <w:r w:rsidRPr="00F373F1">
        <w:rPr>
          <w:rFonts w:ascii="Minion Pro" w:hAnsi="Minion Pro"/>
          <w:b/>
          <w:bCs/>
          <w:lang w:val="it-IT"/>
        </w:rPr>
        <w:t>Shapiro, Marianne</w:t>
      </w:r>
      <w:r w:rsidRPr="00F373F1">
        <w:rPr>
          <w:rFonts w:ascii="Minion Pro" w:hAnsi="Minion Pro"/>
          <w:lang w:val="it-IT"/>
        </w:rPr>
        <w:t xml:space="preserve">. </w:t>
      </w:r>
      <w:r w:rsidRPr="00F373F1">
        <w:rPr>
          <w:rFonts w:ascii="Minion Pro" w:hAnsi="Minion Pro"/>
          <w:i/>
          <w:iCs/>
          <w:lang w:val="it-IT"/>
        </w:rPr>
        <w:t>De Vulgari Eloquentia: Dante</w:t>
      </w:r>
      <w:r w:rsidR="00F373F1" w:rsidRPr="00F373F1">
        <w:rPr>
          <w:rFonts w:ascii="Minion Pro" w:hAnsi="Minion Pro"/>
          <w:i/>
          <w:iCs/>
          <w:lang w:val="it-IT"/>
        </w:rPr>
        <w:t>’</w:t>
      </w:r>
      <w:r w:rsidRPr="00F373F1">
        <w:rPr>
          <w:rFonts w:ascii="Minion Pro" w:hAnsi="Minion Pro"/>
          <w:i/>
          <w:iCs/>
          <w:lang w:val="it-IT"/>
        </w:rPr>
        <w:t>s Book of Exile</w:t>
      </w:r>
      <w:r w:rsidRPr="00F373F1">
        <w:rPr>
          <w:rFonts w:ascii="Minion Pro" w:hAnsi="Minion Pro"/>
          <w:lang w:val="it-IT"/>
        </w:rPr>
        <w:t xml:space="preserve">. </w:t>
      </w:r>
      <w:r w:rsidRPr="00C729D2">
        <w:rPr>
          <w:rFonts w:ascii="Minion Pro" w:hAnsi="Minion Pro"/>
        </w:rPr>
        <w:t xml:space="preserve">Lincoln and London: University of Nebraska Press, 1990. (See </w:t>
      </w:r>
      <w:r w:rsidRPr="00C729D2">
        <w:rPr>
          <w:rFonts w:ascii="Minion Pro" w:hAnsi="Minion Pro"/>
          <w:i/>
          <w:iCs/>
        </w:rPr>
        <w:t>Dante Studies</w:t>
      </w:r>
      <w:r w:rsidRPr="00C729D2">
        <w:rPr>
          <w:rFonts w:ascii="Minion Pro" w:hAnsi="Minion Pro"/>
        </w:rPr>
        <w:t xml:space="preserve">, CIX, 164.) Reviewed by: </w:t>
      </w:r>
    </w:p>
    <w:p w:rsidR="00D9562B" w:rsidRDefault="00BD534B" w:rsidP="00212D0D">
      <w:pPr>
        <w:pStyle w:val="NormalWeb"/>
        <w:ind w:left="720"/>
        <w:rPr>
          <w:rFonts w:ascii="Minion Pro" w:hAnsi="Minion Pro"/>
        </w:rPr>
      </w:pPr>
      <w:r w:rsidRPr="00212D0D">
        <w:rPr>
          <w:rFonts w:ascii="Minion Pro" w:hAnsi="Minion Pro"/>
          <w:b/>
        </w:rPr>
        <w:t>Stefano Albertini</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XI (Fall, 1992), 100-101; </w:t>
      </w:r>
    </w:p>
    <w:p w:rsidR="00212D0D" w:rsidRPr="00C729D2" w:rsidRDefault="00212D0D" w:rsidP="00212D0D">
      <w:pPr>
        <w:pStyle w:val="NormalWeb"/>
        <w:spacing w:after="240" w:afterAutospacing="0"/>
        <w:ind w:left="720"/>
        <w:rPr>
          <w:rFonts w:ascii="Minion Pro" w:hAnsi="Minion Pro"/>
        </w:rPr>
      </w:pPr>
      <w:r w:rsidRPr="00212D0D">
        <w:rPr>
          <w:rFonts w:ascii="Minion Pro" w:hAnsi="Minion Pro"/>
          <w:b/>
        </w:rPr>
        <w:t>Steven N. Botterill</w:t>
      </w:r>
      <w:r w:rsidRPr="00E327BA">
        <w:rPr>
          <w:rFonts w:ascii="Minion Pro" w:hAnsi="Minion Pro"/>
        </w:rPr>
        <w:t xml:space="preserve">, in </w:t>
      </w:r>
      <w:r w:rsidRPr="00E327BA">
        <w:rPr>
          <w:rFonts w:ascii="Minion Pro" w:hAnsi="Minion Pro"/>
          <w:i/>
          <w:iCs/>
        </w:rPr>
        <w:t>Envoi</w:t>
      </w:r>
      <w:r w:rsidRPr="00E327BA">
        <w:rPr>
          <w:rFonts w:ascii="Minion Pro" w:hAnsi="Minion Pro"/>
        </w:rPr>
        <w:t xml:space="preserve">, III, No. 2 (Autumn, </w:t>
      </w:r>
      <w:r>
        <w:rPr>
          <w:rFonts w:ascii="Minion Pro" w:hAnsi="Minion Pro"/>
        </w:rPr>
        <w:t>1992), 478-485;</w:t>
      </w:r>
    </w:p>
    <w:p w:rsidR="00D9562B" w:rsidRPr="00C729D2" w:rsidRDefault="00BD534B" w:rsidP="00212D0D">
      <w:pPr>
        <w:pStyle w:val="NormalWeb"/>
        <w:ind w:left="720"/>
        <w:rPr>
          <w:rFonts w:ascii="Minion Pro" w:hAnsi="Minion Pro"/>
          <w:lang w:val="it-IT"/>
        </w:rPr>
      </w:pPr>
      <w:r w:rsidRPr="00212D0D">
        <w:rPr>
          <w:rFonts w:ascii="Minion Pro" w:hAnsi="Minion Pro"/>
          <w:b/>
          <w:lang w:val="it-IT"/>
        </w:rPr>
        <w:t>Marguerite Chiarenza</w:t>
      </w:r>
      <w:r w:rsidRPr="00C729D2">
        <w:rPr>
          <w:rFonts w:ascii="Minion Pro" w:hAnsi="Minion Pro"/>
          <w:lang w:val="it-IT"/>
        </w:rPr>
        <w:t xml:space="preserve">, in </w:t>
      </w:r>
      <w:r w:rsidRPr="00C729D2">
        <w:rPr>
          <w:rFonts w:ascii="Minion Pro" w:hAnsi="Minion Pro"/>
          <w:i/>
          <w:iCs/>
          <w:lang w:val="it-IT"/>
        </w:rPr>
        <w:t>Italica</w:t>
      </w:r>
      <w:r w:rsidRPr="00C729D2">
        <w:rPr>
          <w:rFonts w:ascii="Minion Pro" w:hAnsi="Minion Pro"/>
          <w:lang w:val="it-IT"/>
        </w:rPr>
        <w:t xml:space="preserve">, LXIX, No. 1 (Spring, 1992), 100-102; </w:t>
      </w:r>
    </w:p>
    <w:p w:rsidR="00D9562B" w:rsidRPr="00C729D2" w:rsidRDefault="00BD534B" w:rsidP="00212D0D">
      <w:pPr>
        <w:pStyle w:val="NormalWeb"/>
        <w:ind w:left="720"/>
        <w:rPr>
          <w:rFonts w:ascii="Minion Pro" w:hAnsi="Minion Pro"/>
          <w:lang w:val="it-IT"/>
        </w:rPr>
      </w:pPr>
      <w:r w:rsidRPr="00212D0D">
        <w:rPr>
          <w:rFonts w:ascii="Minion Pro" w:hAnsi="Minion Pro"/>
          <w:b/>
          <w:lang w:val="it-IT"/>
        </w:rPr>
        <w:t>Massimo Verdicchio</w:t>
      </w:r>
      <w:r w:rsidRPr="00C729D2">
        <w:rPr>
          <w:rFonts w:ascii="Minion Pro" w:hAnsi="Minion Pro"/>
          <w:lang w:val="it-IT"/>
        </w:rPr>
        <w:t xml:space="preserve">, </w:t>
      </w:r>
      <w:r w:rsidRPr="00C729D2">
        <w:rPr>
          <w:rFonts w:ascii="Minion Pro" w:hAnsi="Minion Pro"/>
          <w:i/>
          <w:iCs/>
          <w:lang w:val="it-IT"/>
        </w:rPr>
        <w:t>Quaderni d</w:t>
      </w:r>
      <w:r w:rsidR="00F373F1">
        <w:rPr>
          <w:rFonts w:ascii="Minion Pro" w:hAnsi="Minion Pro"/>
          <w:i/>
          <w:iCs/>
          <w:lang w:val="it-IT"/>
        </w:rPr>
        <w:t>’</w:t>
      </w:r>
      <w:r w:rsidRPr="00C729D2">
        <w:rPr>
          <w:rFonts w:ascii="Minion Pro" w:hAnsi="Minion Pro"/>
          <w:i/>
          <w:iCs/>
          <w:lang w:val="it-IT"/>
        </w:rPr>
        <w:t>italianistica</w:t>
      </w:r>
      <w:r w:rsidRPr="00C729D2">
        <w:rPr>
          <w:rFonts w:ascii="Minion Pro" w:hAnsi="Minion Pro"/>
          <w:lang w:val="it-IT"/>
        </w:rPr>
        <w:t>, XIII, No. 1 (Primavera, 1992), 141-143.</w:t>
      </w:r>
    </w:p>
    <w:p w:rsidR="00D9562B" w:rsidRPr="00C729D2" w:rsidRDefault="00BD534B">
      <w:pPr>
        <w:pStyle w:val="NormalWeb"/>
        <w:rPr>
          <w:rFonts w:ascii="Minion Pro" w:hAnsi="Minion Pro"/>
        </w:rPr>
      </w:pPr>
      <w:r w:rsidRPr="00C729D2">
        <w:rPr>
          <w:rFonts w:ascii="Minion Pro" w:hAnsi="Minion Pro"/>
          <w:i/>
          <w:iCs/>
        </w:rPr>
        <w:t>Sign, Sentence, Discourse: Language in Medieval Thought and Literature</w:t>
      </w:r>
      <w:r w:rsidRPr="00C729D2">
        <w:rPr>
          <w:rFonts w:ascii="Minion Pro" w:hAnsi="Minion Pro"/>
        </w:rPr>
        <w:t xml:space="preserve">. Edited by </w:t>
      </w:r>
      <w:r w:rsidRPr="00F432C4">
        <w:rPr>
          <w:rFonts w:ascii="Minion Pro" w:hAnsi="Minion Pro"/>
          <w:b/>
        </w:rPr>
        <w:t xml:space="preserve">Julian N. Wasserman </w:t>
      </w:r>
      <w:r w:rsidRPr="00F432C4">
        <w:rPr>
          <w:rFonts w:ascii="Minion Pro" w:hAnsi="Minion Pro"/>
        </w:rPr>
        <w:t>and</w:t>
      </w:r>
      <w:r w:rsidRPr="00F432C4">
        <w:rPr>
          <w:rFonts w:ascii="Minion Pro" w:hAnsi="Minion Pro"/>
          <w:b/>
        </w:rPr>
        <w:t xml:space="preserve"> Lois Roney</w:t>
      </w:r>
      <w:r w:rsidRPr="00C729D2">
        <w:rPr>
          <w:rFonts w:ascii="Minion Pro" w:hAnsi="Minion Pro"/>
        </w:rPr>
        <w:t xml:space="preserve">. Syracuse, New York: Syracuse University Press, 1989. Reviewed by: </w:t>
      </w:r>
    </w:p>
    <w:p w:rsidR="00D9562B" w:rsidRPr="00F373F1" w:rsidRDefault="00BD534B" w:rsidP="00212D0D">
      <w:pPr>
        <w:pStyle w:val="NormalWeb"/>
        <w:ind w:firstLine="720"/>
        <w:rPr>
          <w:rFonts w:ascii="Minion Pro" w:hAnsi="Minion Pro"/>
        </w:rPr>
      </w:pPr>
      <w:r w:rsidRPr="00F373F1">
        <w:rPr>
          <w:rFonts w:ascii="Minion Pro" w:hAnsi="Minion Pro"/>
          <w:b/>
        </w:rPr>
        <w:t>Jo Ann Cavallo</w:t>
      </w:r>
      <w:r w:rsidRPr="00F373F1">
        <w:rPr>
          <w:rFonts w:ascii="Minion Pro" w:hAnsi="Minion Pro"/>
        </w:rPr>
        <w:t xml:space="preserve">, in </w:t>
      </w:r>
      <w:r w:rsidRPr="00F373F1">
        <w:rPr>
          <w:rFonts w:ascii="Minion Pro" w:hAnsi="Minion Pro"/>
          <w:i/>
          <w:iCs/>
        </w:rPr>
        <w:t>Lectura Dantis</w:t>
      </w:r>
      <w:r w:rsidRPr="00F373F1">
        <w:rPr>
          <w:rFonts w:ascii="Minion Pro" w:hAnsi="Minion Pro"/>
        </w:rPr>
        <w:t xml:space="preserve">, X (Spring, 1992), 117-119. </w:t>
      </w:r>
    </w:p>
    <w:p w:rsidR="00D9562B" w:rsidRPr="00C729D2" w:rsidRDefault="00BD534B">
      <w:pPr>
        <w:pStyle w:val="NormalWeb"/>
        <w:rPr>
          <w:rFonts w:ascii="Minion Pro" w:hAnsi="Minion Pro"/>
        </w:rPr>
      </w:pPr>
      <w:r w:rsidRPr="00C729D2">
        <w:rPr>
          <w:rFonts w:ascii="Minion Pro" w:hAnsi="Minion Pro"/>
          <w:b/>
          <w:bCs/>
        </w:rPr>
        <w:t>Smith, Forrest S.</w:t>
      </w:r>
      <w:r w:rsidRPr="00C729D2">
        <w:rPr>
          <w:rFonts w:ascii="Minion Pro" w:hAnsi="Minion Pro"/>
        </w:rPr>
        <w:t xml:space="preserve"> </w:t>
      </w:r>
      <w:r w:rsidRPr="00C729D2">
        <w:rPr>
          <w:rFonts w:ascii="Minion Pro" w:hAnsi="Minion Pro"/>
          <w:i/>
          <w:iCs/>
        </w:rPr>
        <w:t>Secular and Sacred Visionaries in the Late Middle Ages</w:t>
      </w:r>
      <w:r w:rsidRPr="00C729D2">
        <w:rPr>
          <w:rFonts w:ascii="Minion Pro" w:hAnsi="Minion Pro"/>
        </w:rPr>
        <w:t xml:space="preserve">. New York and London: Garland Publishing, @1985, 1986. (Garland Publications in Comparative Literature) (See </w:t>
      </w:r>
      <w:r w:rsidRPr="00C729D2">
        <w:rPr>
          <w:rFonts w:ascii="Minion Pro" w:hAnsi="Minion Pro"/>
          <w:i/>
          <w:iCs/>
        </w:rPr>
        <w:t>Dante Studies</w:t>
      </w:r>
      <w:r w:rsidRPr="00C729D2">
        <w:rPr>
          <w:rFonts w:ascii="Minion Pro" w:hAnsi="Minion Pro"/>
        </w:rPr>
        <w:t xml:space="preserve">, CV, 175.) Reviewed by: </w:t>
      </w:r>
    </w:p>
    <w:p w:rsidR="00D9562B" w:rsidRPr="00C729D2" w:rsidRDefault="00BD534B" w:rsidP="00212D0D">
      <w:pPr>
        <w:pStyle w:val="NormalWeb"/>
        <w:ind w:firstLine="720"/>
        <w:rPr>
          <w:rFonts w:ascii="Minion Pro" w:hAnsi="Minion Pro"/>
        </w:rPr>
      </w:pPr>
      <w:r w:rsidRPr="00212D0D">
        <w:rPr>
          <w:rFonts w:ascii="Minion Pro" w:hAnsi="Minion Pro"/>
          <w:b/>
        </w:rPr>
        <w:t>Yolande de Pontfarcy</w:t>
      </w:r>
      <w:r w:rsidRPr="00C729D2">
        <w:rPr>
          <w:rFonts w:ascii="Minion Pro" w:hAnsi="Minion Pro"/>
        </w:rPr>
        <w:t xml:space="preserve">, in </w:t>
      </w:r>
      <w:r w:rsidRPr="00C729D2">
        <w:rPr>
          <w:rFonts w:ascii="Minion Pro" w:hAnsi="Minion Pro"/>
          <w:i/>
          <w:iCs/>
        </w:rPr>
        <w:t>Romance Philology</w:t>
      </w:r>
      <w:r w:rsidRPr="00C729D2">
        <w:rPr>
          <w:rFonts w:ascii="Minion Pro" w:hAnsi="Minion Pro"/>
        </w:rPr>
        <w:t xml:space="preserve">, XLVI, No. 2 (November, 1992), 178-181. </w:t>
      </w:r>
    </w:p>
    <w:p w:rsidR="00D9562B" w:rsidRPr="00C729D2" w:rsidRDefault="00BD534B">
      <w:pPr>
        <w:pStyle w:val="NormalWeb"/>
        <w:rPr>
          <w:rFonts w:ascii="Minion Pro" w:hAnsi="Minion Pro"/>
        </w:rPr>
      </w:pPr>
      <w:r w:rsidRPr="00C729D2">
        <w:rPr>
          <w:rFonts w:ascii="Minion Pro" w:hAnsi="Minion Pro"/>
          <w:b/>
          <w:bCs/>
        </w:rPr>
        <w:t>Sodi, Risa B</w:t>
      </w:r>
      <w:r w:rsidRPr="00C729D2">
        <w:rPr>
          <w:rFonts w:ascii="Minion Pro" w:hAnsi="Minion Pro"/>
        </w:rPr>
        <w:t xml:space="preserve">. </w:t>
      </w:r>
      <w:r w:rsidRPr="00C729D2">
        <w:rPr>
          <w:rFonts w:ascii="Minion Pro" w:hAnsi="Minion Pro"/>
          <w:i/>
          <w:iCs/>
        </w:rPr>
        <w:t>A Dante of Our Time: Primo Levi and Auschwitz</w:t>
      </w:r>
      <w:r w:rsidRPr="00C729D2">
        <w:rPr>
          <w:rFonts w:ascii="Minion Pro" w:hAnsi="Minion Pro"/>
        </w:rPr>
        <w:t xml:space="preserve">. New York-Bern-Frankfurt am Main-Paris: Peter Lang, 1990. (See </w:t>
      </w:r>
      <w:r w:rsidRPr="00C729D2">
        <w:rPr>
          <w:rFonts w:ascii="Minion Pro" w:hAnsi="Minion Pro"/>
          <w:i/>
          <w:iCs/>
        </w:rPr>
        <w:t>Dante Studies</w:t>
      </w:r>
      <w:r w:rsidRPr="00C729D2">
        <w:rPr>
          <w:rFonts w:ascii="Minion Pro" w:hAnsi="Minion Pro"/>
        </w:rPr>
        <w:t xml:space="preserve">, CIX, 199.) Reviewed by: </w:t>
      </w:r>
    </w:p>
    <w:p w:rsidR="00D9562B" w:rsidRPr="00C729D2" w:rsidRDefault="00BD534B" w:rsidP="00212D0D">
      <w:pPr>
        <w:pStyle w:val="NormalWeb"/>
        <w:ind w:firstLine="720"/>
        <w:rPr>
          <w:rFonts w:ascii="Minion Pro" w:hAnsi="Minion Pro"/>
        </w:rPr>
      </w:pPr>
      <w:r w:rsidRPr="00212D0D">
        <w:rPr>
          <w:rFonts w:ascii="Minion Pro" w:hAnsi="Minion Pro"/>
          <w:b/>
        </w:rPr>
        <w:t>Jonathan Druker</w:t>
      </w:r>
      <w:r w:rsidRPr="00C729D2">
        <w:rPr>
          <w:rFonts w:ascii="Minion Pro" w:hAnsi="Minion Pro"/>
        </w:rPr>
        <w:t xml:space="preserve">, in </w:t>
      </w:r>
      <w:r w:rsidRPr="00C729D2">
        <w:rPr>
          <w:rFonts w:ascii="Minion Pro" w:hAnsi="Minion Pro"/>
          <w:i/>
          <w:iCs/>
        </w:rPr>
        <w:t>Italica</w:t>
      </w:r>
      <w:r w:rsidRPr="00C729D2">
        <w:rPr>
          <w:rFonts w:ascii="Minion Pro" w:hAnsi="Minion Pro"/>
        </w:rPr>
        <w:t>, LXIX, No. 2 (Summer, 1992), 263-264.</w:t>
      </w:r>
    </w:p>
    <w:p w:rsidR="00D9562B" w:rsidRPr="00C729D2" w:rsidRDefault="00BD534B">
      <w:pPr>
        <w:pStyle w:val="NormalWeb"/>
        <w:rPr>
          <w:rFonts w:ascii="Minion Pro" w:hAnsi="Minion Pro"/>
        </w:rPr>
      </w:pPr>
      <w:r w:rsidRPr="00C729D2">
        <w:rPr>
          <w:rFonts w:ascii="Minion Pro" w:hAnsi="Minion Pro"/>
          <w:b/>
          <w:bCs/>
        </w:rPr>
        <w:t>Spence, Sarah</w:t>
      </w:r>
      <w:r w:rsidRPr="00C729D2">
        <w:rPr>
          <w:rFonts w:ascii="Minion Pro" w:hAnsi="Minion Pro"/>
        </w:rPr>
        <w:t xml:space="preserve">. </w:t>
      </w:r>
      <w:r w:rsidRPr="00C729D2">
        <w:rPr>
          <w:rFonts w:ascii="Minion Pro" w:hAnsi="Minion Pro"/>
          <w:i/>
          <w:iCs/>
        </w:rPr>
        <w:t>Rhetorics of Reason and Desire. Vergil, Augustine, and the Troubadours</w:t>
      </w:r>
      <w:r w:rsidRPr="00C729D2">
        <w:rPr>
          <w:rFonts w:ascii="Minion Pro" w:hAnsi="Minion Pro"/>
        </w:rPr>
        <w:t xml:space="preserve">. Ithaca, New York, and London: Cornell University Press, 1988. Reviewed by: </w:t>
      </w:r>
    </w:p>
    <w:p w:rsidR="00D9562B" w:rsidRPr="00C729D2" w:rsidRDefault="00BD534B" w:rsidP="0072700E">
      <w:pPr>
        <w:pStyle w:val="NormalWeb"/>
        <w:ind w:firstLine="720"/>
        <w:rPr>
          <w:rFonts w:ascii="Minion Pro" w:hAnsi="Minion Pro"/>
        </w:rPr>
      </w:pPr>
      <w:r w:rsidRPr="0072700E">
        <w:rPr>
          <w:rFonts w:ascii="Minion Pro" w:hAnsi="Minion Pro"/>
          <w:b/>
        </w:rPr>
        <w:t>Lino Pertile</w:t>
      </w:r>
      <w:r w:rsidRPr="00C729D2">
        <w:rPr>
          <w:rFonts w:ascii="Minion Pro" w:hAnsi="Minion Pro"/>
        </w:rPr>
        <w:t xml:space="preserve">, in </w:t>
      </w:r>
      <w:r w:rsidRPr="00C729D2">
        <w:rPr>
          <w:rFonts w:ascii="Minion Pro" w:hAnsi="Minion Pro"/>
          <w:i/>
          <w:iCs/>
        </w:rPr>
        <w:t>Lectura Dantis</w:t>
      </w:r>
      <w:r w:rsidRPr="00C729D2">
        <w:rPr>
          <w:rFonts w:ascii="Minion Pro" w:hAnsi="Minion Pro"/>
        </w:rPr>
        <w:t xml:space="preserve">, X (Spring, 1992), 109-111. </w:t>
      </w:r>
    </w:p>
    <w:p w:rsidR="00D9562B" w:rsidRPr="00C729D2" w:rsidRDefault="00BD534B">
      <w:pPr>
        <w:pStyle w:val="NormalWeb"/>
        <w:rPr>
          <w:rFonts w:ascii="Minion Pro" w:hAnsi="Minion Pro"/>
        </w:rPr>
      </w:pPr>
      <w:r w:rsidRPr="00C729D2">
        <w:rPr>
          <w:rFonts w:ascii="Minion Pro" w:hAnsi="Minion Pro"/>
          <w:b/>
          <w:bCs/>
        </w:rPr>
        <w:t>Tambling, Jeremy</w:t>
      </w:r>
      <w:r w:rsidRPr="00C729D2">
        <w:rPr>
          <w:rFonts w:ascii="Minion Pro" w:hAnsi="Minion Pro"/>
        </w:rPr>
        <w:t xml:space="preserve">. </w:t>
      </w:r>
      <w:r w:rsidRPr="00C729D2">
        <w:rPr>
          <w:rFonts w:ascii="Minion Pro" w:hAnsi="Minion Pro"/>
          <w:i/>
          <w:iCs/>
        </w:rPr>
        <w:t xml:space="preserve">Dante and Difference: Writing in the </w:t>
      </w:r>
      <w:r w:rsidR="00F373F1">
        <w:rPr>
          <w:rFonts w:ascii="Minion Pro" w:hAnsi="Minion Pro"/>
          <w:i/>
          <w:iCs/>
        </w:rPr>
        <w:t>‘</w:t>
      </w:r>
      <w:r w:rsidRPr="00C729D2">
        <w:rPr>
          <w:rFonts w:ascii="Minion Pro" w:hAnsi="Minion Pro"/>
          <w:i/>
          <w:iCs/>
        </w:rPr>
        <w:t>Commedia</w:t>
      </w:r>
      <w:r w:rsidR="00F373F1">
        <w:rPr>
          <w:rFonts w:ascii="Minion Pro" w:hAnsi="Minion Pro"/>
          <w:i/>
          <w:iCs/>
        </w:rPr>
        <w:t>’</w:t>
      </w:r>
      <w:r w:rsidRPr="00C729D2">
        <w:rPr>
          <w:rFonts w:ascii="Minion Pro" w:hAnsi="Minion Pro"/>
        </w:rPr>
        <w:t xml:space="preserve">. Cambridge: Cambridge University Press, 1988. Reviewed by: </w:t>
      </w:r>
    </w:p>
    <w:p w:rsidR="00D9562B" w:rsidRPr="00BE4ED8" w:rsidRDefault="00BD534B" w:rsidP="0072700E">
      <w:pPr>
        <w:pStyle w:val="NormalWeb"/>
        <w:ind w:firstLine="720"/>
        <w:rPr>
          <w:rFonts w:ascii="Minion Pro" w:hAnsi="Minion Pro"/>
        </w:rPr>
      </w:pPr>
      <w:r w:rsidRPr="00BE4ED8">
        <w:rPr>
          <w:rFonts w:ascii="Minion Pro" w:hAnsi="Minion Pro"/>
          <w:b/>
        </w:rPr>
        <w:t>Giuseppe Mazzotta</w:t>
      </w:r>
      <w:r w:rsidRPr="00BE4ED8">
        <w:rPr>
          <w:rFonts w:ascii="Minion Pro" w:hAnsi="Minion Pro"/>
        </w:rPr>
        <w:t xml:space="preserve">, in </w:t>
      </w:r>
      <w:r w:rsidRPr="00BE4ED8">
        <w:rPr>
          <w:rFonts w:ascii="Minion Pro" w:hAnsi="Minion Pro"/>
          <w:i/>
          <w:iCs/>
        </w:rPr>
        <w:t>Comparative Literature</w:t>
      </w:r>
      <w:r w:rsidRPr="00BE4ED8">
        <w:rPr>
          <w:rFonts w:ascii="Minion Pro" w:hAnsi="Minion Pro"/>
        </w:rPr>
        <w:t>, XLIV, No. 4 (Fall, 1992), 427-429.</w:t>
      </w:r>
    </w:p>
    <w:p w:rsidR="00D9562B" w:rsidRPr="00C729D2" w:rsidRDefault="00BD534B">
      <w:pPr>
        <w:pStyle w:val="NormalWeb"/>
        <w:rPr>
          <w:rFonts w:ascii="Minion Pro" w:hAnsi="Minion Pro"/>
        </w:rPr>
      </w:pPr>
      <w:r w:rsidRPr="00C729D2">
        <w:rPr>
          <w:rFonts w:ascii="Minion Pro" w:hAnsi="Minion Pro"/>
          <w:b/>
          <w:bCs/>
        </w:rPr>
        <w:lastRenderedPageBreak/>
        <w:t>Taylor, Karla</w:t>
      </w:r>
      <w:r w:rsidRPr="00C729D2">
        <w:rPr>
          <w:rFonts w:ascii="Minion Pro" w:hAnsi="Minion Pro"/>
        </w:rPr>
        <w:t xml:space="preserve">. </w:t>
      </w:r>
      <w:r w:rsidRPr="00C729D2">
        <w:rPr>
          <w:rFonts w:ascii="Minion Pro" w:hAnsi="Minion Pro"/>
          <w:i/>
          <w:iCs/>
        </w:rPr>
        <w:t xml:space="preserve">Chaucer Reads </w:t>
      </w:r>
      <w:r w:rsidR="00F373F1">
        <w:rPr>
          <w:rFonts w:ascii="Minion Pro" w:hAnsi="Minion Pro"/>
          <w:i/>
          <w:iCs/>
        </w:rPr>
        <w:t>“</w:t>
      </w:r>
      <w:r w:rsidRPr="00C729D2">
        <w:rPr>
          <w:rFonts w:ascii="Minion Pro" w:hAnsi="Minion Pro"/>
          <w:i/>
          <w:iCs/>
        </w:rPr>
        <w:t>The Divine Comedy.</w:t>
      </w:r>
      <w:r w:rsidR="00F373F1">
        <w:rPr>
          <w:rFonts w:ascii="Minion Pro" w:hAnsi="Minion Pro"/>
          <w:i/>
          <w:iCs/>
        </w:rPr>
        <w:t>”</w:t>
      </w:r>
      <w:r w:rsidRPr="00C729D2">
        <w:rPr>
          <w:rFonts w:ascii="Minion Pro" w:hAnsi="Minion Pro"/>
        </w:rPr>
        <w:t xml:space="preserve"> Stanford, Calif</w:t>
      </w:r>
      <w:r w:rsidR="00F432C4">
        <w:rPr>
          <w:rFonts w:ascii="Minion Pro" w:hAnsi="Minion Pro"/>
        </w:rPr>
        <w:t>.</w:t>
      </w:r>
      <w:bookmarkStart w:id="0" w:name="_GoBack"/>
      <w:bookmarkEnd w:id="0"/>
      <w:r w:rsidRPr="00C729D2">
        <w:rPr>
          <w:rFonts w:ascii="Minion Pro" w:hAnsi="Minion Pro"/>
        </w:rPr>
        <w:t xml:space="preserve">: Stanford University Press, 1989. (See </w:t>
      </w:r>
      <w:r w:rsidRPr="00C729D2">
        <w:rPr>
          <w:rFonts w:ascii="Minion Pro" w:hAnsi="Minion Pro"/>
          <w:i/>
          <w:iCs/>
        </w:rPr>
        <w:t>Dante Studies</w:t>
      </w:r>
      <w:r w:rsidRPr="00C729D2">
        <w:rPr>
          <w:rFonts w:ascii="Minion Pro" w:hAnsi="Minion Pro"/>
        </w:rPr>
        <w:t xml:space="preserve">, CVIII, 151-152.) Reviewed by: </w:t>
      </w:r>
    </w:p>
    <w:p w:rsidR="00D9562B" w:rsidRPr="00BE4ED8" w:rsidRDefault="00BD534B" w:rsidP="0072700E">
      <w:pPr>
        <w:pStyle w:val="NormalWeb"/>
        <w:ind w:firstLine="720"/>
        <w:rPr>
          <w:rFonts w:ascii="Minion Pro" w:hAnsi="Minion Pro"/>
        </w:rPr>
      </w:pPr>
      <w:r w:rsidRPr="00BE4ED8">
        <w:rPr>
          <w:rFonts w:ascii="Minion Pro" w:hAnsi="Minion Pro"/>
          <w:b/>
        </w:rPr>
        <w:t>Piero Boitani</w:t>
      </w:r>
      <w:r w:rsidRPr="00BE4ED8">
        <w:rPr>
          <w:rFonts w:ascii="Minion Pro" w:hAnsi="Minion Pro"/>
        </w:rPr>
        <w:t xml:space="preserve">, in </w:t>
      </w:r>
      <w:r w:rsidRPr="00BE4ED8">
        <w:rPr>
          <w:rFonts w:ascii="Minion Pro" w:hAnsi="Minion Pro"/>
          <w:i/>
          <w:iCs/>
        </w:rPr>
        <w:t>Speculum</w:t>
      </w:r>
      <w:r w:rsidRPr="00BE4ED8">
        <w:rPr>
          <w:rFonts w:ascii="Minion Pro" w:hAnsi="Minion Pro"/>
        </w:rPr>
        <w:t>, LXVII, No. 3 (July, 1992), 750-752.</w:t>
      </w:r>
    </w:p>
    <w:p w:rsidR="00D9562B" w:rsidRPr="00C729D2" w:rsidRDefault="00BD534B">
      <w:pPr>
        <w:pStyle w:val="NormalWeb"/>
        <w:rPr>
          <w:rFonts w:ascii="Minion Pro" w:hAnsi="Minion Pro"/>
        </w:rPr>
      </w:pPr>
      <w:r w:rsidRPr="00C729D2">
        <w:rPr>
          <w:rFonts w:ascii="Minion Pro" w:hAnsi="Minion Pro"/>
          <w:b/>
          <w:bCs/>
        </w:rPr>
        <w:t>Took, J. F</w:t>
      </w:r>
      <w:r w:rsidRPr="00C729D2">
        <w:rPr>
          <w:rFonts w:ascii="Minion Pro" w:hAnsi="Minion Pro"/>
        </w:rPr>
        <w:t xml:space="preserve">. </w:t>
      </w:r>
      <w:r w:rsidRPr="00C729D2">
        <w:rPr>
          <w:rFonts w:ascii="Minion Pro" w:hAnsi="Minion Pro"/>
          <w:i/>
          <w:iCs/>
        </w:rPr>
        <w:t>Dante Lyric Poet and Philosopher: An Introduction to the Minor Works</w:t>
      </w:r>
      <w:r w:rsidRPr="00C729D2">
        <w:rPr>
          <w:rFonts w:ascii="Minion Pro" w:hAnsi="Minion Pro"/>
        </w:rPr>
        <w:t xml:space="preserve">. Oxford: Clarendon Press, 1990. Reviewed by: </w:t>
      </w:r>
    </w:p>
    <w:p w:rsidR="00D9562B" w:rsidRPr="00C729D2" w:rsidRDefault="00BD534B" w:rsidP="0072700E">
      <w:pPr>
        <w:pStyle w:val="NormalWeb"/>
        <w:ind w:firstLine="720"/>
        <w:rPr>
          <w:rFonts w:ascii="Minion Pro" w:hAnsi="Minion Pro"/>
        </w:rPr>
      </w:pPr>
      <w:r w:rsidRPr="0072700E">
        <w:rPr>
          <w:rFonts w:ascii="Minion Pro" w:hAnsi="Minion Pro"/>
          <w:b/>
        </w:rPr>
        <w:t>Richard H. Lansing</w:t>
      </w:r>
      <w:r w:rsidRPr="00C729D2">
        <w:rPr>
          <w:rFonts w:ascii="Minion Pro" w:hAnsi="Minion Pro"/>
        </w:rPr>
        <w:t xml:space="preserve">, in </w:t>
      </w:r>
      <w:r w:rsidRPr="00C729D2">
        <w:rPr>
          <w:rFonts w:ascii="Minion Pro" w:hAnsi="Minion Pro"/>
          <w:i/>
          <w:iCs/>
        </w:rPr>
        <w:t>Italica</w:t>
      </w:r>
      <w:r w:rsidRPr="00C729D2">
        <w:rPr>
          <w:rFonts w:ascii="Minion Pro" w:hAnsi="Minion Pro"/>
        </w:rPr>
        <w:t>, LXIX, No. 2 (Summer, 1992), 268-269.</w:t>
      </w:r>
    </w:p>
    <w:p w:rsidR="00D9562B" w:rsidRPr="00C729D2" w:rsidRDefault="00BD534B">
      <w:pPr>
        <w:pStyle w:val="NormalWeb"/>
        <w:rPr>
          <w:rFonts w:ascii="Minion Pro" w:hAnsi="Minion Pro"/>
          <w:lang w:val="it-IT"/>
        </w:rPr>
      </w:pPr>
      <w:r w:rsidRPr="00C729D2">
        <w:rPr>
          <w:rFonts w:ascii="Minion Pro" w:hAnsi="Minion Pro"/>
          <w:b/>
          <w:bCs/>
          <w:lang w:val="it-IT"/>
        </w:rPr>
        <w:t>Vallone, Aldo</w:t>
      </w:r>
      <w:r w:rsidRPr="00C729D2">
        <w:rPr>
          <w:rFonts w:ascii="Minion Pro" w:hAnsi="Minion Pro"/>
          <w:lang w:val="it-IT"/>
        </w:rPr>
        <w:t xml:space="preserve">. </w:t>
      </w:r>
      <w:r w:rsidRPr="00C729D2">
        <w:rPr>
          <w:rFonts w:ascii="Minion Pro" w:hAnsi="Minion Pro"/>
          <w:i/>
          <w:iCs/>
          <w:lang w:val="it-IT"/>
        </w:rPr>
        <w:t xml:space="preserve">Strutture e modulazioni nella </w:t>
      </w:r>
      <w:r w:rsidR="00F373F1">
        <w:rPr>
          <w:rFonts w:ascii="Minion Pro" w:hAnsi="Minion Pro"/>
          <w:i/>
          <w:iCs/>
          <w:lang w:val="it-IT"/>
        </w:rPr>
        <w:t>“</w:t>
      </w:r>
      <w:r w:rsidRPr="00C729D2">
        <w:rPr>
          <w:rFonts w:ascii="Minion Pro" w:hAnsi="Minion Pro"/>
          <w:i/>
          <w:iCs/>
          <w:lang w:val="it-IT"/>
        </w:rPr>
        <w:t>Divina Commedia.</w:t>
      </w:r>
      <w:r w:rsidR="00F373F1">
        <w:rPr>
          <w:rFonts w:ascii="Minion Pro" w:hAnsi="Minion Pro"/>
          <w:i/>
          <w:iCs/>
          <w:lang w:val="it-IT"/>
        </w:rPr>
        <w:t>”</w:t>
      </w:r>
      <w:r w:rsidRPr="00C729D2">
        <w:rPr>
          <w:rFonts w:ascii="Minion Pro" w:hAnsi="Minion Pro"/>
          <w:lang w:val="it-IT"/>
        </w:rPr>
        <w:t xml:space="preserve"> Firenze: Olschki, 1990. Reviewed by: </w:t>
      </w:r>
    </w:p>
    <w:p w:rsidR="00D9562B" w:rsidRDefault="00BD534B" w:rsidP="0072700E">
      <w:pPr>
        <w:pStyle w:val="NormalWeb"/>
        <w:spacing w:after="240" w:afterAutospacing="0"/>
        <w:ind w:firstLine="720"/>
        <w:rPr>
          <w:rFonts w:ascii="Minion Pro" w:hAnsi="Minion Pro"/>
          <w:lang w:val="it-IT"/>
        </w:rPr>
      </w:pPr>
      <w:r w:rsidRPr="0072700E">
        <w:rPr>
          <w:rFonts w:ascii="Minion Pro" w:hAnsi="Minion Pro"/>
          <w:b/>
          <w:lang w:val="it-IT"/>
        </w:rPr>
        <w:t>Adriano Comollo</w:t>
      </w:r>
      <w:r w:rsidRPr="00C729D2">
        <w:rPr>
          <w:rFonts w:ascii="Minion Pro" w:hAnsi="Minion Pro"/>
          <w:lang w:val="it-IT"/>
        </w:rPr>
        <w:t xml:space="preserve">, in </w:t>
      </w:r>
      <w:r w:rsidRPr="00C729D2">
        <w:rPr>
          <w:rFonts w:ascii="Minion Pro" w:hAnsi="Minion Pro"/>
          <w:i/>
          <w:iCs/>
          <w:lang w:val="it-IT"/>
        </w:rPr>
        <w:t>Annali d</w:t>
      </w:r>
      <w:r w:rsidR="00F373F1">
        <w:rPr>
          <w:rFonts w:ascii="Minion Pro" w:hAnsi="Minion Pro"/>
          <w:i/>
          <w:iCs/>
          <w:lang w:val="it-IT"/>
        </w:rPr>
        <w:t>’</w:t>
      </w:r>
      <w:r w:rsidRPr="00C729D2">
        <w:rPr>
          <w:rFonts w:ascii="Minion Pro" w:hAnsi="Minion Pro"/>
          <w:i/>
          <w:iCs/>
          <w:lang w:val="it-IT"/>
        </w:rPr>
        <w:t>Italianistica</w:t>
      </w:r>
      <w:r w:rsidRPr="00C729D2">
        <w:rPr>
          <w:rFonts w:ascii="Minion Pro" w:hAnsi="Minion Pro"/>
          <w:lang w:val="it-IT"/>
        </w:rPr>
        <w:t xml:space="preserve">, X (1992), 339-341. </w:t>
      </w:r>
      <w:r w:rsidRPr="00C729D2">
        <w:rPr>
          <w:rFonts w:ascii="Minion Pro" w:hAnsi="Minion Pro"/>
          <w:lang w:val="it-IT"/>
        </w:rPr>
        <w:br/>
      </w:r>
    </w:p>
    <w:p w:rsidR="00350572" w:rsidRDefault="00350572" w:rsidP="0072700E">
      <w:pPr>
        <w:pStyle w:val="NormalWeb"/>
        <w:spacing w:after="240" w:afterAutospacing="0"/>
        <w:ind w:firstLine="720"/>
        <w:rPr>
          <w:rFonts w:ascii="Minion Pro" w:hAnsi="Minion Pro"/>
          <w:lang w:val="it-IT"/>
        </w:rPr>
      </w:pPr>
    </w:p>
    <w:p w:rsidR="00350572" w:rsidRPr="00C729D2" w:rsidRDefault="00350572" w:rsidP="0072700E">
      <w:pPr>
        <w:pStyle w:val="NormalWeb"/>
        <w:spacing w:after="240" w:afterAutospacing="0"/>
        <w:ind w:firstLine="720"/>
        <w:rPr>
          <w:rFonts w:ascii="Minion Pro" w:hAnsi="Minion Pro"/>
          <w:lang w:val="it-IT"/>
        </w:rPr>
      </w:pPr>
    </w:p>
    <w:sectPr w:rsidR="00350572" w:rsidRPr="00C7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DB"/>
    <w:rsid w:val="0001456B"/>
    <w:rsid w:val="000902FC"/>
    <w:rsid w:val="00093977"/>
    <w:rsid w:val="000B12BE"/>
    <w:rsid w:val="000D2E93"/>
    <w:rsid w:val="000F48EE"/>
    <w:rsid w:val="00136331"/>
    <w:rsid w:val="00147292"/>
    <w:rsid w:val="00160111"/>
    <w:rsid w:val="001836DC"/>
    <w:rsid w:val="00183BF4"/>
    <w:rsid w:val="001B138E"/>
    <w:rsid w:val="001C4FAB"/>
    <w:rsid w:val="001D7FAA"/>
    <w:rsid w:val="001F7037"/>
    <w:rsid w:val="002002F6"/>
    <w:rsid w:val="00212D0D"/>
    <w:rsid w:val="002166CE"/>
    <w:rsid w:val="00220CD2"/>
    <w:rsid w:val="002221E0"/>
    <w:rsid w:val="002251BC"/>
    <w:rsid w:val="00245F6D"/>
    <w:rsid w:val="00261A42"/>
    <w:rsid w:val="00275694"/>
    <w:rsid w:val="002810A4"/>
    <w:rsid w:val="00284822"/>
    <w:rsid w:val="002925A6"/>
    <w:rsid w:val="00350572"/>
    <w:rsid w:val="003525F0"/>
    <w:rsid w:val="003639DF"/>
    <w:rsid w:val="00381187"/>
    <w:rsid w:val="003A1ADE"/>
    <w:rsid w:val="003B4A73"/>
    <w:rsid w:val="003B4ADD"/>
    <w:rsid w:val="003D0A7F"/>
    <w:rsid w:val="003D238E"/>
    <w:rsid w:val="003D32B4"/>
    <w:rsid w:val="003F24EC"/>
    <w:rsid w:val="003F6B6B"/>
    <w:rsid w:val="004379BE"/>
    <w:rsid w:val="00476D07"/>
    <w:rsid w:val="004A67B2"/>
    <w:rsid w:val="004C0592"/>
    <w:rsid w:val="004C3B13"/>
    <w:rsid w:val="004D4717"/>
    <w:rsid w:val="005153FA"/>
    <w:rsid w:val="005351C2"/>
    <w:rsid w:val="005865E5"/>
    <w:rsid w:val="005A6337"/>
    <w:rsid w:val="005D2D39"/>
    <w:rsid w:val="005D3C40"/>
    <w:rsid w:val="005F0602"/>
    <w:rsid w:val="00630514"/>
    <w:rsid w:val="00696853"/>
    <w:rsid w:val="006A2A1B"/>
    <w:rsid w:val="006A6EC4"/>
    <w:rsid w:val="006C0541"/>
    <w:rsid w:val="006C3CFB"/>
    <w:rsid w:val="006D265A"/>
    <w:rsid w:val="006E6E87"/>
    <w:rsid w:val="00712203"/>
    <w:rsid w:val="0072700E"/>
    <w:rsid w:val="00733B72"/>
    <w:rsid w:val="00746234"/>
    <w:rsid w:val="007936A9"/>
    <w:rsid w:val="007D0539"/>
    <w:rsid w:val="007D35DA"/>
    <w:rsid w:val="007D7BC8"/>
    <w:rsid w:val="008308A2"/>
    <w:rsid w:val="008542B1"/>
    <w:rsid w:val="00882FD5"/>
    <w:rsid w:val="008A0255"/>
    <w:rsid w:val="008A03BC"/>
    <w:rsid w:val="008C0769"/>
    <w:rsid w:val="008C5420"/>
    <w:rsid w:val="008D7637"/>
    <w:rsid w:val="008D7EDB"/>
    <w:rsid w:val="008E31EB"/>
    <w:rsid w:val="00944F72"/>
    <w:rsid w:val="00985BA0"/>
    <w:rsid w:val="009A7030"/>
    <w:rsid w:val="009C729D"/>
    <w:rsid w:val="009D7756"/>
    <w:rsid w:val="00A02445"/>
    <w:rsid w:val="00A41AEC"/>
    <w:rsid w:val="00A50D71"/>
    <w:rsid w:val="00A73157"/>
    <w:rsid w:val="00A82775"/>
    <w:rsid w:val="00A8586A"/>
    <w:rsid w:val="00AB2EE4"/>
    <w:rsid w:val="00B75F61"/>
    <w:rsid w:val="00BD4312"/>
    <w:rsid w:val="00BD534B"/>
    <w:rsid w:val="00BE18E1"/>
    <w:rsid w:val="00BE2924"/>
    <w:rsid w:val="00BE4ED8"/>
    <w:rsid w:val="00C064C8"/>
    <w:rsid w:val="00C240FE"/>
    <w:rsid w:val="00C36571"/>
    <w:rsid w:val="00C66EA9"/>
    <w:rsid w:val="00C729D2"/>
    <w:rsid w:val="00C953BB"/>
    <w:rsid w:val="00CA2851"/>
    <w:rsid w:val="00CB66C5"/>
    <w:rsid w:val="00CC69F8"/>
    <w:rsid w:val="00CD6B71"/>
    <w:rsid w:val="00D24249"/>
    <w:rsid w:val="00D43EF9"/>
    <w:rsid w:val="00D70BC3"/>
    <w:rsid w:val="00D9562B"/>
    <w:rsid w:val="00DB288A"/>
    <w:rsid w:val="00DB3A14"/>
    <w:rsid w:val="00DB4B05"/>
    <w:rsid w:val="00DB7CB0"/>
    <w:rsid w:val="00DE283F"/>
    <w:rsid w:val="00DE5A47"/>
    <w:rsid w:val="00DE74C6"/>
    <w:rsid w:val="00E5247F"/>
    <w:rsid w:val="00E64BAB"/>
    <w:rsid w:val="00E86D7C"/>
    <w:rsid w:val="00EA3278"/>
    <w:rsid w:val="00EA6F24"/>
    <w:rsid w:val="00EC2069"/>
    <w:rsid w:val="00ED62DF"/>
    <w:rsid w:val="00EF19BD"/>
    <w:rsid w:val="00F34DD5"/>
    <w:rsid w:val="00F373F1"/>
    <w:rsid w:val="00F432C4"/>
    <w:rsid w:val="00F47A08"/>
    <w:rsid w:val="00F51CAA"/>
    <w:rsid w:val="00F849B7"/>
    <w:rsid w:val="00FB7A43"/>
    <w:rsid w:val="00FE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CABF2F-5138-4A74-AA4B-E2E78B21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40</Pages>
  <Words>14282</Words>
  <Characters>81413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American Dante Bibliography for 1992</vt:lpstr>
    </vt:vector>
  </TitlesOfParts>
  <Company/>
  <LinksUpToDate>false</LinksUpToDate>
  <CharactersWithSpaces>95504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1992</dc:title>
  <dc:subject/>
  <dc:creator>RL</dc:creator>
  <cp:keywords/>
  <dc:description/>
  <cp:lastModifiedBy>RL</cp:lastModifiedBy>
  <cp:revision>29</cp:revision>
  <dcterms:created xsi:type="dcterms:W3CDTF">2015-06-11T18:27:00Z</dcterms:created>
  <dcterms:modified xsi:type="dcterms:W3CDTF">2015-09-20T19:13:00Z</dcterms:modified>
</cp:coreProperties>
</file>