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F10" w:rsidRPr="00E879E7" w:rsidRDefault="00C534F2">
      <w:pPr>
        <w:jc w:val="center"/>
        <w:rPr>
          <w:rFonts w:ascii="Minion Pro" w:eastAsia="Times New Roman" w:hAnsi="Minion Pro"/>
          <w:sz w:val="48"/>
          <w:szCs w:val="48"/>
        </w:rPr>
      </w:pPr>
      <w:r w:rsidRPr="00E879E7">
        <w:rPr>
          <w:rFonts w:ascii="Minion Pro" w:eastAsia="Times New Roman" w:hAnsi="Minion Pro"/>
          <w:bCs/>
          <w:sz w:val="48"/>
          <w:szCs w:val="48"/>
        </w:rPr>
        <w:t>American Dante Bibliography for 1997</w:t>
      </w:r>
    </w:p>
    <w:p w:rsidR="00E879E7" w:rsidRDefault="00E879E7">
      <w:pPr>
        <w:jc w:val="center"/>
        <w:rPr>
          <w:rFonts w:ascii="Minion Pro" w:eastAsia="Times New Roman" w:hAnsi="Minion Pro"/>
          <w:sz w:val="32"/>
          <w:szCs w:val="32"/>
        </w:rPr>
      </w:pPr>
    </w:p>
    <w:p w:rsidR="00495F10" w:rsidRPr="00E879E7" w:rsidRDefault="00E879E7">
      <w:pPr>
        <w:jc w:val="center"/>
        <w:rPr>
          <w:rFonts w:ascii="Minion Pro" w:eastAsia="Times New Roman" w:hAnsi="Minion Pro"/>
          <w:sz w:val="32"/>
          <w:szCs w:val="32"/>
        </w:rPr>
      </w:pPr>
      <w:r w:rsidRPr="00E879E7">
        <w:rPr>
          <w:rFonts w:ascii="Minion Pro" w:eastAsia="Times New Roman" w:hAnsi="Minion Pro"/>
          <w:sz w:val="32"/>
          <w:szCs w:val="32"/>
        </w:rPr>
        <w:t>Christopher Kleinhenz</w:t>
      </w:r>
    </w:p>
    <w:p w:rsidR="00495F10" w:rsidRDefault="00C534F2">
      <w:pPr>
        <w:pStyle w:val="NormalWeb"/>
        <w:rPr>
          <w:rFonts w:ascii="Minion Pro" w:hAnsi="Minion Pro"/>
          <w:sz w:val="20"/>
          <w:szCs w:val="20"/>
        </w:rPr>
      </w:pPr>
      <w:r w:rsidRPr="00E879E7">
        <w:rPr>
          <w:rFonts w:ascii="Minion Pro" w:hAnsi="Minion Pro"/>
          <w:sz w:val="20"/>
          <w:szCs w:val="20"/>
        </w:rPr>
        <w:t>This bibliography is intended to include all the Dante translations published in this country in 1997 and all Dante studies and reviews published in 1997 that are in any sense American.</w:t>
      </w:r>
      <w:r w:rsidR="00E879E7" w:rsidRPr="00E879E7">
        <w:rPr>
          <w:rFonts w:ascii="Minion Pro" w:hAnsi="Minion Pro"/>
          <w:sz w:val="20"/>
          <w:szCs w:val="20"/>
        </w:rPr>
        <w:t xml:space="preserve"> </w:t>
      </w:r>
      <w:r w:rsidRPr="00E879E7">
        <w:rPr>
          <w:rFonts w:ascii="Minion Pro" w:hAnsi="Minion Pro"/>
          <w:sz w:val="20"/>
          <w:szCs w:val="20"/>
        </w:rPr>
        <w:t>Special thanks go to the team of associate bibliographers who have assumed responsibility for the annotation of many of the items listed herein. The Society is very grateful to the following scholars for their invaluable expertise and for their continuing contributions to the journal: Fabian Alfie (The University of Arizona), V. Stanley Benfell (Brigham Young University), Jessica Levenstein (Princeton University), Christian Moevs (The University of Notre Dame), Guy P. Raffa (The University of Texas at Austin), and Lawrence Warner (The University of Pennsylvania). (Their initials follow their abstracts.)</w:t>
      </w:r>
    </w:p>
    <w:p w:rsidR="00495F10" w:rsidRPr="00E879E7" w:rsidRDefault="00C534F2">
      <w:pPr>
        <w:pStyle w:val="NormalWeb"/>
        <w:jc w:val="center"/>
        <w:rPr>
          <w:rFonts w:ascii="Minion Pro" w:hAnsi="Minion Pro"/>
          <w:i/>
          <w:iCs/>
          <w:sz w:val="32"/>
          <w:szCs w:val="32"/>
        </w:rPr>
      </w:pPr>
      <w:r w:rsidRPr="00E879E7">
        <w:rPr>
          <w:rFonts w:ascii="Minion Pro" w:hAnsi="Minion Pro"/>
          <w:i/>
          <w:iCs/>
          <w:sz w:val="32"/>
          <w:szCs w:val="32"/>
        </w:rPr>
        <w:t>Translations</w:t>
      </w:r>
    </w:p>
    <w:p w:rsidR="00495F10" w:rsidRPr="00E879E7" w:rsidRDefault="00C534F2">
      <w:pPr>
        <w:pStyle w:val="NormalWeb"/>
        <w:rPr>
          <w:rFonts w:ascii="Minion Pro" w:hAnsi="Minion Pro"/>
        </w:rPr>
      </w:pPr>
      <w:r w:rsidRPr="00E879E7">
        <w:rPr>
          <w:rFonts w:ascii="Minion Pro" w:hAnsi="Minion Pro"/>
          <w:i/>
          <w:iCs/>
        </w:rPr>
        <w:t>Dante</w:t>
      </w:r>
      <w:r w:rsidR="008B3F3A" w:rsidRPr="00E879E7">
        <w:rPr>
          <w:rFonts w:ascii="Minion Pro" w:hAnsi="Minion Pro"/>
          <w:i/>
          <w:iCs/>
        </w:rPr>
        <w:t>’</w:t>
      </w:r>
      <w:r w:rsidRPr="00E879E7">
        <w:rPr>
          <w:rFonts w:ascii="Minion Pro" w:hAnsi="Minion Pro"/>
          <w:i/>
          <w:iCs/>
        </w:rPr>
        <w:t>s Divine Comedy. Inferno. Journey to Joy, Part One</w:t>
      </w:r>
      <w:r w:rsidRPr="00E879E7">
        <w:rPr>
          <w:rFonts w:ascii="Minion Pro" w:hAnsi="Minion Pro"/>
        </w:rPr>
        <w:t xml:space="preserve">. Retold, with Notes, by </w:t>
      </w:r>
      <w:r w:rsidRPr="0039340B">
        <w:rPr>
          <w:rFonts w:ascii="Minion Pro" w:hAnsi="Minion Pro"/>
          <w:b/>
        </w:rPr>
        <w:t>Kathryn Lindskoog</w:t>
      </w:r>
      <w:r w:rsidRPr="00E879E7">
        <w:rPr>
          <w:rFonts w:ascii="Minion Pro" w:hAnsi="Minion Pro"/>
        </w:rPr>
        <w:t>. Macon, G</w:t>
      </w:r>
      <w:r w:rsidR="006E1F30">
        <w:rPr>
          <w:rFonts w:ascii="Minion Pro" w:hAnsi="Minion Pro"/>
        </w:rPr>
        <w:t>a.</w:t>
      </w:r>
      <w:r w:rsidRPr="00E879E7">
        <w:rPr>
          <w:rFonts w:ascii="Minion Pro" w:hAnsi="Minion Pro"/>
        </w:rPr>
        <w:t>: Mercer University Press, 1997. xi, 226 p.</w:t>
      </w:r>
    </w:p>
    <w:p w:rsidR="00495F10" w:rsidRPr="00E879E7" w:rsidRDefault="00C534F2">
      <w:pPr>
        <w:pStyle w:val="NormalWeb"/>
        <w:rPr>
          <w:rFonts w:ascii="Minion Pro" w:hAnsi="Minion Pro"/>
        </w:rPr>
      </w:pPr>
      <w:r w:rsidRPr="00E879E7">
        <w:rPr>
          <w:rFonts w:ascii="Minion Pro" w:hAnsi="Minion Pro"/>
        </w:rPr>
        <w:tab/>
        <w:t xml:space="preserve">As the title indicates, this is a </w:t>
      </w:r>
      <w:r w:rsidR="0039340B">
        <w:rPr>
          <w:rFonts w:ascii="Minion Pro" w:hAnsi="Minion Pro"/>
        </w:rPr>
        <w:t>“</w:t>
      </w:r>
      <w:r w:rsidRPr="00E879E7">
        <w:rPr>
          <w:rFonts w:ascii="Minion Pro" w:hAnsi="Minion Pro"/>
        </w:rPr>
        <w:t>retelling</w:t>
      </w:r>
      <w:r w:rsidR="0039340B">
        <w:rPr>
          <w:rFonts w:ascii="Minion Pro" w:hAnsi="Minion Pro"/>
        </w:rPr>
        <w:t>”</w:t>
      </w:r>
      <w:r w:rsidRPr="00E879E7">
        <w:rPr>
          <w:rFonts w:ascii="Minion Pro" w:hAnsi="Minion Pro"/>
        </w:rPr>
        <w:t xml:space="preserve"> of the </w:t>
      </w:r>
      <w:r w:rsidRPr="00E879E7">
        <w:rPr>
          <w:rFonts w:ascii="Minion Pro" w:hAnsi="Minion Pro"/>
          <w:i/>
          <w:iCs/>
        </w:rPr>
        <w:t>Inferno</w:t>
      </w:r>
      <w:r w:rsidRPr="00E879E7">
        <w:rPr>
          <w:rFonts w:ascii="Minion Pro" w:hAnsi="Minion Pro"/>
        </w:rPr>
        <w:t xml:space="preserve">, canto by canto, with notes. </w:t>
      </w:r>
      <w:r w:rsidRPr="00E879E7">
        <w:rPr>
          <w:rFonts w:ascii="Minion Pro" w:hAnsi="Minion Pro"/>
          <w:i/>
          <w:iCs/>
        </w:rPr>
        <w:t>Contents</w:t>
      </w:r>
      <w:r w:rsidRPr="00E879E7">
        <w:rPr>
          <w:rFonts w:ascii="Minion Pro" w:hAnsi="Minion Pro"/>
        </w:rPr>
        <w:t>: Preface (ix-x); Acknowledgments (xi); Introduction (1-21); Inferno (23-220); Epilogue (221); Dante</w:t>
      </w:r>
      <w:r w:rsidR="008B3F3A" w:rsidRPr="00E879E7">
        <w:rPr>
          <w:rFonts w:ascii="Minion Pro" w:hAnsi="Minion Pro"/>
        </w:rPr>
        <w:t>’</w:t>
      </w:r>
      <w:r w:rsidRPr="00E879E7">
        <w:rPr>
          <w:rFonts w:ascii="Minion Pro" w:hAnsi="Minion Pro"/>
        </w:rPr>
        <w:t xml:space="preserve">s Life Dates (222-223); Further Readings on </w:t>
      </w:r>
      <w:r w:rsidRPr="00E879E7">
        <w:rPr>
          <w:rFonts w:ascii="Minion Pro" w:hAnsi="Minion Pro"/>
          <w:i/>
          <w:iCs/>
        </w:rPr>
        <w:t>The Inferno</w:t>
      </w:r>
      <w:r w:rsidRPr="00E879E7">
        <w:rPr>
          <w:rFonts w:ascii="Minion Pro" w:hAnsi="Minion Pro"/>
        </w:rPr>
        <w:t xml:space="preserve"> (224-226).</w:t>
      </w:r>
    </w:p>
    <w:p w:rsidR="00495F10" w:rsidRPr="00E879E7" w:rsidRDefault="00C534F2">
      <w:pPr>
        <w:pStyle w:val="NormalWeb"/>
        <w:rPr>
          <w:rFonts w:ascii="Minion Pro" w:hAnsi="Minion Pro"/>
        </w:rPr>
      </w:pPr>
      <w:r w:rsidRPr="00E879E7">
        <w:rPr>
          <w:rFonts w:ascii="Minion Pro" w:hAnsi="Minion Pro"/>
          <w:i/>
          <w:iCs/>
        </w:rPr>
        <w:t>Dante</w:t>
      </w:r>
      <w:r w:rsidR="008B3F3A" w:rsidRPr="00E879E7">
        <w:rPr>
          <w:rFonts w:ascii="Minion Pro" w:hAnsi="Minion Pro"/>
          <w:i/>
          <w:iCs/>
        </w:rPr>
        <w:t>’</w:t>
      </w:r>
      <w:r w:rsidRPr="00E879E7">
        <w:rPr>
          <w:rFonts w:ascii="Minion Pro" w:hAnsi="Minion Pro"/>
          <w:i/>
          <w:iCs/>
        </w:rPr>
        <w:t>s Divine Comedy. Purgatory. Journey to Joy, Part Two</w:t>
      </w:r>
      <w:r w:rsidRPr="00E879E7">
        <w:rPr>
          <w:rFonts w:ascii="Minion Pro" w:hAnsi="Minion Pro"/>
        </w:rPr>
        <w:t xml:space="preserve">. Retold, with Notes, by </w:t>
      </w:r>
      <w:r w:rsidRPr="00D61774">
        <w:rPr>
          <w:rFonts w:ascii="Minion Pro" w:hAnsi="Minion Pro"/>
          <w:b/>
        </w:rPr>
        <w:t>Kathryn Lindskoog</w:t>
      </w:r>
      <w:r w:rsidR="00F57EAF">
        <w:rPr>
          <w:rFonts w:ascii="Minion Pro" w:hAnsi="Minion Pro"/>
        </w:rPr>
        <w:t>. Macon, Ga.</w:t>
      </w:r>
      <w:r w:rsidRPr="00E879E7">
        <w:rPr>
          <w:rFonts w:ascii="Minion Pro" w:hAnsi="Minion Pro"/>
        </w:rPr>
        <w:t>: Mercer University Press, 1997. xiv, 202 p.</w:t>
      </w:r>
    </w:p>
    <w:p w:rsidR="00495F10" w:rsidRPr="00E879E7" w:rsidRDefault="00C534F2">
      <w:pPr>
        <w:pStyle w:val="NormalWeb"/>
        <w:rPr>
          <w:rFonts w:ascii="Minion Pro" w:hAnsi="Minion Pro"/>
        </w:rPr>
      </w:pPr>
      <w:r w:rsidRPr="00E879E7">
        <w:rPr>
          <w:rFonts w:ascii="Minion Pro" w:hAnsi="Minion Pro"/>
        </w:rPr>
        <w:tab/>
        <w:t xml:space="preserve">As the title indicates, this is a </w:t>
      </w:r>
      <w:r w:rsidR="0039340B">
        <w:rPr>
          <w:rFonts w:ascii="Minion Pro" w:hAnsi="Minion Pro"/>
        </w:rPr>
        <w:t>“</w:t>
      </w:r>
      <w:r w:rsidRPr="00E879E7">
        <w:rPr>
          <w:rFonts w:ascii="Minion Pro" w:hAnsi="Minion Pro"/>
        </w:rPr>
        <w:t>retelling</w:t>
      </w:r>
      <w:r w:rsidR="0039340B">
        <w:rPr>
          <w:rFonts w:ascii="Minion Pro" w:hAnsi="Minion Pro"/>
        </w:rPr>
        <w:t>”</w:t>
      </w:r>
      <w:r w:rsidRPr="00E879E7">
        <w:rPr>
          <w:rFonts w:ascii="Minion Pro" w:hAnsi="Minion Pro"/>
        </w:rPr>
        <w:t xml:space="preserve"> of the </w:t>
      </w:r>
      <w:r w:rsidRPr="00E879E7">
        <w:rPr>
          <w:rFonts w:ascii="Minion Pro" w:hAnsi="Minion Pro"/>
          <w:i/>
          <w:iCs/>
        </w:rPr>
        <w:t>Purgatorio</w:t>
      </w:r>
      <w:r w:rsidRPr="00E879E7">
        <w:rPr>
          <w:rFonts w:ascii="Minion Pro" w:hAnsi="Minion Pro"/>
        </w:rPr>
        <w:t xml:space="preserve">, canto by canto, with notes. </w:t>
      </w:r>
      <w:r w:rsidRPr="00E879E7">
        <w:rPr>
          <w:rFonts w:ascii="Minion Pro" w:hAnsi="Minion Pro"/>
          <w:i/>
          <w:iCs/>
        </w:rPr>
        <w:t>Contents</w:t>
      </w:r>
      <w:r w:rsidRPr="00E879E7">
        <w:rPr>
          <w:rFonts w:ascii="Minion Pro" w:hAnsi="Minion Pro"/>
        </w:rPr>
        <w:t>: Preface (vi-vii); Acknowledgments (viii); Botticelli</w:t>
      </w:r>
      <w:r w:rsidR="008B3F3A" w:rsidRPr="00E879E7">
        <w:rPr>
          <w:rFonts w:ascii="Minion Pro" w:hAnsi="Minion Pro"/>
        </w:rPr>
        <w:t>’</w:t>
      </w:r>
      <w:r w:rsidRPr="00E879E7">
        <w:rPr>
          <w:rFonts w:ascii="Minion Pro" w:hAnsi="Minion Pro"/>
        </w:rPr>
        <w:t xml:space="preserve">s </w:t>
      </w:r>
      <w:r w:rsidR="0039340B">
        <w:rPr>
          <w:rFonts w:ascii="Minion Pro" w:hAnsi="Minion Pro"/>
        </w:rPr>
        <w:t>“</w:t>
      </w:r>
      <w:r w:rsidRPr="00E879E7">
        <w:rPr>
          <w:rFonts w:ascii="Minion Pro" w:hAnsi="Minion Pro"/>
        </w:rPr>
        <w:t>Primavera</w:t>
      </w:r>
      <w:r w:rsidR="0039340B">
        <w:rPr>
          <w:rFonts w:ascii="Minion Pro" w:hAnsi="Minion Pro"/>
        </w:rPr>
        <w:t>”</w:t>
      </w:r>
      <w:r w:rsidRPr="00E879E7">
        <w:rPr>
          <w:rFonts w:ascii="Minion Pro" w:hAnsi="Minion Pro"/>
        </w:rPr>
        <w:t xml:space="preserve"> and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Purgatory</w:t>
      </w:r>
      <w:r w:rsidRPr="00E879E7">
        <w:rPr>
          <w:rFonts w:ascii="Minion Pro" w:hAnsi="Minion Pro"/>
        </w:rPr>
        <w:t xml:space="preserve"> (ix-xiv); Purgatory (1-198); Epilogue (199); Further Readings on </w:t>
      </w:r>
      <w:r w:rsidRPr="00E879E7">
        <w:rPr>
          <w:rFonts w:ascii="Minion Pro" w:hAnsi="Minion Pro"/>
          <w:i/>
          <w:iCs/>
        </w:rPr>
        <w:t>Purgatory</w:t>
      </w:r>
      <w:r w:rsidRPr="00E879E7">
        <w:rPr>
          <w:rFonts w:ascii="Minion Pro" w:hAnsi="Minion Pro"/>
        </w:rPr>
        <w:t xml:space="preserve"> (200-202).</w:t>
      </w:r>
    </w:p>
    <w:p w:rsidR="00495F10" w:rsidRPr="00A5347B" w:rsidRDefault="00C534F2">
      <w:pPr>
        <w:pStyle w:val="NormalWeb"/>
        <w:jc w:val="center"/>
        <w:rPr>
          <w:rFonts w:ascii="Minion Pro" w:hAnsi="Minion Pro"/>
          <w:i/>
          <w:iCs/>
          <w:sz w:val="32"/>
          <w:szCs w:val="32"/>
        </w:rPr>
      </w:pPr>
      <w:r w:rsidRPr="00A5347B">
        <w:rPr>
          <w:rFonts w:ascii="Minion Pro" w:hAnsi="Minion Pro"/>
          <w:i/>
          <w:iCs/>
          <w:sz w:val="32"/>
          <w:szCs w:val="32"/>
        </w:rPr>
        <w:t>Studies</w:t>
      </w:r>
    </w:p>
    <w:p w:rsidR="00495F10" w:rsidRPr="00E879E7" w:rsidRDefault="00C534F2">
      <w:pPr>
        <w:pStyle w:val="NormalWeb"/>
        <w:rPr>
          <w:rFonts w:ascii="Minion Pro" w:hAnsi="Minion Pro"/>
        </w:rPr>
      </w:pPr>
      <w:r w:rsidRPr="00E879E7">
        <w:rPr>
          <w:rFonts w:ascii="Minion Pro" w:hAnsi="Minion Pro"/>
          <w:b/>
          <w:bCs/>
        </w:rPr>
        <w:t>Ahern, John.</w:t>
      </w:r>
      <w:r w:rsidRPr="00E879E7">
        <w:rPr>
          <w:rFonts w:ascii="Minion Pro" w:hAnsi="Minion Pro"/>
        </w:rPr>
        <w:t xml:space="preserve"> </w:t>
      </w:r>
      <w:r w:rsidR="0039340B">
        <w:rPr>
          <w:rFonts w:ascii="Minion Pro" w:hAnsi="Minion Pro"/>
        </w:rPr>
        <w:t>“</w:t>
      </w:r>
      <w:r w:rsidRPr="00E879E7">
        <w:rPr>
          <w:rFonts w:ascii="Minion Pro" w:hAnsi="Minion Pro"/>
        </w:rPr>
        <w:t>Singing the Book: Orality in the Reception of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Comedy</w:t>
      </w:r>
      <w:r w:rsidRPr="00E879E7">
        <w:rPr>
          <w:rFonts w:ascii="Minion Pro" w:hAnsi="Minion Pro"/>
        </w:rPr>
        <w:t>.</w:t>
      </w:r>
      <w:r w:rsidR="0039340B">
        <w:rPr>
          <w:rFonts w:ascii="Minion Pro" w:hAnsi="Minion Pro"/>
        </w:rPr>
        <w:t>”</w:t>
      </w:r>
      <w:r w:rsidRPr="00E879E7">
        <w:rPr>
          <w:rFonts w:ascii="Minion Pro" w:hAnsi="Minion Pro"/>
        </w:rPr>
        <w:t xml:space="preserve"> In </w:t>
      </w:r>
      <w:r w:rsidRPr="00E879E7">
        <w:rPr>
          <w:rFonts w:ascii="Minion Pro" w:hAnsi="Minion Pro"/>
          <w:i/>
          <w:iCs/>
        </w:rPr>
        <w:t>Dante: Contemporary Perspectives (q.v.)</w:t>
      </w:r>
      <w:r w:rsidRPr="00E879E7">
        <w:rPr>
          <w:rFonts w:ascii="Minion Pro" w:hAnsi="Minion Pro"/>
        </w:rPr>
        <w:t>, pp. 214-239.</w:t>
      </w:r>
    </w:p>
    <w:p w:rsidR="00495F10" w:rsidRPr="00E879E7" w:rsidRDefault="00C534F2">
      <w:pPr>
        <w:pStyle w:val="NormalWeb"/>
        <w:rPr>
          <w:rFonts w:ascii="Minion Pro" w:hAnsi="Minion Pro"/>
        </w:rPr>
      </w:pPr>
      <w:r w:rsidRPr="00E879E7">
        <w:rPr>
          <w:rFonts w:ascii="Minion Pro" w:hAnsi="Minion Pro"/>
        </w:rPr>
        <w:tab/>
        <w:t xml:space="preserve">An earlier version of this essay appeared in </w:t>
      </w:r>
      <w:r w:rsidRPr="00E879E7">
        <w:rPr>
          <w:rFonts w:ascii="Minion Pro" w:hAnsi="Minion Pro"/>
          <w:i/>
          <w:iCs/>
        </w:rPr>
        <w:t>Annals of Scholarship</w:t>
      </w:r>
      <w:r w:rsidRPr="00E879E7">
        <w:rPr>
          <w:rFonts w:ascii="Minion Pro" w:hAnsi="Minion Pro"/>
        </w:rPr>
        <w:t>, II, No. 4 (1981), 17-40.</w:t>
      </w:r>
    </w:p>
    <w:p w:rsidR="00495F10" w:rsidRPr="00E879E7" w:rsidRDefault="00C534F2">
      <w:pPr>
        <w:pStyle w:val="NormalWeb"/>
        <w:rPr>
          <w:rFonts w:ascii="Minion Pro" w:hAnsi="Minion Pro"/>
        </w:rPr>
      </w:pPr>
      <w:r w:rsidRPr="00E879E7">
        <w:rPr>
          <w:rFonts w:ascii="Minion Pro" w:hAnsi="Minion Pro"/>
          <w:b/>
          <w:bCs/>
        </w:rPr>
        <w:t>Allaire, Gloria.</w:t>
      </w:r>
      <w:r w:rsidRPr="00E879E7">
        <w:rPr>
          <w:rFonts w:ascii="Minion Pro" w:hAnsi="Minion Pro"/>
        </w:rPr>
        <w:t xml:space="preserve"> </w:t>
      </w:r>
      <w:r w:rsidR="0039340B">
        <w:rPr>
          <w:rFonts w:ascii="Minion Pro" w:hAnsi="Minion Pro"/>
        </w:rPr>
        <w:t>“</w:t>
      </w:r>
      <w:r w:rsidRPr="00E879E7">
        <w:rPr>
          <w:rFonts w:ascii="Minion Pro" w:hAnsi="Minion Pro"/>
        </w:rPr>
        <w:t>New Evidence toward Identifying Dante's Enigmatic Lonza (</w:t>
      </w:r>
      <w:r w:rsidRPr="00E879E7">
        <w:rPr>
          <w:rFonts w:ascii="Minion Pro" w:hAnsi="Minion Pro"/>
          <w:i/>
          <w:iCs/>
        </w:rPr>
        <w:t>Inferno</w:t>
      </w:r>
      <w:r w:rsidRPr="00E879E7">
        <w:rPr>
          <w:rFonts w:ascii="Minion Pro" w:hAnsi="Minion Pro"/>
        </w:rPr>
        <w:t xml:space="preserve"> 1.32).</w:t>
      </w:r>
      <w:r w:rsidR="0039340B">
        <w:rPr>
          <w:rFonts w:ascii="Minion Pro" w:hAnsi="Minion Pro"/>
        </w:rPr>
        <w:t>”</w:t>
      </w:r>
      <w:r w:rsidRPr="00E879E7">
        <w:rPr>
          <w:rFonts w:ascii="Minion Pro" w:hAnsi="Minion Pro"/>
        </w:rPr>
        <w:t xml:space="preserve"> In the </w:t>
      </w:r>
      <w:r w:rsidRPr="00E879E7">
        <w:rPr>
          <w:rFonts w:ascii="Minion Pro" w:hAnsi="Minion Pro"/>
          <w:i/>
          <w:iCs/>
        </w:rPr>
        <w:t>Electronic Bulletin of the Dante Society of America</w:t>
      </w:r>
      <w:r w:rsidR="00A5347B">
        <w:rPr>
          <w:rFonts w:ascii="Minion Pro" w:hAnsi="Minion Pro"/>
        </w:rPr>
        <w:t>: posted August 7, 1997 (</w:t>
      </w:r>
      <w:hyperlink r:id="rId4" w:history="1">
        <w:r w:rsidR="00675D5C" w:rsidRPr="00B723FB">
          <w:rPr>
            <w:rStyle w:val="Hyperlink"/>
            <w:rFonts w:ascii="Minion Pro" w:hAnsi="Minion Pro"/>
          </w:rPr>
          <w:t>www.princeton.edu/~dante/ebdsa</w:t>
        </w:r>
      </w:hyperlink>
      <w:r w:rsidRPr="00E879E7">
        <w:rPr>
          <w:rFonts w:ascii="Minion Pro" w:hAnsi="Minion Pro"/>
        </w:rPr>
        <w:t>).</w:t>
      </w:r>
    </w:p>
    <w:p w:rsidR="00495F10" w:rsidRPr="00E879E7" w:rsidRDefault="00C534F2">
      <w:pPr>
        <w:pStyle w:val="NormalWeb"/>
        <w:rPr>
          <w:rFonts w:ascii="Minion Pro" w:hAnsi="Minion Pro"/>
        </w:rPr>
      </w:pPr>
      <w:r w:rsidRPr="00E879E7">
        <w:rPr>
          <w:rFonts w:ascii="Minion Pro" w:hAnsi="Minion Pro"/>
          <w:b/>
          <w:bCs/>
        </w:rPr>
        <w:lastRenderedPageBreak/>
        <w:t>Ascoli, Albert Russell.</w:t>
      </w:r>
      <w:r w:rsidRPr="00E879E7">
        <w:rPr>
          <w:rFonts w:ascii="Minion Pro" w:hAnsi="Minion Pro"/>
        </w:rPr>
        <w:t xml:space="preserve"> </w:t>
      </w:r>
      <w:r w:rsidR="0039340B">
        <w:rPr>
          <w:rFonts w:ascii="Minion Pro" w:hAnsi="Minion Pro"/>
        </w:rPr>
        <w:t>“</w:t>
      </w:r>
      <w:r w:rsidRPr="00E879E7">
        <w:rPr>
          <w:rFonts w:ascii="Minion Pro" w:hAnsi="Minion Pro"/>
        </w:rPr>
        <w:t>Palinode and History in the Oeuvre of Dante.</w:t>
      </w:r>
      <w:r w:rsidR="0039340B">
        <w:rPr>
          <w:rFonts w:ascii="Minion Pro" w:hAnsi="Minion Pro"/>
        </w:rPr>
        <w:t>”</w:t>
      </w:r>
      <w:r w:rsidRPr="00E879E7">
        <w:rPr>
          <w:rFonts w:ascii="Minion Pro" w:hAnsi="Minion Pro"/>
        </w:rPr>
        <w:t xml:space="preserve"> In </w:t>
      </w:r>
      <w:r w:rsidRPr="00E879E7">
        <w:rPr>
          <w:rFonts w:ascii="Minion Pro" w:hAnsi="Minion Pro"/>
          <w:i/>
          <w:iCs/>
        </w:rPr>
        <w:t>Dante: Contemporary Perspectives (q.v.)</w:t>
      </w:r>
      <w:r w:rsidR="001035EE">
        <w:rPr>
          <w:rFonts w:ascii="Minion Pro" w:hAnsi="Minion Pro"/>
        </w:rPr>
        <w:t>, p</w:t>
      </w:r>
      <w:r w:rsidRPr="00E879E7">
        <w:rPr>
          <w:rFonts w:ascii="Minion Pro" w:hAnsi="Minion Pro"/>
        </w:rPr>
        <w:t>p. 23-50.</w:t>
      </w:r>
    </w:p>
    <w:p w:rsidR="00495F10" w:rsidRPr="00E879E7" w:rsidRDefault="00C534F2">
      <w:pPr>
        <w:pStyle w:val="NormalWeb"/>
        <w:rPr>
          <w:rFonts w:ascii="Minion Pro" w:hAnsi="Minion Pro"/>
        </w:rPr>
      </w:pPr>
      <w:r w:rsidRPr="00E879E7">
        <w:rPr>
          <w:rFonts w:ascii="Minion Pro" w:hAnsi="Minion Pro"/>
        </w:rPr>
        <w:tab/>
        <w:t xml:space="preserve">An earlier version of this essay appeared in </w:t>
      </w:r>
      <w:r w:rsidRPr="00E879E7">
        <w:rPr>
          <w:rFonts w:ascii="Minion Pro" w:hAnsi="Minion Pro"/>
          <w:i/>
          <w:iCs/>
        </w:rPr>
        <w:t>Dante Now: Current Trends in Dante Studies</w:t>
      </w:r>
      <w:r w:rsidRPr="00E879E7">
        <w:rPr>
          <w:rFonts w:ascii="Minion Pro" w:hAnsi="Minion Pro"/>
        </w:rPr>
        <w:t xml:space="preserve">, edited by Theodore J. Cachey Jr. (Notre Dame, Indiana, and London: University of Notre Dame Press, 1995), pp. 155-186 (see </w:t>
      </w:r>
      <w:r w:rsidRPr="00E879E7">
        <w:rPr>
          <w:rFonts w:ascii="Minion Pro" w:hAnsi="Minion Pro"/>
          <w:i/>
          <w:iCs/>
        </w:rPr>
        <w:t>Dante Studies</w:t>
      </w:r>
      <w:r w:rsidRPr="00E879E7">
        <w:rPr>
          <w:rFonts w:ascii="Minion Pro" w:hAnsi="Minion Pro"/>
        </w:rPr>
        <w:t>, CXIV, 314).</w:t>
      </w:r>
    </w:p>
    <w:p w:rsidR="00495F10" w:rsidRPr="00E879E7" w:rsidRDefault="00C534F2">
      <w:pPr>
        <w:pStyle w:val="NormalWeb"/>
        <w:rPr>
          <w:rFonts w:ascii="Minion Pro" w:hAnsi="Minion Pro"/>
        </w:rPr>
      </w:pPr>
      <w:r w:rsidRPr="00E879E7">
        <w:rPr>
          <w:rFonts w:ascii="Minion Pro" w:hAnsi="Minion Pro"/>
          <w:b/>
          <w:bCs/>
          <w:lang w:val="it-IT"/>
        </w:rPr>
        <w:t>Baldelli, Ignazio.</w:t>
      </w:r>
      <w:r w:rsidRPr="00E879E7">
        <w:rPr>
          <w:rFonts w:ascii="Minion Pro" w:hAnsi="Minion Pro"/>
          <w:lang w:val="it-IT"/>
        </w:rPr>
        <w:t xml:space="preserve"> </w:t>
      </w:r>
      <w:r w:rsidR="0039340B">
        <w:rPr>
          <w:rFonts w:ascii="Minion Pro" w:hAnsi="Minion Pro"/>
          <w:lang w:val="it-IT"/>
        </w:rPr>
        <w:t>“</w:t>
      </w:r>
      <w:r w:rsidRPr="00E879E7">
        <w:rPr>
          <w:rFonts w:ascii="Minion Pro" w:hAnsi="Minion Pro"/>
          <w:lang w:val="it-IT"/>
        </w:rPr>
        <w:t>I Morti di morte violenta: Dante e Sordello.</w:t>
      </w:r>
      <w:r w:rsidR="0039340B">
        <w:rPr>
          <w:rFonts w:ascii="Minion Pro" w:hAnsi="Minion Pro"/>
          <w:lang w:val="it-IT"/>
        </w:rPr>
        <w:t>”</w:t>
      </w:r>
      <w:r w:rsidRPr="00E879E7">
        <w:rPr>
          <w:rFonts w:ascii="Minion Pro" w:hAnsi="Minion Pro"/>
          <w:lang w:val="it-IT"/>
        </w:rPr>
        <w:t xml:space="preserve"> </w:t>
      </w:r>
      <w:r w:rsidRPr="00E879E7">
        <w:rPr>
          <w:rFonts w:ascii="Minion Pro" w:hAnsi="Minion Pro"/>
        </w:rPr>
        <w:t xml:space="preserve">In </w:t>
      </w:r>
      <w:r w:rsidRPr="00E879E7">
        <w:rPr>
          <w:rFonts w:ascii="Minion Pro" w:hAnsi="Minion Pro"/>
          <w:i/>
          <w:iCs/>
        </w:rPr>
        <w:t>Dante Studies</w:t>
      </w:r>
      <w:r w:rsidRPr="00E879E7">
        <w:rPr>
          <w:rFonts w:ascii="Minion Pro" w:hAnsi="Minion Pro"/>
        </w:rPr>
        <w:t>, CXV (1997), 111-183.</w:t>
      </w:r>
    </w:p>
    <w:p w:rsidR="00495F10" w:rsidRPr="00E879E7" w:rsidRDefault="00C534F2">
      <w:pPr>
        <w:pStyle w:val="NormalWeb"/>
        <w:rPr>
          <w:rFonts w:ascii="Minion Pro" w:hAnsi="Minion Pro"/>
          <w:lang w:val="it-IT"/>
        </w:rPr>
      </w:pPr>
      <w:r w:rsidRPr="00E879E7">
        <w:rPr>
          <w:rFonts w:ascii="Minion Pro" w:hAnsi="Minion Pro"/>
        </w:rPr>
        <w:tab/>
        <w:t xml:space="preserve">A minute examination of Cantos V-VI-VII of </w:t>
      </w:r>
      <w:r w:rsidRPr="00E879E7">
        <w:rPr>
          <w:rFonts w:ascii="Minion Pro" w:hAnsi="Minion Pro"/>
          <w:i/>
          <w:iCs/>
        </w:rPr>
        <w:t>Purgatorio</w:t>
      </w:r>
      <w:r w:rsidRPr="00E879E7">
        <w:rPr>
          <w:rFonts w:ascii="Minion Pro" w:hAnsi="Minion Pro"/>
        </w:rPr>
        <w:t xml:space="preserve">. </w:t>
      </w:r>
      <w:r w:rsidRPr="00E879E7">
        <w:rPr>
          <w:rFonts w:ascii="Minion Pro" w:hAnsi="Minion Pro"/>
          <w:lang w:val="it-IT"/>
        </w:rPr>
        <w:t xml:space="preserve">Baldelli notes his intention to </w:t>
      </w:r>
      <w:r w:rsidR="0039340B">
        <w:rPr>
          <w:rFonts w:ascii="Minion Pro" w:hAnsi="Minion Pro"/>
          <w:lang w:val="it-IT"/>
        </w:rPr>
        <w:t>“</w:t>
      </w:r>
      <w:r w:rsidRPr="00E879E7">
        <w:rPr>
          <w:rFonts w:ascii="Minion Pro" w:hAnsi="Minion Pro"/>
          <w:lang w:val="it-IT"/>
        </w:rPr>
        <w:t>sollecitare sistematicamente il testo dantesco nella sua realtà letteraria, linguistica e stilistica, e nei suoi rapporti di continuità e di talora violento cambiamento con le opere precedenti, tenendo continuamente presente la realtà biografica di Dante, umana, personale e politica. Una lettura quindi di Sordello riproposta nel contesto dei canti dei morti di morte violenta dell</w:t>
      </w:r>
      <w:r w:rsidR="008B3F3A" w:rsidRPr="00E879E7">
        <w:rPr>
          <w:rFonts w:ascii="Minion Pro" w:hAnsi="Minion Pro"/>
          <w:lang w:val="it-IT"/>
        </w:rPr>
        <w:t>’</w:t>
      </w:r>
      <w:r w:rsidRPr="00E879E7">
        <w:rPr>
          <w:rFonts w:ascii="Minion Pro" w:hAnsi="Minion Pro"/>
          <w:lang w:val="it-IT"/>
        </w:rPr>
        <w:t>Antipurgatorio, pentitisi all</w:t>
      </w:r>
      <w:r w:rsidR="008B3F3A" w:rsidRPr="00E879E7">
        <w:rPr>
          <w:rFonts w:ascii="Minion Pro" w:hAnsi="Minion Pro"/>
          <w:lang w:val="it-IT"/>
        </w:rPr>
        <w:t>’</w:t>
      </w:r>
      <w:r w:rsidRPr="00E879E7">
        <w:rPr>
          <w:rFonts w:ascii="Minion Pro" w:hAnsi="Minion Pro"/>
          <w:lang w:val="it-IT"/>
        </w:rPr>
        <w:t>ultimo momento; e di questi appunto è Sordello.</w:t>
      </w:r>
      <w:r w:rsidR="0039340B">
        <w:rPr>
          <w:rFonts w:ascii="Minion Pro" w:hAnsi="Minion Pro"/>
          <w:lang w:val="it-IT"/>
        </w:rPr>
        <w:t>”</w:t>
      </w:r>
    </w:p>
    <w:p w:rsidR="00495F10" w:rsidRPr="00E879E7" w:rsidRDefault="00C534F2">
      <w:pPr>
        <w:pStyle w:val="NormalWeb"/>
        <w:rPr>
          <w:rFonts w:ascii="Minion Pro" w:hAnsi="Minion Pro"/>
        </w:rPr>
      </w:pPr>
      <w:r w:rsidRPr="00E879E7">
        <w:rPr>
          <w:rFonts w:ascii="Minion Pro" w:hAnsi="Minion Pro"/>
          <w:b/>
          <w:bCs/>
        </w:rPr>
        <w:t>Baranski, Zygmunt G.</w:t>
      </w:r>
      <w:r w:rsidRPr="00E879E7">
        <w:rPr>
          <w:rFonts w:ascii="Minion Pro" w:hAnsi="Minion Pro"/>
        </w:rPr>
        <w:t xml:space="preserve"> </w:t>
      </w:r>
      <w:r w:rsidR="0039340B">
        <w:rPr>
          <w:rFonts w:ascii="Minion Pro" w:hAnsi="Minion Pro"/>
        </w:rPr>
        <w:t>“</w:t>
      </w:r>
      <w:r w:rsidRPr="00E879E7">
        <w:rPr>
          <w:rFonts w:ascii="Minion Pro" w:hAnsi="Minion Pro"/>
        </w:rPr>
        <w:t>Dante and Medieval Poetics.</w:t>
      </w:r>
      <w:r w:rsidR="0039340B">
        <w:rPr>
          <w:rFonts w:ascii="Minion Pro" w:hAnsi="Minion Pro"/>
        </w:rPr>
        <w:t>”</w:t>
      </w:r>
      <w:r w:rsidRPr="00E879E7">
        <w:rPr>
          <w:rFonts w:ascii="Minion Pro" w:hAnsi="Minion Pro"/>
        </w:rPr>
        <w:t xml:space="preserve"> In </w:t>
      </w:r>
      <w:r w:rsidRPr="00E879E7">
        <w:rPr>
          <w:rFonts w:ascii="Minion Pro" w:hAnsi="Minion Pro"/>
          <w:i/>
          <w:iCs/>
        </w:rPr>
        <w:t>Dante: Contemporary Perspectives (q.v.)</w:t>
      </w:r>
      <w:r w:rsidRPr="00E879E7">
        <w:rPr>
          <w:rFonts w:ascii="Minion Pro" w:hAnsi="Minion Pro"/>
        </w:rPr>
        <w:t>, pp. 3-22.</w:t>
      </w:r>
    </w:p>
    <w:p w:rsidR="00495F10" w:rsidRDefault="00C534F2">
      <w:pPr>
        <w:pStyle w:val="NormalWeb"/>
        <w:rPr>
          <w:rFonts w:ascii="Minion Pro" w:hAnsi="Minion Pro"/>
        </w:rPr>
      </w:pPr>
      <w:r w:rsidRPr="00E879E7">
        <w:rPr>
          <w:rFonts w:ascii="Minion Pro" w:hAnsi="Minion Pro"/>
        </w:rPr>
        <w:tab/>
        <w:t xml:space="preserve">Only relatively recently have scholars recognized the degree to which medieval literature was created in the context of </w:t>
      </w:r>
      <w:r w:rsidR="0039340B">
        <w:rPr>
          <w:rFonts w:ascii="Minion Pro" w:hAnsi="Minion Pro"/>
        </w:rPr>
        <w:t>“</w:t>
      </w:r>
      <w:r w:rsidRPr="00E879E7">
        <w:rPr>
          <w:rFonts w:ascii="Minion Pro" w:hAnsi="Minion Pro"/>
        </w:rPr>
        <w:t>a highly sophisticated understanding of and interest in literary criticism and theory</w:t>
      </w:r>
      <w:r w:rsidR="0039340B">
        <w:rPr>
          <w:rFonts w:ascii="Minion Pro" w:hAnsi="Minion Pro"/>
        </w:rPr>
        <w:t>”</w:t>
      </w:r>
      <w:r w:rsidRPr="00E879E7">
        <w:rPr>
          <w:rFonts w:ascii="Minion Pro" w:hAnsi="Minion Pro"/>
        </w:rPr>
        <w:t xml:space="preserve"> (3). Dante demonstrates a detailed awareness of this reflection on literature, and each of his works meditates upon its own status as a literary text. His works in concert with his critical theorizing move consistently from orthodox to unorthodox forms and conclusions. The </w:t>
      </w:r>
      <w:r w:rsidRPr="00E879E7">
        <w:rPr>
          <w:rFonts w:ascii="Minion Pro" w:hAnsi="Minion Pro"/>
          <w:i/>
          <w:iCs/>
        </w:rPr>
        <w:t>Commedia</w:t>
      </w:r>
      <w:r w:rsidRPr="00E879E7">
        <w:rPr>
          <w:rFonts w:ascii="Minion Pro" w:hAnsi="Minion Pro"/>
        </w:rPr>
        <w:t xml:space="preserve"> represents the culmination of this process; Dante created a radically new and inclusive poem that embraces all stylistic registers and subject matters and therefore violates the established principles of </w:t>
      </w:r>
      <w:r w:rsidRPr="00E879E7">
        <w:rPr>
          <w:rFonts w:ascii="Minion Pro" w:hAnsi="Minion Pro"/>
          <w:i/>
          <w:iCs/>
        </w:rPr>
        <w:t>genera dicendi</w:t>
      </w:r>
      <w:r w:rsidRPr="00E879E7">
        <w:rPr>
          <w:rFonts w:ascii="Minion Pro" w:hAnsi="Minion Pro"/>
        </w:rPr>
        <w:t xml:space="preserve">, including the </w:t>
      </w:r>
      <w:r w:rsidR="0039340B">
        <w:rPr>
          <w:rFonts w:ascii="Minion Pro" w:hAnsi="Minion Pro"/>
        </w:rPr>
        <w:t>“</w:t>
      </w:r>
      <w:r w:rsidRPr="00E879E7">
        <w:rPr>
          <w:rFonts w:ascii="Minion Pro" w:hAnsi="Minion Pro"/>
        </w:rPr>
        <w:t xml:space="preserve">doctrine of discrete </w:t>
      </w:r>
      <w:r w:rsidR="00EA5832">
        <w:rPr>
          <w:rFonts w:ascii="Minion Pro" w:hAnsi="Minion Pro" w:cs="Minion Pro"/>
        </w:rPr>
        <w:t>‘</w:t>
      </w:r>
      <w:r w:rsidRPr="00E879E7">
        <w:rPr>
          <w:rFonts w:ascii="Minion Pro" w:hAnsi="Minion Pro"/>
        </w:rPr>
        <w:t>styles</w:t>
      </w:r>
      <w:r w:rsidR="008B3F3A" w:rsidRPr="00E879E7">
        <w:rPr>
          <w:rFonts w:ascii="Minion Pro" w:hAnsi="Minion Pro"/>
        </w:rPr>
        <w:t>’</w:t>
      </w:r>
      <w:r w:rsidR="0039340B">
        <w:rPr>
          <w:rFonts w:ascii="Minion Pro" w:hAnsi="Minion Pro"/>
        </w:rPr>
        <w:t>”</w:t>
      </w:r>
      <w:r w:rsidRPr="00E879E7">
        <w:rPr>
          <w:rFonts w:ascii="Minion Pro" w:hAnsi="Minion Pro"/>
        </w:rPr>
        <w:t xml:space="preserve"> (7). Recognizing the degree to which his poem was innovative, Dante included within it the clues needed for its interpretation. Many critics, however, have been distracted away from the poem by the </w:t>
      </w:r>
      <w:r w:rsidRPr="00E879E7">
        <w:rPr>
          <w:rFonts w:ascii="Minion Pro" w:hAnsi="Minion Pro"/>
          <w:i/>
          <w:iCs/>
        </w:rPr>
        <w:t>Letter to Can Grande</w:t>
      </w:r>
      <w:r w:rsidRPr="00E879E7">
        <w:rPr>
          <w:rFonts w:ascii="Minion Pro" w:hAnsi="Minion Pro"/>
        </w:rPr>
        <w:t xml:space="preserve">, which offers an entirely conventional interpretation of the poem in the most conservative terms, thus demonstrating its critical distance from the unprecedented achievement of the </w:t>
      </w:r>
      <w:r w:rsidRPr="00E879E7">
        <w:rPr>
          <w:rFonts w:ascii="Minion Pro" w:hAnsi="Minion Pro"/>
          <w:i/>
          <w:iCs/>
        </w:rPr>
        <w:t>Commedia</w:t>
      </w:r>
      <w:r w:rsidRPr="00E879E7">
        <w:rPr>
          <w:rFonts w:ascii="Minion Pro" w:hAnsi="Minion Pro"/>
        </w:rPr>
        <w:t>. [VSB]</w:t>
      </w:r>
    </w:p>
    <w:p w:rsidR="00966636" w:rsidRPr="00E879E7" w:rsidRDefault="00966636" w:rsidP="00966636">
      <w:pPr>
        <w:pStyle w:val="NormalWeb"/>
        <w:rPr>
          <w:rFonts w:ascii="Minion Pro" w:hAnsi="Minion Pro"/>
        </w:rPr>
      </w:pPr>
      <w:r w:rsidRPr="00E879E7">
        <w:rPr>
          <w:rStyle w:val="Strong"/>
          <w:rFonts w:ascii="Minion Pro" w:hAnsi="Minion Pro"/>
        </w:rPr>
        <w:t>Baranski, Zygmunt G.</w:t>
      </w:r>
      <w:r w:rsidRPr="00E879E7">
        <w:rPr>
          <w:rFonts w:ascii="Minion Pro" w:hAnsi="Minion Pro"/>
        </w:rPr>
        <w:t xml:space="preserve"> </w:t>
      </w:r>
      <w:r>
        <w:rPr>
          <w:rFonts w:ascii="Minion Pro" w:hAnsi="Minion Pro"/>
        </w:rPr>
        <w:t>“</w:t>
      </w:r>
      <w:r w:rsidRPr="00E879E7">
        <w:rPr>
          <w:rFonts w:ascii="Minion Pro" w:hAnsi="Minion Pro"/>
        </w:rPr>
        <w:t xml:space="preserve">The Ethics of Literature: The </w:t>
      </w:r>
      <w:r w:rsidRPr="00E879E7">
        <w:rPr>
          <w:rStyle w:val="Emphasis"/>
          <w:rFonts w:ascii="Minion Pro" w:hAnsi="Minion Pro"/>
        </w:rPr>
        <w:t>Fiore</w:t>
      </w:r>
      <w:r w:rsidRPr="00E879E7">
        <w:rPr>
          <w:rFonts w:ascii="Minion Pro" w:hAnsi="Minion Pro"/>
        </w:rPr>
        <w:t xml:space="preserve"> and Medieval Traditions of Rewriting.</w:t>
      </w:r>
      <w:r>
        <w:rPr>
          <w:rFonts w:ascii="Minion Pro" w:hAnsi="Minion Pro"/>
        </w:rPr>
        <w:t>”</w:t>
      </w:r>
      <w:r w:rsidRPr="00E879E7">
        <w:rPr>
          <w:rFonts w:ascii="Minion Pro" w:hAnsi="Minion Pro"/>
        </w:rPr>
        <w:t xml:space="preserve"> In </w:t>
      </w:r>
      <w:r w:rsidRPr="00E879E7">
        <w:rPr>
          <w:rStyle w:val="Emphasis"/>
          <w:rFonts w:ascii="Minion Pro" w:hAnsi="Minion Pro"/>
        </w:rPr>
        <w:t>The Fiore in Context . . . (q.v.)</w:t>
      </w:r>
      <w:r w:rsidRPr="00E879E7">
        <w:rPr>
          <w:rFonts w:ascii="Minion Pro" w:hAnsi="Minion Pro"/>
        </w:rPr>
        <w:t>, pp. 207-231.</w:t>
      </w:r>
    </w:p>
    <w:p w:rsidR="00966636" w:rsidRPr="006E1F30" w:rsidRDefault="00966636" w:rsidP="00CF3CFC">
      <w:pPr>
        <w:pStyle w:val="NormalWeb"/>
        <w:ind w:firstLine="720"/>
        <w:rPr>
          <w:rFonts w:ascii="Minion Pro" w:hAnsi="Minion Pro"/>
        </w:rPr>
      </w:pPr>
      <w:r w:rsidRPr="00E879E7">
        <w:rPr>
          <w:rFonts w:ascii="Minion Pro" w:hAnsi="Minion Pro"/>
        </w:rPr>
        <w:t xml:space="preserve">Examines the </w:t>
      </w:r>
      <w:r w:rsidRPr="00E879E7">
        <w:rPr>
          <w:rStyle w:val="Emphasis"/>
          <w:rFonts w:ascii="Minion Pro" w:hAnsi="Minion Pro"/>
        </w:rPr>
        <w:t>Fiore'</w:t>
      </w:r>
      <w:r w:rsidRPr="00E879E7">
        <w:rPr>
          <w:rFonts w:ascii="Minion Pro" w:hAnsi="Minion Pro"/>
        </w:rPr>
        <w:t xml:space="preserve">s literary, e iural, and ethical purposes in the context of the medieval theory of </w:t>
      </w:r>
      <w:r w:rsidRPr="00E879E7">
        <w:rPr>
          <w:rStyle w:val="Emphasis"/>
          <w:rFonts w:ascii="Minion Pro" w:hAnsi="Minion Pro"/>
        </w:rPr>
        <w:t>translatio</w:t>
      </w:r>
      <w:r w:rsidRPr="00E879E7">
        <w:rPr>
          <w:rFonts w:ascii="Minion Pro" w:hAnsi="Minion Pro"/>
        </w:rPr>
        <w:t xml:space="preserve">. In contrast to the passive </w:t>
      </w:r>
      <w:r w:rsidRPr="00E879E7">
        <w:rPr>
          <w:rStyle w:val="Emphasis"/>
          <w:rFonts w:ascii="Minion Pro" w:hAnsi="Minion Pro"/>
        </w:rPr>
        <w:t>volgarizzamenti</w:t>
      </w:r>
      <w:r w:rsidRPr="00E879E7">
        <w:rPr>
          <w:rFonts w:ascii="Minion Pro" w:hAnsi="Minion Pro"/>
        </w:rPr>
        <w:t xml:space="preserve"> of French and Latin texts of the time, which only served to preserve the subordination of the translation, and its linguistic and </w:t>
      </w:r>
      <w:r w:rsidRPr="00E879E7">
        <w:rPr>
          <w:rFonts w:ascii="Minion Pro" w:hAnsi="Minion Pro"/>
        </w:rPr>
        <w:lastRenderedPageBreak/>
        <w:t xml:space="preserve">cultural context, to the authority of the original text and its language and culture, the author of the </w:t>
      </w:r>
      <w:r w:rsidRPr="00E879E7">
        <w:rPr>
          <w:rStyle w:val="Emphasis"/>
          <w:rFonts w:ascii="Minion Pro" w:hAnsi="Minion Pro"/>
        </w:rPr>
        <w:t>Fiore</w:t>
      </w:r>
      <w:r w:rsidRPr="00E879E7">
        <w:rPr>
          <w:rFonts w:ascii="Minion Pro" w:hAnsi="Minion Pro"/>
        </w:rPr>
        <w:t xml:space="preserve"> aggressively appropriates and reworks the structures and ideologies of French and Provençal literature in order to establish his own authority, and the identity and autonomy of Italian literature, in a polemic against French cultural hegemony in Tuscany. Thus the </w:t>
      </w:r>
      <w:r w:rsidRPr="00E879E7">
        <w:rPr>
          <w:rStyle w:val="Emphasis"/>
          <w:rFonts w:ascii="Minion Pro" w:hAnsi="Minion Pro"/>
        </w:rPr>
        <w:t>Fiore</w:t>
      </w:r>
      <w:r w:rsidRPr="00E879E7">
        <w:rPr>
          <w:rFonts w:ascii="Minion Pro" w:hAnsi="Minion Pro"/>
        </w:rPr>
        <w:t xml:space="preserve"> establishes its own </w:t>
      </w:r>
      <w:r w:rsidRPr="00E879E7">
        <w:rPr>
          <w:rStyle w:val="Emphasis"/>
          <w:rFonts w:ascii="Minion Pro" w:hAnsi="Minion Pro"/>
        </w:rPr>
        <w:t>auctoritas</w:t>
      </w:r>
      <w:r w:rsidRPr="00E879E7">
        <w:rPr>
          <w:rFonts w:ascii="Minion Pro" w:hAnsi="Minion Pro"/>
        </w:rPr>
        <w:t xml:space="preserve"> by stressing its genre as translation, while concealing its source; its controlled and parodic gallicisms aim to reverse the established cultural and linguistic hierarchy; it presents itself as a new Ovidian </w:t>
      </w:r>
      <w:r w:rsidRPr="00E879E7">
        <w:rPr>
          <w:rStyle w:val="Emphasis"/>
          <w:rFonts w:ascii="Minion Pro" w:hAnsi="Minion Pro"/>
        </w:rPr>
        <w:t>ars amandi</w:t>
      </w:r>
      <w:r w:rsidRPr="00E879E7">
        <w:rPr>
          <w:rFonts w:ascii="Minion Pro" w:hAnsi="Minion Pro"/>
        </w:rPr>
        <w:t xml:space="preserve">, suppressing all reference to Ovid. Like its Ovidian model, as understood in a medieval context, the </w:t>
      </w:r>
      <w:r w:rsidRPr="00E879E7">
        <w:rPr>
          <w:rStyle w:val="Emphasis"/>
          <w:rFonts w:ascii="Minion Pro" w:hAnsi="Minion Pro"/>
        </w:rPr>
        <w:t>Fiore</w:t>
      </w:r>
      <w:r w:rsidRPr="00E879E7">
        <w:rPr>
          <w:rFonts w:ascii="Minion Pro" w:hAnsi="Minion Pro"/>
        </w:rPr>
        <w:t xml:space="preserve"> has an ethical aim, demanding a moral interpretation beyond the literal sense, a morality </w:t>
      </w:r>
      <w:r>
        <w:rPr>
          <w:rFonts w:ascii="Minion Pro" w:hAnsi="Minion Pro"/>
        </w:rPr>
        <w:t>“</w:t>
      </w:r>
      <w:r w:rsidRPr="00E879E7">
        <w:rPr>
          <w:rFonts w:ascii="Minion Pro" w:hAnsi="Minion Pro"/>
        </w:rPr>
        <w:t>at odds with the behavior of its protagonist.</w:t>
      </w:r>
      <w:r>
        <w:rPr>
          <w:rFonts w:ascii="Minion Pro" w:hAnsi="Minion Pro"/>
        </w:rPr>
        <w:t>”</w:t>
      </w:r>
      <w:r w:rsidRPr="00E879E7">
        <w:rPr>
          <w:rFonts w:ascii="Minion Pro" w:hAnsi="Minion Pro"/>
        </w:rPr>
        <w:t xml:space="preserve"> </w:t>
      </w:r>
      <w:r w:rsidRPr="006E1F30">
        <w:rPr>
          <w:rFonts w:ascii="Minion Pro" w:hAnsi="Minion Pro"/>
        </w:rPr>
        <w:t>[CM]</w:t>
      </w:r>
    </w:p>
    <w:p w:rsidR="00495F10" w:rsidRPr="00E879E7" w:rsidRDefault="00C534F2">
      <w:pPr>
        <w:pStyle w:val="NormalWeb"/>
        <w:rPr>
          <w:rFonts w:ascii="Minion Pro" w:hAnsi="Minion Pro"/>
        </w:rPr>
      </w:pPr>
      <w:r w:rsidRPr="00E879E7">
        <w:rPr>
          <w:rFonts w:ascii="Minion Pro" w:hAnsi="Minion Pro"/>
          <w:b/>
          <w:bCs/>
        </w:rPr>
        <w:t>Bargetto-Andres, Teresa Marie.</w:t>
      </w:r>
      <w:r w:rsidRPr="00E879E7">
        <w:rPr>
          <w:rFonts w:ascii="Minion Pro" w:hAnsi="Minion Pro"/>
        </w:rPr>
        <w:t xml:space="preserve"> </w:t>
      </w:r>
      <w:r w:rsidR="0039340B">
        <w:rPr>
          <w:rFonts w:ascii="Minion Pro" w:hAnsi="Minion Pro"/>
        </w:rPr>
        <w:t>“</w:t>
      </w:r>
      <w:r w:rsidRPr="00E879E7">
        <w:rPr>
          <w:rFonts w:ascii="Minion Pro" w:hAnsi="Minion Pro"/>
        </w:rPr>
        <w:t>Transcription and Study of Enrique de Villena</w:t>
      </w:r>
      <w:r w:rsidR="008B3F3A" w:rsidRPr="00E879E7">
        <w:rPr>
          <w:rFonts w:ascii="Minion Pro" w:hAnsi="Minion Pro"/>
        </w:rPr>
        <w:t>’</w:t>
      </w:r>
      <w:r w:rsidRPr="00E879E7">
        <w:rPr>
          <w:rFonts w:ascii="Minion Pro" w:hAnsi="Minion Pro"/>
        </w:rPr>
        <w:t xml:space="preserve">s Translation of </w:t>
      </w:r>
      <w:r w:rsidRPr="00E879E7">
        <w:rPr>
          <w:rFonts w:ascii="Minion Pro" w:hAnsi="Minion Pro"/>
          <w:i/>
          <w:iCs/>
        </w:rPr>
        <w:t>Inferno</w:t>
      </w:r>
      <w:r w:rsidRPr="00E879E7">
        <w:rPr>
          <w:rFonts w:ascii="Minion Pro" w:hAnsi="Minion Pro"/>
        </w:rPr>
        <w:t xml:space="preserve"> and </w:t>
      </w:r>
      <w:r w:rsidRPr="00E879E7">
        <w:rPr>
          <w:rFonts w:ascii="Minion Pro" w:hAnsi="Minion Pro"/>
          <w:i/>
          <w:iCs/>
        </w:rPr>
        <w:t>Purgatorio</w:t>
      </w:r>
      <w:r w:rsidRPr="00E879E7">
        <w:rPr>
          <w:rFonts w:ascii="Minion Pro" w:hAnsi="Minion Pro"/>
        </w:rPr>
        <w:t xml:space="preserve"> of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Divine Comedy</w:t>
      </w:r>
      <w:r w:rsidRPr="00E879E7">
        <w:rPr>
          <w:rFonts w:ascii="Minion Pro" w:hAnsi="Minion Pro"/>
        </w:rPr>
        <w:t>.</w:t>
      </w:r>
      <w:r w:rsidR="0039340B">
        <w:rPr>
          <w:rFonts w:ascii="Minion Pro" w:hAnsi="Minion Pro"/>
        </w:rPr>
        <w:t>”</w:t>
      </w:r>
      <w:r w:rsidRPr="00E879E7">
        <w:rPr>
          <w:rFonts w:ascii="Minion Pro" w:hAnsi="Minion Pro"/>
        </w:rPr>
        <w:t xml:space="preserve"> In </w:t>
      </w:r>
      <w:r w:rsidRPr="00E879E7">
        <w:rPr>
          <w:rFonts w:ascii="Minion Pro" w:hAnsi="Minion Pro"/>
          <w:i/>
          <w:iCs/>
        </w:rPr>
        <w:t>Dissertation Abstracts International</w:t>
      </w:r>
      <w:r w:rsidRPr="00E879E7">
        <w:rPr>
          <w:rFonts w:ascii="Minion Pro" w:hAnsi="Minion Pro"/>
        </w:rPr>
        <w:t xml:space="preserve">, LVIII, No. 5 (November, 1997), 1735. Doctoral dissertation, The University of </w:t>
      </w:r>
      <w:r w:rsidR="00715A13">
        <w:rPr>
          <w:rFonts w:ascii="Minion Pro" w:hAnsi="Minion Pro"/>
        </w:rPr>
        <w:t>Wisconsin-Madison, 1997.</w:t>
      </w:r>
      <w:r w:rsidRPr="00E879E7">
        <w:rPr>
          <w:rFonts w:ascii="Minion Pro" w:hAnsi="Minion Pro"/>
        </w:rPr>
        <w:t xml:space="preserve"> 649 p.</w:t>
      </w:r>
    </w:p>
    <w:p w:rsidR="00495F10" w:rsidRDefault="00C534F2">
      <w:pPr>
        <w:pStyle w:val="NormalWeb"/>
        <w:rPr>
          <w:rFonts w:ascii="Minion Pro" w:hAnsi="Minion Pro"/>
        </w:rPr>
      </w:pPr>
      <w:r w:rsidRPr="00E879E7">
        <w:rPr>
          <w:rFonts w:ascii="Minion Pro" w:hAnsi="Minion Pro"/>
        </w:rPr>
        <w:tab/>
      </w:r>
      <w:r w:rsidR="0039340B">
        <w:rPr>
          <w:rFonts w:ascii="Minion Pro" w:hAnsi="Minion Pro"/>
        </w:rPr>
        <w:t>“</w:t>
      </w:r>
      <w:r w:rsidRPr="00E879E7">
        <w:rPr>
          <w:rFonts w:ascii="Minion Pro" w:hAnsi="Minion Pro"/>
        </w:rPr>
        <w:t>Manuscript 10186 of the Biblioteca Nacional de Madrid contains a fourteenth-century Italian version of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Divine Comedy</w:t>
      </w:r>
      <w:r w:rsidRPr="00E879E7">
        <w:rPr>
          <w:rFonts w:ascii="Minion Pro" w:hAnsi="Minion Pro"/>
        </w:rPr>
        <w:t xml:space="preserve">, with the complete Spanish translation attributed to Enrique de Villena. It is the purpose of this dissertation to lay additional groundwork for a complete edition and study of ms. 10186, by offering a line-by-line semi-paleographic transcription, with alternating Italian and Spanish verses, for both the </w:t>
      </w:r>
      <w:r w:rsidRPr="00E879E7">
        <w:rPr>
          <w:rFonts w:ascii="Minion Pro" w:hAnsi="Minion Pro"/>
          <w:i/>
          <w:iCs/>
        </w:rPr>
        <w:t>Inferno</w:t>
      </w:r>
      <w:r w:rsidRPr="00E879E7">
        <w:rPr>
          <w:rFonts w:ascii="Minion Pro" w:hAnsi="Minion Pro"/>
        </w:rPr>
        <w:t xml:space="preserve"> and </w:t>
      </w:r>
      <w:r w:rsidRPr="00E879E7">
        <w:rPr>
          <w:rFonts w:ascii="Minion Pro" w:hAnsi="Minion Pro"/>
          <w:i/>
          <w:iCs/>
        </w:rPr>
        <w:t>Purgatorio</w:t>
      </w:r>
      <w:r w:rsidRPr="00E879E7">
        <w:rPr>
          <w:rFonts w:ascii="Minion Pro" w:hAnsi="Minion Pro"/>
        </w:rPr>
        <w:t>.</w:t>
      </w:r>
      <w:r w:rsidR="0039340B">
        <w:rPr>
          <w:rFonts w:ascii="Minion Pro" w:hAnsi="Minion Pro"/>
        </w:rPr>
        <w:t>”</w:t>
      </w:r>
    </w:p>
    <w:p w:rsidR="000F0065" w:rsidRPr="00E879E7" w:rsidRDefault="000F0065" w:rsidP="000F0065">
      <w:pPr>
        <w:pStyle w:val="NormalWeb"/>
        <w:rPr>
          <w:rFonts w:ascii="Minion Pro" w:hAnsi="Minion Pro"/>
        </w:rPr>
      </w:pPr>
      <w:r w:rsidRPr="00E879E7">
        <w:rPr>
          <w:rStyle w:val="Strong"/>
          <w:rFonts w:ascii="Minion Pro" w:hAnsi="Minion Pro"/>
          <w:lang w:val="it-IT"/>
        </w:rPr>
        <w:t>Barnes, John C.</w:t>
      </w:r>
      <w:r w:rsidRPr="00E879E7">
        <w:rPr>
          <w:rFonts w:ascii="Minion Pro" w:hAnsi="Minion Pro"/>
          <w:lang w:val="it-IT"/>
        </w:rPr>
        <w:t xml:space="preserve"> </w:t>
      </w:r>
      <w:r>
        <w:rPr>
          <w:rFonts w:ascii="Minion Pro" w:hAnsi="Minion Pro"/>
          <w:lang w:val="it-IT"/>
        </w:rPr>
        <w:t>“</w:t>
      </w:r>
      <w:r w:rsidRPr="00E879E7">
        <w:rPr>
          <w:rFonts w:ascii="Minion Pro" w:hAnsi="Minion Pro"/>
          <w:lang w:val="it-IT"/>
        </w:rPr>
        <w:t xml:space="preserve">Uno, nessuno e tanti: il </w:t>
      </w:r>
      <w:r w:rsidRPr="00E879E7">
        <w:rPr>
          <w:rStyle w:val="Emphasis"/>
          <w:rFonts w:ascii="Minion Pro" w:hAnsi="Minion Pro"/>
          <w:lang w:val="it-IT"/>
        </w:rPr>
        <w:t>Fiore</w:t>
      </w:r>
      <w:r w:rsidRPr="00E879E7">
        <w:rPr>
          <w:rFonts w:ascii="Minion Pro" w:hAnsi="Minion Pro"/>
          <w:lang w:val="it-IT"/>
        </w:rPr>
        <w:t xml:space="preserve"> attribuibile a chi?</w:t>
      </w:r>
      <w:r>
        <w:rPr>
          <w:rFonts w:ascii="Minion Pro" w:hAnsi="Minion Pro"/>
          <w:lang w:val="it-IT"/>
        </w:rPr>
        <w:t>”</w:t>
      </w:r>
      <w:r w:rsidRPr="00E879E7">
        <w:rPr>
          <w:rFonts w:ascii="Minion Pro" w:hAnsi="Minion Pro"/>
          <w:lang w:val="it-IT"/>
        </w:rPr>
        <w:t xml:space="preserve"> </w:t>
      </w:r>
      <w:r w:rsidRPr="00E879E7">
        <w:rPr>
          <w:rFonts w:ascii="Minion Pro" w:hAnsi="Minion Pro"/>
        </w:rPr>
        <w:t xml:space="preserve">In </w:t>
      </w:r>
      <w:r w:rsidRPr="00E879E7">
        <w:rPr>
          <w:rStyle w:val="Emphasis"/>
          <w:rFonts w:ascii="Minion Pro" w:hAnsi="Minion Pro"/>
        </w:rPr>
        <w:t>The Fiore in Context . . . (q.v.)</w:t>
      </w:r>
      <w:r w:rsidRPr="00E879E7">
        <w:rPr>
          <w:rFonts w:ascii="Minion Pro" w:hAnsi="Minion Pro"/>
        </w:rPr>
        <w:t>, pp. 331-362.</w:t>
      </w:r>
    </w:p>
    <w:p w:rsidR="000F0065" w:rsidRPr="00E879E7" w:rsidRDefault="000F0065" w:rsidP="00CF3CFC">
      <w:pPr>
        <w:pStyle w:val="NormalWeb"/>
        <w:ind w:firstLine="720"/>
        <w:rPr>
          <w:rFonts w:ascii="Minion Pro" w:hAnsi="Minion Pro"/>
        </w:rPr>
      </w:pPr>
      <w:r w:rsidRPr="00E879E7">
        <w:rPr>
          <w:rFonts w:ascii="Minion Pro" w:hAnsi="Minion Pro"/>
        </w:rPr>
        <w:t xml:space="preserve">A detailed survey of all the available facts and clues that would help to establish who wrote the </w:t>
      </w:r>
      <w:r w:rsidRPr="00E879E7">
        <w:rPr>
          <w:rStyle w:val="Emphasis"/>
          <w:rFonts w:ascii="Minion Pro" w:hAnsi="Minion Pro"/>
        </w:rPr>
        <w:t>Fiore</w:t>
      </w:r>
      <w:r w:rsidRPr="00E879E7">
        <w:rPr>
          <w:rFonts w:ascii="Minion Pro" w:hAnsi="Minion Pro"/>
        </w:rPr>
        <w:t xml:space="preserve">, including all the arguments advanced over the years for the attribution of the </w:t>
      </w:r>
      <w:r w:rsidRPr="00E879E7">
        <w:rPr>
          <w:rStyle w:val="Emphasis"/>
          <w:rFonts w:ascii="Minion Pro" w:hAnsi="Minion Pro"/>
        </w:rPr>
        <w:t>Fiore</w:t>
      </w:r>
      <w:r w:rsidRPr="00E879E7">
        <w:rPr>
          <w:rFonts w:ascii="Minion Pro" w:hAnsi="Minion Pro"/>
        </w:rPr>
        <w:t xml:space="preserve"> to Dante, and the objectionsen hsed to those arguments. The essay considers first the poem's date and geographical source, its genre and purposes, and accepts the conclusion that its author possessed high literary and intellectual abilities. The </w:t>
      </w:r>
      <w:r>
        <w:rPr>
          <w:rFonts w:ascii="Minion Pro" w:hAnsi="Minion Pro"/>
        </w:rPr>
        <w:t>“</w:t>
      </w:r>
      <w:r w:rsidRPr="00E879E7">
        <w:rPr>
          <w:rFonts w:ascii="Minion Pro" w:hAnsi="Minion Pro"/>
        </w:rPr>
        <w:t>pre-Continian</w:t>
      </w:r>
      <w:r>
        <w:rPr>
          <w:rFonts w:ascii="Minion Pro" w:hAnsi="Minion Pro"/>
        </w:rPr>
        <w:t>”</w:t>
      </w:r>
      <w:r w:rsidRPr="00E879E7">
        <w:rPr>
          <w:rFonts w:ascii="Minion Pro" w:hAnsi="Minion Pro"/>
        </w:rPr>
        <w:t xml:space="preserve"> arguments for Dante's authorship are judged ultimately inconclusive, given the objections raised against them; Contini's own </w:t>
      </w:r>
      <w:r>
        <w:rPr>
          <w:rFonts w:ascii="Minion Pro" w:hAnsi="Minion Pro"/>
        </w:rPr>
        <w:t>“</w:t>
      </w:r>
      <w:r w:rsidRPr="00E879E7">
        <w:rPr>
          <w:rFonts w:ascii="Minion Pro" w:hAnsi="Minion Pro"/>
        </w:rPr>
        <w:t>internal arguments</w:t>
      </w:r>
      <w:r>
        <w:rPr>
          <w:rFonts w:ascii="Minion Pro" w:hAnsi="Minion Pro"/>
        </w:rPr>
        <w:t>”</w:t>
      </w:r>
      <w:r w:rsidRPr="00E879E7">
        <w:rPr>
          <w:rFonts w:ascii="Minion Pro" w:hAnsi="Minion Pro"/>
        </w:rPr>
        <w:t xml:space="preserve"> cannot distinguish the poet's memory from a </w:t>
      </w:r>
      <w:r>
        <w:rPr>
          <w:rFonts w:ascii="Minion Pro" w:hAnsi="Minion Pro"/>
        </w:rPr>
        <w:t>“</w:t>
      </w:r>
      <w:r w:rsidRPr="00E879E7">
        <w:rPr>
          <w:rFonts w:ascii="Minion Pro" w:hAnsi="Minion Pro"/>
        </w:rPr>
        <w:t>collective memory,</w:t>
      </w:r>
      <w:r>
        <w:rPr>
          <w:rFonts w:ascii="Minion Pro" w:hAnsi="Minion Pro"/>
        </w:rPr>
        <w:t>”</w:t>
      </w:r>
      <w:r w:rsidRPr="00E879E7">
        <w:rPr>
          <w:rFonts w:ascii="Minion Pro" w:hAnsi="Minion Pro"/>
        </w:rPr>
        <w:t xml:space="preserve"> and are perhaps insufficient in number and quality. Efforts to detect parallels in </w:t>
      </w:r>
      <w:r>
        <w:rPr>
          <w:rFonts w:ascii="Minion Pro" w:hAnsi="Minion Pro"/>
        </w:rPr>
        <w:t>“</w:t>
      </w:r>
      <w:r w:rsidRPr="00E879E7">
        <w:rPr>
          <w:rFonts w:ascii="Minion Pro" w:hAnsi="Minion Pro"/>
        </w:rPr>
        <w:t>deep structure</w:t>
      </w:r>
      <w:r>
        <w:rPr>
          <w:rFonts w:ascii="Minion Pro" w:hAnsi="Minion Pro"/>
        </w:rPr>
        <w:t>”</w:t>
      </w:r>
      <w:r w:rsidRPr="00E879E7">
        <w:rPr>
          <w:rFonts w:ascii="Minion Pro" w:hAnsi="Minion Pro"/>
        </w:rPr>
        <w:t xml:space="preserve"> are too abstract; the most promising direction seems to be careful statistical analysis of </w:t>
      </w:r>
      <w:r>
        <w:rPr>
          <w:rFonts w:ascii="Minion Pro" w:hAnsi="Minion Pro"/>
        </w:rPr>
        <w:t>“</w:t>
      </w:r>
      <w:r w:rsidRPr="00E879E7">
        <w:rPr>
          <w:rFonts w:ascii="Minion Pro" w:hAnsi="Minion Pro"/>
        </w:rPr>
        <w:t>unconscious</w:t>
      </w:r>
      <w:r>
        <w:rPr>
          <w:rFonts w:ascii="Minion Pro" w:hAnsi="Minion Pro"/>
        </w:rPr>
        <w:t>”</w:t>
      </w:r>
      <w:r w:rsidRPr="00E879E7">
        <w:rPr>
          <w:rFonts w:ascii="Minion Pro" w:hAnsi="Minion Pro"/>
        </w:rPr>
        <w:t xml:space="preserve"> linguistic and metrical patterns. The author would ultimately attribute the </w:t>
      </w:r>
      <w:r w:rsidRPr="00E879E7">
        <w:rPr>
          <w:rStyle w:val="Emphasis"/>
          <w:rFonts w:ascii="Minion Pro" w:hAnsi="Minion Pro"/>
        </w:rPr>
        <w:t>Fiore</w:t>
      </w:r>
      <w:r w:rsidRPr="00E879E7">
        <w:rPr>
          <w:rFonts w:ascii="Minion Pro" w:hAnsi="Minion Pro"/>
        </w:rPr>
        <w:t xml:space="preserve"> not to Dante, but to a writer who has left no other trace. [CM]</w:t>
      </w:r>
    </w:p>
    <w:p w:rsidR="00495F10" w:rsidRPr="00E879E7" w:rsidRDefault="00C534F2">
      <w:pPr>
        <w:pStyle w:val="NormalWeb"/>
        <w:rPr>
          <w:rFonts w:ascii="Minion Pro" w:hAnsi="Minion Pro"/>
        </w:rPr>
      </w:pPr>
      <w:r w:rsidRPr="006E1F30">
        <w:rPr>
          <w:rFonts w:ascii="Minion Pro" w:hAnsi="Minion Pro"/>
          <w:b/>
          <w:bCs/>
        </w:rPr>
        <w:t>Barolini, Teodolinda.</w:t>
      </w:r>
      <w:r w:rsidRPr="006E1F30">
        <w:rPr>
          <w:rFonts w:ascii="Minion Pro" w:hAnsi="Minion Pro"/>
        </w:rPr>
        <w:t xml:space="preserve"> </w:t>
      </w:r>
      <w:r w:rsidR="0039340B" w:rsidRPr="006E1F30">
        <w:rPr>
          <w:rFonts w:ascii="Minion Pro" w:hAnsi="Minion Pro"/>
        </w:rPr>
        <w:t>“</w:t>
      </w:r>
      <w:r w:rsidRPr="006E1F30">
        <w:rPr>
          <w:rFonts w:ascii="Minion Pro" w:hAnsi="Minion Pro"/>
        </w:rPr>
        <w:t>Dante</w:t>
      </w:r>
      <w:r w:rsidR="008B3F3A" w:rsidRPr="006E1F30">
        <w:rPr>
          <w:rFonts w:ascii="Minion Pro" w:hAnsi="Minion Pro"/>
        </w:rPr>
        <w:t>’</w:t>
      </w:r>
      <w:r w:rsidRPr="006E1F30">
        <w:rPr>
          <w:rFonts w:ascii="Minion Pro" w:hAnsi="Minion Pro"/>
        </w:rPr>
        <w:t>s Ulysses: Narrative and Transgression.</w:t>
      </w:r>
      <w:r w:rsidR="0039340B" w:rsidRPr="006E1F30">
        <w:rPr>
          <w:rFonts w:ascii="Minion Pro" w:hAnsi="Minion Pro"/>
        </w:rPr>
        <w:t>”</w:t>
      </w:r>
      <w:r w:rsidRPr="006E1F30">
        <w:rPr>
          <w:rFonts w:ascii="Minion Pro" w:hAnsi="Minion Pro"/>
        </w:rPr>
        <w:t xml:space="preserve"> </w:t>
      </w:r>
      <w:r w:rsidRPr="00E879E7">
        <w:rPr>
          <w:rFonts w:ascii="Minion Pro" w:hAnsi="Minion Pro"/>
        </w:rPr>
        <w:t xml:space="preserve">In </w:t>
      </w:r>
      <w:r w:rsidRPr="00E879E7">
        <w:rPr>
          <w:rFonts w:ascii="Minion Pro" w:hAnsi="Minion Pro"/>
          <w:i/>
          <w:iCs/>
        </w:rPr>
        <w:t>Dante: Contemporary Perspectives (q.v.)</w:t>
      </w:r>
      <w:r w:rsidRPr="00E879E7">
        <w:rPr>
          <w:rFonts w:ascii="Minion Pro" w:hAnsi="Minion Pro"/>
        </w:rPr>
        <w:t>, pp. 113-132.</w:t>
      </w:r>
    </w:p>
    <w:p w:rsidR="00495F10" w:rsidRPr="00E879E7" w:rsidRDefault="00C534F2">
      <w:pPr>
        <w:pStyle w:val="NormalWeb"/>
        <w:rPr>
          <w:rFonts w:ascii="Minion Pro" w:hAnsi="Minion Pro"/>
        </w:rPr>
      </w:pPr>
      <w:r w:rsidRPr="00E879E7">
        <w:rPr>
          <w:rFonts w:ascii="Minion Pro" w:hAnsi="Minion Pro"/>
        </w:rPr>
        <w:lastRenderedPageBreak/>
        <w:tab/>
        <w:t xml:space="preserve">Scholars have typically viewed Ulysses either positively (that is, as a figure whom Dante admired) or negatively (one whom Dante unequivocally condemned). These two readings, however, deflate the tension of the Ulysses episode and often fail to note both the degree to which Ulysses has a </w:t>
      </w:r>
      <w:r w:rsidR="0039340B">
        <w:rPr>
          <w:rFonts w:ascii="Minion Pro" w:hAnsi="Minion Pro"/>
        </w:rPr>
        <w:t>“</w:t>
      </w:r>
      <w:r w:rsidRPr="00E879E7">
        <w:rPr>
          <w:rFonts w:ascii="Minion Pro" w:hAnsi="Minion Pro"/>
        </w:rPr>
        <w:t>sustained textual presence</w:t>
      </w:r>
      <w:r w:rsidR="0039340B">
        <w:rPr>
          <w:rFonts w:ascii="Minion Pro" w:hAnsi="Minion Pro"/>
        </w:rPr>
        <w:t>”</w:t>
      </w:r>
      <w:r w:rsidRPr="00E879E7">
        <w:rPr>
          <w:rFonts w:ascii="Minion Pro" w:hAnsi="Minion Pro"/>
        </w:rPr>
        <w:t xml:space="preserve"> within the poem and the numerous ways in which Dante himself is implicated in his portrayal of the Greek hero. For whereas many have noted that Ulysses serves as a negative double for Dante the pilgrim within the poem, the clearest parallel is to Dante the poet, who makes a poetic journey whose Ulyssean (that is, transgressive) nature is never overcome. The </w:t>
      </w:r>
      <w:r w:rsidRPr="00E879E7">
        <w:rPr>
          <w:rFonts w:ascii="Minion Pro" w:hAnsi="Minion Pro"/>
          <w:i/>
          <w:iCs/>
        </w:rPr>
        <w:t>Paradiso</w:t>
      </w:r>
      <w:r w:rsidRPr="00E879E7">
        <w:rPr>
          <w:rFonts w:ascii="Minion Pro" w:hAnsi="Minion Pro"/>
        </w:rPr>
        <w:t xml:space="preserve">, in fact, is by its very nature transgressive, </w:t>
      </w:r>
      <w:r w:rsidR="0039340B">
        <w:rPr>
          <w:rFonts w:ascii="Minion Pro" w:hAnsi="Minion Pro"/>
        </w:rPr>
        <w:t>“</w:t>
      </w:r>
      <w:r w:rsidRPr="00E879E7">
        <w:rPr>
          <w:rFonts w:ascii="Minion Pro" w:hAnsi="Minion Pro"/>
        </w:rPr>
        <w:t xml:space="preserve">since only a </w:t>
      </w:r>
      <w:r w:rsidRPr="00E879E7">
        <w:rPr>
          <w:rFonts w:ascii="Minion Pro" w:hAnsi="Minion Pro"/>
          <w:i/>
          <w:iCs/>
        </w:rPr>
        <w:t>trapassar del segno</w:t>
      </w:r>
      <w:r w:rsidRPr="00E879E7">
        <w:rPr>
          <w:rFonts w:ascii="Minion Pro" w:hAnsi="Minion Pro"/>
        </w:rPr>
        <w:t xml:space="preserve"> will be able to render the experience of </w:t>
      </w:r>
      <w:r w:rsidRPr="00E879E7">
        <w:rPr>
          <w:rFonts w:ascii="Minion Pro" w:hAnsi="Minion Pro"/>
          <w:i/>
          <w:iCs/>
        </w:rPr>
        <w:t>trasumanar</w:t>
      </w:r>
      <w:r w:rsidR="0039340B">
        <w:rPr>
          <w:rFonts w:ascii="Minion Pro" w:hAnsi="Minion Pro"/>
        </w:rPr>
        <w:t>”</w:t>
      </w:r>
      <w:r w:rsidRPr="00E879E7">
        <w:rPr>
          <w:rFonts w:ascii="Minion Pro" w:hAnsi="Minion Pro"/>
        </w:rPr>
        <w:t xml:space="preserve"> (119). Dante</w:t>
      </w:r>
      <w:r w:rsidR="008B3F3A" w:rsidRPr="00E879E7">
        <w:rPr>
          <w:rFonts w:ascii="Minion Pro" w:hAnsi="Minion Pro"/>
        </w:rPr>
        <w:t>’</w:t>
      </w:r>
      <w:r w:rsidRPr="00E879E7">
        <w:rPr>
          <w:rFonts w:ascii="Minion Pro" w:hAnsi="Minion Pro"/>
        </w:rPr>
        <w:t xml:space="preserve">s attempt to render the ineffable heaven results in two poetic modes: the mode of </w:t>
      </w:r>
      <w:r w:rsidRPr="00E879E7">
        <w:rPr>
          <w:rFonts w:ascii="Minion Pro" w:hAnsi="Minion Pro"/>
          <w:i/>
          <w:iCs/>
        </w:rPr>
        <w:t>disuguaglianza</w:t>
      </w:r>
      <w:r w:rsidR="00282C03">
        <w:rPr>
          <w:rFonts w:ascii="Minion Pro" w:hAnsi="Minion Pro"/>
        </w:rPr>
        <w:t>—</w:t>
      </w:r>
      <w:r w:rsidRPr="00E879E7">
        <w:rPr>
          <w:rFonts w:ascii="Minion Pro" w:hAnsi="Minion Pro"/>
        </w:rPr>
        <w:t xml:space="preserve">one of linear narrative, and that of </w:t>
      </w:r>
      <w:r w:rsidRPr="00E879E7">
        <w:rPr>
          <w:rFonts w:ascii="Minion Pro" w:hAnsi="Minion Pro"/>
          <w:i/>
          <w:iCs/>
        </w:rPr>
        <w:t>uguaglianza</w:t>
      </w:r>
      <w:r w:rsidR="00282C03">
        <w:rPr>
          <w:rFonts w:ascii="Minion Pro" w:hAnsi="Minion Pro"/>
        </w:rPr>
        <w:t>—</w:t>
      </w:r>
      <w:r w:rsidRPr="00E879E7">
        <w:rPr>
          <w:rFonts w:ascii="Minion Pro" w:hAnsi="Minion Pro"/>
        </w:rPr>
        <w:t xml:space="preserve">nonlinear, lyric discourse. The employment of this latter mode is most clearly demonstrated in </w:t>
      </w:r>
      <w:r w:rsidRPr="00E879E7">
        <w:rPr>
          <w:rFonts w:ascii="Minion Pro" w:hAnsi="Minion Pro"/>
          <w:i/>
          <w:iCs/>
        </w:rPr>
        <w:t>Paradiso</w:t>
      </w:r>
      <w:r w:rsidRPr="00E879E7">
        <w:rPr>
          <w:rFonts w:ascii="Minion Pro" w:hAnsi="Minion Pro"/>
        </w:rPr>
        <w:t xml:space="preserve"> XXIII, where Dante attempts to create a paradoxical </w:t>
      </w:r>
      <w:r w:rsidR="0039340B">
        <w:rPr>
          <w:rFonts w:ascii="Minion Pro" w:hAnsi="Minion Pro"/>
        </w:rPr>
        <w:t>“</w:t>
      </w:r>
      <w:r w:rsidRPr="00E879E7">
        <w:rPr>
          <w:rFonts w:ascii="Minion Pro" w:hAnsi="Minion Pro"/>
        </w:rPr>
        <w:t>equalized</w:t>
      </w:r>
      <w:r w:rsidR="0039340B">
        <w:rPr>
          <w:rFonts w:ascii="Minion Pro" w:hAnsi="Minion Pro"/>
        </w:rPr>
        <w:t>”</w:t>
      </w:r>
      <w:r w:rsidRPr="00E879E7">
        <w:rPr>
          <w:rFonts w:ascii="Minion Pro" w:hAnsi="Minion Pro"/>
        </w:rPr>
        <w:t xml:space="preserve"> language that is devoid of difference. [VSB]</w:t>
      </w:r>
    </w:p>
    <w:p w:rsidR="00495F10" w:rsidRPr="00E879E7" w:rsidRDefault="00C534F2">
      <w:pPr>
        <w:pStyle w:val="NormalWeb"/>
        <w:rPr>
          <w:rFonts w:ascii="Minion Pro" w:hAnsi="Minion Pro"/>
        </w:rPr>
      </w:pPr>
      <w:r w:rsidRPr="00E879E7">
        <w:rPr>
          <w:rFonts w:ascii="Minion Pro" w:hAnsi="Minion Pro"/>
          <w:b/>
          <w:bCs/>
        </w:rPr>
        <w:t>Benfell, V. Stanley.</w:t>
      </w:r>
      <w:r w:rsidRPr="00E879E7">
        <w:rPr>
          <w:rFonts w:ascii="Minion Pro" w:hAnsi="Minion Pro"/>
        </w:rPr>
        <w:t xml:space="preserve"> </w:t>
      </w:r>
      <w:r w:rsidR="0039340B">
        <w:rPr>
          <w:rFonts w:ascii="Minion Pro" w:hAnsi="Minion Pro"/>
        </w:rPr>
        <w:t>“</w:t>
      </w:r>
      <w:r w:rsidRPr="00E879E7">
        <w:rPr>
          <w:rFonts w:ascii="Minion Pro" w:hAnsi="Minion Pro"/>
        </w:rPr>
        <w:t>Biblical Truth in the Examination Cantos of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Paradiso</w:t>
      </w:r>
      <w:r w:rsidRPr="00E879E7">
        <w:rPr>
          <w:rFonts w:ascii="Minion Pro" w:hAnsi="Minion Pro"/>
        </w:rPr>
        <w:t>.</w:t>
      </w:r>
      <w:r w:rsidR="0039340B">
        <w:rPr>
          <w:rFonts w:ascii="Minion Pro" w:hAnsi="Minion Pro"/>
        </w:rPr>
        <w:t>”</w:t>
      </w:r>
      <w:r w:rsidRPr="00E879E7">
        <w:rPr>
          <w:rFonts w:ascii="Minion Pro" w:hAnsi="Minion Pro"/>
        </w:rPr>
        <w:t xml:space="preserve"> In </w:t>
      </w:r>
      <w:r w:rsidRPr="00E879E7">
        <w:rPr>
          <w:rFonts w:ascii="Minion Pro" w:hAnsi="Minion Pro"/>
          <w:i/>
          <w:iCs/>
        </w:rPr>
        <w:t>Dante Studies</w:t>
      </w:r>
      <w:r w:rsidRPr="00E879E7">
        <w:rPr>
          <w:rFonts w:ascii="Minion Pro" w:hAnsi="Minion Pro"/>
        </w:rPr>
        <w:t>, CXV (1997), 89-109.</w:t>
      </w:r>
    </w:p>
    <w:p w:rsidR="00495F10" w:rsidRPr="00E879E7" w:rsidRDefault="00C534F2">
      <w:pPr>
        <w:pStyle w:val="NormalWeb"/>
        <w:rPr>
          <w:rFonts w:ascii="Minion Pro" w:hAnsi="Minion Pro"/>
        </w:rPr>
      </w:pPr>
      <w:r w:rsidRPr="00E879E7">
        <w:rPr>
          <w:rFonts w:ascii="Minion Pro" w:hAnsi="Minion Pro"/>
        </w:rPr>
        <w:tab/>
        <w:t xml:space="preserve">Cantos XXIV-XXVI of the </w:t>
      </w:r>
      <w:r w:rsidRPr="00E879E7">
        <w:rPr>
          <w:rFonts w:ascii="Minion Pro" w:hAnsi="Minion Pro"/>
          <w:i/>
          <w:iCs/>
        </w:rPr>
        <w:t>Paradiso</w:t>
      </w:r>
      <w:r w:rsidRPr="00E879E7">
        <w:rPr>
          <w:rFonts w:ascii="Minion Pro" w:hAnsi="Minion Pro"/>
        </w:rPr>
        <w:t xml:space="preserve"> have long been recognized as central to Dante</w:t>
      </w:r>
      <w:r w:rsidR="008B3F3A" w:rsidRPr="00E879E7">
        <w:rPr>
          <w:rFonts w:ascii="Minion Pro" w:hAnsi="Minion Pro"/>
        </w:rPr>
        <w:t>’</w:t>
      </w:r>
      <w:r w:rsidRPr="00E879E7">
        <w:rPr>
          <w:rFonts w:ascii="Minion Pro" w:hAnsi="Minion Pro"/>
        </w:rPr>
        <w:t>s journey as both poet and prophet. The Bible is a key presence in these cantos, as the sacred text</w:t>
      </w:r>
      <w:r w:rsidR="008B3F3A" w:rsidRPr="00E879E7">
        <w:rPr>
          <w:rFonts w:ascii="Minion Pro" w:hAnsi="Minion Pro"/>
        </w:rPr>
        <w:t>’</w:t>
      </w:r>
      <w:r w:rsidRPr="00E879E7">
        <w:rPr>
          <w:rFonts w:ascii="Minion Pro" w:hAnsi="Minion Pro"/>
        </w:rPr>
        <w:t>s truth value and exemplary status are both explored and asserted while Dante is examined. In Canto XXIV, the Bible</w:t>
      </w:r>
      <w:r w:rsidR="008B3F3A" w:rsidRPr="00E879E7">
        <w:rPr>
          <w:rFonts w:ascii="Minion Pro" w:hAnsi="Minion Pro"/>
        </w:rPr>
        <w:t>’</w:t>
      </w:r>
      <w:r w:rsidRPr="00E879E7">
        <w:rPr>
          <w:rFonts w:ascii="Minion Pro" w:hAnsi="Minion Pro"/>
        </w:rPr>
        <w:t>s truth value is at issue; in Canto XXV, the proper interpretation of the biblical text is explored; and in all three cantos, Dante credits the Bible as the source of his faith, hope, and charity. Ultimately, Dante suggests that the Bible</w:t>
      </w:r>
      <w:r w:rsidR="008B3F3A" w:rsidRPr="00E879E7">
        <w:rPr>
          <w:rFonts w:ascii="Minion Pro" w:hAnsi="Minion Pro"/>
        </w:rPr>
        <w:t>’</w:t>
      </w:r>
      <w:r w:rsidRPr="00E879E7">
        <w:rPr>
          <w:rFonts w:ascii="Minion Pro" w:hAnsi="Minion Pro"/>
        </w:rPr>
        <w:t>s truth resides not in an unerring correspondence to an external, historical reality, but in the degree to which it influences readers to convert to Christ; the corruption of the contemporary church suggests, however, that the force of the biblical message has been lost and needs to be restated. Dante</w:t>
      </w:r>
      <w:r w:rsidR="008B3F3A" w:rsidRPr="00E879E7">
        <w:rPr>
          <w:rFonts w:ascii="Minion Pro" w:hAnsi="Minion Pro"/>
        </w:rPr>
        <w:t>’</w:t>
      </w:r>
      <w:r w:rsidRPr="00E879E7">
        <w:rPr>
          <w:rFonts w:ascii="Minion Pro" w:hAnsi="Minion Pro"/>
        </w:rPr>
        <w:t>s vernacular poem thus sets itself the task of making the biblical message new for a corrupt age desperately in need of its message. [VSB]</w:t>
      </w:r>
    </w:p>
    <w:p w:rsidR="00495F10" w:rsidRPr="00E879E7" w:rsidRDefault="00C534F2">
      <w:pPr>
        <w:pStyle w:val="NormalWeb"/>
        <w:rPr>
          <w:rFonts w:ascii="Minion Pro" w:hAnsi="Minion Pro"/>
        </w:rPr>
      </w:pPr>
      <w:r w:rsidRPr="00E879E7">
        <w:rPr>
          <w:rFonts w:ascii="Minion Pro" w:hAnsi="Minion Pro"/>
          <w:b/>
          <w:bCs/>
        </w:rPr>
        <w:t>Berg, Christine G.</w:t>
      </w:r>
      <w:r w:rsidRPr="00E879E7">
        <w:rPr>
          <w:rFonts w:ascii="Minion Pro" w:hAnsi="Minion Pro"/>
        </w:rPr>
        <w:t xml:space="preserve"> </w:t>
      </w:r>
      <w:r w:rsidR="0039340B">
        <w:rPr>
          <w:rFonts w:ascii="Minion Pro" w:hAnsi="Minion Pro"/>
        </w:rPr>
        <w:t>“</w:t>
      </w:r>
      <w:r w:rsidRPr="00E879E7">
        <w:rPr>
          <w:rFonts w:ascii="Minion Pro" w:hAnsi="Minion Pro"/>
        </w:rPr>
        <w:t>Methods of Intertextuality in Gloria Naylor</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Linden Hills</w:t>
      </w:r>
      <w:r w:rsidRPr="00E879E7">
        <w:rPr>
          <w:rFonts w:ascii="Minion Pro" w:hAnsi="Minion Pro"/>
        </w:rPr>
        <w:t>.</w:t>
      </w:r>
      <w:r w:rsidR="0039340B">
        <w:rPr>
          <w:rFonts w:ascii="Minion Pro" w:hAnsi="Minion Pro"/>
        </w:rPr>
        <w:t>”</w:t>
      </w:r>
      <w:r w:rsidRPr="00E879E7">
        <w:rPr>
          <w:rFonts w:ascii="Minion Pro" w:hAnsi="Minion Pro"/>
        </w:rPr>
        <w:t xml:space="preserve"> In </w:t>
      </w:r>
      <w:r w:rsidRPr="00E879E7">
        <w:rPr>
          <w:rFonts w:ascii="Minion Pro" w:hAnsi="Minion Pro"/>
          <w:i/>
          <w:iCs/>
        </w:rPr>
        <w:t>Dissertation Abstracts International</w:t>
      </w:r>
      <w:r w:rsidRPr="00E879E7">
        <w:rPr>
          <w:rFonts w:ascii="Minion Pro" w:hAnsi="Minion Pro"/>
        </w:rPr>
        <w:t>, LVIII, No. 5 (November, 1997), 1704. Doctoral disser</w:t>
      </w:r>
      <w:r w:rsidR="00715A13">
        <w:rPr>
          <w:rFonts w:ascii="Minion Pro" w:hAnsi="Minion Pro"/>
        </w:rPr>
        <w:t>tation, Lehigh University, 1997.</w:t>
      </w:r>
      <w:r w:rsidRPr="00E879E7">
        <w:rPr>
          <w:rFonts w:ascii="Minion Pro" w:hAnsi="Minion Pro"/>
        </w:rPr>
        <w:t xml:space="preserve"> 233 p.</w:t>
      </w:r>
    </w:p>
    <w:p w:rsidR="00495F10" w:rsidRPr="00E879E7" w:rsidRDefault="00C534F2">
      <w:pPr>
        <w:pStyle w:val="NormalWeb"/>
        <w:rPr>
          <w:rFonts w:ascii="Minion Pro" w:hAnsi="Minion Pro"/>
        </w:rPr>
      </w:pPr>
      <w:r w:rsidRPr="00E879E7">
        <w:rPr>
          <w:rFonts w:ascii="Minion Pro" w:hAnsi="Minion Pro"/>
        </w:rPr>
        <w:tab/>
      </w:r>
      <w:r w:rsidR="0039340B">
        <w:rPr>
          <w:rFonts w:ascii="Minion Pro" w:hAnsi="Minion Pro"/>
        </w:rPr>
        <w:t>“</w:t>
      </w:r>
      <w:r w:rsidRPr="00E879E7">
        <w:rPr>
          <w:rFonts w:ascii="Minion Pro" w:hAnsi="Minion Pro"/>
        </w:rPr>
        <w:t>In Gloria Naylor</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Linden Hills</w:t>
      </w:r>
      <w:r w:rsidRPr="00E879E7">
        <w:rPr>
          <w:rFonts w:ascii="Minion Pro" w:hAnsi="Minion Pro"/>
        </w:rPr>
        <w:t xml:space="preserve">, multicultural experience and canonical text intersect in the characters of Lester Tilson and Willie K. Mason, the two young male African American protagonists who admire and even memorize the poetry of </w:t>
      </w:r>
      <w:r w:rsidR="00EA5832">
        <w:rPr>
          <w:rFonts w:ascii="Minion Pro" w:hAnsi="Minion Pro" w:cs="Minion Pro"/>
        </w:rPr>
        <w:t>‘</w:t>
      </w:r>
      <w:r w:rsidRPr="00E879E7">
        <w:rPr>
          <w:rFonts w:ascii="Minion Pro" w:hAnsi="Minion Pro"/>
        </w:rPr>
        <w:t>dead white males</w:t>
      </w:r>
      <w:r w:rsidR="008B3F3A" w:rsidRPr="00E879E7">
        <w:rPr>
          <w:rFonts w:ascii="Minion Pro" w:hAnsi="Minion Pro"/>
        </w:rPr>
        <w:t>’</w:t>
      </w:r>
      <w:r w:rsidRPr="00E879E7">
        <w:rPr>
          <w:rFonts w:ascii="Minion Pro" w:hAnsi="Minion Pro"/>
        </w:rPr>
        <w:t xml:space="preserve"> (among others) and are poets themselves. Naylor employs two intertextual strategies in the novel, one recognized by critics and another heretofore uncelebrated. First, Naylor alludes to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Inferno</w:t>
      </w:r>
      <w:r w:rsidRPr="00E879E7">
        <w:rPr>
          <w:rFonts w:ascii="Minion Pro" w:hAnsi="Minion Pro"/>
        </w:rPr>
        <w:t xml:space="preserve">, as she patterns the journey that Willie and Lester take into the community of Linden Hills against the </w:t>
      </w:r>
      <w:r w:rsidRPr="00E879E7">
        <w:rPr>
          <w:rFonts w:ascii="Minion Pro" w:hAnsi="Minion Pro"/>
        </w:rPr>
        <w:lastRenderedPageBreak/>
        <w:t>descent that Dante and Virgil follow into Hell. Naylor herself calls attention to her borrowings from Dante, and several scholars have begun to analyze their literary relationship.</w:t>
      </w:r>
      <w:r w:rsidR="0039340B">
        <w:rPr>
          <w:rFonts w:ascii="Minion Pro" w:hAnsi="Minion Pro"/>
        </w:rPr>
        <w:t>”</w:t>
      </w:r>
    </w:p>
    <w:p w:rsidR="00495F10" w:rsidRPr="00E879E7" w:rsidRDefault="00C534F2">
      <w:pPr>
        <w:pStyle w:val="NormalWeb"/>
        <w:rPr>
          <w:rFonts w:ascii="Minion Pro" w:hAnsi="Minion Pro"/>
        </w:rPr>
      </w:pPr>
      <w:r w:rsidRPr="00E879E7">
        <w:rPr>
          <w:rFonts w:ascii="Minion Pro" w:hAnsi="Minion Pro"/>
          <w:b/>
          <w:bCs/>
        </w:rPr>
        <w:t>Blanchard, Marc</w:t>
      </w:r>
      <w:r w:rsidRPr="00E879E7">
        <w:rPr>
          <w:rFonts w:ascii="Minion Pro" w:hAnsi="Minion Pro"/>
        </w:rPr>
        <w:t xml:space="preserve">. </w:t>
      </w:r>
      <w:r w:rsidR="0039340B">
        <w:rPr>
          <w:rFonts w:ascii="Minion Pro" w:hAnsi="Minion Pro"/>
        </w:rPr>
        <w:t>“</w:t>
      </w:r>
      <w:r w:rsidRPr="00E879E7">
        <w:rPr>
          <w:rFonts w:ascii="Minion Pro" w:hAnsi="Minion Pro"/>
        </w:rPr>
        <w:t>Mimesis, Not Mimicry.</w:t>
      </w:r>
      <w:r w:rsidR="0039340B">
        <w:rPr>
          <w:rFonts w:ascii="Minion Pro" w:hAnsi="Minion Pro"/>
        </w:rPr>
        <w:t>”</w:t>
      </w:r>
      <w:r w:rsidRPr="00E879E7">
        <w:rPr>
          <w:rFonts w:ascii="Minion Pro" w:hAnsi="Minion Pro"/>
        </w:rPr>
        <w:t xml:space="preserve"> In </w:t>
      </w:r>
      <w:r w:rsidRPr="00E879E7">
        <w:rPr>
          <w:rFonts w:ascii="Minion Pro" w:hAnsi="Minion Pro"/>
          <w:i/>
          <w:iCs/>
        </w:rPr>
        <w:t>Comparative Literature</w:t>
      </w:r>
      <w:r w:rsidRPr="00E879E7">
        <w:rPr>
          <w:rFonts w:ascii="Minion Pro" w:hAnsi="Minion Pro"/>
        </w:rPr>
        <w:t>, XLIX, No. 2 (Spring, 1997), 176-190.</w:t>
      </w:r>
    </w:p>
    <w:p w:rsidR="00495F10" w:rsidRPr="00E879E7" w:rsidRDefault="00C534F2">
      <w:pPr>
        <w:pStyle w:val="NormalWeb"/>
        <w:rPr>
          <w:rFonts w:ascii="Minion Pro" w:hAnsi="Minion Pro"/>
        </w:rPr>
      </w:pPr>
      <w:r w:rsidRPr="00E879E7">
        <w:rPr>
          <w:rFonts w:ascii="Minion Pro" w:hAnsi="Minion Pro"/>
        </w:rPr>
        <w:tab/>
        <w:t xml:space="preserve">A review article of Erich Auerbach, </w:t>
      </w:r>
      <w:r w:rsidRPr="00E879E7">
        <w:rPr>
          <w:rFonts w:ascii="Minion Pro" w:hAnsi="Minion Pro"/>
          <w:i/>
          <w:iCs/>
        </w:rPr>
        <w:t>Mimesis: The Representation of Reality in Western Literature</w:t>
      </w:r>
      <w:r w:rsidRPr="00E879E7">
        <w:rPr>
          <w:rFonts w:ascii="Minion Pro" w:hAnsi="Minion Pro"/>
        </w:rPr>
        <w:t xml:space="preserve"> (translated by Willard R. Trask; Princeton, New Jersey: Princeton University Press, 1968) and works focused on it, especially </w:t>
      </w:r>
      <w:r w:rsidRPr="00E879E7">
        <w:rPr>
          <w:rFonts w:ascii="Minion Pro" w:hAnsi="Minion Pro"/>
          <w:i/>
          <w:iCs/>
        </w:rPr>
        <w:t>Literary History and the Challenges of Philology: The Legacy of Erich Auerbach</w:t>
      </w:r>
      <w:r w:rsidRPr="00E879E7">
        <w:rPr>
          <w:rFonts w:ascii="Minion Pro" w:hAnsi="Minion Pro"/>
        </w:rPr>
        <w:t xml:space="preserve"> (edited by Seth Lerer; Stanford, California: Stanford University Press, 1996). Proceeds on the premise that </w:t>
      </w:r>
      <w:r w:rsidR="0039340B">
        <w:rPr>
          <w:rFonts w:ascii="Minion Pro" w:hAnsi="Minion Pro"/>
        </w:rPr>
        <w:t>“</w:t>
      </w:r>
      <w:r w:rsidRPr="00E879E7">
        <w:rPr>
          <w:rFonts w:ascii="Minion Pro" w:hAnsi="Minion Pro"/>
        </w:rPr>
        <w:t>to discuss any aspect of Auerbach</w:t>
      </w:r>
      <w:r w:rsidR="008B3F3A" w:rsidRPr="00E879E7">
        <w:rPr>
          <w:rFonts w:ascii="Minion Pro" w:hAnsi="Minion Pro"/>
        </w:rPr>
        <w:t>’</w:t>
      </w:r>
      <w:r w:rsidRPr="00E879E7">
        <w:rPr>
          <w:rFonts w:ascii="Minion Pro" w:hAnsi="Minion Pro"/>
        </w:rPr>
        <w:t xml:space="preserve">s work means to discuss what we think our current literary heritage should be according to </w:t>
      </w:r>
      <w:r w:rsidRPr="00E879E7">
        <w:rPr>
          <w:rFonts w:ascii="Minion Pro" w:hAnsi="Minion Pro"/>
          <w:i/>
          <w:iCs/>
        </w:rPr>
        <w:t>Mimesis</w:t>
      </w:r>
      <w:r w:rsidRPr="00E879E7">
        <w:rPr>
          <w:rFonts w:ascii="Minion Pro" w:hAnsi="Minion Pro"/>
        </w:rPr>
        <w:t>.</w:t>
      </w:r>
      <w:r w:rsidR="0039340B">
        <w:rPr>
          <w:rFonts w:ascii="Minion Pro" w:hAnsi="Minion Pro"/>
        </w:rPr>
        <w:t>”</w:t>
      </w:r>
      <w:r w:rsidRPr="00E879E7">
        <w:rPr>
          <w:rFonts w:ascii="Minion Pro" w:hAnsi="Minion Pro"/>
        </w:rPr>
        <w:t xml:space="preserve"> The exilic quality of </w:t>
      </w:r>
      <w:r w:rsidRPr="00E879E7">
        <w:rPr>
          <w:rFonts w:ascii="Minion Pro" w:hAnsi="Minion Pro"/>
          <w:i/>
          <w:iCs/>
        </w:rPr>
        <w:t>Mimesis</w:t>
      </w:r>
      <w:r w:rsidRPr="00E879E7">
        <w:rPr>
          <w:rFonts w:ascii="Minion Pro" w:hAnsi="Minion Pro"/>
        </w:rPr>
        <w:t xml:space="preserve"> is significant not only because Auerbach wrote it far from home, but also because it </w:t>
      </w:r>
      <w:r w:rsidR="0039340B">
        <w:rPr>
          <w:rFonts w:ascii="Minion Pro" w:hAnsi="Minion Pro"/>
        </w:rPr>
        <w:t>“</w:t>
      </w:r>
      <w:r w:rsidRPr="00E879E7">
        <w:rPr>
          <w:rFonts w:ascii="Minion Pro" w:hAnsi="Minion Pro"/>
        </w:rPr>
        <w:t>remains strangely alone</w:t>
      </w:r>
      <w:r w:rsidR="0039340B">
        <w:rPr>
          <w:rFonts w:ascii="Minion Pro" w:hAnsi="Minion Pro"/>
        </w:rPr>
        <w:t>”</w:t>
      </w:r>
      <w:r w:rsidRPr="00E879E7">
        <w:rPr>
          <w:rFonts w:ascii="Minion Pro" w:hAnsi="Minion Pro"/>
        </w:rPr>
        <w:t xml:space="preserve"> in vouching for a sort of education and culture that is no longer in demand. But in fact, the book shows that Western culture is a </w:t>
      </w:r>
      <w:r w:rsidR="0039340B">
        <w:rPr>
          <w:rFonts w:ascii="Minion Pro" w:hAnsi="Minion Pro"/>
        </w:rPr>
        <w:t>“</w:t>
      </w:r>
      <w:r w:rsidRPr="00E879E7">
        <w:rPr>
          <w:rFonts w:ascii="Minion Pro" w:hAnsi="Minion Pro"/>
        </w:rPr>
        <w:t>late developing culture</w:t>
      </w:r>
      <w:r w:rsidR="0039340B">
        <w:rPr>
          <w:rFonts w:ascii="Minion Pro" w:hAnsi="Minion Pro"/>
        </w:rPr>
        <w:t>”</w:t>
      </w:r>
      <w:r w:rsidRPr="00E879E7">
        <w:rPr>
          <w:rFonts w:ascii="Minion Pro" w:hAnsi="Minion Pro"/>
        </w:rPr>
        <w:t>: this can serve today as a tool for understanding our postmodern world. Auerbach</w:t>
      </w:r>
      <w:r w:rsidR="008B3F3A" w:rsidRPr="00E879E7">
        <w:rPr>
          <w:rFonts w:ascii="Minion Pro" w:hAnsi="Minion Pro"/>
        </w:rPr>
        <w:t>’</w:t>
      </w:r>
      <w:r w:rsidRPr="00E879E7">
        <w:rPr>
          <w:rFonts w:ascii="Minion Pro" w:hAnsi="Minion Pro"/>
        </w:rPr>
        <w:t xml:space="preserve">s other enduring contribution remains his meditation on the problems of everyday life: </w:t>
      </w:r>
      <w:r w:rsidR="0039340B">
        <w:rPr>
          <w:rFonts w:ascii="Minion Pro" w:hAnsi="Minion Pro"/>
        </w:rPr>
        <w:t>“</w:t>
      </w:r>
      <w:r w:rsidRPr="00E879E7">
        <w:rPr>
          <w:rFonts w:ascii="Minion Pro" w:hAnsi="Minion Pro"/>
        </w:rPr>
        <w:t xml:space="preserve">To look over the whole panorama of </w:t>
      </w:r>
      <w:r w:rsidRPr="00E879E7">
        <w:rPr>
          <w:rFonts w:ascii="Minion Pro" w:hAnsi="Minion Pro"/>
          <w:i/>
          <w:iCs/>
        </w:rPr>
        <w:t>Mimesis</w:t>
      </w:r>
      <w:r w:rsidRPr="00E879E7">
        <w:rPr>
          <w:rFonts w:ascii="Minion Pro" w:hAnsi="Minion Pro"/>
        </w:rPr>
        <w:t xml:space="preserve"> is less to contemplate the level prospect of the great books than to understand how the subject of writing is actually the reading subject educating itself into existence and survival.</w:t>
      </w:r>
      <w:r w:rsidR="0039340B">
        <w:rPr>
          <w:rFonts w:ascii="Minion Pro" w:hAnsi="Minion Pro"/>
        </w:rPr>
        <w:t>”</w:t>
      </w:r>
      <w:r w:rsidRPr="00E879E7">
        <w:rPr>
          <w:rFonts w:ascii="Minion Pro" w:hAnsi="Minion Pro"/>
        </w:rPr>
        <w:t xml:space="preserve"> The Lerer volume makes clear that we must evaluate </w:t>
      </w:r>
      <w:r w:rsidRPr="00E879E7">
        <w:rPr>
          <w:rFonts w:ascii="Minion Pro" w:hAnsi="Minion Pro"/>
          <w:i/>
          <w:iCs/>
        </w:rPr>
        <w:t>Mimesis</w:t>
      </w:r>
      <w:r w:rsidRPr="00E879E7">
        <w:rPr>
          <w:rFonts w:ascii="Minion Pro" w:hAnsi="Minion Pro"/>
        </w:rPr>
        <w:t xml:space="preserve"> with the tools of philology. [LW]</w:t>
      </w:r>
    </w:p>
    <w:p w:rsidR="00495F10" w:rsidRPr="00E879E7" w:rsidRDefault="00C534F2">
      <w:pPr>
        <w:pStyle w:val="NormalWeb"/>
        <w:rPr>
          <w:rFonts w:ascii="Minion Pro" w:hAnsi="Minion Pro"/>
        </w:rPr>
      </w:pPr>
      <w:r w:rsidRPr="00E879E7">
        <w:rPr>
          <w:rFonts w:ascii="Minion Pro" w:hAnsi="Minion Pro"/>
          <w:b/>
          <w:bCs/>
        </w:rPr>
        <w:t>Bloomfield, Josephine</w:t>
      </w:r>
      <w:r w:rsidRPr="00E879E7">
        <w:rPr>
          <w:rFonts w:ascii="Minion Pro" w:hAnsi="Minion Pro"/>
        </w:rPr>
        <w:t xml:space="preserve">. </w:t>
      </w:r>
      <w:r w:rsidR="0039340B">
        <w:rPr>
          <w:rFonts w:ascii="Minion Pro" w:hAnsi="Minion Pro"/>
        </w:rPr>
        <w:t>“</w:t>
      </w:r>
      <w:r w:rsidRPr="00E879E7">
        <w:rPr>
          <w:rFonts w:ascii="Minion Pro" w:hAnsi="Minion Pro"/>
        </w:rPr>
        <w:t xml:space="preserve">Chaucer and the Polis: Piety and Desire in the </w:t>
      </w:r>
      <w:r w:rsidRPr="00E879E7">
        <w:rPr>
          <w:rFonts w:ascii="Minion Pro" w:hAnsi="Minion Pro"/>
          <w:i/>
          <w:iCs/>
        </w:rPr>
        <w:t>Troilus and Criseyde</w:t>
      </w:r>
      <w:r w:rsidRPr="00E879E7">
        <w:rPr>
          <w:rFonts w:ascii="Minion Pro" w:hAnsi="Minion Pro"/>
        </w:rPr>
        <w:t>.</w:t>
      </w:r>
      <w:r w:rsidR="0039340B">
        <w:rPr>
          <w:rFonts w:ascii="Minion Pro" w:hAnsi="Minion Pro"/>
        </w:rPr>
        <w:t>”</w:t>
      </w:r>
      <w:r w:rsidRPr="00E879E7">
        <w:rPr>
          <w:rFonts w:ascii="Minion Pro" w:hAnsi="Minion Pro"/>
        </w:rPr>
        <w:t xml:space="preserve"> In </w:t>
      </w:r>
      <w:r w:rsidRPr="00E879E7">
        <w:rPr>
          <w:rFonts w:ascii="Minion Pro" w:hAnsi="Minion Pro"/>
          <w:i/>
          <w:iCs/>
        </w:rPr>
        <w:t>Modern Philology</w:t>
      </w:r>
      <w:r w:rsidRPr="00E879E7">
        <w:rPr>
          <w:rFonts w:ascii="Minion Pro" w:hAnsi="Minion Pro"/>
        </w:rPr>
        <w:t>, XCIV, No. 3 (February, 1997), 291-304.</w:t>
      </w:r>
    </w:p>
    <w:p w:rsidR="00495F10" w:rsidRPr="00E879E7" w:rsidRDefault="00C534F2">
      <w:pPr>
        <w:pStyle w:val="NormalWeb"/>
        <w:rPr>
          <w:rFonts w:ascii="Minion Pro" w:hAnsi="Minion Pro"/>
        </w:rPr>
      </w:pPr>
      <w:r w:rsidRPr="00E879E7">
        <w:rPr>
          <w:rFonts w:ascii="Minion Pro" w:hAnsi="Minion Pro"/>
        </w:rPr>
        <w:tab/>
        <w:t>Is it sweet and fitting to die for your country, when loyalty to your country has permanently divided you from your beloved? Bloomfield wonders what Chaucer felt about this question in relation to Troilus. Although Chaucer seems to suggest that polities at times blindly advance the wrong sets of values, nevertheless the Troilus Chaucer has created would not have made it to Dante</w:t>
      </w:r>
      <w:r w:rsidR="008B3F3A" w:rsidRPr="00E879E7">
        <w:rPr>
          <w:rFonts w:ascii="Minion Pro" w:hAnsi="Minion Pro"/>
        </w:rPr>
        <w:t>’</w:t>
      </w:r>
      <w:r w:rsidRPr="00E879E7">
        <w:rPr>
          <w:rFonts w:ascii="Minion Pro" w:hAnsi="Minion Pro"/>
        </w:rPr>
        <w:t xml:space="preserve">s Paradise, and indeed would have been lower in hell than Criseyde, who betrayed a lover and not a lord. The </w:t>
      </w:r>
      <w:r w:rsidR="0039340B">
        <w:rPr>
          <w:rFonts w:ascii="Minion Pro" w:hAnsi="Minion Pro"/>
        </w:rPr>
        <w:t>“</w:t>
      </w:r>
      <w:r w:rsidRPr="00E879E7">
        <w:rPr>
          <w:rFonts w:ascii="Minion Pro" w:hAnsi="Minion Pro"/>
        </w:rPr>
        <w:t>stellification</w:t>
      </w:r>
      <w:r w:rsidR="0039340B">
        <w:rPr>
          <w:rFonts w:ascii="Minion Pro" w:hAnsi="Minion Pro"/>
        </w:rPr>
        <w:t>”</w:t>
      </w:r>
      <w:r w:rsidRPr="00E879E7">
        <w:rPr>
          <w:rFonts w:ascii="Minion Pro" w:hAnsi="Minion Pro"/>
        </w:rPr>
        <w:t xml:space="preserve"> of Troilus after his death, then, is a major problem, for it suggests reward rather than punishment. Chaucer, by so clearly counterpoising Troilus</w:t>
      </w:r>
      <w:r w:rsidR="008B3F3A" w:rsidRPr="00E879E7">
        <w:rPr>
          <w:rFonts w:ascii="Minion Pro" w:hAnsi="Minion Pro"/>
        </w:rPr>
        <w:t>’</w:t>
      </w:r>
      <w:r w:rsidRPr="00E879E7">
        <w:rPr>
          <w:rFonts w:ascii="Minion Pro" w:hAnsi="Minion Pro"/>
        </w:rPr>
        <w:t>s personal desires against his duty to family and duty, is suggesting that the protagonist must be willing to be reined in and to sacrifice his affair if its existence threatens the power and survival of his country. The contradiction between this Dantean judgment and Troilus</w:t>
      </w:r>
      <w:r w:rsidR="008B3F3A" w:rsidRPr="00E879E7">
        <w:rPr>
          <w:rFonts w:ascii="Minion Pro" w:hAnsi="Minion Pro"/>
        </w:rPr>
        <w:t>’</w:t>
      </w:r>
      <w:r w:rsidRPr="00E879E7">
        <w:rPr>
          <w:rFonts w:ascii="Minion Pro" w:hAnsi="Minion Pro"/>
        </w:rPr>
        <w:t>s stellification participates in the very Chaucerian mode of contrasting the clarity of detail with which the narrator paints humans and events with the dimness of understanding about the significance of this detail. Thus, Chaucer was able to negotiate his duties to the court and his patrons while also subtly critiquing courtly ideology. [LW]</w:t>
      </w:r>
    </w:p>
    <w:p w:rsidR="00495F10" w:rsidRPr="00E879E7" w:rsidRDefault="00C534F2">
      <w:pPr>
        <w:pStyle w:val="NormalWeb"/>
        <w:rPr>
          <w:rFonts w:ascii="Minion Pro" w:hAnsi="Minion Pro"/>
        </w:rPr>
      </w:pPr>
      <w:r w:rsidRPr="00E879E7">
        <w:rPr>
          <w:rFonts w:ascii="Minion Pro" w:hAnsi="Minion Pro"/>
          <w:b/>
          <w:bCs/>
        </w:rPr>
        <w:lastRenderedPageBreak/>
        <w:t>Botterill, Steven.</w:t>
      </w:r>
      <w:r w:rsidRPr="00E879E7">
        <w:rPr>
          <w:rFonts w:ascii="Minion Pro" w:hAnsi="Minion Pro"/>
        </w:rPr>
        <w:t xml:space="preserve"> </w:t>
      </w:r>
      <w:r w:rsidR="0039340B">
        <w:rPr>
          <w:rFonts w:ascii="Minion Pro" w:hAnsi="Minion Pro"/>
        </w:rPr>
        <w:t>“</w:t>
      </w:r>
      <w:r w:rsidRPr="00E879E7">
        <w:rPr>
          <w:rFonts w:ascii="Minion Pro" w:hAnsi="Minion Pro"/>
        </w:rPr>
        <w:t>Dante and the Authority of Poetic Language.</w:t>
      </w:r>
      <w:r w:rsidR="0039340B">
        <w:rPr>
          <w:rFonts w:ascii="Minion Pro" w:hAnsi="Minion Pro"/>
        </w:rPr>
        <w:t>”</w:t>
      </w:r>
      <w:r w:rsidRPr="00E879E7">
        <w:rPr>
          <w:rFonts w:ascii="Minion Pro" w:hAnsi="Minion Pro"/>
        </w:rPr>
        <w:t xml:space="preserve"> In </w:t>
      </w:r>
      <w:r w:rsidRPr="00E879E7">
        <w:rPr>
          <w:rFonts w:ascii="Minion Pro" w:hAnsi="Minion Pro"/>
          <w:i/>
          <w:iCs/>
        </w:rPr>
        <w:t>Dante: Contemporary Perspectives (q.v.)</w:t>
      </w:r>
      <w:r w:rsidRPr="00E879E7">
        <w:rPr>
          <w:rFonts w:ascii="Minion Pro" w:hAnsi="Minion Pro"/>
        </w:rPr>
        <w:t>, pp. 167-180.</w:t>
      </w:r>
    </w:p>
    <w:p w:rsidR="00495F10" w:rsidRDefault="00C534F2">
      <w:pPr>
        <w:pStyle w:val="NormalWeb"/>
        <w:rPr>
          <w:rFonts w:ascii="Minion Pro" w:hAnsi="Minion Pro"/>
        </w:rPr>
      </w:pPr>
      <w:r w:rsidRPr="00E879E7">
        <w:rPr>
          <w:rFonts w:ascii="Minion Pro" w:hAnsi="Minion Pro"/>
        </w:rPr>
        <w:tab/>
        <w:t xml:space="preserve">In the </w:t>
      </w:r>
      <w:r w:rsidRPr="00E879E7">
        <w:rPr>
          <w:rFonts w:ascii="Minion Pro" w:hAnsi="Minion Pro"/>
          <w:i/>
          <w:iCs/>
        </w:rPr>
        <w:t>Vita nuova</w:t>
      </w:r>
      <w:r w:rsidRPr="00E879E7">
        <w:rPr>
          <w:rFonts w:ascii="Minion Pro" w:hAnsi="Minion Pro"/>
        </w:rPr>
        <w:t xml:space="preserve">, his other </w:t>
      </w:r>
      <w:r w:rsidR="00EA5832">
        <w:rPr>
          <w:rFonts w:ascii="Minion Pro" w:hAnsi="Minion Pro" w:cs="Minion Pro"/>
        </w:rPr>
        <w:t>‘</w:t>
      </w:r>
      <w:r w:rsidRPr="00E879E7">
        <w:rPr>
          <w:rFonts w:ascii="Minion Pro" w:hAnsi="Minion Pro"/>
        </w:rPr>
        <w:t>minor</w:t>
      </w:r>
      <w:r w:rsidR="008B3F3A" w:rsidRPr="00E879E7">
        <w:rPr>
          <w:rFonts w:ascii="Minion Pro" w:hAnsi="Minion Pro"/>
        </w:rPr>
        <w:t>’</w:t>
      </w:r>
      <w:r w:rsidRPr="00E879E7">
        <w:rPr>
          <w:rFonts w:ascii="Minion Pro" w:hAnsi="Minion Pro"/>
        </w:rPr>
        <w:t xml:space="preserve"> works, and the </w:t>
      </w:r>
      <w:r w:rsidRPr="00E879E7">
        <w:rPr>
          <w:rFonts w:ascii="Minion Pro" w:hAnsi="Minion Pro"/>
          <w:i/>
          <w:iCs/>
        </w:rPr>
        <w:t>Commedia</w:t>
      </w:r>
      <w:r w:rsidRPr="00E879E7">
        <w:rPr>
          <w:rFonts w:ascii="Minion Pro" w:hAnsi="Minion Pro"/>
        </w:rPr>
        <w:t xml:space="preserve">, Dante works to </w:t>
      </w:r>
      <w:r w:rsidR="0039340B">
        <w:rPr>
          <w:rFonts w:ascii="Minion Pro" w:hAnsi="Minion Pro"/>
        </w:rPr>
        <w:t>“</w:t>
      </w:r>
      <w:r w:rsidRPr="00E879E7">
        <w:rPr>
          <w:rFonts w:ascii="Minion Pro" w:hAnsi="Minion Pro"/>
        </w:rPr>
        <w:t>explore the nature and limits, and thus to define the authority, of the language of poetry</w:t>
      </w:r>
      <w:r w:rsidR="0039340B">
        <w:rPr>
          <w:rFonts w:ascii="Minion Pro" w:hAnsi="Minion Pro"/>
        </w:rPr>
        <w:t>”</w:t>
      </w:r>
      <w:r w:rsidRPr="00E879E7">
        <w:rPr>
          <w:rFonts w:ascii="Minion Pro" w:hAnsi="Minion Pro"/>
        </w:rPr>
        <w:t xml:space="preserve"> (167). While recent critics have seen Dante</w:t>
      </w:r>
      <w:r w:rsidR="008B3F3A" w:rsidRPr="00E879E7">
        <w:rPr>
          <w:rFonts w:ascii="Minion Pro" w:hAnsi="Minion Pro"/>
        </w:rPr>
        <w:t>’</w:t>
      </w:r>
      <w:r w:rsidRPr="00E879E7">
        <w:rPr>
          <w:rFonts w:ascii="Minion Pro" w:hAnsi="Minion Pro"/>
        </w:rPr>
        <w:t xml:space="preserve">s discussions of language in the </w:t>
      </w:r>
      <w:r w:rsidRPr="00E879E7">
        <w:rPr>
          <w:rFonts w:ascii="Minion Pro" w:hAnsi="Minion Pro"/>
          <w:i/>
          <w:iCs/>
        </w:rPr>
        <w:t>Commedia</w:t>
      </w:r>
      <w:r w:rsidRPr="00E879E7">
        <w:rPr>
          <w:rFonts w:ascii="Minion Pro" w:hAnsi="Minion Pro"/>
        </w:rPr>
        <w:t xml:space="preserve">, and in the </w:t>
      </w:r>
      <w:r w:rsidRPr="00E879E7">
        <w:rPr>
          <w:rFonts w:ascii="Minion Pro" w:hAnsi="Minion Pro"/>
          <w:i/>
          <w:iCs/>
        </w:rPr>
        <w:t>Paradiso</w:t>
      </w:r>
      <w:r w:rsidRPr="00E879E7">
        <w:rPr>
          <w:rFonts w:ascii="Minion Pro" w:hAnsi="Minion Pro"/>
        </w:rPr>
        <w:t xml:space="preserve"> in particular, as expressing a modern skepticism about language and its (in)ability to represent reality, a closer analysis of the poem within the context of the theological underpinnings of Dante</w:t>
      </w:r>
      <w:r w:rsidR="008B3F3A" w:rsidRPr="00E879E7">
        <w:rPr>
          <w:rFonts w:ascii="Minion Pro" w:hAnsi="Minion Pro"/>
        </w:rPr>
        <w:t>’</w:t>
      </w:r>
      <w:r w:rsidRPr="00E879E7">
        <w:rPr>
          <w:rFonts w:ascii="Minion Pro" w:hAnsi="Minion Pro"/>
        </w:rPr>
        <w:t>s linguistic theory suggests a different conclusion. The fact that Dante does indeed write the final canticle while attempting to create a language that in some ways overcomes natural linguistic limitations (seen in his numerous neologisms) demonstrates his belief in the poetic authority of his poem, even if that authority is not absolute. Dante</w:t>
      </w:r>
      <w:r w:rsidR="008B3F3A" w:rsidRPr="00E879E7">
        <w:rPr>
          <w:rFonts w:ascii="Minion Pro" w:hAnsi="Minion Pro"/>
        </w:rPr>
        <w:t>’</w:t>
      </w:r>
      <w:r w:rsidRPr="00E879E7">
        <w:rPr>
          <w:rFonts w:ascii="Minion Pro" w:hAnsi="Minion Pro"/>
        </w:rPr>
        <w:t>s expression of the inevitable shortcomings of his poetry is a recognition of the essentially fallen nature of humanity and so of language; his admission that his poem will ultimately fail to represent God adequately is a recognition of language</w:t>
      </w:r>
      <w:r w:rsidR="008B3F3A" w:rsidRPr="00E879E7">
        <w:rPr>
          <w:rFonts w:ascii="Minion Pro" w:hAnsi="Minion Pro"/>
        </w:rPr>
        <w:t>’</w:t>
      </w:r>
      <w:r w:rsidRPr="00E879E7">
        <w:rPr>
          <w:rFonts w:ascii="Minion Pro" w:hAnsi="Minion Pro"/>
        </w:rPr>
        <w:t xml:space="preserve">s limits, </w:t>
      </w:r>
      <w:r w:rsidR="0039340B">
        <w:rPr>
          <w:rFonts w:ascii="Minion Pro" w:hAnsi="Minion Pro"/>
        </w:rPr>
        <w:t>“</w:t>
      </w:r>
      <w:r w:rsidRPr="00E879E7">
        <w:rPr>
          <w:rFonts w:ascii="Minion Pro" w:hAnsi="Minion Pro"/>
        </w:rPr>
        <w:t>but not a shamefaced confession of its falsity</w:t>
      </w:r>
      <w:r w:rsidR="0039340B">
        <w:rPr>
          <w:rFonts w:ascii="Minion Pro" w:hAnsi="Minion Pro"/>
        </w:rPr>
        <w:t>”</w:t>
      </w:r>
      <w:r w:rsidRPr="00E879E7">
        <w:rPr>
          <w:rFonts w:ascii="Minion Pro" w:hAnsi="Minion Pro"/>
        </w:rPr>
        <w:t xml:space="preserve"> (178). Dante ultimately writes in the confidence that his poem can carry truth and meaning to his readers. [VSB]</w:t>
      </w:r>
    </w:p>
    <w:p w:rsidR="0031781C" w:rsidRPr="00E879E7" w:rsidRDefault="0031781C" w:rsidP="0031781C">
      <w:pPr>
        <w:pStyle w:val="NormalWeb"/>
        <w:rPr>
          <w:rFonts w:ascii="Minion Pro" w:hAnsi="Minion Pro"/>
        </w:rPr>
      </w:pPr>
      <w:r w:rsidRPr="00E879E7">
        <w:rPr>
          <w:rStyle w:val="Strong"/>
          <w:rFonts w:ascii="Minion Pro" w:hAnsi="Minion Pro"/>
        </w:rPr>
        <w:t>Boyde, Patrick.</w:t>
      </w:r>
      <w:r w:rsidRPr="00E879E7">
        <w:rPr>
          <w:rFonts w:ascii="Minion Pro" w:hAnsi="Minion Pro"/>
        </w:rPr>
        <w:t xml:space="preserve"> </w:t>
      </w:r>
      <w:r>
        <w:rPr>
          <w:rFonts w:ascii="Minion Pro" w:hAnsi="Minion Pro"/>
        </w:rPr>
        <w:t>“</w:t>
      </w:r>
      <w:r w:rsidRPr="00E879E7">
        <w:rPr>
          <w:rFonts w:ascii="Minion Pro" w:hAnsi="Minion Pro"/>
        </w:rPr>
        <w:t>The Results of the Poll: Presentation and Analysis.</w:t>
      </w:r>
      <w:r>
        <w:rPr>
          <w:rFonts w:ascii="Minion Pro" w:hAnsi="Minion Pro"/>
        </w:rPr>
        <w:t>”</w:t>
      </w:r>
      <w:r w:rsidRPr="00E879E7">
        <w:rPr>
          <w:rFonts w:ascii="Minion Pro" w:hAnsi="Minion Pro"/>
        </w:rPr>
        <w:t xml:space="preserve"> In </w:t>
      </w:r>
      <w:r w:rsidRPr="00E879E7">
        <w:rPr>
          <w:rStyle w:val="Emphasis"/>
          <w:rFonts w:ascii="Minion Pro" w:hAnsi="Minion Pro"/>
        </w:rPr>
        <w:t>The Fiore in Context . . . (q.v.)</w:t>
      </w:r>
      <w:r w:rsidRPr="00E879E7">
        <w:rPr>
          <w:rFonts w:ascii="Minion Pro" w:hAnsi="Minion Pro"/>
        </w:rPr>
        <w:t>, pp. 363-378.</w:t>
      </w:r>
    </w:p>
    <w:p w:rsidR="0031781C" w:rsidRPr="00E879E7" w:rsidRDefault="0031781C" w:rsidP="00CF3CFC">
      <w:pPr>
        <w:pStyle w:val="NormalWeb"/>
        <w:ind w:firstLine="720"/>
        <w:rPr>
          <w:rFonts w:ascii="Minion Pro" w:hAnsi="Minion Pro"/>
        </w:rPr>
      </w:pPr>
      <w:r w:rsidRPr="00E879E7">
        <w:rPr>
          <w:rFonts w:ascii="Minion Pro" w:hAnsi="Minion Pro"/>
        </w:rPr>
        <w:t xml:space="preserve">Presents the results of a poll in which twenty-four of the conference's participants rated each of thirty-three arguments for and against the attribution of the </w:t>
      </w:r>
      <w:r w:rsidRPr="00E879E7">
        <w:rPr>
          <w:rStyle w:val="Emphasis"/>
          <w:rFonts w:ascii="Minion Pro" w:hAnsi="Minion Pro"/>
        </w:rPr>
        <w:t>Fiore</w:t>
      </w:r>
      <w:r w:rsidRPr="00E879E7">
        <w:rPr>
          <w:rFonts w:ascii="Minion Pro" w:hAnsi="Minion Pro"/>
        </w:rPr>
        <w:t xml:space="preserve"> to Dante as </w:t>
      </w:r>
      <w:r>
        <w:rPr>
          <w:rFonts w:ascii="Minion Pro" w:hAnsi="Minion Pro"/>
        </w:rPr>
        <w:t>“</w:t>
      </w:r>
      <w:r w:rsidRPr="00E879E7">
        <w:rPr>
          <w:rFonts w:ascii="Minion Pro" w:hAnsi="Minion Pro"/>
        </w:rPr>
        <w:t>very strong,</w:t>
      </w:r>
      <w:r>
        <w:rPr>
          <w:rFonts w:ascii="Minion Pro" w:hAnsi="Minion Pro"/>
        </w:rPr>
        <w:t>”</w:t>
      </w:r>
      <w:r w:rsidRPr="00E879E7">
        <w:rPr>
          <w:rFonts w:ascii="Minion Pro" w:hAnsi="Minion Pro"/>
        </w:rPr>
        <w:t xml:space="preserve"> </w:t>
      </w:r>
      <w:r>
        <w:rPr>
          <w:rFonts w:ascii="Minion Pro" w:hAnsi="Minion Pro"/>
        </w:rPr>
        <w:t>“</w:t>
      </w:r>
      <w:r w:rsidRPr="00E879E7">
        <w:rPr>
          <w:rFonts w:ascii="Minion Pro" w:hAnsi="Minion Pro"/>
        </w:rPr>
        <w:t>strong,</w:t>
      </w:r>
      <w:r>
        <w:rPr>
          <w:rFonts w:ascii="Minion Pro" w:hAnsi="Minion Pro"/>
        </w:rPr>
        <w:t>”</w:t>
      </w:r>
      <w:r w:rsidRPr="00E879E7">
        <w:rPr>
          <w:rFonts w:ascii="Minion Pro" w:hAnsi="Minion Pro"/>
        </w:rPr>
        <w:t xml:space="preserve"> </w:t>
      </w:r>
      <w:r>
        <w:rPr>
          <w:rFonts w:ascii="Minion Pro" w:hAnsi="Minion Pro"/>
        </w:rPr>
        <w:t>“</w:t>
      </w:r>
      <w:r w:rsidRPr="00E879E7">
        <w:rPr>
          <w:rFonts w:ascii="Minion Pro" w:hAnsi="Minion Pro"/>
        </w:rPr>
        <w:t>weak,</w:t>
      </w:r>
      <w:r>
        <w:rPr>
          <w:rFonts w:ascii="Minion Pro" w:hAnsi="Minion Pro"/>
        </w:rPr>
        <w:t>”</w:t>
      </w:r>
      <w:r w:rsidRPr="00E879E7">
        <w:rPr>
          <w:rFonts w:ascii="Minion Pro" w:hAnsi="Minion Pro"/>
        </w:rPr>
        <w:t xml:space="preserve"> </w:t>
      </w:r>
      <w:r>
        <w:rPr>
          <w:rFonts w:ascii="Minion Pro" w:hAnsi="Minion Pro"/>
        </w:rPr>
        <w:t>“</w:t>
      </w:r>
      <w:r w:rsidRPr="00E879E7">
        <w:rPr>
          <w:rFonts w:ascii="Minion Pro" w:hAnsi="Minion Pro"/>
        </w:rPr>
        <w:t>very weak,</w:t>
      </w:r>
      <w:r>
        <w:rPr>
          <w:rFonts w:ascii="Minion Pro" w:hAnsi="Minion Pro"/>
        </w:rPr>
        <w:t>”</w:t>
      </w:r>
      <w:r w:rsidRPr="00E879E7">
        <w:rPr>
          <w:rFonts w:ascii="Minion Pro" w:hAnsi="Minion Pro"/>
        </w:rPr>
        <w:t xml:space="preserve"> or </w:t>
      </w:r>
      <w:r>
        <w:rPr>
          <w:rFonts w:ascii="Minion Pro" w:hAnsi="Minion Pro"/>
        </w:rPr>
        <w:t>“</w:t>
      </w:r>
      <w:r w:rsidRPr="00E879E7">
        <w:rPr>
          <w:rFonts w:ascii="Minion Pro" w:hAnsi="Minion Pro"/>
        </w:rPr>
        <w:t>not pertinent.</w:t>
      </w:r>
      <w:r>
        <w:rPr>
          <w:rFonts w:ascii="Minion Pro" w:hAnsi="Minion Pro"/>
        </w:rPr>
        <w:t>”</w:t>
      </w:r>
      <w:r w:rsidRPr="00E879E7">
        <w:rPr>
          <w:rFonts w:ascii="Minion Pro" w:hAnsi="Minion Pro"/>
        </w:rPr>
        <w:t xml:space="preserve"> Seventeen of the arguments evoked a consensus of opinion; all the responses are analyzed by various criteria and set out in five tables. In general, the participants were skeptical about the attribution to Dante, leading the author to conclude that the burden of proof still lies with those who are not, and toes ter a list of guidelines for those who wish to engage the question in the future. [CM]</w:t>
      </w:r>
    </w:p>
    <w:p w:rsidR="0031781C" w:rsidRPr="00E879E7" w:rsidRDefault="0031781C" w:rsidP="0031781C">
      <w:pPr>
        <w:pStyle w:val="NormalWeb"/>
        <w:rPr>
          <w:rFonts w:ascii="Minion Pro" w:hAnsi="Minion Pro"/>
        </w:rPr>
      </w:pPr>
      <w:r w:rsidRPr="00E879E7">
        <w:rPr>
          <w:rStyle w:val="Strong"/>
          <w:rFonts w:ascii="Minion Pro" w:hAnsi="Minion Pro"/>
        </w:rPr>
        <w:t>Boyde, Patrick.</w:t>
      </w:r>
      <w:r w:rsidRPr="00E879E7">
        <w:rPr>
          <w:rFonts w:ascii="Minion Pro" w:hAnsi="Minion Pro"/>
        </w:rPr>
        <w:t xml:space="preserve"> </w:t>
      </w:r>
      <w:r>
        <w:rPr>
          <w:rFonts w:ascii="Minion Pro" w:hAnsi="Minion Pro"/>
        </w:rPr>
        <w:t>“</w:t>
      </w:r>
      <w:r w:rsidRPr="00E879E7">
        <w:rPr>
          <w:rStyle w:val="Emphasis"/>
          <w:rFonts w:ascii="Minion Pro" w:hAnsi="Minion Pro"/>
        </w:rPr>
        <w:t>Summus Minimusve Poeta</w:t>
      </w:r>
      <w:r w:rsidRPr="00E879E7">
        <w:rPr>
          <w:rFonts w:ascii="Minion Pro" w:hAnsi="Minion Pro"/>
        </w:rPr>
        <w:t xml:space="preserve">? Arguments for and against Attributing the </w:t>
      </w:r>
      <w:r w:rsidRPr="00E879E7">
        <w:rPr>
          <w:rStyle w:val="Emphasis"/>
          <w:rFonts w:ascii="Minion Pro" w:hAnsi="Minion Pro"/>
        </w:rPr>
        <w:t>Fiore</w:t>
      </w:r>
      <w:r w:rsidRPr="00E879E7">
        <w:rPr>
          <w:rFonts w:ascii="Minion Pro" w:hAnsi="Minion Pro"/>
        </w:rPr>
        <w:t xml:space="preserve"> to Dante.</w:t>
      </w:r>
      <w:r>
        <w:rPr>
          <w:rFonts w:ascii="Minion Pro" w:hAnsi="Minion Pro"/>
        </w:rPr>
        <w:t>”</w:t>
      </w:r>
      <w:r w:rsidRPr="00E879E7">
        <w:rPr>
          <w:rFonts w:ascii="Minion Pro" w:hAnsi="Minion Pro"/>
        </w:rPr>
        <w:t xml:space="preserve"> In </w:t>
      </w:r>
      <w:r w:rsidRPr="00E879E7">
        <w:rPr>
          <w:rStyle w:val="Emphasis"/>
          <w:rFonts w:ascii="Minion Pro" w:hAnsi="Minion Pro"/>
        </w:rPr>
        <w:t>The Fiore in Context . . . (q.v.)</w:t>
      </w:r>
      <w:r w:rsidRPr="00E879E7">
        <w:rPr>
          <w:rFonts w:ascii="Minion Pro" w:hAnsi="Minion Pro"/>
        </w:rPr>
        <w:t>, pp. 13-45.</w:t>
      </w:r>
    </w:p>
    <w:p w:rsidR="0031781C" w:rsidRPr="00E879E7" w:rsidRDefault="0031781C" w:rsidP="00CF3CFC">
      <w:pPr>
        <w:pStyle w:val="NormalWeb"/>
        <w:ind w:firstLine="720"/>
        <w:rPr>
          <w:rFonts w:ascii="Minion Pro" w:hAnsi="Minion Pro"/>
        </w:rPr>
      </w:pPr>
      <w:r w:rsidRPr="00E879E7">
        <w:rPr>
          <w:rFonts w:ascii="Minion Pro" w:hAnsi="Minion Pro"/>
        </w:rPr>
        <w:t xml:space="preserve">An objective summary of the evidence for and against the attribution of the </w:t>
      </w:r>
      <w:r w:rsidRPr="00E879E7">
        <w:rPr>
          <w:rStyle w:val="Emphasis"/>
          <w:rFonts w:ascii="Minion Pro" w:hAnsi="Minion Pro"/>
        </w:rPr>
        <w:t>Fiore</w:t>
      </w:r>
      <w:r w:rsidRPr="00E879E7">
        <w:rPr>
          <w:rFonts w:ascii="Minion Pro" w:hAnsi="Minion Pro"/>
        </w:rPr>
        <w:t xml:space="preserve"> to Dante, under thirty-three headings. Twenty-five of the headings support the attribution, with arguments classified elsewhere in the volume (6-9) as </w:t>
      </w:r>
      <w:r>
        <w:rPr>
          <w:rFonts w:ascii="Minion Pro" w:hAnsi="Minion Pro"/>
        </w:rPr>
        <w:t>“</w:t>
      </w:r>
      <w:r w:rsidRPr="00E879E7">
        <w:rPr>
          <w:rFonts w:ascii="Minion Pro" w:hAnsi="Minion Pro"/>
        </w:rPr>
        <w:t>attributions ... to Dante made before 1550,</w:t>
      </w:r>
      <w:r>
        <w:rPr>
          <w:rFonts w:ascii="Minion Pro" w:hAnsi="Minion Pro"/>
        </w:rPr>
        <w:t>”</w:t>
      </w:r>
      <w:r w:rsidRPr="00E879E7">
        <w:rPr>
          <w:rFonts w:ascii="Minion Pro" w:hAnsi="Minion Pro"/>
        </w:rPr>
        <w:t xml:space="preserve"> shared </w:t>
      </w:r>
      <w:r>
        <w:rPr>
          <w:rFonts w:ascii="Minion Pro" w:hAnsi="Minion Pro"/>
        </w:rPr>
        <w:t>“</w:t>
      </w:r>
      <w:r w:rsidRPr="00E879E7">
        <w:rPr>
          <w:rFonts w:ascii="Minion Pro" w:hAnsi="Minion Pro"/>
        </w:rPr>
        <w:t>personal and political sympathies,</w:t>
      </w:r>
      <w:r>
        <w:rPr>
          <w:rFonts w:ascii="Minion Pro" w:hAnsi="Minion Pro"/>
        </w:rPr>
        <w:t>”</w:t>
      </w:r>
      <w:r w:rsidRPr="00E879E7">
        <w:rPr>
          <w:rFonts w:ascii="Minion Pro" w:hAnsi="Minion Pro"/>
        </w:rPr>
        <w:t xml:space="preserve"> a date of composition </w:t>
      </w:r>
      <w:r>
        <w:rPr>
          <w:rFonts w:ascii="Minion Pro" w:hAnsi="Minion Pro"/>
        </w:rPr>
        <w:t>“</w:t>
      </w:r>
      <w:r w:rsidRPr="00E879E7">
        <w:rPr>
          <w:rFonts w:ascii="Minion Pro" w:hAnsi="Minion Pro"/>
        </w:rPr>
        <w:t>compatible with Dante's authorship,</w:t>
      </w:r>
      <w:r>
        <w:rPr>
          <w:rFonts w:ascii="Minion Pro" w:hAnsi="Minion Pro"/>
        </w:rPr>
        <w:t>”</w:t>
      </w:r>
      <w:r w:rsidRPr="00E879E7">
        <w:rPr>
          <w:rFonts w:ascii="Minion Pro" w:hAnsi="Minion Pro"/>
        </w:rPr>
        <w:t xml:space="preserve"> </w:t>
      </w:r>
      <w:r>
        <w:rPr>
          <w:rFonts w:ascii="Minion Pro" w:hAnsi="Minion Pro"/>
        </w:rPr>
        <w:t>“</w:t>
      </w:r>
      <w:r w:rsidRPr="00E879E7">
        <w:rPr>
          <w:rFonts w:ascii="Minion Pro" w:hAnsi="Minion Pro"/>
        </w:rPr>
        <w:t xml:space="preserve">various relationships ... between the </w:t>
      </w:r>
      <w:r w:rsidRPr="00E879E7">
        <w:rPr>
          <w:rStyle w:val="Emphasis"/>
          <w:rFonts w:ascii="Minion Pro" w:hAnsi="Minion Pro"/>
        </w:rPr>
        <w:t>Roman</w:t>
      </w:r>
      <w:r w:rsidRPr="00E879E7">
        <w:rPr>
          <w:rFonts w:ascii="Minion Pro" w:hAnsi="Minion Pro"/>
        </w:rPr>
        <w:t xml:space="preserve">, the </w:t>
      </w:r>
      <w:r w:rsidRPr="00E879E7">
        <w:rPr>
          <w:rStyle w:val="Emphasis"/>
          <w:rFonts w:ascii="Minion Pro" w:hAnsi="Minion Pro"/>
        </w:rPr>
        <w:t>Fiore</w:t>
      </w:r>
      <w:r w:rsidRPr="00E879E7">
        <w:rPr>
          <w:rFonts w:ascii="Minion Pro" w:hAnsi="Minion Pro"/>
        </w:rPr>
        <w:t xml:space="preserve">, and the </w:t>
      </w:r>
      <w:r w:rsidRPr="00E879E7">
        <w:rPr>
          <w:rStyle w:val="Emphasis"/>
          <w:rFonts w:ascii="Minion Pro" w:hAnsi="Minion Pro"/>
        </w:rPr>
        <w:t>Commedia</w:t>
      </w:r>
      <w:r w:rsidRPr="00E879E7">
        <w:rPr>
          <w:rFonts w:ascii="Minion Pro" w:hAnsi="Minion Pro"/>
        </w:rPr>
        <w:t>,</w:t>
      </w:r>
      <w:r>
        <w:rPr>
          <w:rFonts w:ascii="Minion Pro" w:hAnsi="Minion Pro"/>
        </w:rPr>
        <w:t>”</w:t>
      </w:r>
      <w:r w:rsidRPr="00E879E7">
        <w:rPr>
          <w:rFonts w:ascii="Minion Pro" w:hAnsi="Minion Pro"/>
        </w:rPr>
        <w:t xml:space="preserve"> </w:t>
      </w:r>
      <w:r>
        <w:rPr>
          <w:rFonts w:ascii="Minion Pro" w:hAnsi="Minion Pro"/>
        </w:rPr>
        <w:t>“</w:t>
      </w:r>
      <w:r w:rsidRPr="00E879E7">
        <w:rPr>
          <w:rFonts w:ascii="Minion Pro" w:hAnsi="Minion Pro"/>
        </w:rPr>
        <w:t>originality and literary quality,</w:t>
      </w:r>
      <w:r>
        <w:rPr>
          <w:rFonts w:ascii="Minion Pro" w:hAnsi="Minion Pro"/>
        </w:rPr>
        <w:t>”</w:t>
      </w:r>
      <w:r w:rsidRPr="00E879E7">
        <w:rPr>
          <w:rFonts w:ascii="Minion Pro" w:hAnsi="Minion Pro"/>
        </w:rPr>
        <w:t xml:space="preserve"> </w:t>
      </w:r>
      <w:r>
        <w:rPr>
          <w:rFonts w:ascii="Minion Pro" w:hAnsi="Minion Pro"/>
        </w:rPr>
        <w:t>“</w:t>
      </w:r>
      <w:r w:rsidRPr="00E879E7">
        <w:rPr>
          <w:rFonts w:ascii="Minion Pro" w:hAnsi="Minion Pro"/>
        </w:rPr>
        <w:t>resemblances in wording and phrasing,</w:t>
      </w:r>
      <w:r>
        <w:rPr>
          <w:rFonts w:ascii="Minion Pro" w:hAnsi="Minion Pro"/>
        </w:rPr>
        <w:t>”</w:t>
      </w:r>
      <w:r w:rsidRPr="00E879E7">
        <w:rPr>
          <w:rFonts w:ascii="Minion Pro" w:hAnsi="Minion Pro"/>
        </w:rPr>
        <w:t xml:space="preserve"> and </w:t>
      </w:r>
      <w:r>
        <w:rPr>
          <w:rFonts w:ascii="Minion Pro" w:hAnsi="Minion Pro"/>
        </w:rPr>
        <w:t>“</w:t>
      </w:r>
      <w:r w:rsidRPr="00E879E7">
        <w:rPr>
          <w:rFonts w:ascii="Minion Pro" w:hAnsi="Minion Pro"/>
        </w:rPr>
        <w:t>moral stance</w:t>
      </w:r>
      <w:r>
        <w:rPr>
          <w:rFonts w:ascii="Minion Pro" w:hAnsi="Minion Pro"/>
        </w:rPr>
        <w:t>”</w:t>
      </w:r>
      <w:r w:rsidRPr="00E879E7">
        <w:rPr>
          <w:rFonts w:ascii="Minion Pro" w:hAnsi="Minion Pro"/>
        </w:rPr>
        <w:t xml:space="preserve">; eight deny the attribution, for </w:t>
      </w:r>
      <w:r>
        <w:rPr>
          <w:rFonts w:ascii="Minion Pro" w:hAnsi="Minion Pro"/>
        </w:rPr>
        <w:t>“</w:t>
      </w:r>
      <w:r w:rsidRPr="00E879E7">
        <w:rPr>
          <w:rFonts w:ascii="Minion Pro" w:hAnsi="Minion Pro"/>
        </w:rPr>
        <w:t>dissimilarities in wording and phrasing,</w:t>
      </w:r>
      <w:r>
        <w:rPr>
          <w:rFonts w:ascii="Minion Pro" w:hAnsi="Minion Pro"/>
        </w:rPr>
        <w:t>”</w:t>
      </w:r>
      <w:r w:rsidRPr="00E879E7">
        <w:rPr>
          <w:rFonts w:ascii="Minion Pro" w:hAnsi="Minion Pro"/>
        </w:rPr>
        <w:t xml:space="preserve"> </w:t>
      </w:r>
      <w:r>
        <w:rPr>
          <w:rFonts w:ascii="Minion Pro" w:hAnsi="Minion Pro"/>
        </w:rPr>
        <w:t>“</w:t>
      </w:r>
      <w:r w:rsidRPr="00E879E7">
        <w:rPr>
          <w:rFonts w:ascii="Minion Pro" w:hAnsi="Minion Pro"/>
        </w:rPr>
        <w:t>differences in content and attitude,</w:t>
      </w:r>
      <w:r>
        <w:rPr>
          <w:rFonts w:ascii="Minion Pro" w:hAnsi="Minion Pro"/>
        </w:rPr>
        <w:t>”</w:t>
      </w:r>
      <w:r w:rsidRPr="00E879E7">
        <w:rPr>
          <w:rFonts w:ascii="Minion Pro" w:hAnsi="Minion Pro"/>
        </w:rPr>
        <w:t xml:space="preserve"> and the </w:t>
      </w:r>
      <w:r>
        <w:rPr>
          <w:rFonts w:ascii="Minion Pro" w:hAnsi="Minion Pro"/>
        </w:rPr>
        <w:t>“</w:t>
      </w:r>
      <w:r w:rsidRPr="00E879E7">
        <w:rPr>
          <w:rFonts w:ascii="Minion Pro" w:hAnsi="Minion Pro"/>
        </w:rPr>
        <w:t>silence to Dante and his contemporaries. Most headings include counter-</w:t>
      </w:r>
      <w:r w:rsidRPr="00E879E7">
        <w:rPr>
          <w:rFonts w:ascii="Minion Pro" w:hAnsi="Minion Pro"/>
        </w:rPr>
        <w:lastRenderedPageBreak/>
        <w:t xml:space="preserve">arguments; most are followed by a synthetic overview of the critical debate. The essay includes a bibliography of critical references and four appendices of different verbal, stylistic, and phonic parallels between the </w:t>
      </w:r>
      <w:r w:rsidRPr="00E879E7">
        <w:rPr>
          <w:rStyle w:val="Emphasis"/>
          <w:rFonts w:ascii="Minion Pro" w:hAnsi="Minion Pro"/>
        </w:rPr>
        <w:t>Fiore</w:t>
      </w:r>
      <w:r w:rsidRPr="00E879E7">
        <w:rPr>
          <w:rFonts w:ascii="Minion Pro" w:hAnsi="Minion Pro"/>
        </w:rPr>
        <w:t xml:space="preserve"> and Dante's canonical works. [CM]</w:t>
      </w:r>
    </w:p>
    <w:p w:rsidR="00495F10" w:rsidRPr="00E879E7" w:rsidRDefault="00C534F2">
      <w:pPr>
        <w:pStyle w:val="NormalWeb"/>
        <w:rPr>
          <w:rFonts w:ascii="Minion Pro" w:hAnsi="Minion Pro"/>
        </w:rPr>
      </w:pPr>
      <w:r w:rsidRPr="00E879E7">
        <w:rPr>
          <w:rFonts w:ascii="Minion Pro" w:hAnsi="Minion Pro"/>
          <w:b/>
          <w:bCs/>
        </w:rPr>
        <w:t>Brody, Saul Nathaniel</w:t>
      </w:r>
      <w:r w:rsidRPr="00E879E7">
        <w:rPr>
          <w:rFonts w:ascii="Minion Pro" w:hAnsi="Minion Pro"/>
        </w:rPr>
        <w:t xml:space="preserve">. </w:t>
      </w:r>
      <w:r w:rsidR="0039340B">
        <w:rPr>
          <w:rFonts w:ascii="Minion Pro" w:hAnsi="Minion Pro"/>
        </w:rPr>
        <w:t>“</w:t>
      </w:r>
      <w:r w:rsidRPr="00E879E7">
        <w:rPr>
          <w:rFonts w:ascii="Minion Pro" w:hAnsi="Minion Pro"/>
        </w:rPr>
        <w:t xml:space="preserve">The Fiend and the Summoner, Statius and Dante: A Possible Source for the </w:t>
      </w:r>
      <w:r w:rsidRPr="00E879E7">
        <w:rPr>
          <w:rFonts w:ascii="Minion Pro" w:hAnsi="Minion Pro"/>
          <w:i/>
          <w:iCs/>
        </w:rPr>
        <w:t>Friar</w:t>
      </w:r>
      <w:r w:rsidR="008B3F3A" w:rsidRPr="00E879E7">
        <w:rPr>
          <w:rFonts w:ascii="Minion Pro" w:hAnsi="Minion Pro"/>
          <w:i/>
          <w:iCs/>
        </w:rPr>
        <w:t>’</w:t>
      </w:r>
      <w:r w:rsidRPr="00E879E7">
        <w:rPr>
          <w:rFonts w:ascii="Minion Pro" w:hAnsi="Minion Pro"/>
          <w:i/>
          <w:iCs/>
        </w:rPr>
        <w:t>s Tale</w:t>
      </w:r>
      <w:r w:rsidRPr="00E879E7">
        <w:rPr>
          <w:rFonts w:ascii="Minion Pro" w:hAnsi="Minion Pro"/>
        </w:rPr>
        <w:t>, D 1379-1520.</w:t>
      </w:r>
      <w:r w:rsidR="0039340B">
        <w:rPr>
          <w:rFonts w:ascii="Minion Pro" w:hAnsi="Minion Pro"/>
        </w:rPr>
        <w:t>”</w:t>
      </w:r>
      <w:r w:rsidRPr="00E879E7">
        <w:rPr>
          <w:rFonts w:ascii="Minion Pro" w:hAnsi="Minion Pro"/>
        </w:rPr>
        <w:t xml:space="preserve"> In </w:t>
      </w:r>
      <w:r w:rsidRPr="00E879E7">
        <w:rPr>
          <w:rFonts w:ascii="Minion Pro" w:hAnsi="Minion Pro"/>
          <w:i/>
          <w:iCs/>
        </w:rPr>
        <w:t>Chaucer Review</w:t>
      </w:r>
      <w:r w:rsidRPr="00E879E7">
        <w:rPr>
          <w:rFonts w:ascii="Minion Pro" w:hAnsi="Minion Pro"/>
        </w:rPr>
        <w:t>, XXXII, No. 2 (1997), 175-182.</w:t>
      </w:r>
    </w:p>
    <w:p w:rsidR="00495F10" w:rsidRDefault="00C534F2">
      <w:pPr>
        <w:pStyle w:val="NormalWeb"/>
        <w:rPr>
          <w:rFonts w:ascii="Minion Pro" w:hAnsi="Minion Pro"/>
        </w:rPr>
      </w:pPr>
      <w:r w:rsidRPr="00E879E7">
        <w:rPr>
          <w:rFonts w:ascii="Minion Pro" w:hAnsi="Minion Pro"/>
        </w:rPr>
        <w:tab/>
        <w:t xml:space="preserve">The general conception of the opening conversation between the summoner and the fiend in the </w:t>
      </w:r>
      <w:r w:rsidRPr="00E879E7">
        <w:rPr>
          <w:rFonts w:ascii="Minion Pro" w:hAnsi="Minion Pro"/>
          <w:i/>
          <w:iCs/>
        </w:rPr>
        <w:t>Friar</w:t>
      </w:r>
      <w:r w:rsidR="008B3F3A" w:rsidRPr="00E879E7">
        <w:rPr>
          <w:rFonts w:ascii="Minion Pro" w:hAnsi="Minion Pro"/>
          <w:i/>
          <w:iCs/>
        </w:rPr>
        <w:t>’</w:t>
      </w:r>
      <w:r w:rsidRPr="00E879E7">
        <w:rPr>
          <w:rFonts w:ascii="Minion Pro" w:hAnsi="Minion Pro"/>
          <w:i/>
          <w:iCs/>
        </w:rPr>
        <w:t>s Tale</w:t>
      </w:r>
      <w:r w:rsidRPr="00E879E7">
        <w:rPr>
          <w:rFonts w:ascii="Minion Pro" w:hAnsi="Minion Pro"/>
        </w:rPr>
        <w:t xml:space="preserve"> may have been suggested by Dante</w:t>
      </w:r>
      <w:r w:rsidR="008B3F3A" w:rsidRPr="00E879E7">
        <w:rPr>
          <w:rFonts w:ascii="Minion Pro" w:hAnsi="Minion Pro"/>
        </w:rPr>
        <w:t>’</w:t>
      </w:r>
      <w:r w:rsidRPr="00E879E7">
        <w:rPr>
          <w:rFonts w:ascii="Minion Pro" w:hAnsi="Minion Pro"/>
        </w:rPr>
        <w:t xml:space="preserve">s conversation with Statius in </w:t>
      </w:r>
      <w:r w:rsidRPr="00E879E7">
        <w:rPr>
          <w:rFonts w:ascii="Minion Pro" w:hAnsi="Minion Pro"/>
          <w:i/>
          <w:iCs/>
        </w:rPr>
        <w:t>Purgatorio</w:t>
      </w:r>
      <w:r w:rsidRPr="00E879E7">
        <w:rPr>
          <w:rFonts w:ascii="Minion Pro" w:hAnsi="Minion Pro"/>
        </w:rPr>
        <w:t xml:space="preserve"> XXV. Both Dante and the summoner are on journeys and in both cases their souls hang in the balance. Both pilgrims fall into the hands of spirits who answer their questions and act as their guides. The summoner was </w:t>
      </w:r>
      <w:r w:rsidR="0039340B">
        <w:rPr>
          <w:rFonts w:ascii="Minion Pro" w:hAnsi="Minion Pro"/>
        </w:rPr>
        <w:t>“</w:t>
      </w:r>
      <w:r w:rsidRPr="00E879E7">
        <w:rPr>
          <w:rFonts w:ascii="Minion Pro" w:hAnsi="Minion Pro"/>
        </w:rPr>
        <w:t>evere enqueryng upon every thyng,</w:t>
      </w:r>
      <w:r w:rsidR="0039340B">
        <w:rPr>
          <w:rFonts w:ascii="Minion Pro" w:hAnsi="Minion Pro"/>
        </w:rPr>
        <w:t>”</w:t>
      </w:r>
      <w:r w:rsidRPr="00E879E7">
        <w:rPr>
          <w:rFonts w:ascii="Minion Pro" w:hAnsi="Minion Pro"/>
        </w:rPr>
        <w:t xml:space="preserve"> precisely the pilgrim Dante</w:t>
      </w:r>
      <w:r w:rsidR="008B3F3A" w:rsidRPr="00E879E7">
        <w:rPr>
          <w:rFonts w:ascii="Minion Pro" w:hAnsi="Minion Pro"/>
        </w:rPr>
        <w:t>’</w:t>
      </w:r>
      <w:r w:rsidRPr="00E879E7">
        <w:rPr>
          <w:rFonts w:ascii="Minion Pro" w:hAnsi="Minion Pro"/>
        </w:rPr>
        <w:t xml:space="preserve">s mode throughout the </w:t>
      </w:r>
      <w:r w:rsidRPr="00E879E7">
        <w:rPr>
          <w:rFonts w:ascii="Minion Pro" w:hAnsi="Minion Pro"/>
          <w:i/>
          <w:iCs/>
        </w:rPr>
        <w:t>Commedia</w:t>
      </w:r>
      <w:r w:rsidRPr="00E879E7">
        <w:rPr>
          <w:rFonts w:ascii="Minion Pro" w:hAnsi="Minion Pro"/>
        </w:rPr>
        <w:t>. More to the point, the summoner</w:t>
      </w:r>
      <w:r w:rsidR="008B3F3A" w:rsidRPr="00E879E7">
        <w:rPr>
          <w:rFonts w:ascii="Minion Pro" w:hAnsi="Minion Pro"/>
        </w:rPr>
        <w:t>’</w:t>
      </w:r>
      <w:r w:rsidRPr="00E879E7">
        <w:rPr>
          <w:rFonts w:ascii="Minion Pro" w:hAnsi="Minion Pro"/>
        </w:rPr>
        <w:t>s questions are as focused on the surface of things as are Dante</w:t>
      </w:r>
      <w:r w:rsidR="008B3F3A" w:rsidRPr="00E879E7">
        <w:rPr>
          <w:rFonts w:ascii="Minion Pro" w:hAnsi="Minion Pro"/>
        </w:rPr>
        <w:t>’</w:t>
      </w:r>
      <w:r w:rsidRPr="00E879E7">
        <w:rPr>
          <w:rFonts w:ascii="Minion Pro" w:hAnsi="Minion Pro"/>
        </w:rPr>
        <w:t>s. In both poems, when the spirit replies, he explains the relationship between the soul of a spiritual being and the form it assumes. Support for the claim for a link here is the constellation of ideas in Chaucer that mirrors a constellation in Dante</w:t>
      </w:r>
      <w:r w:rsidR="00282C03">
        <w:rPr>
          <w:rFonts w:ascii="Minion Pro" w:hAnsi="Minion Pro"/>
        </w:rPr>
        <w:t>—</w:t>
      </w:r>
      <w:r w:rsidRPr="00E879E7">
        <w:rPr>
          <w:rFonts w:ascii="Minion Pro" w:hAnsi="Minion Pro"/>
        </w:rPr>
        <w:t>and provides a unique, common feature of thought. The connection is both possible and reasonable. [LW]</w:t>
      </w:r>
    </w:p>
    <w:p w:rsidR="000D0C4D" w:rsidRPr="00E879E7" w:rsidRDefault="000D0C4D" w:rsidP="000D0C4D">
      <w:pPr>
        <w:pStyle w:val="NormalWeb"/>
        <w:rPr>
          <w:rFonts w:ascii="Minion Pro" w:hAnsi="Minion Pro"/>
        </w:rPr>
      </w:pPr>
      <w:r w:rsidRPr="00E879E7">
        <w:rPr>
          <w:rStyle w:val="Strong"/>
          <w:rFonts w:ascii="Minion Pro" w:hAnsi="Minion Pro"/>
        </w:rPr>
        <w:t>Brownlee, Kevin.</w:t>
      </w:r>
      <w:r w:rsidRPr="00E879E7">
        <w:rPr>
          <w:rFonts w:ascii="Minion Pro" w:hAnsi="Minion Pro"/>
        </w:rPr>
        <w:t xml:space="preserve"> </w:t>
      </w:r>
      <w:r>
        <w:rPr>
          <w:rFonts w:ascii="Minion Pro" w:hAnsi="Minion Pro"/>
        </w:rPr>
        <w:t>“</w:t>
      </w:r>
      <w:r w:rsidRPr="00E879E7">
        <w:rPr>
          <w:rFonts w:ascii="Minion Pro" w:hAnsi="Minion Pro"/>
        </w:rPr>
        <w:t xml:space="preserve">Jason's Voyage and the Poetics of Rewriting: The </w:t>
      </w:r>
      <w:r w:rsidRPr="00E879E7">
        <w:rPr>
          <w:rStyle w:val="Emphasis"/>
          <w:rFonts w:ascii="Minion Pro" w:hAnsi="Minion Pro"/>
        </w:rPr>
        <w:t>Fiore</w:t>
      </w:r>
      <w:r w:rsidRPr="00E879E7">
        <w:rPr>
          <w:rFonts w:ascii="Minion Pro" w:hAnsi="Minion Pro"/>
        </w:rPr>
        <w:t xml:space="preserve"> and the </w:t>
      </w:r>
      <w:r w:rsidRPr="00E879E7">
        <w:rPr>
          <w:rStyle w:val="Emphasis"/>
          <w:rFonts w:ascii="Minion Pro" w:hAnsi="Minion Pro"/>
        </w:rPr>
        <w:t>Roman de la Rose</w:t>
      </w:r>
      <w:r w:rsidRPr="00E879E7">
        <w:rPr>
          <w:rFonts w:ascii="Minion Pro" w:hAnsi="Minion Pro"/>
        </w:rPr>
        <w:t>.</w:t>
      </w:r>
      <w:r>
        <w:rPr>
          <w:rFonts w:ascii="Minion Pro" w:hAnsi="Minion Pro"/>
        </w:rPr>
        <w:t>”</w:t>
      </w:r>
      <w:r w:rsidRPr="00E879E7">
        <w:rPr>
          <w:rFonts w:ascii="Minion Pro" w:hAnsi="Minion Pro"/>
        </w:rPr>
        <w:t xml:space="preserve"> In </w:t>
      </w:r>
      <w:r w:rsidRPr="00E879E7">
        <w:rPr>
          <w:rStyle w:val="Emphasis"/>
          <w:rFonts w:ascii="Minion Pro" w:hAnsi="Minion Pro"/>
        </w:rPr>
        <w:t>The Fiore in Context . . . (q.v.)</w:t>
      </w:r>
      <w:r w:rsidRPr="00E879E7">
        <w:rPr>
          <w:rFonts w:ascii="Minion Pro" w:hAnsi="Minion Pro"/>
        </w:rPr>
        <w:t>, pp. 167-182.</w:t>
      </w:r>
    </w:p>
    <w:p w:rsidR="000D0C4D" w:rsidRPr="00E879E7" w:rsidRDefault="000D0C4D" w:rsidP="00F46B25">
      <w:pPr>
        <w:pStyle w:val="NormalWeb"/>
        <w:ind w:firstLine="720"/>
        <w:rPr>
          <w:rFonts w:ascii="Minion Pro" w:hAnsi="Minion Pro"/>
        </w:rPr>
      </w:pPr>
      <w:r w:rsidRPr="00E879E7">
        <w:rPr>
          <w:rFonts w:ascii="Minion Pro" w:hAnsi="Minion Pro"/>
        </w:rPr>
        <w:t xml:space="preserve">Focuses on the </w:t>
      </w:r>
      <w:r w:rsidRPr="00E879E7">
        <w:rPr>
          <w:rStyle w:val="Emphasis"/>
          <w:rFonts w:ascii="Minion Pro" w:hAnsi="Minion Pro"/>
        </w:rPr>
        <w:t>Fiore'</w:t>
      </w:r>
      <w:r w:rsidRPr="00E879E7">
        <w:rPr>
          <w:rFonts w:ascii="Minion Pro" w:hAnsi="Minion Pro"/>
        </w:rPr>
        <w:t xml:space="preserve">s treatment of Jason, the most insistent classical allusion in the work, as emblematic of the </w:t>
      </w:r>
      <w:r w:rsidRPr="00E879E7">
        <w:rPr>
          <w:rStyle w:val="Emphasis"/>
          <w:rFonts w:ascii="Minion Pro" w:hAnsi="Minion Pro"/>
        </w:rPr>
        <w:t>Fiore'</w:t>
      </w:r>
      <w:r w:rsidRPr="00E879E7">
        <w:rPr>
          <w:rFonts w:ascii="Minion Pro" w:hAnsi="Minion Pro"/>
        </w:rPr>
        <w:t xml:space="preserve">s own relation to the </w:t>
      </w:r>
      <w:r w:rsidRPr="00E879E7">
        <w:rPr>
          <w:rStyle w:val="Emphasis"/>
          <w:rFonts w:ascii="Minion Pro" w:hAnsi="Minion Pro"/>
        </w:rPr>
        <w:t>Roman de la Rose</w:t>
      </w:r>
      <w:r w:rsidRPr="00E879E7">
        <w:rPr>
          <w:rFonts w:ascii="Minion Pro" w:hAnsi="Minion Pro"/>
        </w:rPr>
        <w:t xml:space="preserve">. The </w:t>
      </w:r>
      <w:r w:rsidRPr="00E879E7">
        <w:rPr>
          <w:rStyle w:val="Emphasis"/>
          <w:rFonts w:ascii="Minion Pro" w:hAnsi="Minion Pro"/>
        </w:rPr>
        <w:t>Fiore</w:t>
      </w:r>
      <w:r w:rsidRPr="00E879E7">
        <w:rPr>
          <w:rFonts w:ascii="Minion Pro" w:hAnsi="Minion Pro"/>
        </w:rPr>
        <w:t xml:space="preserve"> sets up Jason's quest for the Golden Fleece as a figure for Amante's erotic exploit; by manipulating the references to Jason in the </w:t>
      </w:r>
      <w:r w:rsidRPr="00E879E7">
        <w:rPr>
          <w:rStyle w:val="Emphasis"/>
          <w:rFonts w:ascii="Minion Pro" w:hAnsi="Minion Pro"/>
        </w:rPr>
        <w:t>Rose</w:t>
      </w:r>
      <w:r w:rsidRPr="00E879E7">
        <w:rPr>
          <w:rFonts w:ascii="Minion Pro" w:hAnsi="Minion Pro"/>
        </w:rPr>
        <w:t xml:space="preserve">, the </w:t>
      </w:r>
      <w:r w:rsidRPr="00E879E7">
        <w:rPr>
          <w:rStyle w:val="Emphasis"/>
          <w:rFonts w:ascii="Minion Pro" w:hAnsi="Minion Pro"/>
        </w:rPr>
        <w:t>Fiore</w:t>
      </w:r>
      <w:r w:rsidRPr="00E879E7">
        <w:rPr>
          <w:rFonts w:ascii="Minion Pro" w:hAnsi="Minion Pro"/>
        </w:rPr>
        <w:t xml:space="preserve"> casts this exploit, and the figure of Amante himself, in an ironic and negative light. The </w:t>
      </w:r>
      <w:r w:rsidRPr="00E879E7">
        <w:rPr>
          <w:rStyle w:val="Emphasis"/>
          <w:rFonts w:ascii="Minion Pro" w:hAnsi="Minion Pro"/>
        </w:rPr>
        <w:t>Fiore</w:t>
      </w:r>
      <w:r w:rsidRPr="00E879E7">
        <w:rPr>
          <w:rFonts w:ascii="Minion Pro" w:hAnsi="Minion Pro"/>
        </w:rPr>
        <w:t xml:space="preserve"> thus replaces the </w:t>
      </w:r>
      <w:r w:rsidRPr="00E879E7">
        <w:rPr>
          <w:rStyle w:val="Emphasis"/>
          <w:rFonts w:ascii="Minion Pro" w:hAnsi="Minion Pro"/>
        </w:rPr>
        <w:t>Rose'</w:t>
      </w:r>
      <w:r w:rsidRPr="00E879E7">
        <w:rPr>
          <w:rFonts w:ascii="Minion Pro" w:hAnsi="Minion Pro"/>
        </w:rPr>
        <w:t xml:space="preserve">s double-author with a single author-protagonist, effectively suppressing the French text's </w:t>
      </w:r>
      <w:r>
        <w:rPr>
          <w:rFonts w:ascii="Minion Pro" w:hAnsi="Minion Pro"/>
        </w:rPr>
        <w:t>“</w:t>
      </w:r>
      <w:r w:rsidRPr="00E879E7">
        <w:rPr>
          <w:rFonts w:ascii="Minion Pro" w:hAnsi="Minion Pro"/>
        </w:rPr>
        <w:t>self-conscious author figure.</w:t>
      </w:r>
      <w:r>
        <w:rPr>
          <w:rFonts w:ascii="Minion Pro" w:hAnsi="Minion Pro"/>
        </w:rPr>
        <w:t>”</w:t>
      </w:r>
      <w:r w:rsidRPr="00E879E7">
        <w:rPr>
          <w:rFonts w:ascii="Minion Pro" w:hAnsi="Minion Pro"/>
        </w:rPr>
        <w:t xml:space="preserve"> The </w:t>
      </w:r>
      <w:r w:rsidRPr="00E879E7">
        <w:rPr>
          <w:rStyle w:val="Emphasis"/>
          <w:rFonts w:ascii="Minion Pro" w:hAnsi="Minion Pro"/>
        </w:rPr>
        <w:t>Fiore</w:t>
      </w:r>
      <w:r w:rsidRPr="00E879E7">
        <w:rPr>
          <w:rFonts w:ascii="Minion Pro" w:hAnsi="Minion Pro"/>
        </w:rPr>
        <w:t xml:space="preserve"> both 'evokes and denies' the authority of the </w:t>
      </w:r>
      <w:r w:rsidRPr="00E879E7">
        <w:rPr>
          <w:rStyle w:val="Emphasis"/>
          <w:rFonts w:ascii="Minion Pro" w:hAnsi="Minion Pro"/>
        </w:rPr>
        <w:t>Rose</w:t>
      </w:r>
      <w:r w:rsidRPr="00E879E7">
        <w:rPr>
          <w:rFonts w:ascii="Minion Pro" w:hAnsi="Minion Pro"/>
        </w:rPr>
        <w:t xml:space="preserve">, assimilating and rewriting </w:t>
      </w:r>
      <w:r>
        <w:rPr>
          <w:rFonts w:ascii="Minion Pro" w:hAnsi="Minion Pro"/>
        </w:rPr>
        <w:t>“</w:t>
      </w:r>
      <w:r w:rsidRPr="00E879E7">
        <w:rPr>
          <w:rFonts w:ascii="Minion Pro" w:hAnsi="Minion Pro"/>
        </w:rPr>
        <w:t>the dominant canonical poetic text of the French vernacular in newly Italian literary terms</w:t>
      </w:r>
      <w:r>
        <w:rPr>
          <w:rFonts w:ascii="Minion Pro" w:hAnsi="Minion Pro"/>
        </w:rPr>
        <w:t>”</w:t>
      </w:r>
      <w:r w:rsidRPr="00E879E7">
        <w:rPr>
          <w:rFonts w:ascii="Minion Pro" w:hAnsi="Minion Pro"/>
        </w:rPr>
        <w:t xml:space="preserve">; indeed the authorial self-naming in sonnet 82 excludes any menti endf the </w:t>
      </w:r>
      <w:r w:rsidRPr="00E879E7">
        <w:rPr>
          <w:rStyle w:val="Emphasis"/>
          <w:rFonts w:ascii="Minion Pro" w:hAnsi="Minion Pro"/>
        </w:rPr>
        <w:t>Fiore'</w:t>
      </w:r>
      <w:r w:rsidRPr="00E879E7">
        <w:rPr>
          <w:rFonts w:ascii="Minion Pro" w:hAnsi="Minion Pro"/>
        </w:rPr>
        <w:t xml:space="preserve">s predecessors, while the corresponding passage in the </w:t>
      </w:r>
      <w:r w:rsidRPr="00E879E7">
        <w:rPr>
          <w:rStyle w:val="Emphasis"/>
          <w:rFonts w:ascii="Minion Pro" w:hAnsi="Minion Pro"/>
        </w:rPr>
        <w:t>Rose</w:t>
      </w:r>
      <w:r w:rsidRPr="00E879E7">
        <w:rPr>
          <w:rFonts w:ascii="Minion Pro" w:hAnsi="Minion Pro"/>
        </w:rPr>
        <w:t xml:space="preserve"> presents its authors as </w:t>
      </w:r>
      <w:r>
        <w:rPr>
          <w:rFonts w:ascii="Minion Pro" w:hAnsi="Minion Pro"/>
        </w:rPr>
        <w:t>“</w:t>
      </w:r>
      <w:r w:rsidRPr="00E879E7">
        <w:rPr>
          <w:rFonts w:ascii="Minion Pro" w:hAnsi="Minion Pro"/>
        </w:rPr>
        <w:t xml:space="preserve">effecting a </w:t>
      </w:r>
      <w:r w:rsidRPr="00E879E7">
        <w:rPr>
          <w:rStyle w:val="Emphasis"/>
          <w:rFonts w:ascii="Minion Pro" w:hAnsi="Minion Pro"/>
        </w:rPr>
        <w:t>translatio</w:t>
      </w:r>
      <w:r w:rsidRPr="00E879E7">
        <w:rPr>
          <w:rFonts w:ascii="Minion Pro" w:hAnsi="Minion Pro"/>
        </w:rPr>
        <w:t xml:space="preserve"> in a literary genealogy. [CM]</w:t>
      </w:r>
    </w:p>
    <w:p w:rsidR="00495F10" w:rsidRPr="00E879E7" w:rsidRDefault="00C534F2">
      <w:pPr>
        <w:pStyle w:val="NormalWeb"/>
        <w:rPr>
          <w:rFonts w:ascii="Minion Pro" w:hAnsi="Minion Pro"/>
        </w:rPr>
      </w:pPr>
      <w:r w:rsidRPr="00E879E7">
        <w:rPr>
          <w:rFonts w:ascii="Minion Pro" w:hAnsi="Minion Pro"/>
          <w:b/>
          <w:bCs/>
        </w:rPr>
        <w:t>Bugliani-Knox, Francesca.</w:t>
      </w:r>
      <w:r w:rsidRPr="00E879E7">
        <w:rPr>
          <w:rFonts w:ascii="Minion Pro" w:hAnsi="Minion Pro"/>
        </w:rPr>
        <w:t xml:space="preserve"> </w:t>
      </w:r>
      <w:r w:rsidR="0039340B">
        <w:rPr>
          <w:rFonts w:ascii="Minion Pro" w:hAnsi="Minion Pro"/>
        </w:rPr>
        <w:t>“</w:t>
      </w:r>
      <w:r w:rsidRPr="00E879E7">
        <w:rPr>
          <w:rFonts w:ascii="Minion Pro" w:hAnsi="Minion Pro"/>
          <w:i/>
          <w:iCs/>
        </w:rPr>
        <w:t>Galeotto fu il libro e chi lo scrisse</w:t>
      </w:r>
      <w:r w:rsidRPr="00E879E7">
        <w:rPr>
          <w:rFonts w:ascii="Minion Pro" w:hAnsi="Minion Pro"/>
        </w:rPr>
        <w:t>: Nineteenth-Century English Translations, Interpretations and Reworkings of Dante</w:t>
      </w:r>
      <w:r w:rsidR="008B3F3A" w:rsidRPr="00E879E7">
        <w:rPr>
          <w:rFonts w:ascii="Minion Pro" w:hAnsi="Minion Pro"/>
        </w:rPr>
        <w:t>’</w:t>
      </w:r>
      <w:r w:rsidRPr="00E879E7">
        <w:rPr>
          <w:rFonts w:ascii="Minion Pro" w:hAnsi="Minion Pro"/>
        </w:rPr>
        <w:t>s Paolo and Francesca.</w:t>
      </w:r>
      <w:r w:rsidR="0039340B">
        <w:rPr>
          <w:rFonts w:ascii="Minion Pro" w:hAnsi="Minion Pro"/>
        </w:rPr>
        <w:t>”</w:t>
      </w:r>
      <w:r w:rsidRPr="00E879E7">
        <w:rPr>
          <w:rFonts w:ascii="Minion Pro" w:hAnsi="Minion Pro"/>
        </w:rPr>
        <w:t xml:space="preserve"> In </w:t>
      </w:r>
      <w:r w:rsidRPr="00E879E7">
        <w:rPr>
          <w:rFonts w:ascii="Minion Pro" w:hAnsi="Minion Pro"/>
          <w:i/>
          <w:iCs/>
        </w:rPr>
        <w:t>Dante Studies</w:t>
      </w:r>
      <w:r w:rsidRPr="00E879E7">
        <w:rPr>
          <w:rFonts w:ascii="Minion Pro" w:hAnsi="Minion Pro"/>
        </w:rPr>
        <w:t>, CXV (1997), 221-250.</w:t>
      </w:r>
    </w:p>
    <w:p w:rsidR="00495F10" w:rsidRPr="006E1F30" w:rsidRDefault="00C534F2">
      <w:pPr>
        <w:pStyle w:val="NormalWeb"/>
        <w:rPr>
          <w:rFonts w:ascii="Minion Pro" w:hAnsi="Minion Pro"/>
        </w:rPr>
      </w:pPr>
      <w:r w:rsidRPr="00E879E7">
        <w:rPr>
          <w:rFonts w:ascii="Minion Pro" w:hAnsi="Minion Pro"/>
        </w:rPr>
        <w:tab/>
        <w:t>The episode of Paolo and Francesca was popular in nineteenth-century England. Translations, interpretations and reworkings of Dante</w:t>
      </w:r>
      <w:r w:rsidR="008B3F3A" w:rsidRPr="00E879E7">
        <w:rPr>
          <w:rFonts w:ascii="Minion Pro" w:hAnsi="Minion Pro"/>
        </w:rPr>
        <w:t>’</w:t>
      </w:r>
      <w:r w:rsidRPr="00E879E7">
        <w:rPr>
          <w:rFonts w:ascii="Minion Pro" w:hAnsi="Minion Pro"/>
        </w:rPr>
        <w:t xml:space="preserve">s Paolo and Francesca abound. However, English nineteenth-century artists, authors and critics, especially Romantic ones, almost </w:t>
      </w:r>
      <w:r w:rsidRPr="00E879E7">
        <w:rPr>
          <w:rFonts w:ascii="Minion Pro" w:hAnsi="Minion Pro"/>
        </w:rPr>
        <w:lastRenderedPageBreak/>
        <w:t xml:space="preserve">invariably interpreted the passage according to their own preconceptions. The idea of a tragic heroine who fell victim to passion proved irresistible for most artists, critics and even translators. </w:t>
      </w:r>
      <w:r w:rsidR="0039340B">
        <w:rPr>
          <w:rFonts w:ascii="Minion Pro" w:hAnsi="Minion Pro"/>
        </w:rPr>
        <w:t>“</w:t>
      </w:r>
      <w:r w:rsidRPr="00E879E7">
        <w:rPr>
          <w:rFonts w:ascii="Minion Pro" w:hAnsi="Minion Pro"/>
        </w:rPr>
        <w:t>Most of the romantic delight in the love of Paolo and Francesca, from Musset on,</w:t>
      </w:r>
      <w:r w:rsidR="0039340B">
        <w:rPr>
          <w:rFonts w:ascii="Minion Pro" w:hAnsi="Minion Pro"/>
        </w:rPr>
        <w:t>”</w:t>
      </w:r>
      <w:r w:rsidRPr="00E879E7">
        <w:rPr>
          <w:rFonts w:ascii="Minion Pro" w:hAnsi="Minion Pro"/>
        </w:rPr>
        <w:t xml:space="preserve"> wrote Eliot quite justly in his essay on Dante, </w:t>
      </w:r>
      <w:r w:rsidR="0039340B">
        <w:rPr>
          <w:rFonts w:ascii="Minion Pro" w:hAnsi="Minion Pro"/>
        </w:rPr>
        <w:t>“</w:t>
      </w:r>
      <w:r w:rsidRPr="00E879E7">
        <w:rPr>
          <w:rFonts w:ascii="Minion Pro" w:hAnsi="Minion Pro"/>
        </w:rPr>
        <w:t>has been founded on a misconception,</w:t>
      </w:r>
      <w:r w:rsidR="0039340B">
        <w:rPr>
          <w:rFonts w:ascii="Minion Pro" w:hAnsi="Minion Pro"/>
        </w:rPr>
        <w:t>”</w:t>
      </w:r>
      <w:r w:rsidRPr="00E879E7">
        <w:rPr>
          <w:rFonts w:ascii="Minion Pro" w:hAnsi="Minion Pro"/>
        </w:rPr>
        <w:t xml:space="preserve"> namely, that in Hell the damned recognize their sinful psychological dispositions. The common mistranslation of the line </w:t>
      </w:r>
      <w:r w:rsidR="0039340B">
        <w:rPr>
          <w:rFonts w:ascii="Minion Pro" w:hAnsi="Minion Pro"/>
        </w:rPr>
        <w:t>“</w:t>
      </w:r>
      <w:r w:rsidRPr="00E879E7">
        <w:rPr>
          <w:rFonts w:ascii="Minion Pro" w:hAnsi="Minion Pro"/>
        </w:rPr>
        <w:t>galeotto fu il libro</w:t>
      </w:r>
      <w:r w:rsidR="0039340B">
        <w:rPr>
          <w:rFonts w:ascii="Minion Pro" w:hAnsi="Minion Pro"/>
        </w:rPr>
        <w:t>”</w:t>
      </w:r>
      <w:r w:rsidRPr="00E879E7">
        <w:rPr>
          <w:rFonts w:ascii="Minion Pro" w:hAnsi="Minion Pro"/>
        </w:rPr>
        <w:t xml:space="preserve"> in particular bears out Eliot</w:t>
      </w:r>
      <w:r w:rsidR="008B3F3A" w:rsidRPr="00E879E7">
        <w:rPr>
          <w:rFonts w:ascii="Minion Pro" w:hAnsi="Minion Pro"/>
        </w:rPr>
        <w:t>’</w:t>
      </w:r>
      <w:r w:rsidRPr="00E879E7">
        <w:rPr>
          <w:rFonts w:ascii="Minion Pro" w:hAnsi="Minion Pro"/>
        </w:rPr>
        <w:t>s judgment and illustrated how contemporaries ignored the theological structure of Dante</w:t>
      </w:r>
      <w:r w:rsidR="008B3F3A" w:rsidRPr="00E879E7">
        <w:rPr>
          <w:rFonts w:ascii="Minion Pro" w:hAnsi="Minion Pro"/>
        </w:rPr>
        <w:t>’</w:t>
      </w:r>
      <w:r w:rsidRPr="00E879E7">
        <w:rPr>
          <w:rFonts w:ascii="Minion Pro" w:hAnsi="Minion Pro"/>
        </w:rPr>
        <w:t xml:space="preserve">s poem and the place of the episode of Paolo and Francesca within it. Whereas the </w:t>
      </w:r>
      <w:r w:rsidR="0039340B">
        <w:rPr>
          <w:rFonts w:ascii="Minion Pro" w:hAnsi="Minion Pro"/>
        </w:rPr>
        <w:t>“</w:t>
      </w:r>
      <w:r w:rsidRPr="00E879E7">
        <w:rPr>
          <w:rFonts w:ascii="Minion Pro" w:hAnsi="Minion Pro"/>
        </w:rPr>
        <w:t>misconception</w:t>
      </w:r>
      <w:r w:rsidR="0039340B">
        <w:rPr>
          <w:rFonts w:ascii="Minion Pro" w:hAnsi="Minion Pro"/>
        </w:rPr>
        <w:t>”</w:t>
      </w:r>
      <w:r w:rsidRPr="00E879E7">
        <w:rPr>
          <w:rFonts w:ascii="Minion Pro" w:hAnsi="Minion Pro"/>
        </w:rPr>
        <w:t xml:space="preserve"> might have proved fruitful for authors, critics and artists, by contrast the successful translations of Byron and Rossetti prove that good translation springs from the attempt at correct reading and a mastery of both content and style. </w:t>
      </w:r>
      <w:r w:rsidRPr="006E1F30">
        <w:rPr>
          <w:rFonts w:ascii="Minion Pro" w:hAnsi="Minion Pro"/>
        </w:rPr>
        <w:t>[FBK]</w:t>
      </w:r>
    </w:p>
    <w:p w:rsidR="00EC4D03" w:rsidRPr="006E1F30" w:rsidRDefault="00EC4D03" w:rsidP="00EC4D03">
      <w:pPr>
        <w:pStyle w:val="NormalWeb"/>
        <w:rPr>
          <w:rFonts w:ascii="Minion Pro" w:hAnsi="Minion Pro"/>
          <w:lang w:val="it-IT"/>
        </w:rPr>
      </w:pPr>
      <w:r w:rsidRPr="00E879E7">
        <w:rPr>
          <w:rStyle w:val="Strong"/>
          <w:rFonts w:ascii="Minion Pro" w:hAnsi="Minion Pro"/>
        </w:rPr>
        <w:t>Cahill, Courtney</w:t>
      </w:r>
      <w:r w:rsidRPr="00E879E7">
        <w:rPr>
          <w:rFonts w:ascii="Minion Pro" w:hAnsi="Minion Pro"/>
        </w:rPr>
        <w:t xml:space="preserve"> (Joint author). See </w:t>
      </w:r>
      <w:r w:rsidRPr="00E879E7">
        <w:rPr>
          <w:rStyle w:val="Strong"/>
          <w:rFonts w:ascii="Minion Pro" w:hAnsi="Minion Pro"/>
        </w:rPr>
        <w:t>Hollander, Robert</w:t>
      </w:r>
      <w:r w:rsidRPr="00E879E7">
        <w:rPr>
          <w:rFonts w:ascii="Minion Pro" w:hAnsi="Minion Pro"/>
        </w:rPr>
        <w:t xml:space="preserve">, </w:t>
      </w:r>
      <w:r>
        <w:rPr>
          <w:rFonts w:ascii="Minion Pro" w:hAnsi="Minion Pro"/>
        </w:rPr>
        <w:t>“</w:t>
      </w:r>
      <w:r w:rsidRPr="00E879E7">
        <w:rPr>
          <w:rFonts w:ascii="Minion Pro" w:hAnsi="Minion Pro"/>
        </w:rPr>
        <w:t>Day Ten...</w:t>
      </w:r>
      <w:r>
        <w:rPr>
          <w:rFonts w:ascii="Minion Pro" w:hAnsi="Minion Pro"/>
        </w:rPr>
        <w:t>”</w:t>
      </w:r>
      <w:r w:rsidRPr="00E879E7">
        <w:rPr>
          <w:rFonts w:ascii="Minion Pro" w:hAnsi="Minion Pro"/>
        </w:rPr>
        <w:t xml:space="preserve"> </w:t>
      </w:r>
      <w:r w:rsidRPr="006E1F30">
        <w:rPr>
          <w:rFonts w:ascii="Minion Pro" w:hAnsi="Minion Pro"/>
          <w:lang w:val="it-IT"/>
        </w:rPr>
        <w:t>(below).</w:t>
      </w:r>
    </w:p>
    <w:p w:rsidR="00495F10" w:rsidRPr="00E879E7" w:rsidRDefault="00C534F2">
      <w:pPr>
        <w:pStyle w:val="NormalWeb"/>
        <w:rPr>
          <w:rFonts w:ascii="Minion Pro" w:hAnsi="Minion Pro"/>
        </w:rPr>
      </w:pPr>
      <w:r w:rsidRPr="00E879E7">
        <w:rPr>
          <w:rFonts w:ascii="Minion Pro" w:hAnsi="Minion Pro"/>
          <w:b/>
          <w:bCs/>
          <w:lang w:val="it-IT"/>
        </w:rPr>
        <w:t>Casagrande, Gino.</w:t>
      </w:r>
      <w:r w:rsidRPr="00E879E7">
        <w:rPr>
          <w:rFonts w:ascii="Minion Pro" w:hAnsi="Minion Pro"/>
          <w:lang w:val="it-IT"/>
        </w:rPr>
        <w:t xml:space="preserve"> </w:t>
      </w:r>
      <w:r w:rsidR="0039340B">
        <w:rPr>
          <w:rFonts w:ascii="Minion Pro" w:hAnsi="Minion Pro"/>
          <w:lang w:val="it-IT"/>
        </w:rPr>
        <w:t>“</w:t>
      </w:r>
      <w:r w:rsidR="00EA5832" w:rsidRPr="00EA5832">
        <w:rPr>
          <w:rFonts w:ascii="Minion Pro" w:hAnsi="Minion Pro" w:cs="Minion Pro"/>
          <w:lang w:val="it-IT"/>
        </w:rPr>
        <w:t>‘</w:t>
      </w:r>
      <w:r w:rsidRPr="00E879E7">
        <w:rPr>
          <w:rFonts w:ascii="Minion Pro" w:hAnsi="Minion Pro"/>
          <w:lang w:val="it-IT"/>
        </w:rPr>
        <w:t>Cera</w:t>
      </w:r>
      <w:r w:rsidR="008B3F3A" w:rsidRPr="00E879E7">
        <w:rPr>
          <w:rFonts w:ascii="Minion Pro" w:hAnsi="Minion Pro"/>
          <w:lang w:val="it-IT"/>
        </w:rPr>
        <w:t>’</w:t>
      </w:r>
      <w:r w:rsidRPr="00E879E7">
        <w:rPr>
          <w:rFonts w:ascii="Minion Pro" w:hAnsi="Minion Pro"/>
          <w:lang w:val="it-IT"/>
        </w:rPr>
        <w:t xml:space="preserve"> nei poeti del Duecento e in Dante: Una proposta per </w:t>
      </w:r>
      <w:r w:rsidRPr="00E879E7">
        <w:rPr>
          <w:rFonts w:ascii="Minion Pro" w:hAnsi="Minion Pro"/>
          <w:i/>
          <w:iCs/>
          <w:lang w:val="it-IT"/>
        </w:rPr>
        <w:t>Rime</w:t>
      </w:r>
      <w:r w:rsidRPr="00E879E7">
        <w:rPr>
          <w:rFonts w:ascii="Minion Pro" w:hAnsi="Minion Pro"/>
          <w:lang w:val="it-IT"/>
        </w:rPr>
        <w:t xml:space="preserve"> 22 (LXIX), 7.</w:t>
      </w:r>
      <w:r w:rsidR="0039340B">
        <w:rPr>
          <w:rFonts w:ascii="Minion Pro" w:hAnsi="Minion Pro"/>
          <w:lang w:val="it-IT"/>
        </w:rPr>
        <w:t>”</w:t>
      </w:r>
      <w:r w:rsidRPr="00E879E7">
        <w:rPr>
          <w:rFonts w:ascii="Minion Pro" w:hAnsi="Minion Pro"/>
          <w:lang w:val="it-IT"/>
        </w:rPr>
        <w:t xml:space="preserve"> </w:t>
      </w:r>
      <w:r w:rsidRPr="00E879E7">
        <w:rPr>
          <w:rFonts w:ascii="Minion Pro" w:hAnsi="Minion Pro"/>
        </w:rPr>
        <w:t xml:space="preserve">In </w:t>
      </w:r>
      <w:r w:rsidRPr="00E879E7">
        <w:rPr>
          <w:rFonts w:ascii="Minion Pro" w:hAnsi="Minion Pro"/>
          <w:i/>
          <w:iCs/>
        </w:rPr>
        <w:t>The Flight of Ulysses . . . (q.v.)</w:t>
      </w:r>
      <w:r w:rsidRPr="00E879E7">
        <w:rPr>
          <w:rFonts w:ascii="Minion Pro" w:hAnsi="Minion Pro"/>
        </w:rPr>
        <w:t>, pp. 21-33.</w:t>
      </w:r>
    </w:p>
    <w:p w:rsidR="00495F10" w:rsidRPr="00E879E7" w:rsidRDefault="00C534F2">
      <w:pPr>
        <w:pStyle w:val="NormalWeb"/>
        <w:rPr>
          <w:rFonts w:ascii="Minion Pro" w:hAnsi="Minion Pro"/>
          <w:lang w:val="it-IT"/>
        </w:rPr>
      </w:pPr>
      <w:r w:rsidRPr="00E879E7">
        <w:rPr>
          <w:rFonts w:ascii="Minion Pro" w:hAnsi="Minion Pro"/>
        </w:rPr>
        <w:tab/>
        <w:t>Examines two homographs that recur frequently in thirteenth-century lyric and also in Dante</w:t>
      </w:r>
      <w:r w:rsidR="00282C03">
        <w:rPr>
          <w:rFonts w:ascii="Minion Pro" w:hAnsi="Minion Pro"/>
        </w:rPr>
        <w:t>—</w:t>
      </w:r>
      <w:r w:rsidRPr="00E879E7">
        <w:rPr>
          <w:rFonts w:ascii="Minion Pro" w:hAnsi="Minion Pro"/>
          <w:i/>
          <w:iCs/>
        </w:rPr>
        <w:t>céra</w:t>
      </w:r>
      <w:r w:rsidRPr="00E879E7">
        <w:rPr>
          <w:rFonts w:ascii="Minion Pro" w:hAnsi="Minion Pro"/>
        </w:rPr>
        <w:t xml:space="preserve"> and </w:t>
      </w:r>
      <w:r w:rsidRPr="00E879E7">
        <w:rPr>
          <w:rFonts w:ascii="Minion Pro" w:hAnsi="Minion Pro"/>
          <w:i/>
          <w:iCs/>
        </w:rPr>
        <w:t>cèra</w:t>
      </w:r>
      <w:r w:rsidR="00282C03">
        <w:rPr>
          <w:rFonts w:ascii="Minion Pro" w:hAnsi="Minion Pro"/>
        </w:rPr>
        <w:t>—</w:t>
      </w:r>
      <w:r w:rsidRPr="00E879E7">
        <w:rPr>
          <w:rFonts w:ascii="Minion Pro" w:hAnsi="Minion Pro"/>
        </w:rPr>
        <w:t xml:space="preserve">the first meaning the </w:t>
      </w:r>
      <w:r w:rsidR="0039340B">
        <w:rPr>
          <w:rFonts w:ascii="Minion Pro" w:hAnsi="Minion Pro"/>
        </w:rPr>
        <w:t>“</w:t>
      </w:r>
      <w:r w:rsidRPr="00E879E7">
        <w:rPr>
          <w:rFonts w:ascii="Minion Pro" w:hAnsi="Minion Pro"/>
        </w:rPr>
        <w:t>material produced by bees,</w:t>
      </w:r>
      <w:r w:rsidR="0039340B">
        <w:rPr>
          <w:rFonts w:ascii="Minion Pro" w:hAnsi="Minion Pro"/>
        </w:rPr>
        <w:t>”</w:t>
      </w:r>
      <w:r w:rsidRPr="00E879E7">
        <w:rPr>
          <w:rFonts w:ascii="Minion Pro" w:hAnsi="Minion Pro"/>
        </w:rPr>
        <w:t xml:space="preserve"> while the second refers to the </w:t>
      </w:r>
      <w:r w:rsidR="0039340B">
        <w:rPr>
          <w:rFonts w:ascii="Minion Pro" w:hAnsi="Minion Pro"/>
        </w:rPr>
        <w:t>“</w:t>
      </w:r>
      <w:r w:rsidRPr="00E879E7">
        <w:rPr>
          <w:rFonts w:ascii="Minion Pro" w:hAnsi="Minion Pro"/>
        </w:rPr>
        <w:t>face</w:t>
      </w:r>
      <w:r w:rsidR="0039340B">
        <w:rPr>
          <w:rFonts w:ascii="Minion Pro" w:hAnsi="Minion Pro"/>
        </w:rPr>
        <w:t>”</w:t>
      </w:r>
      <w:r w:rsidRPr="00E879E7">
        <w:rPr>
          <w:rFonts w:ascii="Minion Pro" w:hAnsi="Minion Pro"/>
        </w:rPr>
        <w:t xml:space="preserve"> or </w:t>
      </w:r>
      <w:r w:rsidR="0039340B">
        <w:rPr>
          <w:rFonts w:ascii="Minion Pro" w:hAnsi="Minion Pro"/>
        </w:rPr>
        <w:t>“</w:t>
      </w:r>
      <w:r w:rsidRPr="00E879E7">
        <w:rPr>
          <w:rFonts w:ascii="Minion Pro" w:hAnsi="Minion Pro"/>
        </w:rPr>
        <w:t>facial aspect.</w:t>
      </w:r>
      <w:r w:rsidR="0039340B">
        <w:rPr>
          <w:rFonts w:ascii="Minion Pro" w:hAnsi="Minion Pro"/>
        </w:rPr>
        <w:t>”</w:t>
      </w:r>
      <w:r w:rsidRPr="00E879E7">
        <w:rPr>
          <w:rFonts w:ascii="Minion Pro" w:hAnsi="Minion Pro"/>
        </w:rPr>
        <w:t xml:space="preserve"> After a brief philological excursus, the author investigates some lyrics by Sicilian and Stilnovo poets in order to arrive at the conclusion that, if in the Sicilian poetry the word </w:t>
      </w:r>
      <w:r w:rsidRPr="00E879E7">
        <w:rPr>
          <w:rFonts w:ascii="Minion Pro" w:hAnsi="Minion Pro"/>
          <w:i/>
          <w:iCs/>
        </w:rPr>
        <w:t>cèra</w:t>
      </w:r>
      <w:r w:rsidRPr="00E879E7">
        <w:rPr>
          <w:rFonts w:ascii="Minion Pro" w:hAnsi="Minion Pro"/>
        </w:rPr>
        <w:t xml:space="preserve"> is used simply in the sense of </w:t>
      </w:r>
      <w:r w:rsidR="0039340B">
        <w:rPr>
          <w:rFonts w:ascii="Minion Pro" w:hAnsi="Minion Pro"/>
        </w:rPr>
        <w:t>“</w:t>
      </w:r>
      <w:r w:rsidRPr="00E879E7">
        <w:rPr>
          <w:rFonts w:ascii="Minion Pro" w:hAnsi="Minion Pro"/>
        </w:rPr>
        <w:t>face</w:t>
      </w:r>
      <w:r w:rsidR="0039340B">
        <w:rPr>
          <w:rFonts w:ascii="Minion Pro" w:hAnsi="Minion Pro"/>
        </w:rPr>
        <w:t>”</w:t>
      </w:r>
      <w:r w:rsidRPr="00E879E7">
        <w:rPr>
          <w:rFonts w:ascii="Minion Pro" w:hAnsi="Minion Pro"/>
        </w:rPr>
        <w:t xml:space="preserve"> or </w:t>
      </w:r>
      <w:r w:rsidR="0039340B">
        <w:rPr>
          <w:rFonts w:ascii="Minion Pro" w:hAnsi="Minion Pro"/>
        </w:rPr>
        <w:t>“</w:t>
      </w:r>
      <w:r w:rsidRPr="00E879E7">
        <w:rPr>
          <w:rFonts w:ascii="Minion Pro" w:hAnsi="Minion Pro"/>
        </w:rPr>
        <w:t>facial aspect</w:t>
      </w:r>
      <w:r w:rsidR="0039340B">
        <w:rPr>
          <w:rFonts w:ascii="Minion Pro" w:hAnsi="Minion Pro"/>
        </w:rPr>
        <w:t>”</w:t>
      </w:r>
      <w:r w:rsidRPr="00E879E7">
        <w:rPr>
          <w:rFonts w:ascii="Minion Pro" w:hAnsi="Minion Pro"/>
        </w:rPr>
        <w:t xml:space="preserve"> it acquires a more notable meaning in some Stilnovo poems since it is often used in connection with words such as </w:t>
      </w:r>
      <w:r w:rsidR="0039340B">
        <w:rPr>
          <w:rFonts w:ascii="Minion Pro" w:hAnsi="Minion Pro"/>
        </w:rPr>
        <w:t>“</w:t>
      </w:r>
      <w:r w:rsidRPr="00E879E7">
        <w:rPr>
          <w:rFonts w:ascii="Minion Pro" w:hAnsi="Minion Pro"/>
        </w:rPr>
        <w:t>splendore,</w:t>
      </w:r>
      <w:r w:rsidR="0039340B">
        <w:rPr>
          <w:rFonts w:ascii="Minion Pro" w:hAnsi="Minion Pro"/>
        </w:rPr>
        <w:t>”</w:t>
      </w:r>
      <w:r w:rsidRPr="00E879E7">
        <w:rPr>
          <w:rFonts w:ascii="Minion Pro" w:hAnsi="Minion Pro"/>
        </w:rPr>
        <w:t xml:space="preserve"> </w:t>
      </w:r>
      <w:r w:rsidR="0039340B">
        <w:rPr>
          <w:rFonts w:ascii="Minion Pro" w:hAnsi="Minion Pro"/>
        </w:rPr>
        <w:t>“</w:t>
      </w:r>
      <w:r w:rsidRPr="00E879E7">
        <w:rPr>
          <w:rFonts w:ascii="Minion Pro" w:hAnsi="Minion Pro"/>
        </w:rPr>
        <w:t>chiarore,</w:t>
      </w:r>
      <w:r w:rsidR="0039340B">
        <w:rPr>
          <w:rFonts w:ascii="Minion Pro" w:hAnsi="Minion Pro"/>
        </w:rPr>
        <w:t>”</w:t>
      </w:r>
      <w:r w:rsidRPr="00E879E7">
        <w:rPr>
          <w:rFonts w:ascii="Minion Pro" w:hAnsi="Minion Pro"/>
        </w:rPr>
        <w:t xml:space="preserve"> </w:t>
      </w:r>
      <w:r w:rsidR="0039340B">
        <w:rPr>
          <w:rFonts w:ascii="Minion Pro" w:hAnsi="Minion Pro"/>
        </w:rPr>
        <w:t>“</w:t>
      </w:r>
      <w:r w:rsidRPr="00E879E7">
        <w:rPr>
          <w:rFonts w:ascii="Minion Pro" w:hAnsi="Minion Pro"/>
        </w:rPr>
        <w:t>lumera,</w:t>
      </w:r>
      <w:r w:rsidR="0039340B">
        <w:rPr>
          <w:rFonts w:ascii="Minion Pro" w:hAnsi="Minion Pro"/>
        </w:rPr>
        <w:t>”</w:t>
      </w:r>
      <w:r w:rsidRPr="00E879E7">
        <w:rPr>
          <w:rFonts w:ascii="Minion Pro" w:hAnsi="Minion Pro"/>
        </w:rPr>
        <w:t xml:space="preserve"> </w:t>
      </w:r>
      <w:r w:rsidR="0039340B">
        <w:rPr>
          <w:rFonts w:ascii="Minion Pro" w:hAnsi="Minion Pro"/>
        </w:rPr>
        <w:t>“</w:t>
      </w:r>
      <w:r w:rsidRPr="00E879E7">
        <w:rPr>
          <w:rFonts w:ascii="Minion Pro" w:hAnsi="Minion Pro"/>
        </w:rPr>
        <w:t>lume,</w:t>
      </w:r>
      <w:r w:rsidR="0039340B">
        <w:rPr>
          <w:rFonts w:ascii="Minion Pro" w:hAnsi="Minion Pro"/>
        </w:rPr>
        <w:t>”</w:t>
      </w:r>
      <w:r w:rsidRPr="00E879E7">
        <w:rPr>
          <w:rFonts w:ascii="Minion Pro" w:hAnsi="Minion Pro"/>
        </w:rPr>
        <w:t xml:space="preserve"> </w:t>
      </w:r>
      <w:r w:rsidR="0039340B">
        <w:rPr>
          <w:rFonts w:ascii="Minion Pro" w:hAnsi="Minion Pro"/>
        </w:rPr>
        <w:t>“</w:t>
      </w:r>
      <w:r w:rsidRPr="00E879E7">
        <w:rPr>
          <w:rFonts w:ascii="Minion Pro" w:hAnsi="Minion Pro"/>
        </w:rPr>
        <w:t>luminoso,</w:t>
      </w:r>
      <w:r w:rsidR="0039340B">
        <w:rPr>
          <w:rFonts w:ascii="Minion Pro" w:hAnsi="Minion Pro"/>
        </w:rPr>
        <w:t>”</w:t>
      </w:r>
      <w:r w:rsidRPr="00E879E7">
        <w:rPr>
          <w:rFonts w:ascii="Minion Pro" w:hAnsi="Minion Pro"/>
        </w:rPr>
        <w:t xml:space="preserve"> thus becoming associated with adjectives and nouns denoting the concept of light. Therefore, while these two homographs are conflated by some poets, the meaning of </w:t>
      </w:r>
      <w:r w:rsidRPr="00E879E7">
        <w:rPr>
          <w:rFonts w:ascii="Minion Pro" w:hAnsi="Minion Pro"/>
          <w:i/>
          <w:iCs/>
        </w:rPr>
        <w:t>cera</w:t>
      </w:r>
      <w:r w:rsidRPr="00E879E7">
        <w:rPr>
          <w:rFonts w:ascii="Minion Pro" w:hAnsi="Minion Pro"/>
        </w:rPr>
        <w:t xml:space="preserve"> in the sense of </w:t>
      </w:r>
      <w:r w:rsidR="0039340B">
        <w:rPr>
          <w:rFonts w:ascii="Minion Pro" w:hAnsi="Minion Pro"/>
        </w:rPr>
        <w:t>“</w:t>
      </w:r>
      <w:r w:rsidRPr="00E879E7">
        <w:rPr>
          <w:rFonts w:ascii="Minion Pro" w:hAnsi="Minion Pro"/>
        </w:rPr>
        <w:t>facial aspect</w:t>
      </w:r>
      <w:r w:rsidR="0039340B">
        <w:rPr>
          <w:rFonts w:ascii="Minion Pro" w:hAnsi="Minion Pro"/>
        </w:rPr>
        <w:t>”</w:t>
      </w:r>
      <w:r w:rsidRPr="00E879E7">
        <w:rPr>
          <w:rFonts w:ascii="Minion Pro" w:hAnsi="Minion Pro"/>
        </w:rPr>
        <w:t xml:space="preserve"> becomes aligned with the typically Stilnovistic idea of the woman seen as a luminous being. The article considers the term </w:t>
      </w:r>
      <w:r w:rsidRPr="00E879E7">
        <w:rPr>
          <w:rFonts w:ascii="Minion Pro" w:hAnsi="Minion Pro"/>
          <w:i/>
          <w:iCs/>
        </w:rPr>
        <w:t>cera</w:t>
      </w:r>
      <w:r w:rsidRPr="00E879E7">
        <w:rPr>
          <w:rFonts w:ascii="Minion Pro" w:hAnsi="Minion Pro"/>
        </w:rPr>
        <w:t xml:space="preserve"> (a </w:t>
      </w:r>
      <w:r w:rsidRPr="00E879E7">
        <w:rPr>
          <w:rFonts w:ascii="Minion Pro" w:hAnsi="Minion Pro"/>
          <w:i/>
          <w:iCs/>
        </w:rPr>
        <w:t>hapax</w:t>
      </w:r>
      <w:r w:rsidRPr="00E879E7">
        <w:rPr>
          <w:rFonts w:ascii="Minion Pro" w:hAnsi="Minion Pro"/>
        </w:rPr>
        <w:t xml:space="preserve"> in the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Rime</w:t>
      </w:r>
      <w:r w:rsidRPr="00E879E7">
        <w:rPr>
          <w:rFonts w:ascii="Minion Pro" w:hAnsi="Minion Pro"/>
        </w:rPr>
        <w:t xml:space="preserve">: in </w:t>
      </w:r>
      <w:r w:rsidRPr="00E879E7">
        <w:rPr>
          <w:rFonts w:ascii="Minion Pro" w:hAnsi="Minion Pro"/>
          <w:i/>
          <w:iCs/>
        </w:rPr>
        <w:t>Di donne io vidi</w:t>
      </w:r>
      <w:r w:rsidRPr="00E879E7">
        <w:rPr>
          <w:rFonts w:ascii="Minion Pro" w:hAnsi="Minion Pro"/>
        </w:rPr>
        <w:t>..., v. 7) and concludes</w:t>
      </w:r>
      <w:r w:rsidR="00282C03">
        <w:rPr>
          <w:rFonts w:ascii="Minion Pro" w:hAnsi="Minion Pro"/>
        </w:rPr>
        <w:t>—</w:t>
      </w:r>
      <w:r w:rsidRPr="00E879E7">
        <w:rPr>
          <w:rFonts w:ascii="Minion Pro" w:hAnsi="Minion Pro"/>
        </w:rPr>
        <w:t xml:space="preserve">also on the basis of other occurrences in the </w:t>
      </w:r>
      <w:r w:rsidRPr="00E879E7">
        <w:rPr>
          <w:rFonts w:ascii="Minion Pro" w:hAnsi="Minion Pro"/>
          <w:i/>
          <w:iCs/>
        </w:rPr>
        <w:t>Divina Commedia</w:t>
      </w:r>
      <w:r w:rsidR="00282C03">
        <w:rPr>
          <w:rFonts w:ascii="Minion Pro" w:hAnsi="Minion Pro"/>
        </w:rPr>
        <w:t>—</w:t>
      </w:r>
      <w:r w:rsidRPr="00E879E7">
        <w:rPr>
          <w:rFonts w:ascii="Minion Pro" w:hAnsi="Minion Pro"/>
        </w:rPr>
        <w:t xml:space="preserve">that this word has in this instance a particular meaning, that of a </w:t>
      </w:r>
      <w:r w:rsidR="0039340B">
        <w:rPr>
          <w:rFonts w:ascii="Minion Pro" w:hAnsi="Minion Pro"/>
        </w:rPr>
        <w:t>“</w:t>
      </w:r>
      <w:r w:rsidRPr="00E879E7">
        <w:rPr>
          <w:rFonts w:ascii="Minion Pro" w:hAnsi="Minion Pro"/>
        </w:rPr>
        <w:t>nature or a creature formed by superior powers.</w:t>
      </w:r>
      <w:r w:rsidR="0039340B">
        <w:rPr>
          <w:rFonts w:ascii="Minion Pro" w:hAnsi="Minion Pro"/>
        </w:rPr>
        <w:t>”</w:t>
      </w:r>
      <w:r w:rsidRPr="00E879E7">
        <w:rPr>
          <w:rFonts w:ascii="Minion Pro" w:hAnsi="Minion Pro"/>
        </w:rPr>
        <w:t xml:space="preserve"> Therefore, in vv. 7-8</w:t>
      </w:r>
      <w:r w:rsidR="00282C03">
        <w:rPr>
          <w:rFonts w:ascii="Minion Pro" w:hAnsi="Minion Pro"/>
        </w:rPr>
        <w:t>—</w:t>
      </w:r>
      <w:r w:rsidR="0039340B">
        <w:rPr>
          <w:rFonts w:ascii="Minion Pro" w:hAnsi="Minion Pro"/>
        </w:rPr>
        <w:t>”</w:t>
      </w:r>
      <w:r w:rsidRPr="00E879E7">
        <w:rPr>
          <w:rFonts w:ascii="Minion Pro" w:hAnsi="Minion Pro"/>
        </w:rPr>
        <w:t>...in la sua cera / guarda</w:t>
      </w:r>
      <w:r w:rsidR="008B3F3A" w:rsidRPr="00E879E7">
        <w:rPr>
          <w:rFonts w:ascii="Minion Pro" w:hAnsi="Minion Pro"/>
        </w:rPr>
        <w:t>’</w:t>
      </w:r>
      <w:r w:rsidRPr="00E879E7">
        <w:rPr>
          <w:rFonts w:ascii="Minion Pro" w:hAnsi="Minion Pro"/>
        </w:rPr>
        <w:t>, [e vidi] un angiol figurato</w:t>
      </w:r>
      <w:r w:rsidR="0039340B">
        <w:rPr>
          <w:rFonts w:ascii="Minion Pro" w:hAnsi="Minion Pro"/>
        </w:rPr>
        <w:t>”</w:t>
      </w:r>
      <w:r w:rsidR="00282C03">
        <w:rPr>
          <w:rFonts w:ascii="Minion Pro" w:hAnsi="Minion Pro"/>
        </w:rPr>
        <w:t>—</w:t>
      </w:r>
      <w:r w:rsidRPr="00E879E7">
        <w:rPr>
          <w:rFonts w:ascii="Minion Pro" w:hAnsi="Minion Pro"/>
        </w:rPr>
        <w:t xml:space="preserve">the term </w:t>
      </w:r>
      <w:r w:rsidR="0039340B">
        <w:rPr>
          <w:rFonts w:ascii="Minion Pro" w:hAnsi="Minion Pro"/>
        </w:rPr>
        <w:t>“</w:t>
      </w:r>
      <w:r w:rsidRPr="00E879E7">
        <w:rPr>
          <w:rFonts w:ascii="Minion Pro" w:hAnsi="Minion Pro"/>
        </w:rPr>
        <w:t>angiol</w:t>
      </w:r>
      <w:r w:rsidR="0039340B">
        <w:rPr>
          <w:rFonts w:ascii="Minion Pro" w:hAnsi="Minion Pro"/>
        </w:rPr>
        <w:t>”</w:t>
      </w:r>
      <w:r w:rsidRPr="00E879E7">
        <w:rPr>
          <w:rFonts w:ascii="Minion Pro" w:hAnsi="Minion Pro"/>
        </w:rPr>
        <w:t xml:space="preserve"> is a metaphor for the salvation-bearing woman described in Dante</w:t>
      </w:r>
      <w:r w:rsidR="008B3F3A" w:rsidRPr="00E879E7">
        <w:rPr>
          <w:rFonts w:ascii="Minion Pro" w:hAnsi="Minion Pro"/>
        </w:rPr>
        <w:t>’</w:t>
      </w:r>
      <w:r w:rsidRPr="00E879E7">
        <w:rPr>
          <w:rFonts w:ascii="Minion Pro" w:hAnsi="Minion Pro"/>
        </w:rPr>
        <w:t xml:space="preserve">s sonnet, and the complete expression, </w:t>
      </w:r>
      <w:r w:rsidR="0039340B">
        <w:rPr>
          <w:rFonts w:ascii="Minion Pro" w:hAnsi="Minion Pro"/>
        </w:rPr>
        <w:t>“</w:t>
      </w:r>
      <w:r w:rsidRPr="00E879E7">
        <w:rPr>
          <w:rFonts w:ascii="Minion Pro" w:hAnsi="Minion Pro"/>
        </w:rPr>
        <w:t>un angiol figurato</w:t>
      </w:r>
      <w:r w:rsidR="0039340B">
        <w:rPr>
          <w:rFonts w:ascii="Minion Pro" w:hAnsi="Minion Pro"/>
        </w:rPr>
        <w:t>”</w:t>
      </w:r>
      <w:r w:rsidRPr="00E879E7">
        <w:rPr>
          <w:rFonts w:ascii="Minion Pro" w:hAnsi="Minion Pro"/>
        </w:rPr>
        <w:t xml:space="preserve"> is closely related to the famous phrase used by Guido Guinizzelli: </w:t>
      </w:r>
      <w:r w:rsidR="0039340B">
        <w:rPr>
          <w:rFonts w:ascii="Minion Pro" w:hAnsi="Minion Pro"/>
        </w:rPr>
        <w:t>“</w:t>
      </w:r>
      <w:r w:rsidRPr="00E879E7">
        <w:rPr>
          <w:rFonts w:ascii="Minion Pro" w:hAnsi="Minion Pro"/>
        </w:rPr>
        <w:t>tenea d</w:t>
      </w:r>
      <w:r w:rsidR="008B3F3A" w:rsidRPr="00E879E7">
        <w:rPr>
          <w:rFonts w:ascii="Minion Pro" w:hAnsi="Minion Pro"/>
        </w:rPr>
        <w:t>’</w:t>
      </w:r>
      <w:r w:rsidRPr="00E879E7">
        <w:rPr>
          <w:rFonts w:ascii="Minion Pro" w:hAnsi="Minion Pro"/>
        </w:rPr>
        <w:t>angel sembianza</w:t>
      </w:r>
      <w:r w:rsidR="0039340B">
        <w:rPr>
          <w:rFonts w:ascii="Minion Pro" w:hAnsi="Minion Pro"/>
        </w:rPr>
        <w:t>”</w:t>
      </w:r>
      <w:r w:rsidRPr="00E879E7">
        <w:rPr>
          <w:rFonts w:ascii="Minion Pro" w:hAnsi="Minion Pro"/>
        </w:rPr>
        <w:t xml:space="preserve"> (</w:t>
      </w:r>
      <w:r w:rsidRPr="00E879E7">
        <w:rPr>
          <w:rFonts w:ascii="Minion Pro" w:hAnsi="Minion Pro"/>
          <w:i/>
          <w:iCs/>
        </w:rPr>
        <w:t>Al cor gentil rempaira sempre amore</w:t>
      </w:r>
      <w:r w:rsidRPr="00E879E7">
        <w:rPr>
          <w:rFonts w:ascii="Minion Pro" w:hAnsi="Minion Pro"/>
        </w:rPr>
        <w:t xml:space="preserve">, v. 58). </w:t>
      </w:r>
      <w:r w:rsidRPr="00E879E7">
        <w:rPr>
          <w:rFonts w:ascii="Minion Pro" w:hAnsi="Minion Pro"/>
          <w:lang w:val="it-IT"/>
        </w:rPr>
        <w:t>[GC]</w:t>
      </w:r>
    </w:p>
    <w:p w:rsidR="00495F10" w:rsidRPr="00E879E7" w:rsidRDefault="00C534F2">
      <w:pPr>
        <w:pStyle w:val="NormalWeb"/>
        <w:rPr>
          <w:rFonts w:ascii="Minion Pro" w:hAnsi="Minion Pro"/>
          <w:lang w:val="it-IT"/>
        </w:rPr>
      </w:pPr>
      <w:r w:rsidRPr="00E879E7">
        <w:rPr>
          <w:rFonts w:ascii="Minion Pro" w:hAnsi="Minion Pro"/>
          <w:b/>
          <w:bCs/>
          <w:lang w:val="it-IT"/>
        </w:rPr>
        <w:t>Casagrande, Gino.</w:t>
      </w:r>
      <w:r w:rsidRPr="00E879E7">
        <w:rPr>
          <w:rFonts w:ascii="Minion Pro" w:hAnsi="Minion Pro"/>
          <w:lang w:val="it-IT"/>
        </w:rPr>
        <w:t xml:space="preserve"> </w:t>
      </w:r>
      <w:r w:rsidR="0039340B">
        <w:rPr>
          <w:rFonts w:ascii="Minion Pro" w:hAnsi="Minion Pro"/>
          <w:lang w:val="it-IT"/>
        </w:rPr>
        <w:t>“</w:t>
      </w:r>
      <w:r w:rsidRPr="00E879E7">
        <w:rPr>
          <w:rFonts w:ascii="Minion Pro" w:hAnsi="Minion Pro"/>
          <w:lang w:val="it-IT"/>
        </w:rPr>
        <w:t xml:space="preserve">Parole di Dante: </w:t>
      </w:r>
      <w:r w:rsidR="00703BF7">
        <w:rPr>
          <w:rFonts w:ascii="Minion Pro" w:hAnsi="Minion Pro"/>
          <w:lang w:val="it-IT"/>
        </w:rPr>
        <w:t>‘</w:t>
      </w:r>
      <w:r w:rsidRPr="00E879E7">
        <w:rPr>
          <w:rFonts w:ascii="Minion Pro" w:hAnsi="Minion Pro"/>
          <w:lang w:val="it-IT"/>
        </w:rPr>
        <w:t>abborrare</w:t>
      </w:r>
      <w:r w:rsidR="008B3F3A" w:rsidRPr="00E879E7">
        <w:rPr>
          <w:rFonts w:ascii="Minion Pro" w:hAnsi="Minion Pro"/>
          <w:lang w:val="it-IT"/>
        </w:rPr>
        <w:t>’</w:t>
      </w:r>
      <w:r w:rsidRPr="00E879E7">
        <w:rPr>
          <w:rFonts w:ascii="Minion Pro" w:hAnsi="Minion Pro"/>
          <w:lang w:val="it-IT"/>
        </w:rPr>
        <w:t>.</w:t>
      </w:r>
      <w:r w:rsidR="0039340B">
        <w:rPr>
          <w:rFonts w:ascii="Minion Pro" w:hAnsi="Minion Pro"/>
          <w:lang w:val="it-IT"/>
        </w:rPr>
        <w:t>”</w:t>
      </w:r>
      <w:r w:rsidRPr="00E879E7">
        <w:rPr>
          <w:rFonts w:ascii="Minion Pro" w:hAnsi="Minion Pro"/>
          <w:lang w:val="it-IT"/>
        </w:rPr>
        <w:t xml:space="preserve"> In </w:t>
      </w:r>
      <w:r w:rsidR="00C37C99">
        <w:rPr>
          <w:rFonts w:ascii="Minion Pro" w:hAnsi="Minion Pro"/>
          <w:i/>
          <w:iCs/>
          <w:lang w:val="it-IT"/>
        </w:rPr>
        <w:t>Studi D</w:t>
      </w:r>
      <w:r w:rsidRPr="00E879E7">
        <w:rPr>
          <w:rFonts w:ascii="Minion Pro" w:hAnsi="Minion Pro"/>
          <w:i/>
          <w:iCs/>
          <w:lang w:val="it-IT"/>
        </w:rPr>
        <w:t>anteschi</w:t>
      </w:r>
      <w:r w:rsidRPr="00E879E7">
        <w:rPr>
          <w:rFonts w:ascii="Minion Pro" w:hAnsi="Minion Pro"/>
          <w:lang w:val="it-IT"/>
        </w:rPr>
        <w:t>, LXIII (1991, but 1997), 177-190.</w:t>
      </w:r>
    </w:p>
    <w:p w:rsidR="00495F10" w:rsidRPr="00E879E7" w:rsidRDefault="00C534F2">
      <w:pPr>
        <w:pStyle w:val="NormalWeb"/>
        <w:rPr>
          <w:rFonts w:ascii="Minion Pro" w:hAnsi="Minion Pro"/>
          <w:lang w:val="it-IT"/>
        </w:rPr>
      </w:pPr>
      <w:r w:rsidRPr="00E879E7">
        <w:rPr>
          <w:rFonts w:ascii="Minion Pro" w:hAnsi="Minion Pro"/>
          <w:lang w:val="it-IT"/>
        </w:rPr>
        <w:tab/>
      </w:r>
      <w:r w:rsidRPr="00E879E7">
        <w:rPr>
          <w:rFonts w:ascii="Minion Pro" w:hAnsi="Minion Pro"/>
        </w:rPr>
        <w:t xml:space="preserve">It is well known that </w:t>
      </w:r>
      <w:r w:rsidRPr="00E879E7">
        <w:rPr>
          <w:rFonts w:ascii="Minion Pro" w:hAnsi="Minion Pro"/>
          <w:i/>
          <w:iCs/>
        </w:rPr>
        <w:t>abborrare</w:t>
      </w:r>
      <w:r w:rsidRPr="00E879E7">
        <w:rPr>
          <w:rFonts w:ascii="Minion Pro" w:hAnsi="Minion Pro"/>
        </w:rPr>
        <w:t xml:space="preserve">, a verb used by Dante twice in </w:t>
      </w:r>
      <w:r w:rsidRPr="00E879E7">
        <w:rPr>
          <w:rFonts w:ascii="Minion Pro" w:hAnsi="Minion Pro"/>
          <w:i/>
          <w:iCs/>
        </w:rPr>
        <w:t>Inferno</w:t>
      </w:r>
      <w:r w:rsidRPr="00E879E7">
        <w:rPr>
          <w:rFonts w:ascii="Minion Pro" w:hAnsi="Minion Pro"/>
        </w:rPr>
        <w:t xml:space="preserve"> and once in </w:t>
      </w:r>
      <w:r w:rsidRPr="00E879E7">
        <w:rPr>
          <w:rFonts w:ascii="Minion Pro" w:hAnsi="Minion Pro"/>
          <w:i/>
          <w:iCs/>
        </w:rPr>
        <w:t>Paradiso</w:t>
      </w:r>
      <w:r w:rsidRPr="00E879E7">
        <w:rPr>
          <w:rFonts w:ascii="Minion Pro" w:hAnsi="Minion Pro"/>
        </w:rPr>
        <w:t xml:space="preserve">, is a denominal derivative from the Latin </w:t>
      </w:r>
      <w:r w:rsidRPr="00E879E7">
        <w:rPr>
          <w:rFonts w:ascii="Minion Pro" w:hAnsi="Minion Pro"/>
          <w:i/>
          <w:iCs/>
        </w:rPr>
        <w:t>burra</w:t>
      </w:r>
      <w:r w:rsidRPr="00E879E7">
        <w:rPr>
          <w:rFonts w:ascii="Minion Pro" w:hAnsi="Minion Pro"/>
        </w:rPr>
        <w:t xml:space="preserve">. Up to now this medieval Latin word </w:t>
      </w:r>
      <w:r w:rsidRPr="00E879E7">
        <w:rPr>
          <w:rFonts w:ascii="Minion Pro" w:hAnsi="Minion Pro"/>
        </w:rPr>
        <w:lastRenderedPageBreak/>
        <w:t xml:space="preserve">had only been documented in its meanings of </w:t>
      </w:r>
      <w:r w:rsidR="0039340B">
        <w:rPr>
          <w:rFonts w:ascii="Minion Pro" w:hAnsi="Minion Pro"/>
        </w:rPr>
        <w:t>“</w:t>
      </w:r>
      <w:r w:rsidRPr="00E879E7">
        <w:rPr>
          <w:rFonts w:ascii="Minion Pro" w:hAnsi="Minion Pro"/>
        </w:rPr>
        <w:t>coarse and worthless stuff</w:t>
      </w:r>
      <w:r w:rsidR="0039340B">
        <w:rPr>
          <w:rFonts w:ascii="Minion Pro" w:hAnsi="Minion Pro"/>
        </w:rPr>
        <w:t>”</w:t>
      </w:r>
      <w:r w:rsidRPr="00E879E7">
        <w:rPr>
          <w:rFonts w:ascii="Minion Pro" w:hAnsi="Minion Pro"/>
        </w:rPr>
        <w:t xml:space="preserve"> or </w:t>
      </w:r>
      <w:r w:rsidR="0039340B">
        <w:rPr>
          <w:rFonts w:ascii="Minion Pro" w:hAnsi="Minion Pro"/>
        </w:rPr>
        <w:t>“</w:t>
      </w:r>
      <w:r w:rsidRPr="00E879E7">
        <w:rPr>
          <w:rFonts w:ascii="Minion Pro" w:hAnsi="Minion Pro"/>
        </w:rPr>
        <w:t>scraps used for stuffing,</w:t>
      </w:r>
      <w:r w:rsidR="0039340B">
        <w:rPr>
          <w:rFonts w:ascii="Minion Pro" w:hAnsi="Minion Pro"/>
        </w:rPr>
        <w:t>”</w:t>
      </w:r>
      <w:r w:rsidRPr="00E879E7">
        <w:rPr>
          <w:rFonts w:ascii="Minion Pro" w:hAnsi="Minion Pro"/>
        </w:rPr>
        <w:t xml:space="preserve"> and applied figuratively to Dante</w:t>
      </w:r>
      <w:r w:rsidR="008B3F3A" w:rsidRPr="00E879E7">
        <w:rPr>
          <w:rFonts w:ascii="Minion Pro" w:hAnsi="Minion Pro"/>
        </w:rPr>
        <w:t>’</w:t>
      </w:r>
      <w:r w:rsidRPr="00E879E7">
        <w:rPr>
          <w:rFonts w:ascii="Minion Pro" w:hAnsi="Minion Pro"/>
        </w:rPr>
        <w:t xml:space="preserve">s verb in the sense of </w:t>
      </w:r>
      <w:r w:rsidR="0039340B">
        <w:rPr>
          <w:rFonts w:ascii="Minion Pro" w:hAnsi="Minion Pro"/>
        </w:rPr>
        <w:t>“</w:t>
      </w:r>
      <w:r w:rsidRPr="00E879E7">
        <w:rPr>
          <w:rFonts w:ascii="Minion Pro" w:hAnsi="Minion Pro"/>
        </w:rPr>
        <w:t>to bungle,</w:t>
      </w:r>
      <w:r w:rsidR="0039340B">
        <w:rPr>
          <w:rFonts w:ascii="Minion Pro" w:hAnsi="Minion Pro"/>
        </w:rPr>
        <w:t>”</w:t>
      </w:r>
      <w:r w:rsidRPr="00E879E7">
        <w:rPr>
          <w:rFonts w:ascii="Minion Pro" w:hAnsi="Minion Pro"/>
        </w:rPr>
        <w:t xml:space="preserve"> </w:t>
      </w:r>
      <w:r w:rsidR="0039340B">
        <w:rPr>
          <w:rFonts w:ascii="Minion Pro" w:hAnsi="Minion Pro"/>
        </w:rPr>
        <w:t>“</w:t>
      </w:r>
      <w:r w:rsidRPr="00E879E7">
        <w:rPr>
          <w:rFonts w:ascii="Minion Pro" w:hAnsi="Minion Pro"/>
        </w:rPr>
        <w:t>to jumble up,</w:t>
      </w:r>
      <w:r w:rsidR="0039340B">
        <w:rPr>
          <w:rFonts w:ascii="Minion Pro" w:hAnsi="Minion Pro"/>
        </w:rPr>
        <w:t>”</w:t>
      </w:r>
      <w:r w:rsidRPr="00E879E7">
        <w:rPr>
          <w:rFonts w:ascii="Minion Pro" w:hAnsi="Minion Pro"/>
        </w:rPr>
        <w:t xml:space="preserve"> </w:t>
      </w:r>
      <w:r w:rsidR="0039340B">
        <w:rPr>
          <w:rFonts w:ascii="Minion Pro" w:hAnsi="Minion Pro"/>
        </w:rPr>
        <w:t>“</w:t>
      </w:r>
      <w:r w:rsidRPr="00E879E7">
        <w:rPr>
          <w:rFonts w:ascii="Minion Pro" w:hAnsi="Minion Pro"/>
        </w:rPr>
        <w:t>to throw together clumsily.</w:t>
      </w:r>
      <w:r w:rsidR="0039340B">
        <w:rPr>
          <w:rFonts w:ascii="Minion Pro" w:hAnsi="Minion Pro"/>
        </w:rPr>
        <w:t>”</w:t>
      </w:r>
      <w:r w:rsidRPr="00E879E7">
        <w:rPr>
          <w:rFonts w:ascii="Minion Pro" w:hAnsi="Minion Pro"/>
        </w:rPr>
        <w:t xml:space="preserve"> Thus, the lines in </w:t>
      </w:r>
      <w:r w:rsidRPr="00E879E7">
        <w:rPr>
          <w:rFonts w:ascii="Minion Pro" w:hAnsi="Minion Pro"/>
          <w:i/>
          <w:iCs/>
        </w:rPr>
        <w:t>Inferno</w:t>
      </w:r>
      <w:r w:rsidRPr="00E879E7">
        <w:rPr>
          <w:rFonts w:ascii="Minion Pro" w:hAnsi="Minion Pro"/>
        </w:rPr>
        <w:t xml:space="preserve"> XXV, 143-144 (</w:t>
      </w:r>
      <w:r w:rsidR="0039340B">
        <w:rPr>
          <w:rFonts w:ascii="Minion Pro" w:hAnsi="Minion Pro"/>
        </w:rPr>
        <w:t>“</w:t>
      </w:r>
      <w:r w:rsidRPr="00E879E7">
        <w:rPr>
          <w:rFonts w:ascii="Minion Pro" w:hAnsi="Minion Pro"/>
        </w:rPr>
        <w:t>...e qui mi scusi / la novità se fior la penna abborra</w:t>
      </w:r>
      <w:r w:rsidR="0039340B">
        <w:rPr>
          <w:rFonts w:ascii="Minion Pro" w:hAnsi="Minion Pro"/>
        </w:rPr>
        <w:t>”</w:t>
      </w:r>
      <w:r w:rsidRPr="00E879E7">
        <w:rPr>
          <w:rFonts w:ascii="Minion Pro" w:hAnsi="Minion Pro"/>
        </w:rPr>
        <w:t xml:space="preserve">) have been generally interpreted as </w:t>
      </w:r>
      <w:r w:rsidR="0039340B">
        <w:rPr>
          <w:rFonts w:ascii="Minion Pro" w:hAnsi="Minion Pro"/>
        </w:rPr>
        <w:t>“</w:t>
      </w:r>
      <w:r w:rsidRPr="00E879E7">
        <w:rPr>
          <w:rFonts w:ascii="Minion Pro" w:hAnsi="Minion Pro"/>
        </w:rPr>
        <w:t>...may the strangeness plead for me / if here my pen writes a bit clumsily</w:t>
      </w:r>
      <w:r w:rsidR="0039340B">
        <w:rPr>
          <w:rFonts w:ascii="Minion Pro" w:hAnsi="Minion Pro"/>
        </w:rPr>
        <w:t>”</w:t>
      </w:r>
      <w:r w:rsidRPr="00E879E7">
        <w:rPr>
          <w:rFonts w:ascii="Minion Pro" w:hAnsi="Minion Pro"/>
        </w:rPr>
        <w:t xml:space="preserve"> (cf. Ciardi</w:t>
      </w:r>
      <w:r w:rsidR="008B3F3A" w:rsidRPr="00E879E7">
        <w:rPr>
          <w:rFonts w:ascii="Minion Pro" w:hAnsi="Minion Pro"/>
        </w:rPr>
        <w:t>’</w:t>
      </w:r>
      <w:r w:rsidRPr="00E879E7">
        <w:rPr>
          <w:rFonts w:ascii="Minion Pro" w:hAnsi="Minion Pro"/>
        </w:rPr>
        <w:t xml:space="preserve">s </w:t>
      </w:r>
      <w:r w:rsidR="0039340B">
        <w:rPr>
          <w:rFonts w:ascii="Minion Pro" w:hAnsi="Minion Pro"/>
        </w:rPr>
        <w:t>“</w:t>
      </w:r>
      <w:r w:rsidRPr="00E879E7">
        <w:rPr>
          <w:rFonts w:ascii="Minion Pro" w:hAnsi="Minion Pro"/>
        </w:rPr>
        <w:t>excuse my pen if the tale is strangely told</w:t>
      </w:r>
      <w:r w:rsidR="0039340B">
        <w:rPr>
          <w:rFonts w:ascii="Minion Pro" w:hAnsi="Minion Pro"/>
        </w:rPr>
        <w:t>”</w:t>
      </w:r>
      <w:r w:rsidRPr="00E879E7">
        <w:rPr>
          <w:rFonts w:ascii="Minion Pro" w:hAnsi="Minion Pro"/>
        </w:rPr>
        <w:t xml:space="preserve">). This article investigates the possibility of other meanings for </w:t>
      </w:r>
      <w:r w:rsidRPr="00E879E7">
        <w:rPr>
          <w:rFonts w:ascii="Minion Pro" w:hAnsi="Minion Pro"/>
          <w:i/>
          <w:iCs/>
        </w:rPr>
        <w:t>burra</w:t>
      </w:r>
      <w:r w:rsidRPr="00E879E7">
        <w:rPr>
          <w:rFonts w:ascii="Minion Pro" w:hAnsi="Minion Pro"/>
        </w:rPr>
        <w:t xml:space="preserve"> in some medieval writers and lexicographers. In Benzone d</w:t>
      </w:r>
      <w:r w:rsidR="008B3F3A" w:rsidRPr="00E879E7">
        <w:rPr>
          <w:rFonts w:ascii="Minion Pro" w:hAnsi="Minion Pro"/>
        </w:rPr>
        <w:t>’</w:t>
      </w:r>
      <w:r w:rsidRPr="00E879E7">
        <w:rPr>
          <w:rFonts w:ascii="Minion Pro" w:hAnsi="Minion Pro"/>
        </w:rPr>
        <w:t xml:space="preserve">Alba as well as in Papia and Uguccione da Pisa </w:t>
      </w:r>
      <w:r w:rsidRPr="00E879E7">
        <w:rPr>
          <w:rFonts w:ascii="Minion Pro" w:hAnsi="Minion Pro"/>
          <w:i/>
          <w:iCs/>
        </w:rPr>
        <w:t>burra</w:t>
      </w:r>
      <w:r w:rsidRPr="00E879E7">
        <w:rPr>
          <w:rFonts w:ascii="Minion Pro" w:hAnsi="Minion Pro"/>
        </w:rPr>
        <w:t xml:space="preserve"> has also additional meanings and connotations, such as bewilderment, amazement, numbness, unreality, illusion and stupor. In fact, according to the lexicographers, stupor causes the temporary loss of speech and sometimes also impedes reason. These meanings would explain more cogently Dante</w:t>
      </w:r>
      <w:r w:rsidR="008B3F3A" w:rsidRPr="00E879E7">
        <w:rPr>
          <w:rFonts w:ascii="Minion Pro" w:hAnsi="Minion Pro"/>
        </w:rPr>
        <w:t>’</w:t>
      </w:r>
      <w:r w:rsidRPr="00E879E7">
        <w:rPr>
          <w:rFonts w:ascii="Minion Pro" w:hAnsi="Minion Pro"/>
        </w:rPr>
        <w:t xml:space="preserve">s verb, especially in relation to the lines of </w:t>
      </w:r>
      <w:r w:rsidRPr="00E879E7">
        <w:rPr>
          <w:rFonts w:ascii="Minion Pro" w:hAnsi="Minion Pro"/>
          <w:i/>
          <w:iCs/>
        </w:rPr>
        <w:t>Inferno</w:t>
      </w:r>
      <w:r w:rsidRPr="00E879E7">
        <w:rPr>
          <w:rFonts w:ascii="Minion Pro" w:hAnsi="Minion Pro"/>
        </w:rPr>
        <w:t xml:space="preserve"> XXV. There Dante experiences the astounding metamorphoses undergone by the Florentine thieves and is stupefied by what he saw to the point of having his speech (read: his pen) a bit impeded when he tries to express his experience. In addition these new meanings clarify quite well the other two occurrences of Dante</w:t>
      </w:r>
      <w:r w:rsidR="008B3F3A" w:rsidRPr="00E879E7">
        <w:rPr>
          <w:rFonts w:ascii="Minion Pro" w:hAnsi="Minion Pro"/>
        </w:rPr>
        <w:t>’</w:t>
      </w:r>
      <w:r w:rsidRPr="00E879E7">
        <w:rPr>
          <w:rFonts w:ascii="Minion Pro" w:hAnsi="Minion Pro"/>
        </w:rPr>
        <w:t xml:space="preserve">s verb. In </w:t>
      </w:r>
      <w:r w:rsidRPr="00E879E7">
        <w:rPr>
          <w:rFonts w:ascii="Minion Pro" w:hAnsi="Minion Pro"/>
          <w:i/>
          <w:iCs/>
        </w:rPr>
        <w:t>Inferno</w:t>
      </w:r>
      <w:r w:rsidRPr="00E879E7">
        <w:rPr>
          <w:rFonts w:ascii="Minion Pro" w:hAnsi="Minion Pro"/>
        </w:rPr>
        <w:t xml:space="preserve"> XXXI, 22-24 (</w:t>
      </w:r>
      <w:r w:rsidR="0039340B">
        <w:rPr>
          <w:rFonts w:ascii="Minion Pro" w:hAnsi="Minion Pro"/>
        </w:rPr>
        <w:t>“</w:t>
      </w:r>
      <w:r w:rsidRPr="00E879E7">
        <w:rPr>
          <w:rFonts w:ascii="Minion Pro" w:hAnsi="Minion Pro"/>
        </w:rPr>
        <w:t>...nel maginare abborri</w:t>
      </w:r>
      <w:r w:rsidR="0039340B">
        <w:rPr>
          <w:rFonts w:ascii="Minion Pro" w:hAnsi="Minion Pro"/>
        </w:rPr>
        <w:t>”</w:t>
      </w:r>
      <w:r w:rsidRPr="00E879E7">
        <w:rPr>
          <w:rFonts w:ascii="Minion Pro" w:hAnsi="Minion Pro"/>
        </w:rPr>
        <w:t>) Virgil explains to Dante the theory of perception as set forth by the Schoolmen: the sense of perception sometimes brings illusory and false images to the fantasy. Here, because of darkness and distance, Dante</w:t>
      </w:r>
      <w:r w:rsidR="008B3F3A" w:rsidRPr="00E879E7">
        <w:rPr>
          <w:rFonts w:ascii="Minion Pro" w:hAnsi="Minion Pro"/>
        </w:rPr>
        <w:t>’</w:t>
      </w:r>
      <w:r w:rsidRPr="00E879E7">
        <w:rPr>
          <w:rFonts w:ascii="Minion Pro" w:hAnsi="Minion Pro"/>
        </w:rPr>
        <w:t>s eyes are deceived as they mistake the giants for towers (cf. Mandelbaum</w:t>
      </w:r>
      <w:r w:rsidR="008B3F3A" w:rsidRPr="00E879E7">
        <w:rPr>
          <w:rFonts w:ascii="Minion Pro" w:hAnsi="Minion Pro"/>
        </w:rPr>
        <w:t>’</w:t>
      </w:r>
      <w:r w:rsidRPr="00E879E7">
        <w:rPr>
          <w:rFonts w:ascii="Minion Pro" w:hAnsi="Minion Pro"/>
        </w:rPr>
        <w:t xml:space="preserve">s good translation: </w:t>
      </w:r>
      <w:r w:rsidR="0039340B">
        <w:rPr>
          <w:rFonts w:ascii="Minion Pro" w:hAnsi="Minion Pro"/>
        </w:rPr>
        <w:t>“</w:t>
      </w:r>
      <w:r w:rsidRPr="00E879E7">
        <w:rPr>
          <w:rFonts w:ascii="Minion Pro" w:hAnsi="Minion Pro"/>
        </w:rPr>
        <w:t>...you have formed such faulty images</w:t>
      </w:r>
      <w:r w:rsidR="0039340B">
        <w:rPr>
          <w:rFonts w:ascii="Minion Pro" w:hAnsi="Minion Pro"/>
        </w:rPr>
        <w:t>”</w:t>
      </w:r>
      <w:r w:rsidRPr="00E879E7">
        <w:rPr>
          <w:rFonts w:ascii="Minion Pro" w:hAnsi="Minion Pro"/>
        </w:rPr>
        <w:t xml:space="preserve"> ). The verse in </w:t>
      </w:r>
      <w:r w:rsidRPr="00E879E7">
        <w:rPr>
          <w:rFonts w:ascii="Minion Pro" w:hAnsi="Minion Pro"/>
          <w:i/>
          <w:iCs/>
        </w:rPr>
        <w:t>Paradiso</w:t>
      </w:r>
      <w:r w:rsidRPr="00E879E7">
        <w:rPr>
          <w:rFonts w:ascii="Minion Pro" w:hAnsi="Minion Pro"/>
        </w:rPr>
        <w:t xml:space="preserve"> XXVI (73: </w:t>
      </w:r>
      <w:r w:rsidR="0039340B">
        <w:rPr>
          <w:rFonts w:ascii="Minion Pro" w:hAnsi="Minion Pro"/>
        </w:rPr>
        <w:t>“</w:t>
      </w:r>
      <w:r w:rsidRPr="00E879E7">
        <w:rPr>
          <w:rFonts w:ascii="Minion Pro" w:hAnsi="Minion Pro"/>
        </w:rPr>
        <w:t>...lo svegliato ciò che vede aborre...</w:t>
      </w:r>
      <w:r w:rsidR="0039340B">
        <w:rPr>
          <w:rFonts w:ascii="Minion Pro" w:hAnsi="Minion Pro"/>
        </w:rPr>
        <w:t>”</w:t>
      </w:r>
      <w:r w:rsidRPr="00E879E7">
        <w:rPr>
          <w:rFonts w:ascii="Minion Pro" w:hAnsi="Minion Pro"/>
        </w:rPr>
        <w:t xml:space="preserve">) has been interpreted wrongly as </w:t>
      </w:r>
      <w:r w:rsidR="0039340B">
        <w:rPr>
          <w:rFonts w:ascii="Minion Pro" w:hAnsi="Minion Pro"/>
        </w:rPr>
        <w:t>“</w:t>
      </w:r>
      <w:r w:rsidRPr="00E879E7">
        <w:rPr>
          <w:rFonts w:ascii="Minion Pro" w:hAnsi="Minion Pro"/>
        </w:rPr>
        <w:t>the awakened one hates what he sees</w:t>
      </w:r>
      <w:r w:rsidR="0039340B">
        <w:rPr>
          <w:rFonts w:ascii="Minion Pro" w:hAnsi="Minion Pro"/>
        </w:rPr>
        <w:t>”</w:t>
      </w:r>
      <w:r w:rsidRPr="00E879E7">
        <w:rPr>
          <w:rFonts w:ascii="Minion Pro" w:hAnsi="Minion Pro"/>
        </w:rPr>
        <w:t xml:space="preserve">; instead, it should be interpreted as </w:t>
      </w:r>
      <w:r w:rsidR="0039340B">
        <w:rPr>
          <w:rFonts w:ascii="Minion Pro" w:hAnsi="Minion Pro"/>
        </w:rPr>
        <w:t>“</w:t>
      </w:r>
      <w:r w:rsidRPr="00E879E7">
        <w:rPr>
          <w:rFonts w:ascii="Minion Pro" w:hAnsi="Minion Pro"/>
        </w:rPr>
        <w:t>the one who has been awakened is bewildered and stupefied.</w:t>
      </w:r>
      <w:r w:rsidR="0039340B">
        <w:rPr>
          <w:rFonts w:ascii="Minion Pro" w:hAnsi="Minion Pro"/>
        </w:rPr>
        <w:t>”</w:t>
      </w:r>
      <w:r w:rsidRPr="00E879E7">
        <w:rPr>
          <w:rFonts w:ascii="Minion Pro" w:hAnsi="Minion Pro"/>
        </w:rPr>
        <w:t xml:space="preserve"> The fact that the words </w:t>
      </w:r>
      <w:r w:rsidR="0039340B">
        <w:rPr>
          <w:rFonts w:ascii="Minion Pro" w:hAnsi="Minion Pro"/>
        </w:rPr>
        <w:t>“</w:t>
      </w:r>
      <w:r w:rsidRPr="00E879E7">
        <w:rPr>
          <w:rFonts w:ascii="Minion Pro" w:hAnsi="Minion Pro"/>
        </w:rPr>
        <w:t>stupefatto</w:t>
      </w:r>
      <w:r w:rsidR="0039340B">
        <w:rPr>
          <w:rFonts w:ascii="Minion Pro" w:hAnsi="Minion Pro"/>
        </w:rPr>
        <w:t>”</w:t>
      </w:r>
      <w:r w:rsidRPr="00E879E7">
        <w:rPr>
          <w:rFonts w:ascii="Minion Pro" w:hAnsi="Minion Pro"/>
        </w:rPr>
        <w:t xml:space="preserve"> and </w:t>
      </w:r>
      <w:r w:rsidR="0039340B">
        <w:rPr>
          <w:rFonts w:ascii="Minion Pro" w:hAnsi="Minion Pro"/>
        </w:rPr>
        <w:t>“</w:t>
      </w:r>
      <w:r w:rsidRPr="00E879E7">
        <w:rPr>
          <w:rFonts w:ascii="Minion Pro" w:hAnsi="Minion Pro"/>
        </w:rPr>
        <w:t>stupendo</w:t>
      </w:r>
      <w:r w:rsidR="0039340B">
        <w:rPr>
          <w:rFonts w:ascii="Minion Pro" w:hAnsi="Minion Pro"/>
        </w:rPr>
        <w:t>”</w:t>
      </w:r>
      <w:r w:rsidRPr="00E879E7">
        <w:rPr>
          <w:rFonts w:ascii="Minion Pro" w:hAnsi="Minion Pro"/>
        </w:rPr>
        <w:t xml:space="preserve"> follow this episode (vv. 80 and 89) serves, together with other structural elements, as a guarantee for this interpretation. </w:t>
      </w:r>
      <w:r w:rsidRPr="00E879E7">
        <w:rPr>
          <w:rFonts w:ascii="Minion Pro" w:hAnsi="Minion Pro"/>
          <w:lang w:val="it-IT"/>
        </w:rPr>
        <w:t>[GC]</w:t>
      </w:r>
    </w:p>
    <w:p w:rsidR="00495F10" w:rsidRPr="00E879E7" w:rsidRDefault="00C534F2">
      <w:pPr>
        <w:pStyle w:val="NormalWeb"/>
        <w:rPr>
          <w:rFonts w:ascii="Minion Pro" w:hAnsi="Minion Pro"/>
          <w:lang w:val="it-IT"/>
        </w:rPr>
      </w:pPr>
      <w:r w:rsidRPr="00E879E7">
        <w:rPr>
          <w:rFonts w:ascii="Minion Pro" w:hAnsi="Minion Pro"/>
          <w:b/>
          <w:bCs/>
          <w:lang w:val="it-IT"/>
        </w:rPr>
        <w:t>Casagrande, Gino.</w:t>
      </w:r>
      <w:r w:rsidRPr="00E879E7">
        <w:rPr>
          <w:rFonts w:ascii="Minion Pro" w:hAnsi="Minion Pro"/>
          <w:lang w:val="it-IT"/>
        </w:rPr>
        <w:t xml:space="preserve"> </w:t>
      </w:r>
      <w:r w:rsidR="0039340B">
        <w:rPr>
          <w:rFonts w:ascii="Minion Pro" w:hAnsi="Minion Pro"/>
          <w:lang w:val="it-IT"/>
        </w:rPr>
        <w:t>“</w:t>
      </w:r>
      <w:r w:rsidRPr="00E879E7">
        <w:rPr>
          <w:rFonts w:ascii="Minion Pro" w:hAnsi="Minion Pro"/>
          <w:lang w:val="it-IT"/>
        </w:rPr>
        <w:t xml:space="preserve">Parole di Dante: Il </w:t>
      </w:r>
      <w:r w:rsidR="00EA5832" w:rsidRPr="00EA5832">
        <w:rPr>
          <w:rFonts w:ascii="Minion Pro" w:hAnsi="Minion Pro" w:cs="Minion Pro"/>
          <w:lang w:val="it-IT"/>
        </w:rPr>
        <w:t>‘</w:t>
      </w:r>
      <w:r w:rsidRPr="00E879E7">
        <w:rPr>
          <w:rFonts w:ascii="Minion Pro" w:hAnsi="Minion Pro"/>
          <w:lang w:val="it-IT"/>
        </w:rPr>
        <w:t>lungo silenzio</w:t>
      </w:r>
      <w:r w:rsidR="008B3F3A" w:rsidRPr="00E879E7">
        <w:rPr>
          <w:rFonts w:ascii="Minion Pro" w:hAnsi="Minion Pro"/>
          <w:lang w:val="it-IT"/>
        </w:rPr>
        <w:t>’</w:t>
      </w:r>
      <w:r w:rsidRPr="00E879E7">
        <w:rPr>
          <w:rFonts w:ascii="Minion Pro" w:hAnsi="Minion Pro"/>
          <w:lang w:val="it-IT"/>
        </w:rPr>
        <w:t xml:space="preserve"> di </w:t>
      </w:r>
      <w:r w:rsidRPr="00E879E7">
        <w:rPr>
          <w:rFonts w:ascii="Minion Pro" w:hAnsi="Minion Pro"/>
          <w:i/>
          <w:iCs/>
          <w:lang w:val="it-IT"/>
        </w:rPr>
        <w:t>Inferno</w:t>
      </w:r>
      <w:r w:rsidRPr="00E879E7">
        <w:rPr>
          <w:rFonts w:ascii="Minion Pro" w:hAnsi="Minion Pro"/>
          <w:lang w:val="it-IT"/>
        </w:rPr>
        <w:t xml:space="preserve"> I, 63.</w:t>
      </w:r>
      <w:r w:rsidR="0039340B">
        <w:rPr>
          <w:rFonts w:ascii="Minion Pro" w:hAnsi="Minion Pro"/>
          <w:lang w:val="it-IT"/>
        </w:rPr>
        <w:t>”</w:t>
      </w:r>
      <w:r w:rsidRPr="00E879E7">
        <w:rPr>
          <w:rFonts w:ascii="Minion Pro" w:hAnsi="Minion Pro"/>
          <w:lang w:val="it-IT"/>
        </w:rPr>
        <w:t xml:space="preserve"> In </w:t>
      </w:r>
      <w:r w:rsidRPr="00E879E7">
        <w:rPr>
          <w:rFonts w:ascii="Minion Pro" w:hAnsi="Minion Pro"/>
          <w:i/>
          <w:iCs/>
          <w:lang w:val="it-IT"/>
        </w:rPr>
        <w:t>Giornale storico della letteratura italiana</w:t>
      </w:r>
      <w:r w:rsidRPr="00E879E7">
        <w:rPr>
          <w:rFonts w:ascii="Minion Pro" w:hAnsi="Minion Pro"/>
          <w:lang w:val="it-IT"/>
        </w:rPr>
        <w:t>, CLXXIV, No. 566 (1997), 243-254.</w:t>
      </w:r>
    </w:p>
    <w:p w:rsidR="00495F10" w:rsidRPr="00E879E7" w:rsidRDefault="00C534F2">
      <w:pPr>
        <w:pStyle w:val="NormalWeb"/>
        <w:rPr>
          <w:rFonts w:ascii="Minion Pro" w:hAnsi="Minion Pro"/>
        </w:rPr>
      </w:pPr>
      <w:r w:rsidRPr="00E879E7">
        <w:rPr>
          <w:rFonts w:ascii="Minion Pro" w:hAnsi="Minion Pro"/>
          <w:lang w:val="it-IT"/>
        </w:rPr>
        <w:tab/>
      </w:r>
      <w:r w:rsidRPr="006E1F30">
        <w:rPr>
          <w:rFonts w:ascii="Minion Pro" w:hAnsi="Minion Pro"/>
          <w:lang w:val="it-IT"/>
        </w:rPr>
        <w:t xml:space="preserve">Line 63 of </w:t>
      </w:r>
      <w:r w:rsidRPr="006E1F30">
        <w:rPr>
          <w:rFonts w:ascii="Minion Pro" w:hAnsi="Minion Pro"/>
          <w:i/>
          <w:iCs/>
          <w:lang w:val="it-IT"/>
        </w:rPr>
        <w:t>Inferno</w:t>
      </w:r>
      <w:r w:rsidRPr="006E1F30">
        <w:rPr>
          <w:rFonts w:ascii="Minion Pro" w:hAnsi="Minion Pro"/>
          <w:lang w:val="it-IT"/>
        </w:rPr>
        <w:t xml:space="preserve"> I</w:t>
      </w:r>
      <w:r w:rsidR="00282C03" w:rsidRPr="006E1F30">
        <w:rPr>
          <w:rFonts w:ascii="Minion Pro" w:hAnsi="Minion Pro"/>
          <w:lang w:val="it-IT"/>
        </w:rPr>
        <w:t>—</w:t>
      </w:r>
      <w:r w:rsidR="0039340B" w:rsidRPr="006E1F30">
        <w:rPr>
          <w:rFonts w:ascii="Minion Pro" w:hAnsi="Minion Pro"/>
          <w:lang w:val="it-IT"/>
        </w:rPr>
        <w:t>”</w:t>
      </w:r>
      <w:r w:rsidRPr="006E1F30">
        <w:rPr>
          <w:rFonts w:ascii="Minion Pro" w:hAnsi="Minion Pro"/>
          <w:lang w:val="it-IT"/>
        </w:rPr>
        <w:t>CHI per lungo silenzio parea fioco</w:t>
      </w:r>
      <w:r w:rsidR="0039340B" w:rsidRPr="006E1F30">
        <w:rPr>
          <w:rFonts w:ascii="Minion Pro" w:hAnsi="Minion Pro"/>
          <w:lang w:val="it-IT"/>
        </w:rPr>
        <w:t>”</w:t>
      </w:r>
      <w:r w:rsidR="00282C03" w:rsidRPr="006E1F30">
        <w:rPr>
          <w:rFonts w:ascii="Minion Pro" w:hAnsi="Minion Pro"/>
          <w:lang w:val="it-IT"/>
        </w:rPr>
        <w:t>—</w:t>
      </w:r>
      <w:r w:rsidRPr="006E1F30">
        <w:rPr>
          <w:rFonts w:ascii="Minion Pro" w:hAnsi="Minion Pro"/>
          <w:lang w:val="it-IT"/>
        </w:rPr>
        <w:t>has been one of the cruxes of Dante</w:t>
      </w:r>
      <w:r w:rsidR="008B3F3A" w:rsidRPr="006E1F30">
        <w:rPr>
          <w:rFonts w:ascii="Minion Pro" w:hAnsi="Minion Pro"/>
          <w:lang w:val="it-IT"/>
        </w:rPr>
        <w:t>’</w:t>
      </w:r>
      <w:r w:rsidRPr="006E1F30">
        <w:rPr>
          <w:rFonts w:ascii="Minion Pro" w:hAnsi="Minion Pro"/>
          <w:lang w:val="it-IT"/>
        </w:rPr>
        <w:t xml:space="preserve">s commentators. </w:t>
      </w:r>
      <w:r w:rsidRPr="00E879E7">
        <w:rPr>
          <w:rFonts w:ascii="Minion Pro" w:hAnsi="Minion Pro"/>
        </w:rPr>
        <w:t xml:space="preserve">The three words </w:t>
      </w:r>
      <w:r w:rsidRPr="00E879E7">
        <w:rPr>
          <w:rFonts w:ascii="Minion Pro" w:hAnsi="Minion Pro"/>
          <w:i/>
          <w:iCs/>
        </w:rPr>
        <w:t>lungo</w:t>
      </w:r>
      <w:r w:rsidRPr="00E879E7">
        <w:rPr>
          <w:rFonts w:ascii="Minion Pro" w:hAnsi="Minion Pro"/>
        </w:rPr>
        <w:t xml:space="preserve">, </w:t>
      </w:r>
      <w:r w:rsidRPr="00E879E7">
        <w:rPr>
          <w:rFonts w:ascii="Minion Pro" w:hAnsi="Minion Pro"/>
          <w:i/>
          <w:iCs/>
        </w:rPr>
        <w:t>silenzio</w:t>
      </w:r>
      <w:r w:rsidRPr="00E879E7">
        <w:rPr>
          <w:rFonts w:ascii="Minion Pro" w:hAnsi="Minion Pro"/>
        </w:rPr>
        <w:t xml:space="preserve">, and </w:t>
      </w:r>
      <w:r w:rsidRPr="00E879E7">
        <w:rPr>
          <w:rFonts w:ascii="Minion Pro" w:hAnsi="Minion Pro"/>
          <w:i/>
          <w:iCs/>
        </w:rPr>
        <w:t>fioco</w:t>
      </w:r>
      <w:r w:rsidRPr="00E879E7">
        <w:rPr>
          <w:rFonts w:ascii="Minion Pro" w:hAnsi="Minion Pro"/>
        </w:rPr>
        <w:t xml:space="preserve"> have been interpreted in various ways throughout the centuries. This study attempts to support and develop the idea of modern critics that </w:t>
      </w:r>
      <w:r w:rsidRPr="00E879E7">
        <w:rPr>
          <w:rFonts w:ascii="Minion Pro" w:hAnsi="Minion Pro"/>
          <w:i/>
          <w:iCs/>
        </w:rPr>
        <w:t>lungo</w:t>
      </w:r>
      <w:r w:rsidRPr="00E879E7">
        <w:rPr>
          <w:rFonts w:ascii="Minion Pro" w:hAnsi="Minion Pro"/>
        </w:rPr>
        <w:t xml:space="preserve"> and </w:t>
      </w:r>
      <w:r w:rsidRPr="00E879E7">
        <w:rPr>
          <w:rFonts w:ascii="Minion Pro" w:hAnsi="Minion Pro"/>
          <w:i/>
          <w:iCs/>
        </w:rPr>
        <w:t>fioco</w:t>
      </w:r>
      <w:r w:rsidRPr="00E879E7">
        <w:rPr>
          <w:rFonts w:ascii="Minion Pro" w:hAnsi="Minion Pro"/>
        </w:rPr>
        <w:t xml:space="preserve"> should be understood respectively in their spatial and visual meaning. On this premise the article further attempts to give a new interpretation of </w:t>
      </w:r>
      <w:r w:rsidRPr="00E879E7">
        <w:rPr>
          <w:rFonts w:ascii="Minion Pro" w:hAnsi="Minion Pro"/>
          <w:i/>
          <w:iCs/>
        </w:rPr>
        <w:t>silenzio</w:t>
      </w:r>
      <w:r w:rsidRPr="00E879E7">
        <w:rPr>
          <w:rFonts w:ascii="Minion Pro" w:hAnsi="Minion Pro"/>
        </w:rPr>
        <w:t xml:space="preserve"> insofar as the literal level is concerned. In the </w:t>
      </w:r>
      <w:r w:rsidRPr="00E879E7">
        <w:rPr>
          <w:rFonts w:ascii="Minion Pro" w:hAnsi="Minion Pro"/>
          <w:i/>
          <w:iCs/>
        </w:rPr>
        <w:t>Magnae Derivationes</w:t>
      </w:r>
      <w:r w:rsidRPr="00E879E7">
        <w:rPr>
          <w:rFonts w:ascii="Minion Pro" w:hAnsi="Minion Pro"/>
        </w:rPr>
        <w:t xml:space="preserve"> Uguccione asserts that </w:t>
      </w:r>
      <w:r w:rsidR="0039340B">
        <w:rPr>
          <w:rFonts w:ascii="Minion Pro" w:hAnsi="Minion Pro"/>
        </w:rPr>
        <w:t>“</w:t>
      </w:r>
      <w:r w:rsidRPr="00E879E7">
        <w:rPr>
          <w:rFonts w:ascii="Minion Pro" w:hAnsi="Minion Pro"/>
        </w:rPr>
        <w:t>...silva...dicitur a silen quod est vastitas vel silentium.... Inde silva ubi sunt loca vasta et deserta et silentio plena</w:t>
      </w:r>
      <w:r w:rsidR="0039340B">
        <w:rPr>
          <w:rFonts w:ascii="Minion Pro" w:hAnsi="Minion Pro"/>
        </w:rPr>
        <w:t>”</w:t>
      </w:r>
      <w:r w:rsidRPr="00E879E7">
        <w:rPr>
          <w:rFonts w:ascii="Minion Pro" w:hAnsi="Minion Pro"/>
        </w:rPr>
        <w:t xml:space="preserve"> (</w:t>
      </w:r>
      <w:r w:rsidR="0039340B">
        <w:rPr>
          <w:rFonts w:ascii="Minion Pro" w:hAnsi="Minion Pro"/>
        </w:rPr>
        <w:t>“</w:t>
      </w:r>
      <w:r w:rsidRPr="00E879E7">
        <w:rPr>
          <w:rFonts w:ascii="Minion Pro" w:hAnsi="Minion Pro"/>
        </w:rPr>
        <w:t xml:space="preserve">...forest...comes from </w:t>
      </w:r>
      <w:r w:rsidRPr="00E879E7">
        <w:rPr>
          <w:rFonts w:ascii="Minion Pro" w:hAnsi="Minion Pro"/>
          <w:i/>
          <w:iCs/>
        </w:rPr>
        <w:t>silen</w:t>
      </w:r>
      <w:r w:rsidRPr="00E879E7">
        <w:rPr>
          <w:rFonts w:ascii="Minion Pro" w:hAnsi="Minion Pro"/>
        </w:rPr>
        <w:t xml:space="preserve"> which means desert or silence.... Thus </w:t>
      </w:r>
      <w:r w:rsidR="00EA5832">
        <w:rPr>
          <w:rFonts w:ascii="Minion Pro" w:hAnsi="Minion Pro" w:cs="Minion Pro"/>
        </w:rPr>
        <w:t>‘</w:t>
      </w:r>
      <w:r w:rsidRPr="00E879E7">
        <w:rPr>
          <w:rFonts w:ascii="Minion Pro" w:hAnsi="Minion Pro"/>
        </w:rPr>
        <w:t>forest</w:t>
      </w:r>
      <w:r w:rsidR="008B3F3A" w:rsidRPr="00E879E7">
        <w:rPr>
          <w:rFonts w:ascii="Minion Pro" w:hAnsi="Minion Pro"/>
        </w:rPr>
        <w:t>’</w:t>
      </w:r>
      <w:r w:rsidRPr="00E879E7">
        <w:rPr>
          <w:rFonts w:ascii="Minion Pro" w:hAnsi="Minion Pro"/>
        </w:rPr>
        <w:t xml:space="preserve"> refers to places which are vast, deserted and full of silence</w:t>
      </w:r>
      <w:r w:rsidR="0039340B">
        <w:rPr>
          <w:rFonts w:ascii="Minion Pro" w:hAnsi="Minion Pro"/>
        </w:rPr>
        <w:t>”</w:t>
      </w:r>
      <w:r w:rsidRPr="00E879E7">
        <w:rPr>
          <w:rFonts w:ascii="Minion Pro" w:hAnsi="Minion Pro"/>
        </w:rPr>
        <w:t>). Understanding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silenzio</w:t>
      </w:r>
      <w:r w:rsidRPr="00E879E7">
        <w:rPr>
          <w:rFonts w:ascii="Minion Pro" w:hAnsi="Minion Pro"/>
        </w:rPr>
        <w:t xml:space="preserve"> in its connotation as referring to forest, line 63 could be interpreted as </w:t>
      </w:r>
      <w:r w:rsidR="0039340B">
        <w:rPr>
          <w:rFonts w:ascii="Minion Pro" w:hAnsi="Minion Pro"/>
        </w:rPr>
        <w:t>“</w:t>
      </w:r>
      <w:r w:rsidRPr="00E879E7">
        <w:rPr>
          <w:rFonts w:ascii="Minion Pro" w:hAnsi="Minion Pro"/>
        </w:rPr>
        <w:t>uno che nella grande selva appariva indistinto</w:t>
      </w:r>
      <w:r w:rsidR="0039340B">
        <w:rPr>
          <w:rFonts w:ascii="Minion Pro" w:hAnsi="Minion Pro"/>
        </w:rPr>
        <w:t>”</w:t>
      </w:r>
      <w:r w:rsidRPr="00E879E7">
        <w:rPr>
          <w:rFonts w:ascii="Minion Pro" w:hAnsi="Minion Pro"/>
        </w:rPr>
        <w:t xml:space="preserve"> (</w:t>
      </w:r>
      <w:r w:rsidR="0039340B">
        <w:rPr>
          <w:rFonts w:ascii="Minion Pro" w:hAnsi="Minion Pro"/>
        </w:rPr>
        <w:t>“</w:t>
      </w:r>
      <w:r w:rsidRPr="00E879E7">
        <w:rPr>
          <w:rFonts w:ascii="Minion Pro" w:hAnsi="Minion Pro"/>
        </w:rPr>
        <w:t>one who in the vast forest appeared faint [to the eye]</w:t>
      </w:r>
      <w:r w:rsidR="0039340B">
        <w:rPr>
          <w:rFonts w:ascii="Minion Pro" w:hAnsi="Minion Pro"/>
        </w:rPr>
        <w:t>”</w:t>
      </w:r>
      <w:r w:rsidRPr="00E879E7">
        <w:rPr>
          <w:rFonts w:ascii="Minion Pro" w:hAnsi="Minion Pro"/>
        </w:rPr>
        <w:t>). [GC]</w:t>
      </w:r>
    </w:p>
    <w:p w:rsidR="00495F10" w:rsidRPr="00E879E7" w:rsidRDefault="00C534F2">
      <w:pPr>
        <w:pStyle w:val="NormalWeb"/>
        <w:rPr>
          <w:rFonts w:ascii="Minion Pro" w:hAnsi="Minion Pro"/>
        </w:rPr>
      </w:pPr>
      <w:r w:rsidRPr="00E879E7">
        <w:rPr>
          <w:rFonts w:ascii="Minion Pro" w:hAnsi="Minion Pro"/>
          <w:b/>
          <w:bCs/>
        </w:rPr>
        <w:lastRenderedPageBreak/>
        <w:t>Caselli, Daniela.</w:t>
      </w:r>
      <w:r w:rsidRPr="00E879E7">
        <w:rPr>
          <w:rFonts w:ascii="Minion Pro" w:hAnsi="Minion Pro"/>
        </w:rPr>
        <w:t xml:space="preserve"> </w:t>
      </w:r>
      <w:r w:rsidR="0039340B">
        <w:rPr>
          <w:rFonts w:ascii="Minion Pro" w:hAnsi="Minion Pro"/>
        </w:rPr>
        <w:t>“</w:t>
      </w:r>
      <w:r w:rsidRPr="00E879E7">
        <w:rPr>
          <w:rFonts w:ascii="Minion Pro" w:hAnsi="Minion Pro"/>
        </w:rPr>
        <w:t xml:space="preserve">Looking It Up in My Big Dante: A Note on </w:t>
      </w:r>
      <w:r w:rsidR="00EA5832">
        <w:rPr>
          <w:rFonts w:ascii="Minion Pro" w:hAnsi="Minion Pro" w:cs="Minion Pro"/>
        </w:rPr>
        <w:t>‘</w:t>
      </w:r>
      <w:r w:rsidRPr="00E879E7">
        <w:rPr>
          <w:rFonts w:ascii="Minion Pro" w:hAnsi="Minion Pro"/>
        </w:rPr>
        <w:t>Sedendo et Quiesc[i]endo</w:t>
      </w:r>
      <w:r w:rsidR="008B3F3A" w:rsidRPr="00E879E7">
        <w:rPr>
          <w:rFonts w:ascii="Minion Pro" w:hAnsi="Minion Pro"/>
        </w:rPr>
        <w:t>’</w:t>
      </w:r>
      <w:r w:rsidRPr="00E879E7">
        <w:rPr>
          <w:rFonts w:ascii="Minion Pro" w:hAnsi="Minion Pro"/>
        </w:rPr>
        <w:t>.</w:t>
      </w:r>
      <w:r w:rsidR="0039340B">
        <w:rPr>
          <w:rFonts w:ascii="Minion Pro" w:hAnsi="Minion Pro"/>
        </w:rPr>
        <w:t>”</w:t>
      </w:r>
      <w:r w:rsidRPr="00E879E7">
        <w:rPr>
          <w:rFonts w:ascii="Minion Pro" w:hAnsi="Minion Pro"/>
        </w:rPr>
        <w:t xml:space="preserve"> In </w:t>
      </w:r>
      <w:r w:rsidRPr="00E879E7">
        <w:rPr>
          <w:rFonts w:ascii="Minion Pro" w:hAnsi="Minion Pro"/>
          <w:i/>
          <w:iCs/>
        </w:rPr>
        <w:t>Journal of Beckett Studies</w:t>
      </w:r>
      <w:r w:rsidRPr="00E879E7">
        <w:rPr>
          <w:rFonts w:ascii="Minion Pro" w:hAnsi="Minion Pro"/>
        </w:rPr>
        <w:t>, VI, No. 2 (Spring, 1997), 85-93.</w:t>
      </w:r>
    </w:p>
    <w:p w:rsidR="00495F10" w:rsidRPr="00E879E7" w:rsidRDefault="00C534F2">
      <w:pPr>
        <w:pStyle w:val="NormalWeb"/>
        <w:rPr>
          <w:rFonts w:ascii="Minion Pro" w:hAnsi="Minion Pro"/>
        </w:rPr>
      </w:pPr>
      <w:r w:rsidRPr="00E879E7">
        <w:rPr>
          <w:rFonts w:ascii="Minion Pro" w:hAnsi="Minion Pro"/>
        </w:rPr>
        <w:tab/>
        <w:t>Examines the figure of Belacqua in Samuel Beckett</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Dream of Fair to Middling Women</w:t>
      </w:r>
      <w:r w:rsidRPr="00E879E7">
        <w:rPr>
          <w:rFonts w:ascii="Minion Pro" w:hAnsi="Minion Pro"/>
        </w:rPr>
        <w:t xml:space="preserve"> with regard to its multi-textual persona: the figure whom Dante the Pilgrim meets in Canto IV of </w:t>
      </w:r>
      <w:r w:rsidRPr="00E879E7">
        <w:rPr>
          <w:rFonts w:ascii="Minion Pro" w:hAnsi="Minion Pro"/>
          <w:i/>
          <w:iCs/>
        </w:rPr>
        <w:t>Purgatorio</w:t>
      </w:r>
      <w:r w:rsidRPr="00E879E7">
        <w:rPr>
          <w:rFonts w:ascii="Minion Pro" w:hAnsi="Minion Pro"/>
        </w:rPr>
        <w:t>, and the one that emerges from the commentaries of the Anonimo Fiorentino and Benvenuto da Imola as filtered through Paget Toynbee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Dictionary of Proper Names and Notable Matters in the Works of Dante</w:t>
      </w:r>
      <w:r w:rsidRPr="00E879E7">
        <w:rPr>
          <w:rFonts w:ascii="Minion Pro" w:hAnsi="Minion Pro"/>
        </w:rPr>
        <w:t xml:space="preserve">. The author concludes: </w:t>
      </w:r>
      <w:r w:rsidR="0039340B">
        <w:rPr>
          <w:rFonts w:ascii="Minion Pro" w:hAnsi="Minion Pro"/>
        </w:rPr>
        <w:t>“</w:t>
      </w:r>
      <w:r w:rsidRPr="00E879E7">
        <w:rPr>
          <w:rFonts w:ascii="Minion Pro" w:hAnsi="Minion Pro"/>
        </w:rPr>
        <w:t xml:space="preserve">Belacqua becomes a multiple and unlocatable subject who would like to </w:t>
      </w:r>
      <w:r w:rsidR="00EA5832">
        <w:rPr>
          <w:rFonts w:ascii="Minion Pro" w:hAnsi="Minion Pro" w:cs="Minion Pro"/>
        </w:rPr>
        <w:t>‘</w:t>
      </w:r>
      <w:r w:rsidRPr="00E879E7">
        <w:rPr>
          <w:rFonts w:ascii="Minion Pro" w:hAnsi="Minion Pro"/>
        </w:rPr>
        <w:t>take up his dwelling</w:t>
      </w:r>
      <w:r w:rsidR="008B3F3A" w:rsidRPr="00E879E7">
        <w:rPr>
          <w:rFonts w:ascii="Minion Pro" w:hAnsi="Minion Pro"/>
        </w:rPr>
        <w:t>’</w:t>
      </w:r>
      <w:r w:rsidRPr="00E879E7">
        <w:rPr>
          <w:rFonts w:ascii="Minion Pro" w:hAnsi="Minion Pro"/>
        </w:rPr>
        <w:t xml:space="preserve"> in a place that keeps changing under our eyes, migrating from one fictional space to the other. Beckett</w:t>
      </w:r>
      <w:r w:rsidR="008B3F3A" w:rsidRPr="00E879E7">
        <w:rPr>
          <w:rFonts w:ascii="Minion Pro" w:hAnsi="Minion Pro"/>
        </w:rPr>
        <w:t>’</w:t>
      </w:r>
      <w:r w:rsidRPr="00E879E7">
        <w:rPr>
          <w:rFonts w:ascii="Minion Pro" w:hAnsi="Minion Pro"/>
        </w:rPr>
        <w:t>s manipulations destabilize the boundaries between the literary text and its commentaries; Dante</w:t>
      </w:r>
      <w:r w:rsidR="008B3F3A" w:rsidRPr="00E879E7">
        <w:rPr>
          <w:rFonts w:ascii="Minion Pro" w:hAnsi="Minion Pro"/>
        </w:rPr>
        <w:t>’</w:t>
      </w:r>
      <w:r w:rsidRPr="00E879E7">
        <w:rPr>
          <w:rFonts w:ascii="Minion Pro" w:hAnsi="Minion Pro"/>
        </w:rPr>
        <w:t>s Belacqua blends into Benvenuto</w:t>
      </w:r>
      <w:r w:rsidR="008B3F3A" w:rsidRPr="00E879E7">
        <w:rPr>
          <w:rFonts w:ascii="Minion Pro" w:hAnsi="Minion Pro"/>
        </w:rPr>
        <w:t>’</w:t>
      </w:r>
      <w:r w:rsidRPr="00E879E7">
        <w:rPr>
          <w:rFonts w:ascii="Minion Pro" w:hAnsi="Minion Pro"/>
        </w:rPr>
        <w:t>s and the Anonimo</w:t>
      </w:r>
      <w:r w:rsidR="008B3F3A" w:rsidRPr="00E879E7">
        <w:rPr>
          <w:rFonts w:ascii="Minion Pro" w:hAnsi="Minion Pro"/>
        </w:rPr>
        <w:t>’</w:t>
      </w:r>
      <w:r w:rsidRPr="00E879E7">
        <w:rPr>
          <w:rFonts w:ascii="Minion Pro" w:hAnsi="Minion Pro"/>
        </w:rPr>
        <w:t xml:space="preserve">s via Toynbee, and all participate in a non-hierarchical fashion to name the Beckettian protagonist. The </w:t>
      </w:r>
      <w:r w:rsidR="00EA5832">
        <w:rPr>
          <w:rFonts w:ascii="Minion Pro" w:hAnsi="Minion Pro" w:cs="Minion Pro"/>
        </w:rPr>
        <w:t>‘</w:t>
      </w:r>
      <w:r w:rsidRPr="00E879E7">
        <w:rPr>
          <w:rFonts w:ascii="Minion Pro" w:hAnsi="Minion Pro"/>
        </w:rPr>
        <w:t>he</w:t>
      </w:r>
      <w:r w:rsidR="008B3F3A" w:rsidRPr="00E879E7">
        <w:rPr>
          <w:rFonts w:ascii="Minion Pro" w:hAnsi="Minion Pro"/>
        </w:rPr>
        <w:t>’</w:t>
      </w:r>
      <w:r w:rsidRPr="00E879E7">
        <w:rPr>
          <w:rFonts w:ascii="Minion Pro" w:hAnsi="Minion Pro"/>
        </w:rPr>
        <w:t xml:space="preserve"> works as a conventional device; the name of the character can grant neither unity nor originality, but is exposed in its multiple textuality</w:t>
      </w:r>
      <w:r w:rsidR="0039340B">
        <w:rPr>
          <w:rFonts w:ascii="Minion Pro" w:hAnsi="Minion Pro"/>
        </w:rPr>
        <w:t>”</w:t>
      </w:r>
      <w:r w:rsidRPr="00E879E7">
        <w:rPr>
          <w:rFonts w:ascii="Minion Pro" w:hAnsi="Minion Pro"/>
        </w:rPr>
        <w:t xml:space="preserve"> (90).</w:t>
      </w:r>
    </w:p>
    <w:p w:rsidR="00495F10" w:rsidRPr="00E879E7" w:rsidRDefault="00C534F2">
      <w:pPr>
        <w:pStyle w:val="NormalWeb"/>
        <w:rPr>
          <w:rFonts w:ascii="Minion Pro" w:hAnsi="Minion Pro"/>
        </w:rPr>
      </w:pPr>
      <w:r w:rsidRPr="00E879E7">
        <w:rPr>
          <w:rFonts w:ascii="Minion Pro" w:hAnsi="Minion Pro"/>
          <w:b/>
          <w:bCs/>
          <w:lang w:val="it-IT"/>
        </w:rPr>
        <w:t>Cecchetti, Giovanni</w:t>
      </w:r>
      <w:r w:rsidRPr="00E879E7">
        <w:rPr>
          <w:rFonts w:ascii="Minion Pro" w:hAnsi="Minion Pro"/>
          <w:lang w:val="it-IT"/>
        </w:rPr>
        <w:t xml:space="preserve">. </w:t>
      </w:r>
      <w:r w:rsidRPr="00E879E7">
        <w:rPr>
          <w:rFonts w:ascii="Minion Pro" w:hAnsi="Minion Pro"/>
          <w:i/>
          <w:iCs/>
          <w:lang w:val="it-IT"/>
        </w:rPr>
        <w:t>Voci di poesia. Saggi di struttura poetica da Dante a Campana con uno studio sulla traduzione</w:t>
      </w:r>
      <w:r w:rsidRPr="00E879E7">
        <w:rPr>
          <w:rFonts w:ascii="Minion Pro" w:hAnsi="Minion Pro"/>
          <w:lang w:val="it-IT"/>
        </w:rPr>
        <w:t xml:space="preserve">. </w:t>
      </w:r>
      <w:r w:rsidRPr="00E879E7">
        <w:rPr>
          <w:rFonts w:ascii="Minion Pro" w:hAnsi="Minion Pro"/>
        </w:rPr>
        <w:t>Salerno: Pietro Laveglia, 1997. 202 p.</w:t>
      </w:r>
    </w:p>
    <w:p w:rsidR="00495F10" w:rsidRPr="00E879E7" w:rsidRDefault="00C534F2">
      <w:pPr>
        <w:pStyle w:val="NormalWeb"/>
        <w:rPr>
          <w:rFonts w:ascii="Minion Pro" w:hAnsi="Minion Pro"/>
        </w:rPr>
      </w:pPr>
      <w:r w:rsidRPr="00E879E7">
        <w:rPr>
          <w:rFonts w:ascii="Minion Pro" w:hAnsi="Minion Pro"/>
        </w:rPr>
        <w:tab/>
        <w:t xml:space="preserve">Contains three essays on Dante, two of which were previously published. The first, </w:t>
      </w:r>
      <w:r w:rsidR="0039340B">
        <w:rPr>
          <w:rFonts w:ascii="Minion Pro" w:hAnsi="Minion Pro"/>
        </w:rPr>
        <w:t>“</w:t>
      </w:r>
      <w:r w:rsidRPr="00E879E7">
        <w:rPr>
          <w:rFonts w:ascii="Minion Pro" w:hAnsi="Minion Pro"/>
        </w:rPr>
        <w:t>Per l</w:t>
      </w:r>
      <w:r w:rsidR="008B3F3A" w:rsidRPr="00E879E7">
        <w:rPr>
          <w:rFonts w:ascii="Minion Pro" w:hAnsi="Minion Pro"/>
        </w:rPr>
        <w:t>’</w:t>
      </w:r>
      <w:r w:rsidRPr="00E879E7">
        <w:rPr>
          <w:rFonts w:ascii="Minion Pro" w:hAnsi="Minion Pro"/>
        </w:rPr>
        <w:t>episodio di Stazio: osservazioni sul concetto di poesia in Dante</w:t>
      </w:r>
      <w:r w:rsidR="0039340B">
        <w:rPr>
          <w:rFonts w:ascii="Minion Pro" w:hAnsi="Minion Pro"/>
        </w:rPr>
        <w:t>”</w:t>
      </w:r>
      <w:r w:rsidRPr="00E879E7">
        <w:rPr>
          <w:rFonts w:ascii="Minion Pro" w:hAnsi="Minion Pro"/>
        </w:rPr>
        <w:t xml:space="preserve"> (31-54), presents a detailed reading of Cantos XXI-XXII of </w:t>
      </w:r>
      <w:r w:rsidRPr="00E879E7">
        <w:rPr>
          <w:rFonts w:ascii="Minion Pro" w:hAnsi="Minion Pro"/>
          <w:i/>
          <w:iCs/>
        </w:rPr>
        <w:t>Purgatorio</w:t>
      </w:r>
      <w:r w:rsidRPr="00E879E7">
        <w:rPr>
          <w:rFonts w:ascii="Minion Pro" w:hAnsi="Minion Pro"/>
        </w:rPr>
        <w:t xml:space="preserve">, in which the salvific power of poetry is underlined. The second, </w:t>
      </w:r>
      <w:r w:rsidR="0039340B">
        <w:rPr>
          <w:rFonts w:ascii="Minion Pro" w:hAnsi="Minion Pro"/>
        </w:rPr>
        <w:t>“</w:t>
      </w:r>
      <w:r w:rsidRPr="00E879E7">
        <w:rPr>
          <w:rFonts w:ascii="Minion Pro" w:hAnsi="Minion Pro"/>
        </w:rPr>
        <w:t>Inferno XXXI: torri-giganti e giganti-torri</w:t>
      </w:r>
      <w:r w:rsidR="0039340B">
        <w:rPr>
          <w:rFonts w:ascii="Minion Pro" w:hAnsi="Minion Pro"/>
        </w:rPr>
        <w:t>”</w:t>
      </w:r>
      <w:r w:rsidRPr="00E879E7">
        <w:rPr>
          <w:rFonts w:ascii="Minion Pro" w:hAnsi="Minion Pro"/>
        </w:rPr>
        <w:t xml:space="preserve"> (55-69), appeared first in </w:t>
      </w:r>
      <w:r w:rsidRPr="00E879E7">
        <w:rPr>
          <w:rFonts w:ascii="Minion Pro" w:hAnsi="Minion Pro"/>
          <w:i/>
          <w:iCs/>
        </w:rPr>
        <w:t>Forum Italicum</w:t>
      </w:r>
      <w:r w:rsidRPr="00E879E7">
        <w:rPr>
          <w:rFonts w:ascii="Minion Pro" w:hAnsi="Minion Pro"/>
        </w:rPr>
        <w:t xml:space="preserve">, VIII (1974), 200-222 (see </w:t>
      </w:r>
      <w:r w:rsidRPr="00E879E7">
        <w:rPr>
          <w:rFonts w:ascii="Minion Pro" w:hAnsi="Minion Pro"/>
          <w:i/>
          <w:iCs/>
        </w:rPr>
        <w:t>Dante Studies</w:t>
      </w:r>
      <w:r w:rsidRPr="00E879E7">
        <w:rPr>
          <w:rFonts w:ascii="Minion Pro" w:hAnsi="Minion Pro"/>
        </w:rPr>
        <w:t xml:space="preserve">, XCIII, 227) and in a shorter version in </w:t>
      </w:r>
      <w:r w:rsidRPr="00E879E7">
        <w:rPr>
          <w:rFonts w:ascii="Minion Pro" w:hAnsi="Minion Pro"/>
          <w:i/>
          <w:iCs/>
        </w:rPr>
        <w:t>Dante</w:t>
      </w:r>
      <w:r w:rsidR="008B3F3A" w:rsidRPr="00E879E7">
        <w:rPr>
          <w:rFonts w:ascii="Minion Pro" w:hAnsi="Minion Pro"/>
          <w:i/>
          <w:iCs/>
        </w:rPr>
        <w:t>’</w:t>
      </w:r>
      <w:r w:rsidRPr="00E879E7">
        <w:rPr>
          <w:rFonts w:ascii="Minion Pro" w:hAnsi="Minion Pro"/>
          <w:i/>
          <w:iCs/>
        </w:rPr>
        <w:t xml:space="preserve">s </w:t>
      </w:r>
      <w:r w:rsidR="0039340B">
        <w:rPr>
          <w:rFonts w:ascii="Minion Pro" w:hAnsi="Minion Pro"/>
          <w:i/>
          <w:iCs/>
        </w:rPr>
        <w:t>“</w:t>
      </w:r>
      <w:r w:rsidRPr="00E879E7">
        <w:rPr>
          <w:rFonts w:ascii="Minion Pro" w:hAnsi="Minion Pro"/>
          <w:i/>
          <w:iCs/>
        </w:rPr>
        <w:t>Divine Comedy</w:t>
      </w:r>
      <w:r w:rsidR="0039340B">
        <w:rPr>
          <w:rFonts w:ascii="Minion Pro" w:hAnsi="Minion Pro"/>
          <w:i/>
          <w:iCs/>
        </w:rPr>
        <w:t>”</w:t>
      </w:r>
      <w:r w:rsidRPr="00E879E7">
        <w:rPr>
          <w:rFonts w:ascii="Minion Pro" w:hAnsi="Minion Pro"/>
          <w:i/>
          <w:iCs/>
        </w:rPr>
        <w:t xml:space="preserve"> Introductory Readings, I: Inferno</w:t>
      </w:r>
      <w:r w:rsidRPr="00E879E7">
        <w:rPr>
          <w:rFonts w:ascii="Minion Pro" w:hAnsi="Minion Pro"/>
        </w:rPr>
        <w:t xml:space="preserve">, ed. Tibor Wlassics (Charlottesville: Lectura Dantis Virginiana, 1990), pp. 400-411. The third essay, </w:t>
      </w:r>
      <w:r w:rsidR="0039340B">
        <w:rPr>
          <w:rFonts w:ascii="Minion Pro" w:hAnsi="Minion Pro"/>
        </w:rPr>
        <w:t>“</w:t>
      </w:r>
      <w:r w:rsidRPr="00E879E7">
        <w:rPr>
          <w:rFonts w:ascii="Minion Pro" w:hAnsi="Minion Pro"/>
        </w:rPr>
        <w:t xml:space="preserve">Purgatorio VIII: Il </w:t>
      </w:r>
      <w:r w:rsidRPr="00E879E7">
        <w:rPr>
          <w:rFonts w:ascii="Minion Pro" w:hAnsi="Minion Pro"/>
          <w:i/>
          <w:iCs/>
        </w:rPr>
        <w:t>peregrin</w:t>
      </w:r>
      <w:r w:rsidRPr="00E879E7">
        <w:rPr>
          <w:rFonts w:ascii="Minion Pro" w:hAnsi="Minion Pro"/>
        </w:rPr>
        <w:t xml:space="preserve"> e i </w:t>
      </w:r>
      <w:r w:rsidRPr="00E879E7">
        <w:rPr>
          <w:rFonts w:ascii="Minion Pro" w:hAnsi="Minion Pro"/>
          <w:i/>
          <w:iCs/>
        </w:rPr>
        <w:t>navicanti</w:t>
      </w:r>
      <w:r w:rsidR="0039340B">
        <w:rPr>
          <w:rFonts w:ascii="Minion Pro" w:hAnsi="Minion Pro"/>
        </w:rPr>
        <w:t>”</w:t>
      </w:r>
      <w:r w:rsidRPr="00E879E7">
        <w:rPr>
          <w:rFonts w:ascii="Minion Pro" w:hAnsi="Minion Pro"/>
        </w:rPr>
        <w:t xml:space="preserve"> (71-88), was first published in </w:t>
      </w:r>
      <w:r w:rsidRPr="00E879E7">
        <w:rPr>
          <w:rFonts w:ascii="Minion Pro" w:hAnsi="Minion Pro"/>
          <w:i/>
          <w:iCs/>
        </w:rPr>
        <w:t>A Dante Symposium in Commemoration of the 700th Anniversary of the Poet</w:t>
      </w:r>
      <w:r w:rsidR="008B3F3A" w:rsidRPr="00E879E7">
        <w:rPr>
          <w:rFonts w:ascii="Minion Pro" w:hAnsi="Minion Pro"/>
          <w:i/>
          <w:iCs/>
        </w:rPr>
        <w:t>’</w:t>
      </w:r>
      <w:r w:rsidRPr="00E879E7">
        <w:rPr>
          <w:rFonts w:ascii="Minion Pro" w:hAnsi="Minion Pro"/>
          <w:i/>
          <w:iCs/>
        </w:rPr>
        <w:t>s Birth</w:t>
      </w:r>
      <w:r w:rsidRPr="00E879E7">
        <w:rPr>
          <w:rFonts w:ascii="Minion Pro" w:hAnsi="Minion Pro"/>
        </w:rPr>
        <w:t xml:space="preserve">, edited by William De Sua and Gino Rizzo (Chapel Hill: The University of North Carolina, 1965), pp. 159-174 (see </w:t>
      </w:r>
      <w:r w:rsidRPr="00E879E7">
        <w:rPr>
          <w:rFonts w:ascii="Minion Pro" w:hAnsi="Minion Pro"/>
          <w:i/>
          <w:iCs/>
        </w:rPr>
        <w:t>Dante Studies</w:t>
      </w:r>
      <w:r w:rsidRPr="00E879E7">
        <w:rPr>
          <w:rFonts w:ascii="Minion Pro" w:hAnsi="Minion Pro"/>
        </w:rPr>
        <w:t>, LXXXIV, 80-81).</w:t>
      </w:r>
    </w:p>
    <w:p w:rsidR="00495F10" w:rsidRPr="00E879E7" w:rsidRDefault="00C534F2">
      <w:pPr>
        <w:pStyle w:val="NormalWeb"/>
        <w:rPr>
          <w:rFonts w:ascii="Minion Pro" w:hAnsi="Minion Pro"/>
          <w:lang w:val="it-IT"/>
        </w:rPr>
      </w:pPr>
      <w:r w:rsidRPr="00E879E7">
        <w:rPr>
          <w:rFonts w:ascii="Minion Pro" w:hAnsi="Minion Pro"/>
          <w:b/>
          <w:bCs/>
        </w:rPr>
        <w:t>Chiampi, James T.</w:t>
      </w:r>
      <w:r w:rsidRPr="00E879E7">
        <w:rPr>
          <w:rFonts w:ascii="Minion Pro" w:hAnsi="Minion Pro"/>
        </w:rPr>
        <w:t xml:space="preserve"> </w:t>
      </w:r>
      <w:r w:rsidR="0039340B">
        <w:rPr>
          <w:rFonts w:ascii="Minion Pro" w:hAnsi="Minion Pro"/>
        </w:rPr>
        <w:t>“</w:t>
      </w:r>
      <w:r w:rsidRPr="00E879E7">
        <w:rPr>
          <w:rFonts w:ascii="Minion Pro" w:hAnsi="Minion Pro"/>
        </w:rPr>
        <w:t>Dante</w:t>
      </w:r>
      <w:r w:rsidR="008B3F3A" w:rsidRPr="00E879E7">
        <w:rPr>
          <w:rFonts w:ascii="Minion Pro" w:hAnsi="Minion Pro"/>
        </w:rPr>
        <w:t>’</w:t>
      </w:r>
      <w:r w:rsidRPr="00E879E7">
        <w:rPr>
          <w:rFonts w:ascii="Minion Pro" w:hAnsi="Minion Pro"/>
        </w:rPr>
        <w:t>s Education in Debt and Shame.</w:t>
      </w:r>
      <w:r w:rsidR="0039340B">
        <w:rPr>
          <w:rFonts w:ascii="Minion Pro" w:hAnsi="Minion Pro"/>
        </w:rPr>
        <w:t>”</w:t>
      </w:r>
      <w:r w:rsidRPr="00E879E7">
        <w:rPr>
          <w:rFonts w:ascii="Minion Pro" w:hAnsi="Minion Pro"/>
        </w:rPr>
        <w:t xml:space="preserve"> </w:t>
      </w:r>
      <w:r w:rsidRPr="00E879E7">
        <w:rPr>
          <w:rFonts w:ascii="Minion Pro" w:hAnsi="Minion Pro"/>
          <w:lang w:val="it-IT"/>
        </w:rPr>
        <w:t xml:space="preserve">In </w:t>
      </w:r>
      <w:r w:rsidRPr="00E879E7">
        <w:rPr>
          <w:rFonts w:ascii="Minion Pro" w:hAnsi="Minion Pro"/>
          <w:i/>
          <w:iCs/>
          <w:lang w:val="it-IT"/>
        </w:rPr>
        <w:t>Italica</w:t>
      </w:r>
      <w:r w:rsidRPr="00E879E7">
        <w:rPr>
          <w:rFonts w:ascii="Minion Pro" w:hAnsi="Minion Pro"/>
          <w:lang w:val="it-IT"/>
        </w:rPr>
        <w:t>, LXXIV, No. 1 (Spring, 1997), 1-19.</w:t>
      </w:r>
    </w:p>
    <w:p w:rsidR="00495F10" w:rsidRPr="00E879E7" w:rsidRDefault="00C534F2">
      <w:pPr>
        <w:pStyle w:val="NormalWeb"/>
        <w:rPr>
          <w:rFonts w:ascii="Minion Pro" w:hAnsi="Minion Pro"/>
        </w:rPr>
      </w:pPr>
      <w:r w:rsidRPr="00E879E7">
        <w:rPr>
          <w:rFonts w:ascii="Minion Pro" w:hAnsi="Minion Pro"/>
          <w:lang w:val="it-IT"/>
        </w:rPr>
        <w:tab/>
      </w:r>
      <w:r w:rsidRPr="00E879E7">
        <w:rPr>
          <w:rFonts w:ascii="Minion Pro" w:hAnsi="Minion Pro"/>
        </w:rPr>
        <w:t xml:space="preserve">Throughout the </w:t>
      </w:r>
      <w:r w:rsidRPr="00E879E7">
        <w:rPr>
          <w:rFonts w:ascii="Minion Pro" w:hAnsi="Minion Pro"/>
          <w:i/>
          <w:iCs/>
        </w:rPr>
        <w:t>Comedy</w:t>
      </w:r>
      <w:r w:rsidRPr="00E879E7">
        <w:rPr>
          <w:rFonts w:ascii="Minion Pro" w:hAnsi="Minion Pro"/>
        </w:rPr>
        <w:t xml:space="preserve">, Dante propounds the rationalist notion that shame promotes the spiritual improvement that leads to happiness. This notion was familiar to Platonic and Stoic tradition; Dante would have been influenced by theoreticians of the Christian rationalist tradition from Augustine to Thomas, together with the epic tradition of Virgil. Shame is ubiquitous in the </w:t>
      </w:r>
      <w:r w:rsidRPr="00E879E7">
        <w:rPr>
          <w:rFonts w:ascii="Minion Pro" w:hAnsi="Minion Pro"/>
          <w:i/>
          <w:iCs/>
        </w:rPr>
        <w:t>Comedy</w:t>
      </w:r>
      <w:r w:rsidRPr="00E879E7">
        <w:rPr>
          <w:rFonts w:ascii="Minion Pro" w:hAnsi="Minion Pro"/>
        </w:rPr>
        <w:t>, speeding the Pilgrim</w:t>
      </w:r>
      <w:r w:rsidR="008B3F3A" w:rsidRPr="00E879E7">
        <w:rPr>
          <w:rFonts w:ascii="Minion Pro" w:hAnsi="Minion Pro"/>
        </w:rPr>
        <w:t>’</w:t>
      </w:r>
      <w:r w:rsidRPr="00E879E7">
        <w:rPr>
          <w:rFonts w:ascii="Minion Pro" w:hAnsi="Minion Pro"/>
        </w:rPr>
        <w:t xml:space="preserve">s reformative journey to God. It marks his crossing of important thresholds, and remains with him as Poet in the scriptural present to protect the reader. Shame is so important that the pageant of the Earthly Paradise takes place at this liminal point largely to inspire a shame in the Pilgrim to give him yet greater impetus </w:t>
      </w:r>
      <w:r w:rsidRPr="00E879E7">
        <w:rPr>
          <w:rFonts w:ascii="Minion Pro" w:hAnsi="Minion Pro"/>
        </w:rPr>
        <w:lastRenderedPageBreak/>
        <w:t>upwards. The Pilgrim</w:t>
      </w:r>
      <w:r w:rsidR="008B3F3A" w:rsidRPr="00E879E7">
        <w:rPr>
          <w:rFonts w:ascii="Minion Pro" w:hAnsi="Minion Pro"/>
        </w:rPr>
        <w:t>’</w:t>
      </w:r>
      <w:r w:rsidRPr="00E879E7">
        <w:rPr>
          <w:rFonts w:ascii="Minion Pro" w:hAnsi="Minion Pro"/>
        </w:rPr>
        <w:t>s shaming in the Earthly Paradise will protect him when he returns to the world to take up his pen; by experiencing this mortification, Dante also legitimates himself as a guide of the reader</w:t>
      </w:r>
      <w:r w:rsidR="008B3F3A" w:rsidRPr="00E879E7">
        <w:rPr>
          <w:rFonts w:ascii="Minion Pro" w:hAnsi="Minion Pro"/>
        </w:rPr>
        <w:t>’</w:t>
      </w:r>
      <w:r w:rsidRPr="00E879E7">
        <w:rPr>
          <w:rFonts w:ascii="Minion Pro" w:hAnsi="Minion Pro"/>
        </w:rPr>
        <w:t>s will. In Paradise, shame takes on a nuptial significance, because Christ is the spouse of the Church; sinful Dante, a member of the Church, must be made beautiful if he would enjoy the ecstasy of the kiss of the groom. [LW]</w:t>
      </w:r>
    </w:p>
    <w:p w:rsidR="00495F10" w:rsidRPr="00E879E7" w:rsidRDefault="00C534F2">
      <w:pPr>
        <w:pStyle w:val="NormalWeb"/>
        <w:rPr>
          <w:rFonts w:ascii="Minion Pro" w:hAnsi="Minion Pro"/>
        </w:rPr>
      </w:pPr>
      <w:r w:rsidRPr="00E879E7">
        <w:rPr>
          <w:rFonts w:ascii="Minion Pro" w:hAnsi="Minion Pro"/>
          <w:b/>
          <w:bCs/>
        </w:rPr>
        <w:t>Chiampi, James T.</w:t>
      </w:r>
      <w:r w:rsidRPr="00E879E7">
        <w:rPr>
          <w:rFonts w:ascii="Minion Pro" w:hAnsi="Minion Pro"/>
        </w:rPr>
        <w:t xml:space="preserve"> </w:t>
      </w:r>
      <w:r w:rsidR="0039340B">
        <w:rPr>
          <w:rFonts w:ascii="Minion Pro" w:hAnsi="Minion Pro"/>
        </w:rPr>
        <w:t>“</w:t>
      </w:r>
      <w:r w:rsidRPr="00E879E7">
        <w:rPr>
          <w:rFonts w:ascii="Minion Pro" w:hAnsi="Minion Pro"/>
        </w:rPr>
        <w:t>Farinata</w:t>
      </w:r>
      <w:r w:rsidR="008B3F3A" w:rsidRPr="00E879E7">
        <w:rPr>
          <w:rFonts w:ascii="Minion Pro" w:hAnsi="Minion Pro"/>
        </w:rPr>
        <w:t>’</w:t>
      </w:r>
      <w:r w:rsidRPr="00E879E7">
        <w:rPr>
          <w:rFonts w:ascii="Minion Pro" w:hAnsi="Minion Pro"/>
        </w:rPr>
        <w:t>s Exile from the City of the Resurrection.</w:t>
      </w:r>
      <w:r w:rsidR="0039340B">
        <w:rPr>
          <w:rFonts w:ascii="Minion Pro" w:hAnsi="Minion Pro"/>
        </w:rPr>
        <w:t>”</w:t>
      </w:r>
      <w:r w:rsidRPr="00E879E7">
        <w:rPr>
          <w:rFonts w:ascii="Minion Pro" w:hAnsi="Minion Pro"/>
        </w:rPr>
        <w:t xml:space="preserve"> In </w:t>
      </w:r>
      <w:r w:rsidRPr="00E879E7">
        <w:rPr>
          <w:rFonts w:ascii="Minion Pro" w:hAnsi="Minion Pro"/>
          <w:i/>
          <w:iCs/>
        </w:rPr>
        <w:t>Rivista di Studi Italiani</w:t>
      </w:r>
      <w:r w:rsidRPr="00E879E7">
        <w:rPr>
          <w:rFonts w:ascii="Minion Pro" w:hAnsi="Minion Pro"/>
        </w:rPr>
        <w:t>, XV, No. 1 (giugno, 1997), 1-24.</w:t>
      </w:r>
    </w:p>
    <w:p w:rsidR="00495F10" w:rsidRDefault="00C534F2">
      <w:pPr>
        <w:pStyle w:val="NormalWeb"/>
        <w:rPr>
          <w:rFonts w:ascii="Minion Pro" w:hAnsi="Minion Pro"/>
        </w:rPr>
      </w:pPr>
      <w:r w:rsidRPr="00E879E7">
        <w:rPr>
          <w:rFonts w:ascii="Minion Pro" w:hAnsi="Minion Pro"/>
        </w:rPr>
        <w:tab/>
        <w:t>The apparent contradiction between, on the one hand, Dante</w:t>
      </w:r>
      <w:r w:rsidR="008B3F3A" w:rsidRPr="00E879E7">
        <w:rPr>
          <w:rFonts w:ascii="Minion Pro" w:hAnsi="Minion Pro"/>
        </w:rPr>
        <w:t>’</w:t>
      </w:r>
      <w:r w:rsidRPr="00E879E7">
        <w:rPr>
          <w:rFonts w:ascii="Minion Pro" w:hAnsi="Minion Pro"/>
        </w:rPr>
        <w:t xml:space="preserve">s vituperation in </w:t>
      </w:r>
      <w:r w:rsidRPr="00E879E7">
        <w:rPr>
          <w:rFonts w:ascii="Minion Pro" w:hAnsi="Minion Pro"/>
          <w:i/>
          <w:iCs/>
        </w:rPr>
        <w:t>Convivio</w:t>
      </w:r>
      <w:r w:rsidRPr="00E879E7">
        <w:rPr>
          <w:rFonts w:ascii="Minion Pro" w:hAnsi="Minion Pro"/>
        </w:rPr>
        <w:t xml:space="preserve"> II against those heretics who deny the afterlife of the soul, and on the other, the classic dignity accorded Farinata, is a brief one. Chiampi argues that the figure of Farinata, for all its epic grandeur, is recapitulated and annulled in the later and higher canticles of the poem by the resources of what he calls </w:t>
      </w:r>
      <w:r w:rsidR="0039340B">
        <w:rPr>
          <w:rFonts w:ascii="Minion Pro" w:hAnsi="Minion Pro"/>
        </w:rPr>
        <w:t>“</w:t>
      </w:r>
      <w:r w:rsidRPr="00E879E7">
        <w:rPr>
          <w:rFonts w:ascii="Minion Pro" w:hAnsi="Minion Pro"/>
        </w:rPr>
        <w:t>analytic typology</w:t>
      </w:r>
      <w:r w:rsidR="0039340B">
        <w:rPr>
          <w:rFonts w:ascii="Minion Pro" w:hAnsi="Minion Pro"/>
        </w:rPr>
        <w:t>”</w:t>
      </w:r>
      <w:r w:rsidRPr="00E879E7">
        <w:rPr>
          <w:rFonts w:ascii="Minion Pro" w:hAnsi="Minion Pro"/>
        </w:rPr>
        <w:t xml:space="preserve"> in order to educate the reader in the right use of literature. Analytic typology (</w:t>
      </w:r>
      <w:r w:rsidR="0039340B">
        <w:rPr>
          <w:rFonts w:ascii="Minion Pro" w:hAnsi="Minion Pro"/>
        </w:rPr>
        <w:t>“</w:t>
      </w:r>
      <w:r w:rsidRPr="00E879E7">
        <w:rPr>
          <w:rFonts w:ascii="Minion Pro" w:hAnsi="Minion Pro"/>
        </w:rPr>
        <w:t>analytic</w:t>
      </w:r>
      <w:r w:rsidR="0039340B">
        <w:rPr>
          <w:rFonts w:ascii="Minion Pro" w:hAnsi="Minion Pro"/>
        </w:rPr>
        <w:t>”</w:t>
      </w:r>
      <w:r w:rsidRPr="00E879E7">
        <w:rPr>
          <w:rFonts w:ascii="Minion Pro" w:hAnsi="Minion Pro"/>
        </w:rPr>
        <w:t xml:space="preserve"> because it aims at the moral and spiritual assessment of characters who share some value, theme or trait of figuration) opens up a synoptic reading in which penitents and blessed reveal the impious viciousness of the judgment of the damned. In the case of Farinata, it instills in the reader a distance and distrust for the literary devices of the epic convention. His failure to master his will becomes clear in retrospect through condemnatory, analytic comparison with the words and behavior of Justinian, which repudiates Farinata</w:t>
      </w:r>
      <w:r w:rsidR="008B3F3A" w:rsidRPr="00E879E7">
        <w:rPr>
          <w:rFonts w:ascii="Minion Pro" w:hAnsi="Minion Pro"/>
        </w:rPr>
        <w:t>’</w:t>
      </w:r>
      <w:r w:rsidRPr="00E879E7">
        <w:rPr>
          <w:rFonts w:ascii="Minion Pro" w:hAnsi="Minion Pro"/>
        </w:rPr>
        <w:t>s understanding of empire, and of Cacciaguida, which repudiates his misdirected love of Florence. [LW]</w:t>
      </w:r>
    </w:p>
    <w:p w:rsidR="00495F10" w:rsidRPr="00E879E7" w:rsidRDefault="00C534F2">
      <w:pPr>
        <w:pStyle w:val="NormalWeb"/>
        <w:rPr>
          <w:rFonts w:ascii="Minion Pro" w:hAnsi="Minion Pro"/>
        </w:rPr>
      </w:pPr>
      <w:r w:rsidRPr="00E879E7">
        <w:rPr>
          <w:rFonts w:ascii="Minion Pro" w:hAnsi="Minion Pro"/>
          <w:i/>
          <w:iCs/>
        </w:rPr>
        <w:t>Dante: Contemporary Perspectives</w:t>
      </w:r>
      <w:r w:rsidRPr="00E879E7">
        <w:rPr>
          <w:rFonts w:ascii="Minion Pro" w:hAnsi="Minion Pro"/>
        </w:rPr>
        <w:t xml:space="preserve">. Edited by </w:t>
      </w:r>
      <w:r w:rsidRPr="006834B7">
        <w:rPr>
          <w:rFonts w:ascii="Minion Pro" w:hAnsi="Minion Pro"/>
          <w:b/>
        </w:rPr>
        <w:t>Amilcare A. Iannucci</w:t>
      </w:r>
      <w:r w:rsidRPr="00E879E7">
        <w:rPr>
          <w:rFonts w:ascii="Minion Pro" w:hAnsi="Minion Pro"/>
        </w:rPr>
        <w:t>. Toronto: University of Toronto Press, 1997. xxii, 299 p. (Major Italian Authors)</w:t>
      </w:r>
    </w:p>
    <w:p w:rsidR="00495F10" w:rsidRDefault="00C534F2">
      <w:pPr>
        <w:pStyle w:val="NormalWeb"/>
        <w:rPr>
          <w:rFonts w:ascii="Minion Pro" w:hAnsi="Minion Pro"/>
        </w:rPr>
      </w:pPr>
      <w:r w:rsidRPr="00E879E7">
        <w:rPr>
          <w:rFonts w:ascii="Minion Pro" w:hAnsi="Minion Pro"/>
        </w:rPr>
        <w:tab/>
        <w:t>In addition to the Acknowledgments (vii-viii), Introduction (ix-xxii), Notes on Contributors (281-284), and the Index (285-299), the volume contains fourteen essays by the following authors (in order of presentation): Zygmunt G. Baranski, Albert Russell Ascoli, Michelangelo Picone, Christopher Kleinhenz, Amilcare A. Iannucci, Teodolinda Barolini, Richard Lansing, Lino Pertile, Steven Botterill, Joan M. Ferrante, Carolynn Lund-Mead, John Ahern, Deborah Parker, and William Franke. Each essay is listed separately in this bibliography under the individual author</w:t>
      </w:r>
      <w:r w:rsidR="008B3F3A" w:rsidRPr="00E879E7">
        <w:rPr>
          <w:rFonts w:ascii="Minion Pro" w:hAnsi="Minion Pro"/>
        </w:rPr>
        <w:t>’</w:t>
      </w:r>
      <w:r w:rsidRPr="00E879E7">
        <w:rPr>
          <w:rFonts w:ascii="Minion Pro" w:hAnsi="Minion Pro"/>
        </w:rPr>
        <w:t>s name.</w:t>
      </w:r>
    </w:p>
    <w:p w:rsidR="00E35AF8" w:rsidRPr="00E879E7" w:rsidRDefault="00E35AF8" w:rsidP="00E35AF8">
      <w:pPr>
        <w:pStyle w:val="NormalWeb"/>
        <w:rPr>
          <w:rFonts w:ascii="Minion Pro" w:hAnsi="Minion Pro"/>
        </w:rPr>
      </w:pPr>
      <w:r w:rsidRPr="00E879E7">
        <w:rPr>
          <w:rStyle w:val="Strong"/>
          <w:rFonts w:ascii="Minion Pro" w:hAnsi="Minion Pro"/>
        </w:rPr>
        <w:t>Davie, Mark.</w:t>
      </w:r>
      <w:r w:rsidRPr="00E879E7">
        <w:rPr>
          <w:rFonts w:ascii="Minion Pro" w:hAnsi="Minion Pro"/>
        </w:rPr>
        <w:t xml:space="preserve"> </w:t>
      </w:r>
      <w:r>
        <w:rPr>
          <w:rFonts w:ascii="Minion Pro" w:hAnsi="Minion Pro"/>
        </w:rPr>
        <w:t>“</w:t>
      </w:r>
      <w:r w:rsidRPr="00E879E7">
        <w:rPr>
          <w:rFonts w:ascii="Minion Pro" w:hAnsi="Minion Pro"/>
        </w:rPr>
        <w:t xml:space="preserve">The </w:t>
      </w:r>
      <w:r w:rsidRPr="00E879E7">
        <w:rPr>
          <w:rStyle w:val="Emphasis"/>
          <w:rFonts w:ascii="Minion Pro" w:hAnsi="Minion Pro"/>
        </w:rPr>
        <w:t>Fiore</w:t>
      </w:r>
      <w:r w:rsidRPr="00E879E7">
        <w:rPr>
          <w:rFonts w:ascii="Minion Pro" w:hAnsi="Minion Pro"/>
        </w:rPr>
        <w:t xml:space="preserve"> Revisited in the </w:t>
      </w:r>
      <w:r w:rsidRPr="00E879E7">
        <w:rPr>
          <w:rStyle w:val="Emphasis"/>
          <w:rFonts w:ascii="Minion Pro" w:hAnsi="Minion Pro"/>
        </w:rPr>
        <w:t>Inferno</w:t>
      </w:r>
      <w:r w:rsidRPr="00E879E7">
        <w:rPr>
          <w:rFonts w:ascii="Minion Pro" w:hAnsi="Minion Pro"/>
        </w:rPr>
        <w:t>.</w:t>
      </w:r>
      <w:r>
        <w:rPr>
          <w:rFonts w:ascii="Minion Pro" w:hAnsi="Minion Pro"/>
        </w:rPr>
        <w:t>”</w:t>
      </w:r>
      <w:r w:rsidRPr="00E879E7">
        <w:rPr>
          <w:rFonts w:ascii="Minion Pro" w:hAnsi="Minion Pro"/>
        </w:rPr>
        <w:t xml:space="preserve"> In </w:t>
      </w:r>
      <w:r w:rsidRPr="00E879E7">
        <w:rPr>
          <w:rStyle w:val="Emphasis"/>
          <w:rFonts w:ascii="Minion Pro" w:hAnsi="Minion Pro"/>
        </w:rPr>
        <w:t>The Fiore in Context . . . (q.v.)</w:t>
      </w:r>
      <w:r w:rsidRPr="00E879E7">
        <w:rPr>
          <w:rFonts w:ascii="Minion Pro" w:hAnsi="Minion Pro"/>
        </w:rPr>
        <w:t>, pp. 315-327.</w:t>
      </w:r>
    </w:p>
    <w:p w:rsidR="00E35AF8" w:rsidRPr="006E1F30" w:rsidRDefault="00E35AF8" w:rsidP="00F37FC4">
      <w:pPr>
        <w:pStyle w:val="NormalWeb"/>
        <w:ind w:firstLine="720"/>
        <w:rPr>
          <w:rFonts w:ascii="Minion Pro" w:hAnsi="Minion Pro"/>
        </w:rPr>
      </w:pPr>
      <w:r w:rsidRPr="00E879E7">
        <w:rPr>
          <w:rFonts w:ascii="Minion Pro" w:hAnsi="Minion Pro"/>
        </w:rPr>
        <w:t xml:space="preserve">Seeks to restore the principal phonic and semantic parallels between the </w:t>
      </w:r>
      <w:r w:rsidRPr="00E879E7">
        <w:rPr>
          <w:rStyle w:val="Emphasis"/>
          <w:rFonts w:ascii="Minion Pro" w:hAnsi="Minion Pro"/>
        </w:rPr>
        <w:t>Fiore</w:t>
      </w:r>
      <w:r w:rsidRPr="00E879E7">
        <w:rPr>
          <w:rFonts w:ascii="Minion Pro" w:hAnsi="Minion Pro"/>
        </w:rPr>
        <w:t xml:space="preserve"> aand he </w:t>
      </w:r>
      <w:r w:rsidRPr="00E879E7">
        <w:rPr>
          <w:rStyle w:val="Emphasis"/>
          <w:rFonts w:ascii="Minion Pro" w:hAnsi="Minion Pro"/>
        </w:rPr>
        <w:t>Inferno</w:t>
      </w:r>
      <w:r w:rsidRPr="00E879E7">
        <w:rPr>
          <w:rFonts w:ascii="Minion Pro" w:hAnsi="Minion Pro"/>
        </w:rPr>
        <w:t xml:space="preserve">, especially in Cantos 5, 18, and 23, to their particular context. In general terms, both the </w:t>
      </w:r>
      <w:r w:rsidRPr="00E879E7">
        <w:rPr>
          <w:rStyle w:val="Emphasis"/>
          <w:rFonts w:ascii="Minion Pro" w:hAnsi="Minion Pro"/>
        </w:rPr>
        <w:t>Fiore</w:t>
      </w:r>
      <w:r w:rsidRPr="00E879E7">
        <w:rPr>
          <w:rFonts w:ascii="Minion Pro" w:hAnsi="Minion Pro"/>
        </w:rPr>
        <w:t xml:space="preserve"> and the </w:t>
      </w:r>
      <w:r w:rsidRPr="00E879E7">
        <w:rPr>
          <w:rStyle w:val="Emphasis"/>
          <w:rFonts w:ascii="Minion Pro" w:hAnsi="Minion Pro"/>
        </w:rPr>
        <w:t>Inferno</w:t>
      </w:r>
      <w:r w:rsidRPr="00E879E7">
        <w:rPr>
          <w:rFonts w:ascii="Minion Pro" w:hAnsi="Minion Pro"/>
        </w:rPr>
        <w:t xml:space="preserve"> depict a world of </w:t>
      </w:r>
      <w:r>
        <w:rPr>
          <w:rFonts w:ascii="Minion Pro" w:hAnsi="Minion Pro"/>
        </w:rPr>
        <w:t>“</w:t>
      </w:r>
      <w:r w:rsidRPr="00E879E7">
        <w:rPr>
          <w:rFonts w:ascii="Minion Pro" w:hAnsi="Minion Pro"/>
        </w:rPr>
        <w:t>deceit, venality, and exploitation</w:t>
      </w:r>
      <w:r>
        <w:rPr>
          <w:rFonts w:ascii="Minion Pro" w:hAnsi="Minion Pro"/>
        </w:rPr>
        <w:t>”</w:t>
      </w:r>
      <w:r w:rsidRPr="00E879E7">
        <w:rPr>
          <w:rFonts w:ascii="Minion Pro" w:hAnsi="Minion Pro"/>
        </w:rPr>
        <w:t xml:space="preserve">; in both the corruption of language reflects moral corruption. Dante's emphasis on the purity of his </w:t>
      </w:r>
      <w:r>
        <w:rPr>
          <w:rFonts w:ascii="Minion Pro" w:hAnsi="Minion Pro"/>
        </w:rPr>
        <w:t>“</w:t>
      </w:r>
      <w:r w:rsidRPr="00E879E7">
        <w:rPr>
          <w:rFonts w:ascii="Minion Pro" w:hAnsi="Minion Pro"/>
        </w:rPr>
        <w:t>parlare onesto,</w:t>
      </w:r>
      <w:r>
        <w:rPr>
          <w:rFonts w:ascii="Minion Pro" w:hAnsi="Minion Pro"/>
        </w:rPr>
        <w:t>”</w:t>
      </w:r>
      <w:r w:rsidRPr="00E879E7">
        <w:rPr>
          <w:rFonts w:ascii="Minion Pro" w:hAnsi="Minion Pro"/>
        </w:rPr>
        <w:t xml:space="preserve"> in </w:t>
      </w:r>
      <w:r w:rsidRPr="00E879E7">
        <w:rPr>
          <w:rFonts w:ascii="Minion Pro" w:hAnsi="Minion Pro"/>
        </w:rPr>
        <w:lastRenderedPageBreak/>
        <w:t xml:space="preserve">contrast to the sinners, may serve to stress that he has gone beyond the </w:t>
      </w:r>
      <w:r w:rsidRPr="00E879E7">
        <w:rPr>
          <w:rStyle w:val="Emphasis"/>
          <w:rFonts w:ascii="Minion Pro" w:hAnsi="Minion Pro"/>
        </w:rPr>
        <w:t>Fiore</w:t>
      </w:r>
      <w:r w:rsidRPr="00E879E7">
        <w:rPr>
          <w:rFonts w:ascii="Minion Pro" w:hAnsi="Minion Pro"/>
        </w:rPr>
        <w:t xml:space="preserve">. The </w:t>
      </w:r>
      <w:r>
        <w:rPr>
          <w:rFonts w:ascii="Minion Pro" w:hAnsi="Minion Pro"/>
        </w:rPr>
        <w:t>“</w:t>
      </w:r>
      <w:r w:rsidRPr="00E879E7">
        <w:rPr>
          <w:rFonts w:ascii="Minion Pro" w:hAnsi="Minion Pro"/>
        </w:rPr>
        <w:t>deliberate negation or correction</w:t>
      </w:r>
      <w:r>
        <w:rPr>
          <w:rFonts w:ascii="Minion Pro" w:hAnsi="Minion Pro"/>
        </w:rPr>
        <w:t>”</w:t>
      </w:r>
      <w:r w:rsidRPr="00E879E7">
        <w:rPr>
          <w:rFonts w:ascii="Minion Pro" w:hAnsi="Minion Pro"/>
        </w:rPr>
        <w:t xml:space="preserve"> that accompanies so many of the </w:t>
      </w:r>
      <w:r w:rsidRPr="00E879E7">
        <w:rPr>
          <w:rStyle w:val="Emphasis"/>
          <w:rFonts w:ascii="Minion Pro" w:hAnsi="Minion Pro"/>
        </w:rPr>
        <w:t>Inferno'</w:t>
      </w:r>
      <w:r w:rsidRPr="00E879E7">
        <w:rPr>
          <w:rFonts w:ascii="Minion Pro" w:hAnsi="Minion Pro"/>
        </w:rPr>
        <w:t xml:space="preserve">s echoes of the </w:t>
      </w:r>
      <w:r w:rsidRPr="00E879E7">
        <w:rPr>
          <w:rStyle w:val="Emphasis"/>
          <w:rFonts w:ascii="Minion Pro" w:hAnsi="Minion Pro"/>
        </w:rPr>
        <w:t>Fiore</w:t>
      </w:r>
      <w:r w:rsidRPr="00E879E7">
        <w:rPr>
          <w:rFonts w:ascii="Minion Pro" w:hAnsi="Minion Pro"/>
        </w:rPr>
        <w:t xml:space="preserve"> suggest </w:t>
      </w:r>
      <w:r>
        <w:rPr>
          <w:rFonts w:ascii="Minion Pro" w:hAnsi="Minion Pro"/>
        </w:rPr>
        <w:t>“</w:t>
      </w:r>
      <w:r w:rsidRPr="00E879E7">
        <w:rPr>
          <w:rFonts w:ascii="Minion Pro" w:hAnsi="Minion Pro"/>
        </w:rPr>
        <w:t xml:space="preserve">that when Dante cites the </w:t>
      </w:r>
      <w:r w:rsidRPr="00E879E7">
        <w:rPr>
          <w:rStyle w:val="Emphasis"/>
          <w:rFonts w:ascii="Minion Pro" w:hAnsi="Minion Pro"/>
        </w:rPr>
        <w:t>Fiore</w:t>
      </w:r>
      <w:r w:rsidRPr="00E879E7">
        <w:rPr>
          <w:rFonts w:ascii="Minion Pro" w:hAnsi="Minion Pro"/>
        </w:rPr>
        <w:t>, he is citing himself.</w:t>
      </w:r>
      <w:r>
        <w:rPr>
          <w:rFonts w:ascii="Minion Pro" w:hAnsi="Minion Pro"/>
        </w:rPr>
        <w:t>”</w:t>
      </w:r>
      <w:r w:rsidRPr="00E879E7">
        <w:rPr>
          <w:rFonts w:ascii="Minion Pro" w:hAnsi="Minion Pro"/>
        </w:rPr>
        <w:t xml:space="preserve"> </w:t>
      </w:r>
      <w:r w:rsidRPr="006E1F30">
        <w:rPr>
          <w:rFonts w:ascii="Minion Pro" w:hAnsi="Minion Pro"/>
        </w:rPr>
        <w:t>[CM]</w:t>
      </w:r>
    </w:p>
    <w:p w:rsidR="00495F10" w:rsidRPr="006E1F30" w:rsidRDefault="00C534F2">
      <w:pPr>
        <w:pStyle w:val="NormalWeb"/>
        <w:rPr>
          <w:rFonts w:ascii="Minion Pro" w:hAnsi="Minion Pro"/>
        </w:rPr>
      </w:pPr>
      <w:r w:rsidRPr="00E879E7">
        <w:rPr>
          <w:rFonts w:ascii="Minion Pro" w:hAnsi="Minion Pro"/>
          <w:b/>
          <w:bCs/>
        </w:rPr>
        <w:t>Davis, Charles.</w:t>
      </w:r>
      <w:r w:rsidRPr="00E879E7">
        <w:rPr>
          <w:rFonts w:ascii="Minion Pro" w:hAnsi="Minion Pro"/>
        </w:rPr>
        <w:t xml:space="preserve"> </w:t>
      </w:r>
      <w:r w:rsidR="0039340B">
        <w:rPr>
          <w:rFonts w:ascii="Minion Pro" w:hAnsi="Minion Pro"/>
        </w:rPr>
        <w:t>“</w:t>
      </w:r>
      <w:r w:rsidRPr="00E879E7">
        <w:rPr>
          <w:rFonts w:ascii="Minion Pro" w:hAnsi="Minion Pro"/>
        </w:rPr>
        <w:t>Kantorowicz and Dante.</w:t>
      </w:r>
      <w:r w:rsidR="0039340B">
        <w:rPr>
          <w:rFonts w:ascii="Minion Pro" w:hAnsi="Minion Pro"/>
        </w:rPr>
        <w:t>”</w:t>
      </w:r>
      <w:r w:rsidRPr="00E879E7">
        <w:rPr>
          <w:rFonts w:ascii="Minion Pro" w:hAnsi="Minion Pro"/>
        </w:rPr>
        <w:t xml:space="preserve"> </w:t>
      </w:r>
      <w:r w:rsidRPr="006E1F30">
        <w:rPr>
          <w:rFonts w:ascii="Minion Pro" w:hAnsi="Minion Pro"/>
        </w:rPr>
        <w:t xml:space="preserve">In </w:t>
      </w:r>
      <w:r w:rsidRPr="006E1F30">
        <w:rPr>
          <w:rFonts w:ascii="Minion Pro" w:hAnsi="Minion Pro"/>
          <w:i/>
          <w:iCs/>
        </w:rPr>
        <w:t>Ernst Kantorowicz: Erträge der Doppeltagung: Institute for Advanced Study, Princeton; Johann Wolfgang Goethe-Universität, Frankfurt</w:t>
      </w:r>
      <w:r w:rsidRPr="006E1F30">
        <w:rPr>
          <w:rFonts w:ascii="Minion Pro" w:hAnsi="Minion Pro"/>
        </w:rPr>
        <w:t xml:space="preserve">, edited by </w:t>
      </w:r>
      <w:r w:rsidRPr="006E1F30">
        <w:rPr>
          <w:rFonts w:ascii="Minion Pro" w:hAnsi="Minion Pro"/>
          <w:b/>
        </w:rPr>
        <w:t>Robert L. Benson</w:t>
      </w:r>
      <w:r w:rsidRPr="006E1F30">
        <w:rPr>
          <w:rFonts w:ascii="Minion Pro" w:hAnsi="Minion Pro"/>
        </w:rPr>
        <w:t xml:space="preserve"> and </w:t>
      </w:r>
      <w:r w:rsidRPr="006E1F30">
        <w:rPr>
          <w:rFonts w:ascii="Minion Pro" w:hAnsi="Minion Pro"/>
          <w:b/>
        </w:rPr>
        <w:t>Johannes Fried</w:t>
      </w:r>
      <w:r w:rsidRPr="006E1F30">
        <w:rPr>
          <w:rFonts w:ascii="Minion Pro" w:hAnsi="Minion Pro"/>
        </w:rPr>
        <w:t xml:space="preserve"> (Stuttgart: Franz Steiner Verlag, 1997), pp. 240-264.</w:t>
      </w:r>
    </w:p>
    <w:p w:rsidR="00495F10" w:rsidRPr="00E879E7" w:rsidRDefault="00C534F2">
      <w:pPr>
        <w:pStyle w:val="NormalWeb"/>
        <w:rPr>
          <w:rFonts w:ascii="Minion Pro" w:hAnsi="Minion Pro"/>
        </w:rPr>
      </w:pPr>
      <w:r w:rsidRPr="006E1F30">
        <w:rPr>
          <w:rFonts w:ascii="Minion Pro" w:hAnsi="Minion Pro"/>
        </w:rPr>
        <w:tab/>
      </w:r>
      <w:r w:rsidRPr="00E879E7">
        <w:rPr>
          <w:rFonts w:ascii="Minion Pro" w:hAnsi="Minion Pro"/>
        </w:rPr>
        <w:t>Examines the evolution of Kantorowicz</w:t>
      </w:r>
      <w:r w:rsidR="008B3F3A" w:rsidRPr="00E879E7">
        <w:rPr>
          <w:rFonts w:ascii="Minion Pro" w:hAnsi="Minion Pro"/>
        </w:rPr>
        <w:t>’</w:t>
      </w:r>
      <w:r w:rsidRPr="00E879E7">
        <w:rPr>
          <w:rFonts w:ascii="Minion Pro" w:hAnsi="Minion Pro"/>
        </w:rPr>
        <w:t xml:space="preserve">s views on Dante in his works, particularly in his biography of Frederick II, in the chapter in </w:t>
      </w:r>
      <w:r w:rsidRPr="00E879E7">
        <w:rPr>
          <w:rFonts w:ascii="Minion Pro" w:hAnsi="Minion Pro"/>
          <w:i/>
          <w:iCs/>
        </w:rPr>
        <w:t>The King</w:t>
      </w:r>
      <w:r w:rsidR="008B3F3A" w:rsidRPr="00E879E7">
        <w:rPr>
          <w:rFonts w:ascii="Minion Pro" w:hAnsi="Minion Pro"/>
          <w:i/>
          <w:iCs/>
        </w:rPr>
        <w:t>’</w:t>
      </w:r>
      <w:r w:rsidRPr="00E879E7">
        <w:rPr>
          <w:rFonts w:ascii="Minion Pro" w:hAnsi="Minion Pro"/>
          <w:i/>
          <w:iCs/>
        </w:rPr>
        <w:t>s Two Bodies</w:t>
      </w:r>
      <w:r w:rsidRPr="00E879E7">
        <w:rPr>
          <w:rFonts w:ascii="Minion Pro" w:hAnsi="Minion Pro"/>
        </w:rPr>
        <w:t xml:space="preserve">, </w:t>
      </w:r>
      <w:r w:rsidR="0039340B">
        <w:rPr>
          <w:rFonts w:ascii="Minion Pro" w:hAnsi="Minion Pro"/>
        </w:rPr>
        <w:t>“</w:t>
      </w:r>
      <w:r w:rsidRPr="00E879E7">
        <w:rPr>
          <w:rFonts w:ascii="Minion Pro" w:hAnsi="Minion Pro"/>
        </w:rPr>
        <w:t>Man-centered Kingship,</w:t>
      </w:r>
      <w:r w:rsidR="0039340B">
        <w:rPr>
          <w:rFonts w:ascii="Minion Pro" w:hAnsi="Minion Pro"/>
        </w:rPr>
        <w:t>”</w:t>
      </w:r>
      <w:r w:rsidRPr="00E879E7">
        <w:rPr>
          <w:rFonts w:ascii="Minion Pro" w:hAnsi="Minion Pro"/>
        </w:rPr>
        <w:t xml:space="preserve"> and in related articles. After a brief discussion of the influence of Stefan George (and his circle) on Kantorowicz, Davis analyzes in some detail the German scholar</w:t>
      </w:r>
      <w:r w:rsidR="008B3F3A" w:rsidRPr="00E879E7">
        <w:rPr>
          <w:rFonts w:ascii="Minion Pro" w:hAnsi="Minion Pro"/>
        </w:rPr>
        <w:t>’</w:t>
      </w:r>
      <w:r w:rsidRPr="00E879E7">
        <w:rPr>
          <w:rFonts w:ascii="Minion Pro" w:hAnsi="Minion Pro"/>
        </w:rPr>
        <w:t xml:space="preserve">s view of Dante as </w:t>
      </w:r>
      <w:r w:rsidR="0039340B">
        <w:rPr>
          <w:rFonts w:ascii="Minion Pro" w:hAnsi="Minion Pro"/>
        </w:rPr>
        <w:t>“</w:t>
      </w:r>
      <w:r w:rsidRPr="00E879E7">
        <w:rPr>
          <w:rFonts w:ascii="Minion Pro" w:hAnsi="Minion Pro"/>
        </w:rPr>
        <w:t>the third part of a triad consisting of emperor, saint, and poet: Frederick, Francis, and Dante.</w:t>
      </w:r>
      <w:r w:rsidR="0039340B">
        <w:rPr>
          <w:rFonts w:ascii="Minion Pro" w:hAnsi="Minion Pro"/>
        </w:rPr>
        <w:t>”</w:t>
      </w:r>
      <w:r w:rsidRPr="00E879E7">
        <w:rPr>
          <w:rFonts w:ascii="Minion Pro" w:hAnsi="Minion Pro"/>
        </w:rPr>
        <w:t xml:space="preserve"> According to Kantorowicz, </w:t>
      </w:r>
      <w:r w:rsidR="0039340B">
        <w:rPr>
          <w:rFonts w:ascii="Minion Pro" w:hAnsi="Minion Pro"/>
        </w:rPr>
        <w:t>“</w:t>
      </w:r>
      <w:r w:rsidRPr="00E879E7">
        <w:rPr>
          <w:rFonts w:ascii="Minion Pro" w:hAnsi="Minion Pro"/>
        </w:rPr>
        <w:t>Dante is the only one who could understand the diverse yet complementary missions of Frederick and Francis, the representatives, respectively, of the eagle (secular, imperial rule) and the cros</w:t>
      </w:r>
      <w:r w:rsidR="00AF66BD">
        <w:rPr>
          <w:rFonts w:ascii="Minion Pro" w:hAnsi="Minion Pro"/>
        </w:rPr>
        <w:t>s (christianity and the church)</w:t>
      </w:r>
      <w:r w:rsidRPr="00E879E7">
        <w:rPr>
          <w:rFonts w:ascii="Minion Pro" w:hAnsi="Minion Pro"/>
        </w:rPr>
        <w:t xml:space="preserve"> ... [and] the only one who could in his great poetic synthesis end the strife between them</w:t>
      </w:r>
      <w:r w:rsidR="0039340B">
        <w:rPr>
          <w:rFonts w:ascii="Minion Pro" w:hAnsi="Minion Pro"/>
        </w:rPr>
        <w:t>”</w:t>
      </w:r>
      <w:r w:rsidRPr="00E879E7">
        <w:rPr>
          <w:rFonts w:ascii="Minion Pro" w:hAnsi="Minion Pro"/>
        </w:rPr>
        <w:t xml:space="preserve"> (244). Davis then passes to a consideration of how Kantorowicz interpreted Dante</w:t>
      </w:r>
      <w:r w:rsidR="008B3F3A" w:rsidRPr="00E879E7">
        <w:rPr>
          <w:rFonts w:ascii="Minion Pro" w:hAnsi="Minion Pro"/>
        </w:rPr>
        <w:t>’</w:t>
      </w:r>
      <w:r w:rsidRPr="00E879E7">
        <w:rPr>
          <w:rFonts w:ascii="Minion Pro" w:hAnsi="Minion Pro"/>
        </w:rPr>
        <w:t xml:space="preserve">s reference to the Aristotelian notion of the </w:t>
      </w:r>
      <w:r w:rsidRPr="00E879E7">
        <w:rPr>
          <w:rFonts w:ascii="Minion Pro" w:hAnsi="Minion Pro"/>
          <w:i/>
          <w:iCs/>
        </w:rPr>
        <w:t>optimus homo</w:t>
      </w:r>
      <w:r w:rsidRPr="00E879E7">
        <w:rPr>
          <w:rFonts w:ascii="Minion Pro" w:hAnsi="Minion Pro"/>
        </w:rPr>
        <w:t xml:space="preserve"> in </w:t>
      </w:r>
      <w:r w:rsidRPr="00E879E7">
        <w:rPr>
          <w:rFonts w:ascii="Minion Pro" w:hAnsi="Minion Pro"/>
          <w:i/>
          <w:iCs/>
        </w:rPr>
        <w:t>Monarchia</w:t>
      </w:r>
      <w:r w:rsidRPr="00E879E7">
        <w:rPr>
          <w:rFonts w:ascii="Minion Pro" w:hAnsi="Minion Pro"/>
        </w:rPr>
        <w:t xml:space="preserve"> and how this conception squared with the offices and roles of pope and emperor. Davis concludes this appreciation by noting that </w:t>
      </w:r>
      <w:r w:rsidR="0039340B">
        <w:rPr>
          <w:rFonts w:ascii="Minion Pro" w:hAnsi="Minion Pro"/>
        </w:rPr>
        <w:t>“</w:t>
      </w:r>
      <w:r w:rsidRPr="00E879E7">
        <w:rPr>
          <w:rFonts w:ascii="Minion Pro" w:hAnsi="Minion Pro"/>
        </w:rPr>
        <w:t>Kantorowicz</w:t>
      </w:r>
      <w:r w:rsidR="008B3F3A" w:rsidRPr="00E879E7">
        <w:rPr>
          <w:rFonts w:ascii="Minion Pro" w:hAnsi="Minion Pro"/>
        </w:rPr>
        <w:t>’</w:t>
      </w:r>
      <w:r w:rsidRPr="00E879E7">
        <w:rPr>
          <w:rFonts w:ascii="Minion Pro" w:hAnsi="Minion Pro"/>
        </w:rPr>
        <w:t>s encounter with Dante and the bringing to bear on the analysis of Dante</w:t>
      </w:r>
      <w:r w:rsidR="008B3F3A" w:rsidRPr="00E879E7">
        <w:rPr>
          <w:rFonts w:ascii="Minion Pro" w:hAnsi="Minion Pro"/>
        </w:rPr>
        <w:t>’</w:t>
      </w:r>
      <w:r w:rsidRPr="00E879E7">
        <w:rPr>
          <w:rFonts w:ascii="Minion Pro" w:hAnsi="Minion Pro"/>
        </w:rPr>
        <w:t>s political theology of an extremely wide-ranging erudition is of great value, probably much greater than if he had obtained more definite results</w:t>
      </w:r>
      <w:r w:rsidR="0039340B">
        <w:rPr>
          <w:rFonts w:ascii="Minion Pro" w:hAnsi="Minion Pro"/>
        </w:rPr>
        <w:t>”</w:t>
      </w:r>
      <w:r w:rsidRPr="00E879E7">
        <w:rPr>
          <w:rFonts w:ascii="Minion Pro" w:hAnsi="Minion Pro"/>
        </w:rPr>
        <w:t xml:space="preserve"> (464). In the end, Davis notes that the difficulties in interpreting Dante, which may be directly linked to the poet</w:t>
      </w:r>
      <w:r w:rsidR="008B3F3A" w:rsidRPr="00E879E7">
        <w:rPr>
          <w:rFonts w:ascii="Minion Pro" w:hAnsi="Minion Pro"/>
        </w:rPr>
        <w:t>’</w:t>
      </w:r>
      <w:r w:rsidRPr="00E879E7">
        <w:rPr>
          <w:rFonts w:ascii="Minion Pro" w:hAnsi="Minion Pro"/>
        </w:rPr>
        <w:t>s complexity, have much in common with attempts to understand Kantorowicz</w:t>
      </w:r>
      <w:r w:rsidR="008B3F3A" w:rsidRPr="00E879E7">
        <w:rPr>
          <w:rFonts w:ascii="Minion Pro" w:hAnsi="Minion Pro"/>
        </w:rPr>
        <w:t>’</w:t>
      </w:r>
      <w:r w:rsidRPr="00E879E7">
        <w:rPr>
          <w:rFonts w:ascii="Minion Pro" w:hAnsi="Minion Pro"/>
        </w:rPr>
        <w:t>s wide-ranging and complex views on the Florentine poet.</w:t>
      </w:r>
    </w:p>
    <w:p w:rsidR="00495F10" w:rsidRPr="00E879E7" w:rsidRDefault="00C534F2">
      <w:pPr>
        <w:pStyle w:val="NormalWeb"/>
        <w:rPr>
          <w:rFonts w:ascii="Minion Pro" w:hAnsi="Minion Pro"/>
        </w:rPr>
      </w:pPr>
      <w:r w:rsidRPr="00E879E7">
        <w:rPr>
          <w:rFonts w:ascii="Minion Pro" w:hAnsi="Minion Pro"/>
          <w:b/>
          <w:bCs/>
          <w:lang w:val="it-IT"/>
        </w:rPr>
        <w:t>De Girolami Cheney, Liana</w:t>
      </w:r>
      <w:r w:rsidRPr="00E879E7">
        <w:rPr>
          <w:rFonts w:ascii="Minion Pro" w:hAnsi="Minion Pro"/>
          <w:lang w:val="it-IT"/>
        </w:rPr>
        <w:t xml:space="preserve">. </w:t>
      </w:r>
      <w:r w:rsidR="0039340B">
        <w:rPr>
          <w:rFonts w:ascii="Minion Pro" w:hAnsi="Minion Pro"/>
          <w:lang w:val="it-IT"/>
        </w:rPr>
        <w:t>“</w:t>
      </w:r>
      <w:r w:rsidRPr="00E879E7">
        <w:rPr>
          <w:rFonts w:ascii="Minion Pro" w:hAnsi="Minion Pro"/>
          <w:lang w:val="it-IT"/>
        </w:rPr>
        <w:t>Dante</w:t>
      </w:r>
      <w:r w:rsidR="008B3F3A" w:rsidRPr="00E879E7">
        <w:rPr>
          <w:rFonts w:ascii="Minion Pro" w:hAnsi="Minion Pro"/>
          <w:lang w:val="it-IT"/>
        </w:rPr>
        <w:t>’</w:t>
      </w:r>
      <w:r w:rsidRPr="00E879E7">
        <w:rPr>
          <w:rFonts w:ascii="Minion Pro" w:hAnsi="Minion Pro"/>
          <w:lang w:val="it-IT"/>
        </w:rPr>
        <w:t xml:space="preserve">s </w:t>
      </w:r>
      <w:r w:rsidRPr="00E879E7">
        <w:rPr>
          <w:rFonts w:ascii="Minion Pro" w:hAnsi="Minion Pro"/>
          <w:i/>
          <w:iCs/>
          <w:lang w:val="it-IT"/>
        </w:rPr>
        <w:t>Inferno</w:t>
      </w:r>
      <w:r w:rsidRPr="00E879E7">
        <w:rPr>
          <w:rFonts w:ascii="Minion Pro" w:hAnsi="Minion Pro"/>
          <w:lang w:val="it-IT"/>
        </w:rPr>
        <w:t>: Renaissance Illustrations.</w:t>
      </w:r>
      <w:r w:rsidR="0039340B">
        <w:rPr>
          <w:rFonts w:ascii="Minion Pro" w:hAnsi="Minion Pro"/>
          <w:lang w:val="it-IT"/>
        </w:rPr>
        <w:t>”</w:t>
      </w:r>
      <w:r w:rsidRPr="00E879E7">
        <w:rPr>
          <w:rFonts w:ascii="Minion Pro" w:hAnsi="Minion Pro"/>
          <w:lang w:val="it-IT"/>
        </w:rPr>
        <w:t xml:space="preserve"> </w:t>
      </w:r>
      <w:r w:rsidRPr="00E879E7">
        <w:rPr>
          <w:rFonts w:ascii="Minion Pro" w:hAnsi="Minion Pro"/>
        </w:rPr>
        <w:t xml:space="preserve">In </w:t>
      </w:r>
      <w:r w:rsidRPr="00E879E7">
        <w:rPr>
          <w:rFonts w:ascii="Minion Pro" w:hAnsi="Minion Pro"/>
          <w:i/>
          <w:iCs/>
        </w:rPr>
        <w:t>Italian Culture</w:t>
      </w:r>
      <w:r w:rsidRPr="00E879E7">
        <w:rPr>
          <w:rFonts w:ascii="Minion Pro" w:hAnsi="Minion Pro"/>
        </w:rPr>
        <w:t>, XV (1997), 35-90.</w:t>
      </w:r>
    </w:p>
    <w:p w:rsidR="00495F10" w:rsidRPr="00E879E7" w:rsidRDefault="00C534F2">
      <w:pPr>
        <w:pStyle w:val="NormalWeb"/>
        <w:rPr>
          <w:rFonts w:ascii="Minion Pro" w:hAnsi="Minion Pro"/>
        </w:rPr>
      </w:pPr>
      <w:r w:rsidRPr="00E879E7">
        <w:rPr>
          <w:rFonts w:ascii="Minion Pro" w:hAnsi="Minion Pro"/>
        </w:rPr>
        <w:tab/>
        <w:t xml:space="preserve">Examines responses to the </w:t>
      </w:r>
      <w:r w:rsidRPr="00E879E7">
        <w:rPr>
          <w:rFonts w:ascii="Minion Pro" w:hAnsi="Minion Pro"/>
          <w:i/>
          <w:iCs/>
        </w:rPr>
        <w:t>Comedy</w:t>
      </w:r>
      <w:r w:rsidRPr="00E879E7">
        <w:rPr>
          <w:rFonts w:ascii="Minion Pro" w:hAnsi="Minion Pro"/>
        </w:rPr>
        <w:t xml:space="preserve"> in the visual arts, first by focusing on the interpretation of the </w:t>
      </w:r>
      <w:r w:rsidRPr="00E879E7">
        <w:rPr>
          <w:rFonts w:ascii="Minion Pro" w:hAnsi="Minion Pro"/>
          <w:i/>
          <w:iCs/>
        </w:rPr>
        <w:t>Inferno</w:t>
      </w:r>
      <w:r w:rsidRPr="00E879E7">
        <w:rPr>
          <w:rFonts w:ascii="Minion Pro" w:hAnsi="Minion Pro"/>
        </w:rPr>
        <w:t xml:space="preserve"> in paintings by Italian artists, such as Giotto, Signorelli, and Michelangelo, and then by looking more closely at drawings executed by Botticelli, Stradano, and Zuccaro during the Renaissance to accompany the text of Dante</w:t>
      </w:r>
      <w:r w:rsidR="008B3F3A" w:rsidRPr="00E879E7">
        <w:rPr>
          <w:rFonts w:ascii="Minion Pro" w:hAnsi="Minion Pro"/>
        </w:rPr>
        <w:t>’</w:t>
      </w:r>
      <w:r w:rsidRPr="00E879E7">
        <w:rPr>
          <w:rFonts w:ascii="Minion Pro" w:hAnsi="Minion Pro"/>
        </w:rPr>
        <w:t xml:space="preserve">s poem. The </w:t>
      </w:r>
      <w:r w:rsidRPr="00E879E7">
        <w:rPr>
          <w:rFonts w:ascii="Minion Pro" w:hAnsi="Minion Pro"/>
          <w:i/>
          <w:iCs/>
        </w:rPr>
        <w:t>Comedy</w:t>
      </w:r>
      <w:r w:rsidRPr="00E879E7">
        <w:rPr>
          <w:rFonts w:ascii="Minion Pro" w:hAnsi="Minion Pro"/>
        </w:rPr>
        <w:t xml:space="preserve"> spoke to a Renaissance interest in witchcraft and demonology and details from the poem were absorbed by artists, such as Signorelli, commissioned to depict scenes of the Last Judgment. The appearance of Landino</w:t>
      </w:r>
      <w:r w:rsidR="008B3F3A" w:rsidRPr="00E879E7">
        <w:rPr>
          <w:rFonts w:ascii="Minion Pro" w:hAnsi="Minion Pro"/>
        </w:rPr>
        <w:t>’</w:t>
      </w:r>
      <w:r w:rsidRPr="00E879E7">
        <w:rPr>
          <w:rFonts w:ascii="Minion Pro" w:hAnsi="Minion Pro"/>
        </w:rPr>
        <w:t>s commentary in 1481 then prompted artists to illustrate the poem. Cheney argues that Botticelli appropriates the poet</w:t>
      </w:r>
      <w:r w:rsidR="008B3F3A" w:rsidRPr="00E879E7">
        <w:rPr>
          <w:rFonts w:ascii="Minion Pro" w:hAnsi="Minion Pro"/>
        </w:rPr>
        <w:t>’</w:t>
      </w:r>
      <w:r w:rsidRPr="00E879E7">
        <w:rPr>
          <w:rFonts w:ascii="Minion Pro" w:hAnsi="Minion Pro"/>
        </w:rPr>
        <w:t xml:space="preserve">s methods to create a visual and iconographic parody in his illustrations of the </w:t>
      </w:r>
      <w:r w:rsidRPr="00E879E7">
        <w:rPr>
          <w:rFonts w:ascii="Minion Pro" w:hAnsi="Minion Pro"/>
          <w:i/>
          <w:iCs/>
        </w:rPr>
        <w:t>Inferno</w:t>
      </w:r>
      <w:r w:rsidRPr="00E879E7">
        <w:rPr>
          <w:rFonts w:ascii="Minion Pro" w:hAnsi="Minion Pro"/>
        </w:rPr>
        <w:t xml:space="preserve"> and that the imagery he chooses for the </w:t>
      </w:r>
      <w:r w:rsidRPr="00E879E7">
        <w:rPr>
          <w:rFonts w:ascii="Minion Pro" w:hAnsi="Minion Pro"/>
          <w:i/>
          <w:iCs/>
        </w:rPr>
        <w:t>Paradiso</w:t>
      </w:r>
      <w:r w:rsidRPr="00E879E7">
        <w:rPr>
          <w:rFonts w:ascii="Minion Pro" w:hAnsi="Minion Pro"/>
        </w:rPr>
        <w:t xml:space="preserve"> engages in an interpretation of Neoplatonist notions of redemption. Stradano moves closer to the experience of the sinners themselves, depicting psychologically pregnant moments that inspire the viewer</w:t>
      </w:r>
      <w:r w:rsidR="008B3F3A" w:rsidRPr="00E879E7">
        <w:rPr>
          <w:rFonts w:ascii="Minion Pro" w:hAnsi="Minion Pro"/>
        </w:rPr>
        <w:t>’</w:t>
      </w:r>
      <w:r w:rsidRPr="00E879E7">
        <w:rPr>
          <w:rFonts w:ascii="Minion Pro" w:hAnsi="Minion Pro"/>
        </w:rPr>
        <w:t xml:space="preserve">s </w:t>
      </w:r>
      <w:r w:rsidRPr="00E879E7">
        <w:rPr>
          <w:rFonts w:ascii="Minion Pro" w:hAnsi="Minion Pro"/>
        </w:rPr>
        <w:lastRenderedPageBreak/>
        <w:t>empathy. Zuccaro takes a pedagogical approach, teaching the viewer through a combination of text and image. His drawings reflect his aesthetic theories, namely that the conception of a design begins with God, who then forms the idea in the artist</w:t>
      </w:r>
      <w:r w:rsidR="008B3F3A" w:rsidRPr="00E879E7">
        <w:rPr>
          <w:rFonts w:ascii="Minion Pro" w:hAnsi="Minion Pro"/>
        </w:rPr>
        <w:t>’</w:t>
      </w:r>
      <w:r w:rsidRPr="00E879E7">
        <w:rPr>
          <w:rFonts w:ascii="Minion Pro" w:hAnsi="Minion Pro"/>
        </w:rPr>
        <w:t>s mind. [JL]</w:t>
      </w:r>
    </w:p>
    <w:p w:rsidR="00495F10" w:rsidRPr="00E879E7" w:rsidRDefault="00C534F2">
      <w:pPr>
        <w:pStyle w:val="NormalWeb"/>
        <w:rPr>
          <w:rFonts w:ascii="Minion Pro" w:hAnsi="Minion Pro"/>
        </w:rPr>
      </w:pPr>
      <w:r w:rsidRPr="00E879E7">
        <w:rPr>
          <w:rFonts w:ascii="Minion Pro" w:hAnsi="Minion Pro"/>
          <w:b/>
          <w:bCs/>
        </w:rPr>
        <w:t>Dean, James.</w:t>
      </w:r>
      <w:r w:rsidRPr="00E879E7">
        <w:rPr>
          <w:rFonts w:ascii="Minion Pro" w:hAnsi="Minion Pro"/>
        </w:rPr>
        <w:t xml:space="preserve"> </w:t>
      </w:r>
      <w:r w:rsidR="0039340B">
        <w:rPr>
          <w:rFonts w:ascii="Minion Pro" w:hAnsi="Minion Pro"/>
        </w:rPr>
        <w:t>“</w:t>
      </w:r>
      <w:r w:rsidRPr="00E879E7">
        <w:rPr>
          <w:rFonts w:ascii="Minion Pro" w:hAnsi="Minion Pro"/>
        </w:rPr>
        <w:t xml:space="preserve">Dante and the Uses of Nostalgia: </w:t>
      </w:r>
      <w:r w:rsidRPr="00E879E7">
        <w:rPr>
          <w:rFonts w:ascii="Minion Pro" w:hAnsi="Minion Pro"/>
          <w:i/>
          <w:iCs/>
        </w:rPr>
        <w:t>Inferno</w:t>
      </w:r>
      <w:r w:rsidRPr="00E879E7">
        <w:rPr>
          <w:rFonts w:ascii="Minion Pro" w:hAnsi="Minion Pro"/>
        </w:rPr>
        <w:t xml:space="preserve"> 14.94-120.</w:t>
      </w:r>
      <w:r w:rsidR="0039340B">
        <w:rPr>
          <w:rFonts w:ascii="Minion Pro" w:hAnsi="Minion Pro"/>
        </w:rPr>
        <w:t>”</w:t>
      </w:r>
      <w:r w:rsidRPr="00E879E7">
        <w:rPr>
          <w:rFonts w:ascii="Minion Pro" w:hAnsi="Minion Pro"/>
        </w:rPr>
        <w:t xml:space="preserve"> In James Dean, </w:t>
      </w:r>
      <w:r w:rsidRPr="00E879E7">
        <w:rPr>
          <w:rFonts w:ascii="Minion Pro" w:hAnsi="Minion Pro"/>
          <w:i/>
          <w:iCs/>
        </w:rPr>
        <w:t>The World Grown Old in Later Medieval Literature</w:t>
      </w:r>
      <w:r w:rsidRPr="00E879E7">
        <w:rPr>
          <w:rFonts w:ascii="Minion Pro" w:hAnsi="Minion Pro"/>
        </w:rPr>
        <w:t xml:space="preserve"> (Cambridge, Massachusetts: Medieval Academy of America, 1997), pp. 173-195.</w:t>
      </w:r>
    </w:p>
    <w:p w:rsidR="00495F10" w:rsidRPr="00E879E7" w:rsidRDefault="00C534F2">
      <w:pPr>
        <w:pStyle w:val="NormalWeb"/>
        <w:rPr>
          <w:rFonts w:ascii="Minion Pro" w:hAnsi="Minion Pro"/>
          <w:lang w:val="it-IT"/>
        </w:rPr>
      </w:pPr>
      <w:r w:rsidRPr="00E879E7">
        <w:rPr>
          <w:rFonts w:ascii="Minion Pro" w:hAnsi="Minion Pro"/>
        </w:rPr>
        <w:tab/>
        <w:t>Virgil</w:t>
      </w:r>
      <w:r w:rsidR="008B3F3A" w:rsidRPr="00E879E7">
        <w:rPr>
          <w:rFonts w:ascii="Minion Pro" w:hAnsi="Minion Pro"/>
        </w:rPr>
        <w:t>’</w:t>
      </w:r>
      <w:r w:rsidRPr="00E879E7">
        <w:rPr>
          <w:rFonts w:ascii="Minion Pro" w:hAnsi="Minion Pro"/>
        </w:rPr>
        <w:t>s explanation of the statue of the Old Man of Crete is not an expression of Dante</w:t>
      </w:r>
      <w:r w:rsidR="008B3F3A" w:rsidRPr="00E879E7">
        <w:rPr>
          <w:rFonts w:ascii="Minion Pro" w:hAnsi="Minion Pro"/>
        </w:rPr>
        <w:t>’</w:t>
      </w:r>
      <w:r w:rsidRPr="00E879E7">
        <w:rPr>
          <w:rFonts w:ascii="Minion Pro" w:hAnsi="Minion Pro"/>
        </w:rPr>
        <w:t>s view of the moral history of mankind, as Giuseppe Mazzotta and others have argued, but instead a faulty pagan nostalgia that remains blind to the regeneration to arrive upon Christ</w:t>
      </w:r>
      <w:r w:rsidR="008B3F3A" w:rsidRPr="00E879E7">
        <w:rPr>
          <w:rFonts w:ascii="Minion Pro" w:hAnsi="Minion Pro"/>
        </w:rPr>
        <w:t>’</w:t>
      </w:r>
      <w:r w:rsidRPr="00E879E7">
        <w:rPr>
          <w:rFonts w:ascii="Minion Pro" w:hAnsi="Minion Pro"/>
        </w:rPr>
        <w:t>s Second Coming. The first two parts of Virgil</w:t>
      </w:r>
      <w:r w:rsidR="008B3F3A" w:rsidRPr="00E879E7">
        <w:rPr>
          <w:rFonts w:ascii="Minion Pro" w:hAnsi="Minion Pro"/>
        </w:rPr>
        <w:t>’</w:t>
      </w:r>
      <w:r w:rsidRPr="00E879E7">
        <w:rPr>
          <w:rFonts w:ascii="Minion Pro" w:hAnsi="Minion Pro"/>
        </w:rPr>
        <w:t>s narration</w:t>
      </w:r>
      <w:r w:rsidR="00282C03">
        <w:rPr>
          <w:rFonts w:ascii="Minion Pro" w:hAnsi="Minion Pro"/>
        </w:rPr>
        <w:t>—</w:t>
      </w:r>
      <w:r w:rsidRPr="00E879E7">
        <w:rPr>
          <w:rFonts w:ascii="Minion Pro" w:hAnsi="Minion Pro"/>
        </w:rPr>
        <w:t>the story of Jove</w:t>
      </w:r>
      <w:r w:rsidR="008B3F3A" w:rsidRPr="00E879E7">
        <w:rPr>
          <w:rFonts w:ascii="Minion Pro" w:hAnsi="Minion Pro"/>
        </w:rPr>
        <w:t>’</w:t>
      </w:r>
      <w:r w:rsidRPr="00E879E7">
        <w:rPr>
          <w:rFonts w:ascii="Minion Pro" w:hAnsi="Minion Pro"/>
        </w:rPr>
        <w:t xml:space="preserve">s birth and the legend of the </w:t>
      </w:r>
      <w:r w:rsidRPr="00E879E7">
        <w:rPr>
          <w:rFonts w:ascii="Minion Pro" w:hAnsi="Minion Pro"/>
          <w:i/>
          <w:iCs/>
        </w:rPr>
        <w:t>gran veglio</w:t>
      </w:r>
      <w:r w:rsidR="00282C03">
        <w:rPr>
          <w:rFonts w:ascii="Minion Pro" w:hAnsi="Minion Pro"/>
          <w:i/>
          <w:iCs/>
        </w:rPr>
        <w:t>—</w:t>
      </w:r>
      <w:r w:rsidRPr="00E879E7">
        <w:rPr>
          <w:rFonts w:ascii="Minion Pro" w:hAnsi="Minion Pro"/>
        </w:rPr>
        <w:t xml:space="preserve">as fictional in the manner of the </w:t>
      </w:r>
      <w:r w:rsidR="0039340B">
        <w:rPr>
          <w:rFonts w:ascii="Minion Pro" w:hAnsi="Minion Pro"/>
        </w:rPr>
        <w:t>“</w:t>
      </w:r>
      <w:r w:rsidRPr="00E879E7">
        <w:rPr>
          <w:rFonts w:ascii="Minion Pro" w:hAnsi="Minion Pro"/>
        </w:rPr>
        <w:t>allegory of the poets.</w:t>
      </w:r>
      <w:r w:rsidR="0039340B">
        <w:rPr>
          <w:rFonts w:ascii="Minion Pro" w:hAnsi="Minion Pro"/>
        </w:rPr>
        <w:t>”</w:t>
      </w:r>
      <w:r w:rsidRPr="00E879E7">
        <w:rPr>
          <w:rFonts w:ascii="Minion Pro" w:hAnsi="Minion Pro"/>
        </w:rPr>
        <w:t xml:space="preserve"> Dante places the Old Man on Crete because of that island</w:t>
      </w:r>
      <w:r w:rsidR="008B3F3A" w:rsidRPr="00E879E7">
        <w:rPr>
          <w:rFonts w:ascii="Minion Pro" w:hAnsi="Minion Pro"/>
        </w:rPr>
        <w:t>’</w:t>
      </w:r>
      <w:r w:rsidRPr="00E879E7">
        <w:rPr>
          <w:rFonts w:ascii="Minion Pro" w:hAnsi="Minion Pro"/>
        </w:rPr>
        <w:t>s association with prevarication. The episode</w:t>
      </w:r>
      <w:r w:rsidR="008B3F3A" w:rsidRPr="00E879E7">
        <w:rPr>
          <w:rFonts w:ascii="Minion Pro" w:hAnsi="Minion Pro"/>
        </w:rPr>
        <w:t>’</w:t>
      </w:r>
      <w:r w:rsidRPr="00E879E7">
        <w:rPr>
          <w:rFonts w:ascii="Minion Pro" w:hAnsi="Minion Pro"/>
        </w:rPr>
        <w:t xml:space="preserve">s self-consciously fictive nature </w:t>
      </w:r>
      <w:r w:rsidR="0039340B">
        <w:rPr>
          <w:rFonts w:ascii="Minion Pro" w:hAnsi="Minion Pro"/>
        </w:rPr>
        <w:t>“</w:t>
      </w:r>
      <w:r w:rsidRPr="00E879E7">
        <w:rPr>
          <w:rFonts w:ascii="Minion Pro" w:hAnsi="Minion Pro"/>
        </w:rPr>
        <w:t>calls into question Virgil</w:t>
      </w:r>
      <w:r w:rsidR="008B3F3A" w:rsidRPr="00E879E7">
        <w:rPr>
          <w:rFonts w:ascii="Minion Pro" w:hAnsi="Minion Pro"/>
        </w:rPr>
        <w:t>’</w:t>
      </w:r>
      <w:r w:rsidRPr="00E879E7">
        <w:rPr>
          <w:rFonts w:ascii="Minion Pro" w:hAnsi="Minion Pro"/>
        </w:rPr>
        <w:t xml:space="preserve">s poetic, critiques the </w:t>
      </w:r>
      <w:r w:rsidR="00EA5832">
        <w:rPr>
          <w:rFonts w:ascii="Minion Pro" w:hAnsi="Minion Pro" w:cs="Minion Pro"/>
        </w:rPr>
        <w:t>‘</w:t>
      </w:r>
      <w:r w:rsidRPr="00E879E7">
        <w:rPr>
          <w:rFonts w:ascii="Minion Pro" w:hAnsi="Minion Pro"/>
        </w:rPr>
        <w:t>allegory of the poets,</w:t>
      </w:r>
      <w:r w:rsidR="008B3F3A" w:rsidRPr="00E879E7">
        <w:rPr>
          <w:rFonts w:ascii="Minion Pro" w:hAnsi="Minion Pro"/>
        </w:rPr>
        <w:t>’</w:t>
      </w:r>
      <w:r w:rsidRPr="00E879E7">
        <w:rPr>
          <w:rFonts w:ascii="Minion Pro" w:hAnsi="Minion Pro"/>
        </w:rPr>
        <w:t xml:space="preserve"> and throws into relief, as a greater reality, Virgil</w:t>
      </w:r>
      <w:r w:rsidR="008B3F3A" w:rsidRPr="00E879E7">
        <w:rPr>
          <w:rFonts w:ascii="Minion Pro" w:hAnsi="Minion Pro"/>
        </w:rPr>
        <w:t>’</w:t>
      </w:r>
      <w:r w:rsidRPr="00E879E7">
        <w:rPr>
          <w:rFonts w:ascii="Minion Pro" w:hAnsi="Minion Pro"/>
        </w:rPr>
        <w:t>s point of departure: the river Phlegethon.</w:t>
      </w:r>
      <w:r w:rsidR="0039340B">
        <w:rPr>
          <w:rFonts w:ascii="Minion Pro" w:hAnsi="Minion Pro"/>
        </w:rPr>
        <w:t>”</w:t>
      </w:r>
      <w:r w:rsidRPr="00E879E7">
        <w:rPr>
          <w:rFonts w:ascii="Minion Pro" w:hAnsi="Minion Pro"/>
        </w:rPr>
        <w:t xml:space="preserve"> Virgil interprets this river as </w:t>
      </w:r>
      <w:r w:rsidR="0039340B">
        <w:rPr>
          <w:rFonts w:ascii="Minion Pro" w:hAnsi="Minion Pro"/>
        </w:rPr>
        <w:t>“</w:t>
      </w:r>
      <w:r w:rsidRPr="00E879E7">
        <w:rPr>
          <w:rFonts w:ascii="Minion Pro" w:hAnsi="Minion Pro"/>
        </w:rPr>
        <w:t>tears</w:t>
      </w:r>
      <w:r w:rsidR="0039340B">
        <w:rPr>
          <w:rFonts w:ascii="Minion Pro" w:hAnsi="Minion Pro"/>
        </w:rPr>
        <w:t>”</w:t>
      </w:r>
      <w:r w:rsidRPr="00E879E7">
        <w:rPr>
          <w:rFonts w:ascii="Minion Pro" w:hAnsi="Minion Pro"/>
        </w:rPr>
        <w:t xml:space="preserve"> which </w:t>
      </w:r>
      <w:r w:rsidR="0039340B">
        <w:rPr>
          <w:rFonts w:ascii="Minion Pro" w:hAnsi="Minion Pro"/>
        </w:rPr>
        <w:t>“</w:t>
      </w:r>
      <w:r w:rsidRPr="00E879E7">
        <w:rPr>
          <w:rFonts w:ascii="Minion Pro" w:hAnsi="Minion Pro"/>
        </w:rPr>
        <w:t>express nostalgia for the golden past of a now ruined body,</w:t>
      </w:r>
      <w:r w:rsidR="0039340B">
        <w:rPr>
          <w:rFonts w:ascii="Minion Pro" w:hAnsi="Minion Pro"/>
        </w:rPr>
        <w:t>”</w:t>
      </w:r>
      <w:r w:rsidRPr="00E879E7">
        <w:rPr>
          <w:rFonts w:ascii="Minion Pro" w:hAnsi="Minion Pro"/>
        </w:rPr>
        <w:t xml:space="preserve"> but this river expresses nothing in which Christians should place hope: </w:t>
      </w:r>
      <w:r w:rsidR="0039340B">
        <w:rPr>
          <w:rFonts w:ascii="Minion Pro" w:hAnsi="Minion Pro"/>
        </w:rPr>
        <w:t>“</w:t>
      </w:r>
      <w:r w:rsidRPr="00E879E7">
        <w:rPr>
          <w:rFonts w:ascii="Minion Pro" w:hAnsi="Minion Pro"/>
        </w:rPr>
        <w:t xml:space="preserve">If we view the waterway as one great system, a continuum, we can see that the nostalgia of the idol-like </w:t>
      </w:r>
      <w:r w:rsidRPr="00E879E7">
        <w:rPr>
          <w:rFonts w:ascii="Minion Pro" w:hAnsi="Minion Pro"/>
          <w:i/>
          <w:iCs/>
        </w:rPr>
        <w:t>veglio</w:t>
      </w:r>
      <w:r w:rsidRPr="00E879E7">
        <w:rPr>
          <w:rFonts w:ascii="Minion Pro" w:hAnsi="Minion Pro"/>
        </w:rPr>
        <w:t xml:space="preserve"> finds its concluding point in the utterly miserable, hopeless lake where the flow of waters is prevented by the chilling winds from Satan</w:t>
      </w:r>
      <w:r w:rsidR="008B3F3A" w:rsidRPr="00E879E7">
        <w:rPr>
          <w:rFonts w:ascii="Minion Pro" w:hAnsi="Minion Pro"/>
        </w:rPr>
        <w:t>’</w:t>
      </w:r>
      <w:r w:rsidRPr="00E879E7">
        <w:rPr>
          <w:rFonts w:ascii="Minion Pro" w:hAnsi="Minion Pro"/>
        </w:rPr>
        <w:t>s flapping wings.</w:t>
      </w:r>
      <w:r w:rsidR="0039340B">
        <w:rPr>
          <w:rFonts w:ascii="Minion Pro" w:hAnsi="Minion Pro"/>
        </w:rPr>
        <w:t>”</w:t>
      </w:r>
      <w:r w:rsidRPr="00E879E7">
        <w:rPr>
          <w:rFonts w:ascii="Minion Pro" w:hAnsi="Minion Pro"/>
        </w:rPr>
        <w:t xml:space="preserve"> </w:t>
      </w:r>
      <w:r w:rsidRPr="00E879E7">
        <w:rPr>
          <w:rFonts w:ascii="Minion Pro" w:hAnsi="Minion Pro"/>
          <w:lang w:val="it-IT"/>
        </w:rPr>
        <w:t>[LW]</w:t>
      </w:r>
    </w:p>
    <w:p w:rsidR="00495F10" w:rsidRPr="00E879E7" w:rsidRDefault="00C534F2">
      <w:pPr>
        <w:pStyle w:val="NormalWeb"/>
        <w:rPr>
          <w:rFonts w:ascii="Minion Pro" w:hAnsi="Minion Pro"/>
          <w:lang w:val="it-IT"/>
        </w:rPr>
      </w:pPr>
      <w:r w:rsidRPr="00E879E7">
        <w:rPr>
          <w:rFonts w:ascii="Minion Pro" w:hAnsi="Minion Pro"/>
          <w:b/>
          <w:bCs/>
          <w:lang w:val="it-IT"/>
        </w:rPr>
        <w:t>Derla, Luigi</w:t>
      </w:r>
      <w:r w:rsidRPr="00E879E7">
        <w:rPr>
          <w:rFonts w:ascii="Minion Pro" w:hAnsi="Minion Pro"/>
          <w:lang w:val="it-IT"/>
        </w:rPr>
        <w:t xml:space="preserve">. </w:t>
      </w:r>
      <w:r w:rsidR="0039340B">
        <w:rPr>
          <w:rFonts w:ascii="Minion Pro" w:hAnsi="Minion Pro"/>
          <w:lang w:val="it-IT"/>
        </w:rPr>
        <w:t>“</w:t>
      </w:r>
      <w:r w:rsidRPr="00E879E7">
        <w:rPr>
          <w:rFonts w:ascii="Minion Pro" w:hAnsi="Minion Pro"/>
          <w:lang w:val="it-IT"/>
        </w:rPr>
        <w:t>Francesca, una Beatrice incompiuta (</w:t>
      </w:r>
      <w:r w:rsidRPr="00E879E7">
        <w:rPr>
          <w:rFonts w:ascii="Minion Pro" w:hAnsi="Minion Pro"/>
          <w:i/>
          <w:iCs/>
          <w:lang w:val="it-IT"/>
        </w:rPr>
        <w:t>Inf</w:t>
      </w:r>
      <w:r w:rsidRPr="00E879E7">
        <w:rPr>
          <w:rFonts w:ascii="Minion Pro" w:hAnsi="Minion Pro"/>
          <w:lang w:val="it-IT"/>
        </w:rPr>
        <w:t>. V 73-143).</w:t>
      </w:r>
      <w:r w:rsidR="0039340B">
        <w:rPr>
          <w:rFonts w:ascii="Minion Pro" w:hAnsi="Minion Pro"/>
          <w:lang w:val="it-IT"/>
        </w:rPr>
        <w:t>”</w:t>
      </w:r>
      <w:r w:rsidRPr="00E879E7">
        <w:rPr>
          <w:rFonts w:ascii="Minion Pro" w:hAnsi="Minion Pro"/>
          <w:lang w:val="it-IT"/>
        </w:rPr>
        <w:t xml:space="preserve"> In </w:t>
      </w:r>
      <w:r w:rsidRPr="00E879E7">
        <w:rPr>
          <w:rFonts w:ascii="Minion Pro" w:hAnsi="Minion Pro"/>
          <w:i/>
          <w:iCs/>
          <w:lang w:val="it-IT"/>
        </w:rPr>
        <w:t>Italian Quarterly</w:t>
      </w:r>
      <w:r w:rsidRPr="00E879E7">
        <w:rPr>
          <w:rFonts w:ascii="Minion Pro" w:hAnsi="Minion Pro"/>
          <w:lang w:val="it-IT"/>
        </w:rPr>
        <w:t>, XXXIV Nos. 133-134 (Summer-Fall, 1997), 5-20.</w:t>
      </w:r>
    </w:p>
    <w:p w:rsidR="00495F10" w:rsidRPr="006E1F30" w:rsidRDefault="00C534F2">
      <w:pPr>
        <w:pStyle w:val="NormalWeb"/>
        <w:rPr>
          <w:rFonts w:ascii="Minion Pro" w:hAnsi="Minion Pro"/>
          <w:lang w:val="it-IT"/>
        </w:rPr>
      </w:pPr>
      <w:r w:rsidRPr="00E879E7">
        <w:rPr>
          <w:rFonts w:ascii="Minion Pro" w:hAnsi="Minion Pro"/>
          <w:lang w:val="it-IT"/>
        </w:rPr>
        <w:tab/>
      </w:r>
      <w:r w:rsidRPr="00E879E7">
        <w:rPr>
          <w:rFonts w:ascii="Minion Pro" w:hAnsi="Minion Pro"/>
        </w:rPr>
        <w:t>Examines in great detail the literary, philosophical and theological underpinnings to Dante</w:t>
      </w:r>
      <w:r w:rsidR="008B3F3A" w:rsidRPr="00E879E7">
        <w:rPr>
          <w:rFonts w:ascii="Minion Pro" w:hAnsi="Minion Pro"/>
        </w:rPr>
        <w:t>’</w:t>
      </w:r>
      <w:r w:rsidRPr="00E879E7">
        <w:rPr>
          <w:rFonts w:ascii="Minion Pro" w:hAnsi="Minion Pro"/>
        </w:rPr>
        <w:t xml:space="preserve">s encounter with Francesca in </w:t>
      </w:r>
      <w:r w:rsidRPr="00E879E7">
        <w:rPr>
          <w:rFonts w:ascii="Minion Pro" w:hAnsi="Minion Pro"/>
          <w:i/>
          <w:iCs/>
        </w:rPr>
        <w:t>Inferno</w:t>
      </w:r>
      <w:r w:rsidRPr="00E879E7">
        <w:rPr>
          <w:rFonts w:ascii="Minion Pro" w:hAnsi="Minion Pro"/>
        </w:rPr>
        <w:t xml:space="preserve"> V. The author explicates several passages from that episode and demonstrates the cultural density found in each of Dante</w:t>
      </w:r>
      <w:r w:rsidR="008B3F3A" w:rsidRPr="00E879E7">
        <w:rPr>
          <w:rFonts w:ascii="Minion Pro" w:hAnsi="Minion Pro"/>
        </w:rPr>
        <w:t>’</w:t>
      </w:r>
      <w:r w:rsidRPr="00E879E7">
        <w:rPr>
          <w:rFonts w:ascii="Minion Pro" w:hAnsi="Minion Pro"/>
        </w:rPr>
        <w:t>s verses. According to the author, Dante demonstrates an awareness of the platonic explication of love in this passage. The Greek philosopher had explained that the emotion constitutes a transition from seeing one</w:t>
      </w:r>
      <w:r w:rsidR="008B3F3A" w:rsidRPr="00E879E7">
        <w:rPr>
          <w:rFonts w:ascii="Minion Pro" w:hAnsi="Minion Pro"/>
        </w:rPr>
        <w:t>’</w:t>
      </w:r>
      <w:r w:rsidRPr="00E879E7">
        <w:rPr>
          <w:rFonts w:ascii="Minion Pro" w:hAnsi="Minion Pro"/>
        </w:rPr>
        <w:t xml:space="preserve">s own perfected image in the beloved to that of contemplating the divine. However, Dante structures this canto around the thematic of mirroring (e.g., Lancelot and Guinevere </w:t>
      </w:r>
      <w:r w:rsidR="0039340B">
        <w:rPr>
          <w:rFonts w:ascii="Minion Pro" w:hAnsi="Minion Pro"/>
        </w:rPr>
        <w:t>“</w:t>
      </w:r>
      <w:r w:rsidRPr="00E879E7">
        <w:rPr>
          <w:rFonts w:ascii="Minion Pro" w:hAnsi="Minion Pro"/>
        </w:rPr>
        <w:t>mirror</w:t>
      </w:r>
      <w:r w:rsidR="0039340B">
        <w:rPr>
          <w:rFonts w:ascii="Minion Pro" w:hAnsi="Minion Pro"/>
        </w:rPr>
        <w:t>”</w:t>
      </w:r>
      <w:r w:rsidRPr="00E879E7">
        <w:rPr>
          <w:rFonts w:ascii="Minion Pro" w:hAnsi="Minion Pro"/>
        </w:rPr>
        <w:t xml:space="preserve"> Paolo and Francesca). In so doing, the poet indicates that the lovers remain stuck at the first stage of the process, never rising beyond the idealized portrait of themselves. By not learning to eventually contemplate God through love, Derla suggests that Francesca comprises a negative </w:t>
      </w:r>
      <w:r w:rsidRPr="00E879E7">
        <w:rPr>
          <w:rFonts w:ascii="Minion Pro" w:hAnsi="Minion Pro"/>
          <w:i/>
          <w:iCs/>
        </w:rPr>
        <w:t>exemplum</w:t>
      </w:r>
      <w:r w:rsidRPr="00E879E7">
        <w:rPr>
          <w:rFonts w:ascii="Minion Pro" w:hAnsi="Minion Pro"/>
        </w:rPr>
        <w:t xml:space="preserve">; she is, he asserts, a type of inverse Beatrice. </w:t>
      </w:r>
      <w:r w:rsidRPr="006E1F30">
        <w:rPr>
          <w:rFonts w:ascii="Minion Pro" w:hAnsi="Minion Pro"/>
          <w:lang w:val="it-IT"/>
        </w:rPr>
        <w:t>[FA]</w:t>
      </w:r>
    </w:p>
    <w:p w:rsidR="00645DBD" w:rsidRPr="00E879E7" w:rsidRDefault="00645DBD" w:rsidP="00645DBD">
      <w:pPr>
        <w:pStyle w:val="NormalWeb"/>
        <w:rPr>
          <w:rFonts w:ascii="Minion Pro" w:hAnsi="Minion Pro"/>
        </w:rPr>
      </w:pPr>
      <w:r w:rsidRPr="00E879E7">
        <w:rPr>
          <w:rStyle w:val="Strong"/>
          <w:rFonts w:ascii="Minion Pro" w:hAnsi="Minion Pro"/>
          <w:lang w:val="it-IT"/>
        </w:rPr>
        <w:t>De Robertis, Domenico.</w:t>
      </w:r>
      <w:r w:rsidRPr="00E879E7">
        <w:rPr>
          <w:rFonts w:ascii="Minion Pro" w:hAnsi="Minion Pro"/>
          <w:lang w:val="it-IT"/>
        </w:rPr>
        <w:t xml:space="preserve"> </w:t>
      </w:r>
      <w:r>
        <w:rPr>
          <w:rFonts w:ascii="Minion Pro" w:hAnsi="Minion Pro"/>
          <w:lang w:val="it-IT"/>
        </w:rPr>
        <w:t>“</w:t>
      </w:r>
      <w:r w:rsidRPr="00E879E7">
        <w:rPr>
          <w:rFonts w:ascii="Minion Pro" w:hAnsi="Minion Pro"/>
          <w:lang w:val="it-IT"/>
        </w:rPr>
        <w:t xml:space="preserve">La traccia del </w:t>
      </w:r>
      <w:r w:rsidRPr="00E879E7">
        <w:rPr>
          <w:rStyle w:val="Emphasis"/>
          <w:rFonts w:ascii="Minion Pro" w:hAnsi="Minion Pro"/>
          <w:lang w:val="it-IT"/>
        </w:rPr>
        <w:t>Fiore</w:t>
      </w:r>
      <w:r w:rsidRPr="00E879E7">
        <w:rPr>
          <w:rFonts w:ascii="Minion Pro" w:hAnsi="Minion Pro"/>
          <w:lang w:val="it-IT"/>
        </w:rPr>
        <w:t>.</w:t>
      </w:r>
      <w:r>
        <w:rPr>
          <w:rFonts w:ascii="Minion Pro" w:hAnsi="Minion Pro"/>
          <w:lang w:val="it-IT"/>
        </w:rPr>
        <w:t>”</w:t>
      </w:r>
      <w:r w:rsidRPr="00E879E7">
        <w:rPr>
          <w:rFonts w:ascii="Minion Pro" w:hAnsi="Minion Pro"/>
          <w:lang w:val="it-IT"/>
        </w:rPr>
        <w:t xml:space="preserve"> </w:t>
      </w:r>
      <w:r w:rsidRPr="006E1F30">
        <w:rPr>
          <w:rFonts w:ascii="Minion Pro" w:hAnsi="Minion Pro"/>
          <w:lang w:val="it-IT"/>
        </w:rPr>
        <w:t xml:space="preserve">In </w:t>
      </w:r>
      <w:r w:rsidRPr="006E1F30">
        <w:rPr>
          <w:rStyle w:val="Emphasis"/>
          <w:rFonts w:ascii="Minion Pro" w:hAnsi="Minion Pro"/>
          <w:lang w:val="it-IT"/>
        </w:rPr>
        <w:t xml:space="preserve">The Fiore in Context . . . </w:t>
      </w:r>
      <w:r w:rsidRPr="00E879E7">
        <w:rPr>
          <w:rStyle w:val="Emphasis"/>
          <w:rFonts w:ascii="Minion Pro" w:hAnsi="Minion Pro"/>
        </w:rPr>
        <w:t>(q.v.)</w:t>
      </w:r>
      <w:r w:rsidRPr="00E879E7">
        <w:rPr>
          <w:rFonts w:ascii="Minion Pro" w:hAnsi="Minion Pro"/>
        </w:rPr>
        <w:t>, pp. 187-204.</w:t>
      </w:r>
    </w:p>
    <w:p w:rsidR="00645DBD" w:rsidRPr="00E879E7" w:rsidRDefault="00645DBD" w:rsidP="007F4BA8">
      <w:pPr>
        <w:pStyle w:val="NormalWeb"/>
        <w:ind w:firstLine="720"/>
        <w:rPr>
          <w:rFonts w:ascii="Minion Pro" w:hAnsi="Minion Pro"/>
          <w:lang w:val="it-IT"/>
        </w:rPr>
      </w:pPr>
      <w:r w:rsidRPr="00E879E7">
        <w:rPr>
          <w:rFonts w:ascii="Minion Pro" w:hAnsi="Minion Pro"/>
        </w:rPr>
        <w:lastRenderedPageBreak/>
        <w:t xml:space="preserve">An essay Patrick Boyde, elsewhere in the volume (204), terms </w:t>
      </w:r>
      <w:r>
        <w:rPr>
          <w:rFonts w:ascii="Minion Pro" w:hAnsi="Minion Pro"/>
        </w:rPr>
        <w:t>“</w:t>
      </w:r>
      <w:r w:rsidRPr="00E879E7">
        <w:rPr>
          <w:rFonts w:ascii="Minion Pro" w:hAnsi="Minion Pro"/>
        </w:rPr>
        <w:t xml:space="preserve">the single most important contribution to the subject of Dante and the </w:t>
      </w:r>
      <w:r w:rsidRPr="00E879E7">
        <w:rPr>
          <w:rStyle w:val="Emphasis"/>
          <w:rFonts w:ascii="Minion Pro" w:hAnsi="Minion Pro"/>
        </w:rPr>
        <w:t>Fiore</w:t>
      </w:r>
      <w:r w:rsidRPr="00E879E7">
        <w:rPr>
          <w:rFonts w:ascii="Minion Pro" w:hAnsi="Minion Pro"/>
        </w:rPr>
        <w:t xml:space="preserve"> since Contini first pronounced in 1965.</w:t>
      </w:r>
      <w:r>
        <w:rPr>
          <w:rFonts w:ascii="Minion Pro" w:hAnsi="Minion Pro"/>
        </w:rPr>
        <w:t>”</w:t>
      </w:r>
      <w:r w:rsidRPr="00E879E7">
        <w:rPr>
          <w:rFonts w:ascii="Minion Pro" w:hAnsi="Minion Pro"/>
        </w:rPr>
        <w:t xml:space="preserve"> The essay traces new and striking patterns of thought and expression shared by the </w:t>
      </w:r>
      <w:r w:rsidRPr="00E879E7">
        <w:rPr>
          <w:rStyle w:val="Emphasis"/>
          <w:rFonts w:ascii="Minion Pro" w:hAnsi="Minion Pro"/>
        </w:rPr>
        <w:t>Fiore</w:t>
      </w:r>
      <w:r w:rsidRPr="00E879E7">
        <w:rPr>
          <w:rFonts w:ascii="Minion Pro" w:hAnsi="Minion Pro"/>
        </w:rPr>
        <w:t xml:space="preserve"> and Dante's canonical works (including the </w:t>
      </w:r>
      <w:r w:rsidRPr="00E879E7">
        <w:rPr>
          <w:rStyle w:val="Emphasis"/>
          <w:rFonts w:ascii="Minion Pro" w:hAnsi="Minion Pro"/>
        </w:rPr>
        <w:t>Purgatorio</w:t>
      </w:r>
      <w:r w:rsidRPr="00E879E7">
        <w:rPr>
          <w:rFonts w:ascii="Minion Pro" w:hAnsi="Minion Pro"/>
        </w:rPr>
        <w:t xml:space="preserve"> and </w:t>
      </w:r>
      <w:r w:rsidRPr="00E879E7">
        <w:rPr>
          <w:rStyle w:val="Emphasis"/>
          <w:rFonts w:ascii="Minion Pro" w:hAnsi="Minion Pro"/>
        </w:rPr>
        <w:t>Paradiso</w:t>
      </w:r>
      <w:r w:rsidRPr="00E879E7">
        <w:rPr>
          <w:rFonts w:ascii="Minion Pro" w:hAnsi="Minion Pro"/>
        </w:rPr>
        <w:t xml:space="preserve">), to support at the least Dante's complete identification with the author of the </w:t>
      </w:r>
      <w:r w:rsidRPr="00E879E7">
        <w:rPr>
          <w:rStyle w:val="Emphasis"/>
          <w:rFonts w:ascii="Minion Pro" w:hAnsi="Minion Pro"/>
        </w:rPr>
        <w:t>Fiore</w:t>
      </w:r>
      <w:r w:rsidRPr="00E879E7">
        <w:rPr>
          <w:rFonts w:ascii="Minion Pro" w:hAnsi="Minion Pro"/>
        </w:rPr>
        <w:t xml:space="preserve">. Arguing that no comparable parallels can be established between the </w:t>
      </w:r>
      <w:r w:rsidRPr="00E879E7">
        <w:rPr>
          <w:rStyle w:val="Emphasis"/>
          <w:rFonts w:ascii="Minion Pro" w:hAnsi="Minion Pro"/>
        </w:rPr>
        <w:t>Fiore</w:t>
      </w:r>
      <w:r w:rsidRPr="00E879E7">
        <w:rPr>
          <w:rFonts w:ascii="Minion Pro" w:hAnsi="Minion Pro"/>
        </w:rPr>
        <w:t xml:space="preserve"> and any other author (though he traces echoes also in Cavalcanti, Cino da Pistoia, Rustico di Filippo, and others), De Robertis argues both that the </w:t>
      </w:r>
      <w:r w:rsidRPr="00E879E7">
        <w:rPr>
          <w:rStyle w:val="Emphasis"/>
          <w:rFonts w:ascii="Minion Pro" w:hAnsi="Minion Pro"/>
        </w:rPr>
        <w:t>Fiore</w:t>
      </w:r>
      <w:r w:rsidRPr="00E879E7">
        <w:rPr>
          <w:rFonts w:ascii="Minion Pro" w:hAnsi="Minion Pro"/>
        </w:rPr>
        <w:t xml:space="preserve"> was the </w:t>
      </w:r>
      <w:r>
        <w:rPr>
          <w:rFonts w:ascii="Minion Pro" w:hAnsi="Minion Pro"/>
        </w:rPr>
        <w:t>“</w:t>
      </w:r>
      <w:r w:rsidRPr="00E879E7">
        <w:rPr>
          <w:rFonts w:ascii="Minion Pro" w:hAnsi="Minion Pro"/>
        </w:rPr>
        <w:t>formal element</w:t>
      </w:r>
      <w:r>
        <w:rPr>
          <w:rFonts w:ascii="Minion Pro" w:hAnsi="Minion Pro"/>
        </w:rPr>
        <w:t>”</w:t>
      </w:r>
      <w:r w:rsidRPr="00E879E7">
        <w:rPr>
          <w:rFonts w:ascii="Minion Pro" w:hAnsi="Minion Pro"/>
        </w:rPr>
        <w:t xml:space="preserve"> of Dante's collaboration with Cavalcanti, and that the only possible explanation for Dante's silence on the </w:t>
      </w:r>
      <w:r w:rsidRPr="00E879E7">
        <w:rPr>
          <w:rStyle w:val="Emphasis"/>
          <w:rFonts w:ascii="Minion Pro" w:hAnsi="Minion Pro"/>
        </w:rPr>
        <w:t>Fiore</w:t>
      </w:r>
      <w:r w:rsidRPr="00E879E7">
        <w:rPr>
          <w:rFonts w:ascii="Minion Pro" w:hAnsi="Minion Pro"/>
        </w:rPr>
        <w:t xml:space="preserve"> is that he is himself its author Durante, and is performing his own </w:t>
      </w:r>
      <w:r w:rsidRPr="00E879E7">
        <w:rPr>
          <w:rStyle w:val="Emphasis"/>
          <w:rFonts w:ascii="Minion Pro" w:hAnsi="Minion Pro"/>
        </w:rPr>
        <w:t>damnatio memoriae</w:t>
      </w:r>
      <w:r w:rsidRPr="00E879E7">
        <w:rPr>
          <w:rFonts w:ascii="Minion Pro" w:hAnsi="Minion Pro"/>
        </w:rPr>
        <w:t xml:space="preserve"> on the work. </w:t>
      </w:r>
      <w:r w:rsidRPr="00E879E7">
        <w:rPr>
          <w:rFonts w:ascii="Minion Pro" w:hAnsi="Minion Pro"/>
          <w:lang w:val="it-IT"/>
        </w:rPr>
        <w:t>[CM]</w:t>
      </w:r>
    </w:p>
    <w:p w:rsidR="00645DBD" w:rsidRPr="00E879E7" w:rsidRDefault="00645DBD" w:rsidP="00645DBD">
      <w:pPr>
        <w:pStyle w:val="NormalWeb"/>
        <w:rPr>
          <w:rFonts w:ascii="Minion Pro" w:hAnsi="Minion Pro"/>
        </w:rPr>
      </w:pPr>
      <w:r w:rsidRPr="00E879E7">
        <w:rPr>
          <w:rStyle w:val="Strong"/>
          <w:rFonts w:ascii="Minion Pro" w:hAnsi="Minion Pro"/>
          <w:lang w:val="it-IT"/>
        </w:rPr>
        <w:t>De Robertis Boniforti, Teresa.</w:t>
      </w:r>
      <w:r w:rsidRPr="00E879E7">
        <w:rPr>
          <w:rFonts w:ascii="Minion Pro" w:hAnsi="Minion Pro"/>
          <w:lang w:val="it-IT"/>
        </w:rPr>
        <w:t xml:space="preserve"> </w:t>
      </w:r>
      <w:r>
        <w:rPr>
          <w:rFonts w:ascii="Minion Pro" w:hAnsi="Minion Pro"/>
          <w:lang w:val="it-IT"/>
        </w:rPr>
        <w:t>“</w:t>
      </w:r>
      <w:r w:rsidRPr="00E879E7">
        <w:rPr>
          <w:rFonts w:ascii="Minion Pro" w:hAnsi="Minion Pro"/>
          <w:lang w:val="it-IT"/>
        </w:rPr>
        <w:t>Nota sul codice e la sua scrittura.</w:t>
      </w:r>
      <w:r>
        <w:rPr>
          <w:rFonts w:ascii="Minion Pro" w:hAnsi="Minion Pro"/>
          <w:lang w:val="it-IT"/>
        </w:rPr>
        <w:t>”</w:t>
      </w:r>
      <w:r w:rsidRPr="00E879E7">
        <w:rPr>
          <w:rFonts w:ascii="Minion Pro" w:hAnsi="Minion Pro"/>
          <w:lang w:val="it-IT"/>
        </w:rPr>
        <w:t xml:space="preserve"> </w:t>
      </w:r>
      <w:r w:rsidRPr="00E879E7">
        <w:rPr>
          <w:rFonts w:ascii="Minion Pro" w:hAnsi="Minion Pro"/>
        </w:rPr>
        <w:t xml:space="preserve">In </w:t>
      </w:r>
      <w:r w:rsidRPr="00E879E7">
        <w:rPr>
          <w:rStyle w:val="Emphasis"/>
          <w:rFonts w:ascii="Minion Pro" w:hAnsi="Minion Pro"/>
        </w:rPr>
        <w:t>The Fiore in Context . . . (q.v.)</w:t>
      </w:r>
      <w:r w:rsidRPr="00E879E7">
        <w:rPr>
          <w:rFonts w:ascii="Minion Pro" w:hAnsi="Minion Pro"/>
        </w:rPr>
        <w:t>, pp. 49-81.</w:t>
      </w:r>
    </w:p>
    <w:p w:rsidR="00645DBD" w:rsidRPr="00E879E7" w:rsidRDefault="00645DBD" w:rsidP="007F4BA8">
      <w:pPr>
        <w:pStyle w:val="NormalWeb"/>
        <w:ind w:firstLine="720"/>
        <w:rPr>
          <w:rFonts w:ascii="Minion Pro" w:hAnsi="Minion Pro"/>
        </w:rPr>
      </w:pPr>
      <w:r w:rsidRPr="00E879E7">
        <w:rPr>
          <w:rFonts w:ascii="Minion Pro" w:hAnsi="Minion Pro"/>
        </w:rPr>
        <w:t xml:space="preserve">Examines the singular features of the only manuscript of the </w:t>
      </w:r>
      <w:r w:rsidRPr="00E879E7">
        <w:rPr>
          <w:rStyle w:val="Emphasis"/>
          <w:rFonts w:ascii="Minion Pro" w:hAnsi="Minion Pro"/>
        </w:rPr>
        <w:t>Fiore</w:t>
      </w:r>
      <w:r w:rsidRPr="00E879E7">
        <w:rPr>
          <w:rFonts w:ascii="Minion Pro" w:hAnsi="Minion Pro"/>
        </w:rPr>
        <w:t xml:space="preserve"> and the </w:t>
      </w:r>
      <w:r w:rsidRPr="00E879E7">
        <w:rPr>
          <w:rStyle w:val="Emphasis"/>
          <w:rFonts w:ascii="Minion Pro" w:hAnsi="Minion Pro"/>
        </w:rPr>
        <w:t>Detto d'Amore</w:t>
      </w:r>
      <w:r w:rsidRPr="00E879E7">
        <w:rPr>
          <w:rFonts w:ascii="Minion Pro" w:hAnsi="Minion Pro"/>
        </w:rPr>
        <w:t xml:space="preserve">, including the history of its dismembering, its pagination in two </w:t>
      </w:r>
      <w:r>
        <w:rPr>
          <w:rFonts w:ascii="Minion Pro" w:hAnsi="Minion Pro"/>
        </w:rPr>
        <w:t>“</w:t>
      </w:r>
      <w:r w:rsidRPr="00E879E7">
        <w:rPr>
          <w:rFonts w:ascii="Minion Pro" w:hAnsi="Minion Pro"/>
        </w:rPr>
        <w:t>snaking</w:t>
      </w:r>
      <w:r>
        <w:rPr>
          <w:rFonts w:ascii="Minion Pro" w:hAnsi="Minion Pro"/>
        </w:rPr>
        <w:t>”</w:t>
      </w:r>
      <w:r w:rsidRPr="00E879E7">
        <w:rPr>
          <w:rFonts w:ascii="Minion Pro" w:hAnsi="Minion Pro"/>
        </w:rPr>
        <w:t xml:space="preserve"> columns per page, with two sonnets per column, its small format (almost too small for the </w:t>
      </w:r>
      <w:r w:rsidRPr="00E879E7">
        <w:rPr>
          <w:rStyle w:val="Emphasis"/>
          <w:rFonts w:ascii="Minion Pro" w:hAnsi="Minion Pro"/>
        </w:rPr>
        <w:t>Fiore</w:t>
      </w:r>
      <w:r w:rsidRPr="00E879E7">
        <w:rPr>
          <w:rFonts w:ascii="Minion Pro" w:hAnsi="Minion Pro"/>
        </w:rPr>
        <w:t xml:space="preserve">), a page layout that seems to be dictated more by the </w:t>
      </w:r>
      <w:r w:rsidRPr="00E879E7">
        <w:rPr>
          <w:rStyle w:val="Emphasis"/>
          <w:rFonts w:ascii="Minion Pro" w:hAnsi="Minion Pro"/>
        </w:rPr>
        <w:t>Detto</w:t>
      </w:r>
      <w:r w:rsidRPr="00E879E7">
        <w:rPr>
          <w:rFonts w:ascii="Minion Pro" w:hAnsi="Minion Pro"/>
        </w:rPr>
        <w:t xml:space="preserve"> than the </w:t>
      </w:r>
      <w:r w:rsidRPr="00E879E7">
        <w:rPr>
          <w:rStyle w:val="Emphasis"/>
          <w:rFonts w:ascii="Minion Pro" w:hAnsi="Minion Pro"/>
        </w:rPr>
        <w:t>Fiore</w:t>
      </w:r>
      <w:r w:rsidRPr="00E879E7">
        <w:rPr>
          <w:rFonts w:ascii="Minion Pro" w:hAnsi="Minion Pro"/>
        </w:rPr>
        <w:t xml:space="preserve">, and its script. The pagination, which is usually reserved for prose, is indebted to the model of the </w:t>
      </w:r>
      <w:r w:rsidRPr="00E879E7">
        <w:rPr>
          <w:rStyle w:val="Emphasis"/>
          <w:rFonts w:ascii="Minion Pro" w:hAnsi="Minion Pro"/>
        </w:rPr>
        <w:t>Roman de la Rose</w:t>
      </w:r>
      <w:r w:rsidRPr="00E879E7">
        <w:rPr>
          <w:rFonts w:ascii="Minion Pro" w:hAnsi="Minion Pro"/>
        </w:rPr>
        <w:t xml:space="preserve">, and is used for poetry most frequently in fourteenth-century manuscripts of the </w:t>
      </w:r>
      <w:r w:rsidRPr="00E879E7">
        <w:rPr>
          <w:rStyle w:val="Emphasis"/>
          <w:rFonts w:ascii="Minion Pro" w:hAnsi="Minion Pro"/>
        </w:rPr>
        <w:t>Comedy</w:t>
      </w:r>
      <w:r w:rsidRPr="00E879E7">
        <w:rPr>
          <w:rFonts w:ascii="Minion Pro" w:hAnsi="Minion Pro"/>
        </w:rPr>
        <w:t xml:space="preserve">; the script, a </w:t>
      </w:r>
      <w:r>
        <w:rPr>
          <w:rFonts w:ascii="Minion Pro" w:hAnsi="Minion Pro"/>
        </w:rPr>
        <w:t>“</w:t>
      </w:r>
      <w:r w:rsidRPr="00E879E7">
        <w:rPr>
          <w:rFonts w:ascii="Minion Pro" w:hAnsi="Minion Pro"/>
        </w:rPr>
        <w:t>lettera bastarda</w:t>
      </w:r>
      <w:r>
        <w:rPr>
          <w:rFonts w:ascii="Minion Pro" w:hAnsi="Minion Pro"/>
        </w:rPr>
        <w:t>”</w:t>
      </w:r>
      <w:r w:rsidRPr="00E879E7">
        <w:rPr>
          <w:rFonts w:ascii="Minion Pro" w:hAnsi="Minion Pro"/>
        </w:rPr>
        <w:t xml:space="preserve"> that stylizes the cursive used for practical affairs with features of the </w:t>
      </w:r>
      <w:r w:rsidRPr="00E879E7">
        <w:rPr>
          <w:rStyle w:val="Emphasis"/>
          <w:rFonts w:ascii="Minion Pro" w:hAnsi="Minion Pro"/>
        </w:rPr>
        <w:t>littera textualis</w:t>
      </w:r>
      <w:r w:rsidRPr="00E879E7">
        <w:rPr>
          <w:rFonts w:ascii="Minion Pro" w:hAnsi="Minion Pro"/>
        </w:rPr>
        <w:t xml:space="preserve"> used for books, is also characteristic of early manuscripts of the </w:t>
      </w:r>
      <w:r w:rsidRPr="00E879E7">
        <w:rPr>
          <w:rStyle w:val="Emphasis"/>
          <w:rFonts w:ascii="Minion Pro" w:hAnsi="Minion Pro"/>
        </w:rPr>
        <w:t>Comedy</w:t>
      </w:r>
      <w:r w:rsidRPr="00E879E7">
        <w:rPr>
          <w:rFonts w:ascii="Minion Pro" w:hAnsi="Minion Pro"/>
        </w:rPr>
        <w:t>. The author concludes that if Dante were not involved, the identification of the manuscript as Tuscan, ca. 1300-1320, would have been relatively unproblematic. [CM]</w:t>
      </w:r>
    </w:p>
    <w:p w:rsidR="00495F10" w:rsidRPr="00E879E7" w:rsidRDefault="00C534F2">
      <w:pPr>
        <w:pStyle w:val="NormalWeb"/>
        <w:rPr>
          <w:rFonts w:ascii="Minion Pro" w:hAnsi="Minion Pro"/>
        </w:rPr>
      </w:pPr>
      <w:r w:rsidRPr="00E879E7">
        <w:rPr>
          <w:rFonts w:ascii="Minion Pro" w:hAnsi="Minion Pro"/>
          <w:b/>
          <w:bCs/>
        </w:rPr>
        <w:t>Ferrante, Joan M.</w:t>
      </w:r>
      <w:r w:rsidRPr="00E879E7">
        <w:rPr>
          <w:rFonts w:ascii="Minion Pro" w:hAnsi="Minion Pro"/>
        </w:rPr>
        <w:t xml:space="preserve"> </w:t>
      </w:r>
      <w:r w:rsidR="0039340B">
        <w:rPr>
          <w:rFonts w:ascii="Minion Pro" w:hAnsi="Minion Pro"/>
        </w:rPr>
        <w:t>“</w:t>
      </w:r>
      <w:r w:rsidRPr="00E879E7">
        <w:rPr>
          <w:rFonts w:ascii="Minion Pro" w:hAnsi="Minion Pro"/>
        </w:rPr>
        <w:t>Dante and Politics.</w:t>
      </w:r>
      <w:r w:rsidR="0039340B">
        <w:rPr>
          <w:rFonts w:ascii="Minion Pro" w:hAnsi="Minion Pro"/>
        </w:rPr>
        <w:t>”</w:t>
      </w:r>
      <w:r w:rsidRPr="00E879E7">
        <w:rPr>
          <w:rFonts w:ascii="Minion Pro" w:hAnsi="Minion Pro"/>
        </w:rPr>
        <w:t xml:space="preserve"> In </w:t>
      </w:r>
      <w:r w:rsidRPr="00E879E7">
        <w:rPr>
          <w:rFonts w:ascii="Minion Pro" w:hAnsi="Minion Pro"/>
          <w:i/>
          <w:iCs/>
        </w:rPr>
        <w:t>Dante: Contemporary Perspectives (q.v.)</w:t>
      </w:r>
      <w:r w:rsidRPr="00E879E7">
        <w:rPr>
          <w:rFonts w:ascii="Minion Pro" w:hAnsi="Minion Pro"/>
        </w:rPr>
        <w:t>, pp. 181-194.</w:t>
      </w:r>
    </w:p>
    <w:p w:rsidR="00495F10" w:rsidRPr="00E879E7" w:rsidRDefault="00C534F2">
      <w:pPr>
        <w:pStyle w:val="NormalWeb"/>
        <w:rPr>
          <w:rFonts w:ascii="Minion Pro" w:hAnsi="Minion Pro"/>
          <w:lang w:val="it-IT"/>
        </w:rPr>
      </w:pPr>
      <w:r w:rsidRPr="00E879E7">
        <w:rPr>
          <w:rFonts w:ascii="Minion Pro" w:hAnsi="Minion Pro"/>
        </w:rPr>
        <w:tab/>
        <w:t>Dante</w:t>
      </w:r>
      <w:r w:rsidR="008B3F3A" w:rsidRPr="00E879E7">
        <w:rPr>
          <w:rFonts w:ascii="Minion Pro" w:hAnsi="Minion Pro"/>
        </w:rPr>
        <w:t>’</w:t>
      </w:r>
      <w:r w:rsidRPr="00E879E7">
        <w:rPr>
          <w:rFonts w:ascii="Minion Pro" w:hAnsi="Minion Pro"/>
        </w:rPr>
        <w:t xml:space="preserve">s concern with politics infused his life and writings. He participated broadly and frequently in Florentine politics until his exile in 1302, and he dwelt on political topics in many of his writings, most notably in his letters, the fourth book of the </w:t>
      </w:r>
      <w:r w:rsidRPr="00E879E7">
        <w:rPr>
          <w:rFonts w:ascii="Minion Pro" w:hAnsi="Minion Pro"/>
          <w:i/>
          <w:iCs/>
        </w:rPr>
        <w:t>Convivio</w:t>
      </w:r>
      <w:r w:rsidRPr="00E879E7">
        <w:rPr>
          <w:rFonts w:ascii="Minion Pro" w:hAnsi="Minion Pro"/>
        </w:rPr>
        <w:t xml:space="preserve">, the </w:t>
      </w:r>
      <w:r w:rsidRPr="00E879E7">
        <w:rPr>
          <w:rFonts w:ascii="Minion Pro" w:hAnsi="Minion Pro"/>
          <w:i/>
          <w:iCs/>
        </w:rPr>
        <w:t>Monarchy</w:t>
      </w:r>
      <w:r w:rsidRPr="00E879E7">
        <w:rPr>
          <w:rFonts w:ascii="Minion Pro" w:hAnsi="Minion Pro"/>
        </w:rPr>
        <w:t xml:space="preserve">, and, of course, the </w:t>
      </w:r>
      <w:r w:rsidRPr="00E879E7">
        <w:rPr>
          <w:rFonts w:ascii="Minion Pro" w:hAnsi="Minion Pro"/>
          <w:i/>
          <w:iCs/>
        </w:rPr>
        <w:t>Comedy</w:t>
      </w:r>
      <w:r w:rsidRPr="00E879E7">
        <w:rPr>
          <w:rFonts w:ascii="Minion Pro" w:hAnsi="Minion Pro"/>
        </w:rPr>
        <w:t>. Scholars continue to concern themselves with Dante</w:t>
      </w:r>
      <w:r w:rsidR="008B3F3A" w:rsidRPr="00E879E7">
        <w:rPr>
          <w:rFonts w:ascii="Minion Pro" w:hAnsi="Minion Pro"/>
        </w:rPr>
        <w:t>’</w:t>
      </w:r>
      <w:r w:rsidRPr="00E879E7">
        <w:rPr>
          <w:rFonts w:ascii="Minion Pro" w:hAnsi="Minion Pro"/>
        </w:rPr>
        <w:t xml:space="preserve">s political views, including the degree to which his opinions remain consistent over the course of his work, the relation between his desire for a world empire and his interest in the virtues of republican Rome, and the meaning of the </w:t>
      </w:r>
      <w:r w:rsidRPr="00E879E7">
        <w:rPr>
          <w:rFonts w:ascii="Minion Pro" w:hAnsi="Minion Pro"/>
          <w:i/>
          <w:iCs/>
        </w:rPr>
        <w:t>Comedy</w:t>
      </w:r>
      <w:r w:rsidR="008B3F3A" w:rsidRPr="00E879E7">
        <w:rPr>
          <w:rFonts w:ascii="Minion Pro" w:hAnsi="Minion Pro"/>
        </w:rPr>
        <w:t>’</w:t>
      </w:r>
      <w:r w:rsidRPr="00E879E7">
        <w:rPr>
          <w:rFonts w:ascii="Minion Pro" w:hAnsi="Minion Pro"/>
        </w:rPr>
        <w:t>s political prophecies. Recently, critics have begun to study Dante</w:t>
      </w:r>
      <w:r w:rsidR="008B3F3A" w:rsidRPr="00E879E7">
        <w:rPr>
          <w:rFonts w:ascii="Minion Pro" w:hAnsi="Minion Pro"/>
        </w:rPr>
        <w:t>’</w:t>
      </w:r>
      <w:r w:rsidRPr="00E879E7">
        <w:rPr>
          <w:rFonts w:ascii="Minion Pro" w:hAnsi="Minion Pro"/>
        </w:rPr>
        <w:t xml:space="preserve">s sexual politics; ultimately </w:t>
      </w:r>
      <w:r w:rsidR="0039340B">
        <w:rPr>
          <w:rFonts w:ascii="Minion Pro" w:hAnsi="Minion Pro"/>
        </w:rPr>
        <w:t>“</w:t>
      </w:r>
      <w:r w:rsidRPr="00E879E7">
        <w:rPr>
          <w:rFonts w:ascii="Minion Pro" w:hAnsi="Minion Pro"/>
        </w:rPr>
        <w:t>Dante</w:t>
      </w:r>
      <w:r w:rsidR="008B3F3A" w:rsidRPr="00E879E7">
        <w:rPr>
          <w:rFonts w:ascii="Minion Pro" w:hAnsi="Minion Pro"/>
        </w:rPr>
        <w:t>’</w:t>
      </w:r>
      <w:r w:rsidRPr="00E879E7">
        <w:rPr>
          <w:rFonts w:ascii="Minion Pro" w:hAnsi="Minion Pro"/>
        </w:rPr>
        <w:t>s treatment of women and gender is more wide-ranging than he is usually given credit for</w:t>
      </w:r>
      <w:r w:rsidR="0039340B">
        <w:rPr>
          <w:rFonts w:ascii="Minion Pro" w:hAnsi="Minion Pro"/>
        </w:rPr>
        <w:t>”</w:t>
      </w:r>
      <w:r w:rsidRPr="00E879E7">
        <w:rPr>
          <w:rFonts w:ascii="Minion Pro" w:hAnsi="Minion Pro"/>
        </w:rPr>
        <w:t xml:space="preserve"> (190). </w:t>
      </w:r>
      <w:r w:rsidRPr="00E879E7">
        <w:rPr>
          <w:rFonts w:ascii="Minion Pro" w:hAnsi="Minion Pro"/>
          <w:lang w:val="it-IT"/>
        </w:rPr>
        <w:t>[VSB]</w:t>
      </w:r>
    </w:p>
    <w:p w:rsidR="00495F10" w:rsidRPr="00E879E7" w:rsidRDefault="00C534F2">
      <w:pPr>
        <w:pStyle w:val="NormalWeb"/>
        <w:rPr>
          <w:rFonts w:ascii="Minion Pro" w:hAnsi="Minion Pro"/>
          <w:lang w:val="it-IT"/>
        </w:rPr>
      </w:pPr>
      <w:r w:rsidRPr="00E879E7">
        <w:rPr>
          <w:rFonts w:ascii="Minion Pro" w:hAnsi="Minion Pro"/>
          <w:b/>
          <w:bCs/>
          <w:lang w:val="it-IT"/>
        </w:rPr>
        <w:t>Ferrucci, Franco.</w:t>
      </w:r>
      <w:r w:rsidRPr="00E879E7">
        <w:rPr>
          <w:rFonts w:ascii="Minion Pro" w:hAnsi="Minion Pro"/>
          <w:lang w:val="it-IT"/>
        </w:rPr>
        <w:t xml:space="preserve"> </w:t>
      </w:r>
      <w:r w:rsidR="0039340B">
        <w:rPr>
          <w:rFonts w:ascii="Minion Pro" w:hAnsi="Minion Pro"/>
          <w:lang w:val="it-IT"/>
        </w:rPr>
        <w:t>“</w:t>
      </w:r>
      <w:r w:rsidRPr="00E879E7">
        <w:rPr>
          <w:rFonts w:ascii="Minion Pro" w:hAnsi="Minion Pro"/>
          <w:lang w:val="it-IT"/>
        </w:rPr>
        <w:t>Tre note dantesche.</w:t>
      </w:r>
      <w:r w:rsidR="0039340B">
        <w:rPr>
          <w:rFonts w:ascii="Minion Pro" w:hAnsi="Minion Pro"/>
          <w:lang w:val="it-IT"/>
        </w:rPr>
        <w:t>”</w:t>
      </w:r>
      <w:r w:rsidRPr="00E879E7">
        <w:rPr>
          <w:rFonts w:ascii="Minion Pro" w:hAnsi="Minion Pro"/>
          <w:lang w:val="it-IT"/>
        </w:rPr>
        <w:t xml:space="preserve"> In </w:t>
      </w:r>
      <w:r w:rsidRPr="00E879E7">
        <w:rPr>
          <w:rFonts w:ascii="Minion Pro" w:hAnsi="Minion Pro"/>
          <w:i/>
          <w:iCs/>
          <w:lang w:val="it-IT"/>
        </w:rPr>
        <w:t>Lettere italiane</w:t>
      </w:r>
      <w:r w:rsidRPr="00E879E7">
        <w:rPr>
          <w:rFonts w:ascii="Minion Pro" w:hAnsi="Minion Pro"/>
          <w:lang w:val="it-IT"/>
        </w:rPr>
        <w:t>, XLIX, No. 1 (gennaio-marzo, 1997), 89-92.</w:t>
      </w:r>
    </w:p>
    <w:p w:rsidR="00495F10" w:rsidRPr="00E879E7" w:rsidRDefault="00C534F2">
      <w:pPr>
        <w:pStyle w:val="NormalWeb"/>
        <w:rPr>
          <w:rFonts w:ascii="Minion Pro" w:hAnsi="Minion Pro"/>
        </w:rPr>
      </w:pPr>
      <w:r w:rsidRPr="00E879E7">
        <w:rPr>
          <w:rFonts w:ascii="Minion Pro" w:hAnsi="Minion Pro"/>
          <w:lang w:val="it-IT"/>
        </w:rPr>
        <w:lastRenderedPageBreak/>
        <w:tab/>
        <w:t xml:space="preserve">Examines four verses in the </w:t>
      </w:r>
      <w:r w:rsidRPr="00E879E7">
        <w:rPr>
          <w:rFonts w:ascii="Minion Pro" w:hAnsi="Minion Pro"/>
          <w:i/>
          <w:iCs/>
          <w:lang w:val="it-IT"/>
        </w:rPr>
        <w:t>Commedia</w:t>
      </w:r>
      <w:r w:rsidRPr="00E879E7">
        <w:rPr>
          <w:rFonts w:ascii="Minion Pro" w:hAnsi="Minion Pro"/>
          <w:lang w:val="it-IT"/>
        </w:rPr>
        <w:t xml:space="preserve">, three in </w:t>
      </w:r>
      <w:r w:rsidRPr="00E879E7">
        <w:rPr>
          <w:rFonts w:ascii="Minion Pro" w:hAnsi="Minion Pro"/>
          <w:i/>
          <w:iCs/>
          <w:lang w:val="it-IT"/>
        </w:rPr>
        <w:t>Inferno</w:t>
      </w:r>
      <w:r w:rsidR="00282C03">
        <w:rPr>
          <w:rFonts w:ascii="Minion Pro" w:hAnsi="Minion Pro"/>
          <w:lang w:val="it-IT"/>
        </w:rPr>
        <w:t>—</w:t>
      </w:r>
      <w:r w:rsidRPr="00E879E7">
        <w:rPr>
          <w:rFonts w:ascii="Minion Pro" w:hAnsi="Minion Pro"/>
          <w:lang w:val="it-IT"/>
        </w:rPr>
        <w:t>III, 136 (</w:t>
      </w:r>
      <w:r w:rsidR="0039340B">
        <w:rPr>
          <w:rFonts w:ascii="Minion Pro" w:hAnsi="Minion Pro"/>
          <w:lang w:val="it-IT"/>
        </w:rPr>
        <w:t>“</w:t>
      </w:r>
      <w:r w:rsidRPr="00E879E7">
        <w:rPr>
          <w:rFonts w:ascii="Minion Pro" w:hAnsi="Minion Pro"/>
          <w:lang w:val="it-IT"/>
        </w:rPr>
        <w:t>e caddi come l</w:t>
      </w:r>
      <w:r w:rsidR="008B3F3A" w:rsidRPr="00E879E7">
        <w:rPr>
          <w:rFonts w:ascii="Minion Pro" w:hAnsi="Minion Pro"/>
          <w:lang w:val="it-IT"/>
        </w:rPr>
        <w:t>’</w:t>
      </w:r>
      <w:r w:rsidRPr="00E879E7">
        <w:rPr>
          <w:rFonts w:ascii="Minion Pro" w:hAnsi="Minion Pro"/>
          <w:lang w:val="it-IT"/>
        </w:rPr>
        <w:t>uom cui sonno piglia</w:t>
      </w:r>
      <w:r w:rsidR="0039340B">
        <w:rPr>
          <w:rFonts w:ascii="Minion Pro" w:hAnsi="Minion Pro"/>
          <w:lang w:val="it-IT"/>
        </w:rPr>
        <w:t>”</w:t>
      </w:r>
      <w:r w:rsidRPr="00E879E7">
        <w:rPr>
          <w:rFonts w:ascii="Minion Pro" w:hAnsi="Minion Pro"/>
          <w:lang w:val="it-IT"/>
        </w:rPr>
        <w:t xml:space="preserve">), V, 100 and 103 </w:t>
      </w:r>
      <w:r w:rsidR="0039340B">
        <w:rPr>
          <w:rFonts w:ascii="Minion Pro" w:hAnsi="Minion Pro"/>
          <w:lang w:val="it-IT"/>
        </w:rPr>
        <w:t>“</w:t>
      </w:r>
      <w:r w:rsidRPr="00E879E7">
        <w:rPr>
          <w:rFonts w:ascii="Minion Pro" w:hAnsi="Minion Pro"/>
          <w:lang w:val="it-IT"/>
        </w:rPr>
        <w:t>Amor, ch</w:t>
      </w:r>
      <w:r w:rsidR="008B3F3A" w:rsidRPr="00E879E7">
        <w:rPr>
          <w:rFonts w:ascii="Minion Pro" w:hAnsi="Minion Pro"/>
          <w:lang w:val="it-IT"/>
        </w:rPr>
        <w:t>’</w:t>
      </w:r>
      <w:r w:rsidRPr="00E879E7">
        <w:rPr>
          <w:rFonts w:ascii="Minion Pro" w:hAnsi="Minion Pro"/>
          <w:lang w:val="it-IT"/>
        </w:rPr>
        <w:t>al cor gentil ratto s</w:t>
      </w:r>
      <w:r w:rsidR="008B3F3A" w:rsidRPr="00E879E7">
        <w:rPr>
          <w:rFonts w:ascii="Minion Pro" w:hAnsi="Minion Pro"/>
          <w:lang w:val="it-IT"/>
        </w:rPr>
        <w:t>’</w:t>
      </w:r>
      <w:r w:rsidRPr="00E879E7">
        <w:rPr>
          <w:rFonts w:ascii="Minion Pro" w:hAnsi="Minion Pro"/>
          <w:lang w:val="it-IT"/>
        </w:rPr>
        <w:t>apprende</w:t>
      </w:r>
      <w:r w:rsidR="0039340B">
        <w:rPr>
          <w:rFonts w:ascii="Minion Pro" w:hAnsi="Minion Pro"/>
          <w:lang w:val="it-IT"/>
        </w:rPr>
        <w:t>”</w:t>
      </w:r>
      <w:r w:rsidRPr="00E879E7">
        <w:rPr>
          <w:rFonts w:ascii="Minion Pro" w:hAnsi="Minion Pro"/>
          <w:lang w:val="it-IT"/>
        </w:rPr>
        <w:t xml:space="preserve"> and </w:t>
      </w:r>
      <w:r w:rsidR="0039340B">
        <w:rPr>
          <w:rFonts w:ascii="Minion Pro" w:hAnsi="Minion Pro"/>
          <w:lang w:val="it-IT"/>
        </w:rPr>
        <w:t>“</w:t>
      </w:r>
      <w:r w:rsidRPr="00E879E7">
        <w:rPr>
          <w:rFonts w:ascii="Minion Pro" w:hAnsi="Minion Pro"/>
          <w:lang w:val="it-IT"/>
        </w:rPr>
        <w:t>Amor, ch</w:t>
      </w:r>
      <w:r w:rsidR="008B3F3A" w:rsidRPr="00E879E7">
        <w:rPr>
          <w:rFonts w:ascii="Minion Pro" w:hAnsi="Minion Pro"/>
          <w:lang w:val="it-IT"/>
        </w:rPr>
        <w:t>’</w:t>
      </w:r>
      <w:r w:rsidRPr="00E879E7">
        <w:rPr>
          <w:rFonts w:ascii="Minion Pro" w:hAnsi="Minion Pro"/>
          <w:lang w:val="it-IT"/>
        </w:rPr>
        <w:t>a nullo amato amar perdona</w:t>
      </w:r>
      <w:r w:rsidR="0039340B">
        <w:rPr>
          <w:rFonts w:ascii="Minion Pro" w:hAnsi="Minion Pro"/>
          <w:lang w:val="it-IT"/>
        </w:rPr>
        <w:t>”</w:t>
      </w:r>
      <w:r w:rsidRPr="00E879E7">
        <w:rPr>
          <w:rFonts w:ascii="Minion Pro" w:hAnsi="Minion Pro"/>
          <w:lang w:val="it-IT"/>
        </w:rPr>
        <w:t>)</w:t>
      </w:r>
      <w:r w:rsidR="00282C03">
        <w:rPr>
          <w:rFonts w:ascii="Minion Pro" w:hAnsi="Minion Pro"/>
          <w:lang w:val="it-IT"/>
        </w:rPr>
        <w:t>—</w:t>
      </w:r>
      <w:r w:rsidRPr="00E879E7">
        <w:rPr>
          <w:rFonts w:ascii="Minion Pro" w:hAnsi="Minion Pro"/>
          <w:lang w:val="it-IT"/>
        </w:rPr>
        <w:t xml:space="preserve">and one in </w:t>
      </w:r>
      <w:r w:rsidRPr="00E879E7">
        <w:rPr>
          <w:rFonts w:ascii="Minion Pro" w:hAnsi="Minion Pro"/>
          <w:i/>
          <w:iCs/>
          <w:lang w:val="it-IT"/>
        </w:rPr>
        <w:t>Purgatorio</w:t>
      </w:r>
      <w:r w:rsidR="00282C03">
        <w:rPr>
          <w:rFonts w:ascii="Minion Pro" w:hAnsi="Minion Pro"/>
          <w:lang w:val="it-IT"/>
        </w:rPr>
        <w:t>—</w:t>
      </w:r>
      <w:r w:rsidRPr="00E879E7">
        <w:rPr>
          <w:rFonts w:ascii="Minion Pro" w:hAnsi="Minion Pro"/>
          <w:lang w:val="it-IT"/>
        </w:rPr>
        <w:t>XIV, 17 (</w:t>
      </w:r>
      <w:r w:rsidR="0039340B">
        <w:rPr>
          <w:rFonts w:ascii="Minion Pro" w:hAnsi="Minion Pro"/>
          <w:lang w:val="it-IT"/>
        </w:rPr>
        <w:t>“</w:t>
      </w:r>
      <w:r w:rsidRPr="00E879E7">
        <w:rPr>
          <w:rFonts w:ascii="Minion Pro" w:hAnsi="Minion Pro"/>
          <w:lang w:val="it-IT"/>
        </w:rPr>
        <w:t>un fiumicel che nasce in Falterona</w:t>
      </w:r>
      <w:r w:rsidR="0039340B">
        <w:rPr>
          <w:rFonts w:ascii="Minion Pro" w:hAnsi="Minion Pro"/>
          <w:lang w:val="it-IT"/>
        </w:rPr>
        <w:t>”</w:t>
      </w:r>
      <w:r w:rsidRPr="00E879E7">
        <w:rPr>
          <w:rFonts w:ascii="Minion Pro" w:hAnsi="Minion Pro"/>
          <w:lang w:val="it-IT"/>
        </w:rPr>
        <w:t xml:space="preserve">). </w:t>
      </w:r>
      <w:r w:rsidRPr="00E879E7">
        <w:rPr>
          <w:rFonts w:ascii="Minion Pro" w:hAnsi="Minion Pro"/>
        </w:rPr>
        <w:t>The first verse presenting the Pilgrim</w:t>
      </w:r>
      <w:r w:rsidR="008B3F3A" w:rsidRPr="00E879E7">
        <w:rPr>
          <w:rFonts w:ascii="Minion Pro" w:hAnsi="Minion Pro"/>
        </w:rPr>
        <w:t>’</w:t>
      </w:r>
      <w:r w:rsidRPr="00E879E7">
        <w:rPr>
          <w:rFonts w:ascii="Minion Pro" w:hAnsi="Minion Pro"/>
        </w:rPr>
        <w:t>s faint before crossing the Acheron, would call attention to biblical echoes in Matthew 27:45, 51, and Luke 23:44-45</w:t>
      </w:r>
      <w:r w:rsidR="00282C03">
        <w:rPr>
          <w:rFonts w:ascii="Minion Pro" w:hAnsi="Minion Pro"/>
        </w:rPr>
        <w:t>—</w:t>
      </w:r>
      <w:r w:rsidRPr="00E879E7">
        <w:rPr>
          <w:rFonts w:ascii="Minion Pro" w:hAnsi="Minion Pro"/>
        </w:rPr>
        <w:t>the earthquake that accompanies the death of Christ</w:t>
      </w:r>
      <w:r w:rsidR="00282C03">
        <w:rPr>
          <w:rFonts w:ascii="Minion Pro" w:hAnsi="Minion Pro"/>
        </w:rPr>
        <w:t>—</w:t>
      </w:r>
      <w:r w:rsidRPr="00E879E7">
        <w:rPr>
          <w:rFonts w:ascii="Minion Pro" w:hAnsi="Minion Pro"/>
        </w:rPr>
        <w:t xml:space="preserve">and would suggest that here, in this brief symbolic </w:t>
      </w:r>
      <w:r w:rsidR="0039340B">
        <w:rPr>
          <w:rFonts w:ascii="Minion Pro" w:hAnsi="Minion Pro"/>
        </w:rPr>
        <w:t>“</w:t>
      </w:r>
      <w:r w:rsidRPr="00E879E7">
        <w:rPr>
          <w:rFonts w:ascii="Minion Pro" w:hAnsi="Minion Pro"/>
        </w:rPr>
        <w:t>death,</w:t>
      </w:r>
      <w:r w:rsidR="0039340B">
        <w:rPr>
          <w:rFonts w:ascii="Minion Pro" w:hAnsi="Minion Pro"/>
        </w:rPr>
        <w:t>”</w:t>
      </w:r>
      <w:r w:rsidRPr="00E879E7">
        <w:rPr>
          <w:rFonts w:ascii="Minion Pro" w:hAnsi="Minion Pro"/>
        </w:rPr>
        <w:t xml:space="preserve"> we find another example of the Pilgrim</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imitatio Christi</w:t>
      </w:r>
      <w:r w:rsidRPr="00E879E7">
        <w:rPr>
          <w:rFonts w:ascii="Minion Pro" w:hAnsi="Minion Pro"/>
        </w:rPr>
        <w:t xml:space="preserve">. The second two verses from the canto of Francesca should not be read in a stilnovistic vein, but rather as a lament for the tyrannical aspect of the god of Love and on the anguish that love causes, thus according with the final of the three lines beginning with Amor: </w:t>
      </w:r>
      <w:r w:rsidR="0039340B">
        <w:rPr>
          <w:rFonts w:ascii="Minion Pro" w:hAnsi="Minion Pro"/>
        </w:rPr>
        <w:t>“</w:t>
      </w:r>
      <w:r w:rsidRPr="00E879E7">
        <w:rPr>
          <w:rFonts w:ascii="Minion Pro" w:hAnsi="Minion Pro"/>
        </w:rPr>
        <w:t>Amor condusse noi ad una morte</w:t>
      </w:r>
      <w:r w:rsidR="0039340B">
        <w:rPr>
          <w:rFonts w:ascii="Minion Pro" w:hAnsi="Minion Pro"/>
        </w:rPr>
        <w:t>”</w:t>
      </w:r>
      <w:r w:rsidRPr="00E879E7">
        <w:rPr>
          <w:rFonts w:ascii="Minion Pro" w:hAnsi="Minion Pro"/>
        </w:rPr>
        <w:t xml:space="preserve"> (v. 106). For the fourth verse Ferrucci suggests a possible font in the Tenth Book of Lucan</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Pharsalia</w:t>
      </w:r>
      <w:r w:rsidRPr="00E879E7">
        <w:rPr>
          <w:rFonts w:ascii="Minion Pro" w:hAnsi="Minion Pro"/>
        </w:rPr>
        <w:t xml:space="preserve"> where the regions and peoples along the Nile are described (vv. 285-331).</w:t>
      </w:r>
    </w:p>
    <w:p w:rsidR="00495F10" w:rsidRPr="00E879E7" w:rsidRDefault="00C534F2">
      <w:pPr>
        <w:pStyle w:val="NormalWeb"/>
        <w:rPr>
          <w:rFonts w:ascii="Minion Pro" w:hAnsi="Minion Pro"/>
          <w:lang w:val="it-IT"/>
        </w:rPr>
      </w:pPr>
      <w:r w:rsidRPr="00E879E7">
        <w:rPr>
          <w:rFonts w:ascii="Minion Pro" w:hAnsi="Minion Pro"/>
          <w:b/>
          <w:bCs/>
          <w:lang w:val="it-IT"/>
        </w:rPr>
        <w:t>Fiedler, Leslie.</w:t>
      </w:r>
      <w:r w:rsidRPr="00E879E7">
        <w:rPr>
          <w:rFonts w:ascii="Minion Pro" w:hAnsi="Minion Pro"/>
          <w:lang w:val="it-IT"/>
        </w:rPr>
        <w:t xml:space="preserve"> </w:t>
      </w:r>
      <w:r w:rsidR="0039340B">
        <w:rPr>
          <w:rFonts w:ascii="Minion Pro" w:hAnsi="Minion Pro"/>
          <w:lang w:val="it-IT"/>
        </w:rPr>
        <w:t>“</w:t>
      </w:r>
      <w:r w:rsidRPr="00E879E7">
        <w:rPr>
          <w:rFonts w:ascii="Minion Pro" w:hAnsi="Minion Pro"/>
          <w:lang w:val="it-IT"/>
        </w:rPr>
        <w:t>Dante: verdi pensieri in verde ombra.</w:t>
      </w:r>
      <w:r w:rsidR="0039340B">
        <w:rPr>
          <w:rFonts w:ascii="Minion Pro" w:hAnsi="Minion Pro"/>
          <w:lang w:val="it-IT"/>
        </w:rPr>
        <w:t>”</w:t>
      </w:r>
      <w:r w:rsidRPr="00E879E7">
        <w:rPr>
          <w:rFonts w:ascii="Minion Pro" w:hAnsi="Minion Pro"/>
          <w:lang w:val="it-IT"/>
        </w:rPr>
        <w:t xml:space="preserve"> In </w:t>
      </w:r>
      <w:r w:rsidRPr="00E879E7">
        <w:rPr>
          <w:rFonts w:ascii="Minion Pro" w:hAnsi="Minion Pro"/>
          <w:i/>
          <w:iCs/>
          <w:lang w:val="it-IT"/>
        </w:rPr>
        <w:t>Belfagor</w:t>
      </w:r>
      <w:r w:rsidRPr="00E879E7">
        <w:rPr>
          <w:rFonts w:ascii="Minion Pro" w:hAnsi="Minion Pro"/>
          <w:lang w:val="it-IT"/>
        </w:rPr>
        <w:t>, LII, No. 1 (31 gennaio 1997), 1-21.</w:t>
      </w:r>
    </w:p>
    <w:p w:rsidR="00495F10" w:rsidRDefault="00C534F2">
      <w:pPr>
        <w:pStyle w:val="NormalWeb"/>
        <w:rPr>
          <w:rFonts w:ascii="Minion Pro" w:hAnsi="Minion Pro"/>
        </w:rPr>
      </w:pPr>
      <w:r w:rsidRPr="00E879E7">
        <w:rPr>
          <w:rFonts w:ascii="Minion Pro" w:hAnsi="Minion Pro"/>
          <w:lang w:val="it-IT"/>
        </w:rPr>
        <w:tab/>
      </w:r>
      <w:r w:rsidRPr="00E879E7">
        <w:rPr>
          <w:rFonts w:ascii="Minion Pro" w:hAnsi="Minion Pro"/>
        </w:rPr>
        <w:t>This Italian translation of Fiedler</w:t>
      </w:r>
      <w:r w:rsidR="008B3F3A" w:rsidRPr="00E879E7">
        <w:rPr>
          <w:rFonts w:ascii="Minion Pro" w:hAnsi="Minion Pro"/>
        </w:rPr>
        <w:t>’</w:t>
      </w:r>
      <w:r w:rsidRPr="00E879E7">
        <w:rPr>
          <w:rFonts w:ascii="Minion Pro" w:hAnsi="Minion Pro"/>
        </w:rPr>
        <w:t>s essay (</w:t>
      </w:r>
      <w:r w:rsidR="0039340B">
        <w:rPr>
          <w:rFonts w:ascii="Minion Pro" w:hAnsi="Minion Pro"/>
        </w:rPr>
        <w:t>“</w:t>
      </w:r>
      <w:r w:rsidRPr="00E879E7">
        <w:rPr>
          <w:rFonts w:ascii="Minion Pro" w:hAnsi="Minion Pro"/>
        </w:rPr>
        <w:t>Green Thoughts in a Green Shade: Reflections on the Stony Sestina of Dante Alighieri</w:t>
      </w:r>
      <w:r w:rsidR="0039340B">
        <w:rPr>
          <w:rFonts w:ascii="Minion Pro" w:hAnsi="Minion Pro"/>
        </w:rPr>
        <w:t>”</w:t>
      </w:r>
      <w:r w:rsidRPr="00E879E7">
        <w:rPr>
          <w:rFonts w:ascii="Minion Pro" w:hAnsi="Minion Pro"/>
        </w:rPr>
        <w:t xml:space="preserve">), which first appeared in the </w:t>
      </w:r>
      <w:r w:rsidRPr="00E879E7">
        <w:rPr>
          <w:rFonts w:ascii="Minion Pro" w:hAnsi="Minion Pro"/>
          <w:i/>
          <w:iCs/>
        </w:rPr>
        <w:t>Kenyon Review</w:t>
      </w:r>
      <w:r w:rsidRPr="00E879E7">
        <w:rPr>
          <w:rFonts w:ascii="Minion Pro" w:hAnsi="Minion Pro"/>
        </w:rPr>
        <w:t xml:space="preserve"> (XVIII, No. 2 [Spring, 1956], 240-262), is accompanied by a short appendix by Mattino Marazzi on </w:t>
      </w:r>
      <w:r w:rsidR="0039340B">
        <w:rPr>
          <w:rFonts w:ascii="Minion Pro" w:hAnsi="Minion Pro"/>
        </w:rPr>
        <w:t>“</w:t>
      </w:r>
      <w:r w:rsidRPr="00E879E7">
        <w:rPr>
          <w:rFonts w:ascii="Minion Pro" w:hAnsi="Minion Pro"/>
        </w:rPr>
        <w:t>Amore e morte nella sestina petrosa: alcune considerazioni sul saggio di Fiedler</w:t>
      </w:r>
      <w:r w:rsidR="0039340B">
        <w:rPr>
          <w:rFonts w:ascii="Minion Pro" w:hAnsi="Minion Pro"/>
        </w:rPr>
        <w:t>”</w:t>
      </w:r>
      <w:r w:rsidRPr="00E879E7">
        <w:rPr>
          <w:rFonts w:ascii="Minion Pro" w:hAnsi="Minion Pro"/>
        </w:rPr>
        <w:t xml:space="preserve"> (pp. 22-26).</w:t>
      </w:r>
    </w:p>
    <w:p w:rsidR="007E0826" w:rsidRPr="00E879E7" w:rsidRDefault="007E0826" w:rsidP="007E0826">
      <w:pPr>
        <w:pStyle w:val="NormalWeb"/>
        <w:rPr>
          <w:rFonts w:ascii="Minion Pro" w:hAnsi="Minion Pro"/>
        </w:rPr>
      </w:pPr>
      <w:r w:rsidRPr="00E879E7">
        <w:rPr>
          <w:rStyle w:val="Emphasis"/>
          <w:rFonts w:ascii="Minion Pro" w:hAnsi="Minion Pro"/>
        </w:rPr>
        <w:t>The Fiore in Context: Dante, France, Tuscany</w:t>
      </w:r>
      <w:r w:rsidRPr="00E879E7">
        <w:rPr>
          <w:rFonts w:ascii="Minion Pro" w:hAnsi="Minion Pro"/>
        </w:rPr>
        <w:t xml:space="preserve">. Edited by </w:t>
      </w:r>
      <w:r w:rsidRPr="00CE05B7">
        <w:rPr>
          <w:rFonts w:ascii="Minion Pro" w:hAnsi="Minion Pro"/>
          <w:b/>
        </w:rPr>
        <w:t>Zygmunt G. Baranski</w:t>
      </w:r>
      <w:r w:rsidRPr="00E879E7">
        <w:rPr>
          <w:rFonts w:ascii="Minion Pro" w:hAnsi="Minion Pro"/>
        </w:rPr>
        <w:t xml:space="preserve"> and </w:t>
      </w:r>
      <w:r w:rsidRPr="00CE05B7">
        <w:rPr>
          <w:rFonts w:ascii="Minion Pro" w:hAnsi="Minion Pro"/>
          <w:b/>
        </w:rPr>
        <w:t>Patrick Boyde</w:t>
      </w:r>
      <w:r w:rsidRPr="00E879E7">
        <w:rPr>
          <w:rFonts w:ascii="Minion Pro" w:hAnsi="Minion Pro"/>
        </w:rPr>
        <w:t>. Notre Dame, Indiana: University of Notre Dame Press, 1997. xxii, 409 p. (The William and Katherine Devers Series in Dante Studies, 2)</w:t>
      </w:r>
    </w:p>
    <w:p w:rsidR="007E0826" w:rsidRPr="00E879E7" w:rsidRDefault="007E0826" w:rsidP="00CE05B7">
      <w:pPr>
        <w:pStyle w:val="NormalWeb"/>
        <w:ind w:firstLine="720"/>
        <w:rPr>
          <w:rFonts w:ascii="Minion Pro" w:hAnsi="Minion Pro"/>
        </w:rPr>
      </w:pPr>
      <w:r w:rsidRPr="00E879E7">
        <w:rPr>
          <w:rFonts w:ascii="Minion Pro" w:hAnsi="Minion Pro"/>
        </w:rPr>
        <w:t xml:space="preserve">Presents the proceedings and discussion of the international conference on the </w:t>
      </w:r>
      <w:r w:rsidRPr="00E879E7">
        <w:rPr>
          <w:rStyle w:val="Emphasis"/>
          <w:rFonts w:ascii="Minion Pro" w:hAnsi="Minion Pro"/>
        </w:rPr>
        <w:t>Fiore</w:t>
      </w:r>
      <w:r w:rsidRPr="00E879E7">
        <w:rPr>
          <w:rFonts w:ascii="Minion Pro" w:hAnsi="Minion Pro"/>
        </w:rPr>
        <w:t xml:space="preserve">, held at St. John's College, Cambridge, in September, 1994. </w:t>
      </w:r>
      <w:r>
        <w:rPr>
          <w:rFonts w:ascii="Minion Pro" w:hAnsi="Minion Pro"/>
        </w:rPr>
        <w:t>“</w:t>
      </w:r>
      <w:r w:rsidRPr="00E879E7">
        <w:rPr>
          <w:rFonts w:ascii="Minion Pro" w:hAnsi="Minion Pro"/>
        </w:rPr>
        <w:t xml:space="preserve">The conference, attended by most of the world's leading experts on the </w:t>
      </w:r>
      <w:r w:rsidRPr="00E879E7">
        <w:rPr>
          <w:rStyle w:val="Emphasis"/>
          <w:rFonts w:ascii="Minion Pro" w:hAnsi="Minion Pro"/>
        </w:rPr>
        <w:t>Fiore</w:t>
      </w:r>
      <w:r w:rsidRPr="00E879E7">
        <w:rPr>
          <w:rFonts w:ascii="Minion Pro" w:hAnsi="Minion Pro"/>
        </w:rPr>
        <w:t xml:space="preserve">, examined many aspects of the poem, including textual questions, its cultural context, and its relations with the </w:t>
      </w:r>
      <w:r w:rsidRPr="00E879E7">
        <w:rPr>
          <w:rStyle w:val="Emphasis"/>
          <w:rFonts w:ascii="Minion Pro" w:hAnsi="Minion Pro"/>
        </w:rPr>
        <w:t>Roman de la Rose</w:t>
      </w:r>
      <w:r w:rsidRPr="00E879E7">
        <w:rPr>
          <w:rFonts w:ascii="Minion Pro" w:hAnsi="Minion Pro"/>
        </w:rPr>
        <w:t xml:space="preserve"> and the </w:t>
      </w:r>
      <w:r w:rsidRPr="00E879E7">
        <w:rPr>
          <w:rStyle w:val="Emphasis"/>
          <w:rFonts w:ascii="Minion Pro" w:hAnsi="Minion Pro"/>
        </w:rPr>
        <w:t>Comedy</w:t>
      </w:r>
      <w:r w:rsidRPr="00E879E7">
        <w:rPr>
          <w:rFonts w:ascii="Minion Pro" w:hAnsi="Minion Pro"/>
        </w:rPr>
        <w:t>. Above all, it constituted, in the judgment of the participants themselves, the most important discussion of the poem's attribution to Dante since Contini's pronouncement on the question in 1965.</w:t>
      </w:r>
      <w:r>
        <w:rPr>
          <w:rFonts w:ascii="Minion Pro" w:hAnsi="Minion Pro"/>
        </w:rPr>
        <w:t>”</w:t>
      </w:r>
      <w:r w:rsidRPr="00E879E7">
        <w:rPr>
          <w:rFonts w:ascii="Minion Pro" w:hAnsi="Minion Pro"/>
        </w:rPr>
        <w:t xml:space="preserve"> The volume contains fourteen essays by the following authors (in alphabetical order): Zygmunt G. Baranski, John C. Barnes, Patrick Boyde, Domenico De Robertis, Teresa De Robertis Boniforti, Kevin Brownlee, Mark Davie, Guglielmo Gorni, Sylvia Huot, Lucia Lazzerini, Lino Leonardi, Irene Maffia Scariati, and David Robey. Each essays is listed separately in this bibliography under the individual author's name. Other parts of the volume include: Preface (ix-x); Acknowledgments (xi); Patrick Boyde, </w:t>
      </w:r>
      <w:r>
        <w:rPr>
          <w:rFonts w:ascii="Minion Pro" w:hAnsi="Minion Pro"/>
        </w:rPr>
        <w:t>“</w:t>
      </w:r>
      <w:r w:rsidRPr="00E879E7">
        <w:rPr>
          <w:rFonts w:ascii="Minion Pro" w:hAnsi="Minion Pro"/>
        </w:rPr>
        <w:t>Introduction</w:t>
      </w:r>
      <w:r>
        <w:rPr>
          <w:rFonts w:ascii="Minion Pro" w:hAnsi="Minion Pro"/>
        </w:rPr>
        <w:t>”</w:t>
      </w:r>
      <w:r w:rsidRPr="00E879E7">
        <w:rPr>
          <w:rFonts w:ascii="Minion Pro" w:hAnsi="Minion Pro"/>
        </w:rPr>
        <w:t xml:space="preserve"> (xiii-xvi); Patrick Boyde, </w:t>
      </w:r>
      <w:r>
        <w:rPr>
          <w:rFonts w:ascii="Minion Pro" w:hAnsi="Minion Pro"/>
        </w:rPr>
        <w:t>“</w:t>
      </w:r>
      <w:r w:rsidRPr="00E879E7">
        <w:rPr>
          <w:rFonts w:ascii="Minion Pro" w:hAnsi="Minion Pro"/>
        </w:rPr>
        <w:t>Discorso di apertura (23 settembre 1994)</w:t>
      </w:r>
      <w:r>
        <w:rPr>
          <w:rFonts w:ascii="Minion Pro" w:hAnsi="Minion Pro"/>
        </w:rPr>
        <w:t>”</w:t>
      </w:r>
      <w:r w:rsidRPr="00E879E7">
        <w:rPr>
          <w:rFonts w:ascii="Minion Pro" w:hAnsi="Minion Pro"/>
        </w:rPr>
        <w:t xml:space="preserve"> (xvii-xxii); Patrick Boyde, </w:t>
      </w:r>
      <w:r>
        <w:rPr>
          <w:rFonts w:ascii="Minion Pro" w:hAnsi="Minion Pro"/>
        </w:rPr>
        <w:t>“</w:t>
      </w:r>
      <w:r w:rsidRPr="00E879E7">
        <w:rPr>
          <w:rFonts w:ascii="Minion Pro" w:hAnsi="Minion Pro"/>
        </w:rPr>
        <w:t>The Questionnaire and Related Materials</w:t>
      </w:r>
      <w:r>
        <w:rPr>
          <w:rFonts w:ascii="Minion Pro" w:hAnsi="Minion Pro"/>
        </w:rPr>
        <w:t>”</w:t>
      </w:r>
      <w:r w:rsidRPr="00E879E7">
        <w:rPr>
          <w:rFonts w:ascii="Minion Pro" w:hAnsi="Minion Pro"/>
        </w:rPr>
        <w:t xml:space="preserve"> (3-12); Final Debate (379-393); Ilaria Cortesi Marchesi, Citations to the </w:t>
      </w:r>
      <w:r w:rsidRPr="00E879E7">
        <w:rPr>
          <w:rStyle w:val="Emphasis"/>
          <w:rFonts w:ascii="Minion Pro" w:hAnsi="Minion Pro"/>
        </w:rPr>
        <w:t>Fiore</w:t>
      </w:r>
      <w:r w:rsidRPr="00E879E7">
        <w:rPr>
          <w:rFonts w:ascii="Minion Pro" w:hAnsi="Minion Pro"/>
        </w:rPr>
        <w:t xml:space="preserve"> and to Dante's Works (395-401); Ilaria Cortesi Marchesi, General Index (403-409).</w:t>
      </w:r>
    </w:p>
    <w:p w:rsidR="00495F10" w:rsidRPr="00E879E7" w:rsidRDefault="00C534F2">
      <w:pPr>
        <w:pStyle w:val="NormalWeb"/>
        <w:rPr>
          <w:rFonts w:ascii="Minion Pro" w:hAnsi="Minion Pro"/>
        </w:rPr>
      </w:pPr>
      <w:r w:rsidRPr="00E879E7">
        <w:rPr>
          <w:rFonts w:ascii="Minion Pro" w:hAnsi="Minion Pro"/>
          <w:b/>
          <w:bCs/>
        </w:rPr>
        <w:lastRenderedPageBreak/>
        <w:t>Finley, Patricia.</w:t>
      </w:r>
      <w:r w:rsidRPr="00E879E7">
        <w:rPr>
          <w:rFonts w:ascii="Minion Pro" w:hAnsi="Minion Pro"/>
        </w:rPr>
        <w:t xml:space="preserve"> (Joint Author). See </w:t>
      </w:r>
      <w:r w:rsidRPr="00E879E7">
        <w:rPr>
          <w:rFonts w:ascii="Minion Pro" w:hAnsi="Minion Pro"/>
          <w:b/>
          <w:bCs/>
        </w:rPr>
        <w:t>Taylor, Charles H.</w:t>
      </w:r>
      <w:r w:rsidRPr="00E879E7">
        <w:rPr>
          <w:rFonts w:ascii="Minion Pro" w:hAnsi="Minion Pro"/>
        </w:rPr>
        <w:t xml:space="preserve">, </w:t>
      </w:r>
      <w:r w:rsidRPr="00E879E7">
        <w:rPr>
          <w:rFonts w:ascii="Minion Pro" w:hAnsi="Minion Pro"/>
          <w:i/>
          <w:iCs/>
        </w:rPr>
        <w:t>Images of the Journey. . . .</w:t>
      </w:r>
      <w:r w:rsidRPr="00E879E7">
        <w:rPr>
          <w:rFonts w:ascii="Minion Pro" w:hAnsi="Minion Pro"/>
        </w:rPr>
        <w:t xml:space="preserve"> </w:t>
      </w:r>
    </w:p>
    <w:p w:rsidR="00495F10" w:rsidRPr="00E879E7" w:rsidRDefault="00C534F2">
      <w:pPr>
        <w:pStyle w:val="NormalWeb"/>
        <w:rPr>
          <w:rFonts w:ascii="Minion Pro" w:hAnsi="Minion Pro"/>
        </w:rPr>
      </w:pPr>
      <w:r w:rsidRPr="00E879E7">
        <w:rPr>
          <w:rFonts w:ascii="Minion Pro" w:hAnsi="Minion Pro"/>
          <w:i/>
          <w:iCs/>
        </w:rPr>
        <w:t>The Flight of Ulysses: Studies in Memory of Emmanuel Hatzantonis</w:t>
      </w:r>
      <w:r w:rsidRPr="00E879E7">
        <w:rPr>
          <w:rFonts w:ascii="Minion Pro" w:hAnsi="Minion Pro"/>
        </w:rPr>
        <w:t xml:space="preserve">. Edited by </w:t>
      </w:r>
      <w:r w:rsidRPr="00AF66BD">
        <w:rPr>
          <w:rFonts w:ascii="Minion Pro" w:hAnsi="Minion Pro"/>
          <w:b/>
        </w:rPr>
        <w:t>Augustus A. Mastri</w:t>
      </w:r>
      <w:r w:rsidRPr="00E879E7">
        <w:rPr>
          <w:rFonts w:ascii="Minion Pro" w:hAnsi="Minion Pro"/>
        </w:rPr>
        <w:t>. Chapel Hill, North Carolina: Annali d</w:t>
      </w:r>
      <w:r w:rsidR="008B3F3A" w:rsidRPr="00E879E7">
        <w:rPr>
          <w:rFonts w:ascii="Minion Pro" w:hAnsi="Minion Pro"/>
        </w:rPr>
        <w:t>’</w:t>
      </w:r>
      <w:r w:rsidRPr="00E879E7">
        <w:rPr>
          <w:rFonts w:ascii="Minion Pro" w:hAnsi="Minion Pro"/>
        </w:rPr>
        <w:t>Italianistica, 1997. (Studi e Testi, 1)</w:t>
      </w:r>
    </w:p>
    <w:p w:rsidR="00495F10" w:rsidRPr="00E879E7" w:rsidRDefault="00C534F2">
      <w:pPr>
        <w:pStyle w:val="NormalWeb"/>
        <w:rPr>
          <w:rFonts w:ascii="Minion Pro" w:hAnsi="Minion Pro"/>
        </w:rPr>
      </w:pPr>
      <w:r w:rsidRPr="00E879E7">
        <w:rPr>
          <w:rFonts w:ascii="Minion Pro" w:hAnsi="Minion Pro"/>
        </w:rPr>
        <w:tab/>
        <w:t>Among the twenty-eight essays that comprise this volume four</w:t>
      </w:r>
      <w:r w:rsidR="00282C03">
        <w:rPr>
          <w:rFonts w:ascii="Minion Pro" w:hAnsi="Minion Pro"/>
        </w:rPr>
        <w:t>—</w:t>
      </w:r>
      <w:r w:rsidRPr="00E879E7">
        <w:rPr>
          <w:rFonts w:ascii="Minion Pro" w:hAnsi="Minion Pro"/>
        </w:rPr>
        <w:t>by Gino Casagrande, Antonio Illiano, Tonia Caterina Riviello, and Tibor Wlassics</w:t>
      </w:r>
      <w:r w:rsidR="00282C03">
        <w:rPr>
          <w:rFonts w:ascii="Minion Pro" w:hAnsi="Minion Pro"/>
        </w:rPr>
        <w:t>—</w:t>
      </w:r>
      <w:r w:rsidRPr="00E879E7">
        <w:rPr>
          <w:rFonts w:ascii="Minion Pro" w:hAnsi="Minion Pro"/>
        </w:rPr>
        <w:t>are concerned with Dante. Each essay is listed separately in this bibliography under the individual author</w:t>
      </w:r>
      <w:r w:rsidR="008B3F3A" w:rsidRPr="00E879E7">
        <w:rPr>
          <w:rFonts w:ascii="Minion Pro" w:hAnsi="Minion Pro"/>
        </w:rPr>
        <w:t>’</w:t>
      </w:r>
      <w:r w:rsidRPr="00E879E7">
        <w:rPr>
          <w:rFonts w:ascii="Minion Pro" w:hAnsi="Minion Pro"/>
        </w:rPr>
        <w:t>s name.</w:t>
      </w:r>
    </w:p>
    <w:p w:rsidR="00495F10" w:rsidRPr="00E879E7" w:rsidRDefault="00C534F2">
      <w:pPr>
        <w:pStyle w:val="NormalWeb"/>
        <w:rPr>
          <w:rFonts w:ascii="Minion Pro" w:hAnsi="Minion Pro"/>
        </w:rPr>
      </w:pPr>
      <w:r w:rsidRPr="00E879E7">
        <w:rPr>
          <w:rFonts w:ascii="Minion Pro" w:hAnsi="Minion Pro"/>
          <w:b/>
          <w:bCs/>
        </w:rPr>
        <w:t>Fontana, Ernest.</w:t>
      </w:r>
      <w:r w:rsidRPr="00E879E7">
        <w:rPr>
          <w:rFonts w:ascii="Minion Pro" w:hAnsi="Minion Pro"/>
        </w:rPr>
        <w:t xml:space="preserve"> </w:t>
      </w:r>
      <w:r w:rsidR="0039340B">
        <w:rPr>
          <w:rFonts w:ascii="Minion Pro" w:hAnsi="Minion Pro"/>
        </w:rPr>
        <w:t>“</w:t>
      </w:r>
      <w:r w:rsidRPr="00E879E7">
        <w:rPr>
          <w:rFonts w:ascii="Minion Pro" w:hAnsi="Minion Pro"/>
        </w:rPr>
        <w:t>Dante, Pater</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Marius the Epicurean</w:t>
      </w:r>
      <w:r w:rsidRPr="00E879E7">
        <w:rPr>
          <w:rFonts w:ascii="Minion Pro" w:hAnsi="Minion Pro"/>
        </w:rPr>
        <w:t xml:space="preserve"> and </w:t>
      </w:r>
      <w:r w:rsidRPr="00E879E7">
        <w:rPr>
          <w:rFonts w:ascii="Minion Pro" w:hAnsi="Minion Pro"/>
          <w:i/>
          <w:iCs/>
        </w:rPr>
        <w:t>Gaston de Latour</w:t>
      </w:r>
      <w:r w:rsidRPr="00E879E7">
        <w:rPr>
          <w:rFonts w:ascii="Minion Pro" w:hAnsi="Minion Pro"/>
        </w:rPr>
        <w:t>.</w:t>
      </w:r>
      <w:r w:rsidR="0039340B">
        <w:rPr>
          <w:rFonts w:ascii="Minion Pro" w:hAnsi="Minion Pro"/>
        </w:rPr>
        <w:t>”</w:t>
      </w:r>
      <w:r w:rsidRPr="00E879E7">
        <w:rPr>
          <w:rFonts w:ascii="Minion Pro" w:hAnsi="Minion Pro"/>
        </w:rPr>
        <w:t xml:space="preserve"> In </w:t>
      </w:r>
      <w:r w:rsidRPr="00E879E7">
        <w:rPr>
          <w:rFonts w:ascii="Minion Pro" w:hAnsi="Minion Pro"/>
          <w:i/>
          <w:iCs/>
        </w:rPr>
        <w:t>The Victorian Newsletter</w:t>
      </w:r>
      <w:r w:rsidRPr="00E879E7">
        <w:rPr>
          <w:rFonts w:ascii="Minion Pro" w:hAnsi="Minion Pro"/>
        </w:rPr>
        <w:t>, No. 92 (Fall, 1997), 28-31.</w:t>
      </w:r>
    </w:p>
    <w:p w:rsidR="00495F10" w:rsidRPr="00E879E7" w:rsidRDefault="00C534F2">
      <w:pPr>
        <w:pStyle w:val="NormalWeb"/>
        <w:rPr>
          <w:rFonts w:ascii="Minion Pro" w:hAnsi="Minion Pro"/>
        </w:rPr>
      </w:pPr>
      <w:r w:rsidRPr="00E879E7">
        <w:rPr>
          <w:rFonts w:ascii="Minion Pro" w:hAnsi="Minion Pro"/>
        </w:rPr>
        <w:tab/>
        <w:t xml:space="preserve">Discusses the shaping influence of Dante on the two works of Walter Pater noted in the title. Of particular relevance here are the following cantos from the </w:t>
      </w:r>
      <w:r w:rsidRPr="00E879E7">
        <w:rPr>
          <w:rFonts w:ascii="Minion Pro" w:hAnsi="Minion Pro"/>
          <w:i/>
          <w:iCs/>
        </w:rPr>
        <w:t>Divine Comedy</w:t>
      </w:r>
      <w:r w:rsidRPr="00E879E7">
        <w:rPr>
          <w:rFonts w:ascii="Minion Pro" w:hAnsi="Minion Pro"/>
        </w:rPr>
        <w:t xml:space="preserve">: </w:t>
      </w:r>
      <w:r w:rsidRPr="00E879E7">
        <w:rPr>
          <w:rFonts w:ascii="Minion Pro" w:hAnsi="Minion Pro"/>
          <w:i/>
          <w:iCs/>
        </w:rPr>
        <w:t>Inferno</w:t>
      </w:r>
      <w:r w:rsidRPr="00E879E7">
        <w:rPr>
          <w:rFonts w:ascii="Minion Pro" w:hAnsi="Minion Pro"/>
        </w:rPr>
        <w:t xml:space="preserve"> V, x, and XX x and </w:t>
      </w:r>
      <w:r w:rsidRPr="00E879E7">
        <w:rPr>
          <w:rFonts w:ascii="Minion Pro" w:hAnsi="Minion Pro"/>
          <w:i/>
          <w:iCs/>
        </w:rPr>
        <w:t>Purgatorio</w:t>
      </w:r>
      <w:r w:rsidRPr="00E879E7">
        <w:rPr>
          <w:rFonts w:ascii="Minion Pro" w:hAnsi="Minion Pro"/>
        </w:rPr>
        <w:t xml:space="preserve"> IX, xix, xx-xxii, xxvii, and XXVIII. Fontana concludes: </w:t>
      </w:r>
      <w:r w:rsidR="0039340B">
        <w:rPr>
          <w:rFonts w:ascii="Minion Pro" w:hAnsi="Minion Pro"/>
        </w:rPr>
        <w:t>“</w:t>
      </w:r>
      <w:r w:rsidRPr="00E879E7">
        <w:rPr>
          <w:rFonts w:ascii="Minion Pro" w:hAnsi="Minion Pro"/>
        </w:rPr>
        <w:t>The allusions to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Commedia</w:t>
      </w:r>
      <w:r w:rsidRPr="00E879E7">
        <w:rPr>
          <w:rFonts w:ascii="Minion Pro" w:hAnsi="Minion Pro"/>
        </w:rPr>
        <w:t xml:space="preserve">, particularly the </w:t>
      </w:r>
      <w:r w:rsidRPr="00E879E7">
        <w:rPr>
          <w:rFonts w:ascii="Minion Pro" w:hAnsi="Minion Pro"/>
          <w:i/>
          <w:iCs/>
        </w:rPr>
        <w:t>Purgatorio</w:t>
      </w:r>
      <w:r w:rsidRPr="00E879E7">
        <w:rPr>
          <w:rFonts w:ascii="Minion Pro" w:hAnsi="Minion Pro"/>
        </w:rPr>
        <w:t>, are a source both for elements of the plot and tone of Pater</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Marius</w:t>
      </w:r>
      <w:r w:rsidRPr="00E879E7">
        <w:rPr>
          <w:rFonts w:ascii="Minion Pro" w:hAnsi="Minion Pro"/>
        </w:rPr>
        <w:t>. Pater</w:t>
      </w:r>
      <w:r w:rsidR="008B3F3A" w:rsidRPr="00E879E7">
        <w:rPr>
          <w:rFonts w:ascii="Minion Pro" w:hAnsi="Minion Pro"/>
        </w:rPr>
        <w:t>’</w:t>
      </w:r>
      <w:r w:rsidRPr="00E879E7">
        <w:rPr>
          <w:rFonts w:ascii="Minion Pro" w:hAnsi="Minion Pro"/>
        </w:rPr>
        <w:t xml:space="preserve">s narrative of </w:t>
      </w:r>
      <w:r w:rsidR="00EA5832">
        <w:rPr>
          <w:rFonts w:ascii="Minion Pro" w:hAnsi="Minion Pro" w:cs="Minion Pro"/>
        </w:rPr>
        <w:t>‘</w:t>
      </w:r>
      <w:r w:rsidRPr="00E879E7">
        <w:rPr>
          <w:rFonts w:ascii="Minion Pro" w:hAnsi="Minion Pro"/>
        </w:rPr>
        <w:t>conversion</w:t>
      </w:r>
      <w:r w:rsidR="008B3F3A" w:rsidRPr="00E879E7">
        <w:rPr>
          <w:rFonts w:ascii="Minion Pro" w:hAnsi="Minion Pro"/>
        </w:rPr>
        <w:t>’</w:t>
      </w:r>
      <w:r w:rsidRPr="00E879E7">
        <w:rPr>
          <w:rFonts w:ascii="Minion Pro" w:hAnsi="Minion Pro"/>
        </w:rPr>
        <w:t xml:space="preserve"> parallels Dante</w:t>
      </w:r>
      <w:r w:rsidR="008B3F3A" w:rsidRPr="00E879E7">
        <w:rPr>
          <w:rFonts w:ascii="Minion Pro" w:hAnsi="Minion Pro"/>
        </w:rPr>
        <w:t>’</w:t>
      </w:r>
      <w:r w:rsidRPr="00E879E7">
        <w:rPr>
          <w:rFonts w:ascii="Minion Pro" w:hAnsi="Minion Pro"/>
        </w:rPr>
        <w:t>s narrative of purgation, and Marius is presented as a figure analogous to Dante</w:t>
      </w:r>
      <w:r w:rsidR="008B3F3A" w:rsidRPr="00E879E7">
        <w:rPr>
          <w:rFonts w:ascii="Minion Pro" w:hAnsi="Minion Pro"/>
        </w:rPr>
        <w:t>’</w:t>
      </w:r>
      <w:r w:rsidRPr="00E879E7">
        <w:rPr>
          <w:rFonts w:ascii="Minion Pro" w:hAnsi="Minion Pro"/>
        </w:rPr>
        <w:t xml:space="preserve">s conception of Statius in the </w:t>
      </w:r>
      <w:r w:rsidRPr="00E879E7">
        <w:rPr>
          <w:rFonts w:ascii="Minion Pro" w:hAnsi="Minion Pro"/>
          <w:i/>
          <w:iCs/>
        </w:rPr>
        <w:t>Purgatorio</w:t>
      </w:r>
      <w:r w:rsidRPr="00E879E7">
        <w:rPr>
          <w:rFonts w:ascii="Minion Pro" w:hAnsi="Minion Pro"/>
        </w:rPr>
        <w:t>. Furthermore, Pater</w:t>
      </w:r>
      <w:r w:rsidR="008B3F3A" w:rsidRPr="00E879E7">
        <w:rPr>
          <w:rFonts w:ascii="Minion Pro" w:hAnsi="Minion Pro"/>
        </w:rPr>
        <w:t>’</w:t>
      </w:r>
      <w:r w:rsidRPr="00E879E7">
        <w:rPr>
          <w:rFonts w:ascii="Minion Pro" w:hAnsi="Minion Pro"/>
        </w:rPr>
        <w:t xml:space="preserve">s Marius is led from the cruel, diseased, and death-haunted city of Rome (his </w:t>
      </w:r>
      <w:r w:rsidRPr="00E879E7">
        <w:rPr>
          <w:rFonts w:ascii="Minion Pro" w:hAnsi="Minion Pro"/>
          <w:i/>
          <w:iCs/>
        </w:rPr>
        <w:t>Inferno</w:t>
      </w:r>
      <w:r w:rsidRPr="00E879E7">
        <w:rPr>
          <w:rFonts w:ascii="Minion Pro" w:hAnsi="Minion Pro"/>
        </w:rPr>
        <w:t xml:space="preserve">) to the earthly paradise of the Christian community in which he dies. The allusions to Dante in key points of </w:t>
      </w:r>
      <w:r w:rsidRPr="00E879E7">
        <w:rPr>
          <w:rFonts w:ascii="Minion Pro" w:hAnsi="Minion Pro"/>
          <w:i/>
          <w:iCs/>
        </w:rPr>
        <w:t>Gaston de Latour</w:t>
      </w:r>
      <w:r w:rsidRPr="00E879E7">
        <w:rPr>
          <w:rFonts w:ascii="Minion Pro" w:hAnsi="Minion Pro"/>
        </w:rPr>
        <w:t xml:space="preserve"> suggest that Dante</w:t>
      </w:r>
      <w:r w:rsidR="008B3F3A" w:rsidRPr="00E879E7">
        <w:rPr>
          <w:rFonts w:ascii="Minion Pro" w:hAnsi="Minion Pro"/>
        </w:rPr>
        <w:t>’</w:t>
      </w:r>
      <w:r w:rsidRPr="00E879E7">
        <w:rPr>
          <w:rFonts w:ascii="Minion Pro" w:hAnsi="Minion Pro"/>
        </w:rPr>
        <w:t xml:space="preserve">s great poem continued to provide Pater with the outlines of a spiritual topography, inspiring his own attempts to imagine, in a belated age of </w:t>
      </w:r>
      <w:r w:rsidR="00EA5832">
        <w:rPr>
          <w:rFonts w:ascii="Minion Pro" w:hAnsi="Minion Pro" w:cs="Minion Pro"/>
        </w:rPr>
        <w:t>‘</w:t>
      </w:r>
      <w:r w:rsidRPr="00E879E7">
        <w:rPr>
          <w:rFonts w:ascii="Minion Pro" w:hAnsi="Minion Pro"/>
        </w:rPr>
        <w:t>second thoughts,</w:t>
      </w:r>
      <w:r w:rsidR="008B3F3A" w:rsidRPr="00E879E7">
        <w:rPr>
          <w:rFonts w:ascii="Minion Pro" w:hAnsi="Minion Pro"/>
        </w:rPr>
        <w:t>’</w:t>
      </w:r>
      <w:r w:rsidRPr="00E879E7">
        <w:rPr>
          <w:rFonts w:ascii="Minion Pro" w:hAnsi="Minion Pro"/>
        </w:rPr>
        <w:t xml:space="preserve"> the inner landscape of the soul</w:t>
      </w:r>
      <w:r w:rsidR="0039340B">
        <w:rPr>
          <w:rFonts w:ascii="Minion Pro" w:hAnsi="Minion Pro"/>
        </w:rPr>
        <w:t>”</w:t>
      </w:r>
      <w:r w:rsidRPr="00E879E7">
        <w:rPr>
          <w:rFonts w:ascii="Minion Pro" w:hAnsi="Minion Pro"/>
        </w:rPr>
        <w:t xml:space="preserve"> (31).</w:t>
      </w:r>
    </w:p>
    <w:p w:rsidR="00495F10" w:rsidRPr="00E879E7" w:rsidRDefault="00C534F2">
      <w:pPr>
        <w:pStyle w:val="NormalWeb"/>
        <w:rPr>
          <w:rFonts w:ascii="Minion Pro" w:hAnsi="Minion Pro"/>
        </w:rPr>
      </w:pPr>
      <w:r w:rsidRPr="00E879E7">
        <w:rPr>
          <w:rFonts w:ascii="Minion Pro" w:hAnsi="Minion Pro"/>
          <w:b/>
          <w:bCs/>
        </w:rPr>
        <w:t>Franke, William.</w:t>
      </w:r>
      <w:r w:rsidRPr="00E879E7">
        <w:rPr>
          <w:rFonts w:ascii="Minion Pro" w:hAnsi="Minion Pro"/>
        </w:rPr>
        <w:t xml:space="preserve"> </w:t>
      </w:r>
      <w:r w:rsidR="0039340B">
        <w:rPr>
          <w:rFonts w:ascii="Minion Pro" w:hAnsi="Minion Pro"/>
        </w:rPr>
        <w:t>“</w:t>
      </w:r>
      <w:r w:rsidRPr="00E879E7">
        <w:rPr>
          <w:rFonts w:ascii="Minion Pro" w:hAnsi="Minion Pro"/>
        </w:rPr>
        <w:t>Reader</w:t>
      </w:r>
      <w:r w:rsidR="008B3F3A" w:rsidRPr="00E879E7">
        <w:rPr>
          <w:rFonts w:ascii="Minion Pro" w:hAnsi="Minion Pro"/>
        </w:rPr>
        <w:t>’</w:t>
      </w:r>
      <w:r w:rsidRPr="00E879E7">
        <w:rPr>
          <w:rFonts w:ascii="Minion Pro" w:hAnsi="Minion Pro"/>
        </w:rPr>
        <w:t>s Appreciation and the Moment of Truth in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Divine Comedy</w:t>
      </w:r>
      <w:r w:rsidRPr="00E879E7">
        <w:rPr>
          <w:rFonts w:ascii="Minion Pro" w:hAnsi="Minion Pro"/>
        </w:rPr>
        <w:t>.</w:t>
      </w:r>
      <w:r w:rsidR="0039340B">
        <w:rPr>
          <w:rFonts w:ascii="Minion Pro" w:hAnsi="Minion Pro"/>
        </w:rPr>
        <w:t>”</w:t>
      </w:r>
      <w:r w:rsidRPr="00E879E7">
        <w:rPr>
          <w:rFonts w:ascii="Minion Pro" w:hAnsi="Minion Pro"/>
        </w:rPr>
        <w:t xml:space="preserve"> In </w:t>
      </w:r>
      <w:r w:rsidRPr="00E879E7">
        <w:rPr>
          <w:rFonts w:ascii="Minion Pro" w:hAnsi="Minion Pro"/>
          <w:i/>
          <w:iCs/>
        </w:rPr>
        <w:t>Dante: Contemporary Perspectives (q.v.)</w:t>
      </w:r>
      <w:r w:rsidRPr="00E879E7">
        <w:rPr>
          <w:rFonts w:ascii="Minion Pro" w:hAnsi="Minion Pro"/>
        </w:rPr>
        <w:t>, pp. 259-280.</w:t>
      </w:r>
    </w:p>
    <w:p w:rsidR="00495F10" w:rsidRPr="00E879E7" w:rsidRDefault="00C534F2">
      <w:pPr>
        <w:pStyle w:val="NormalWeb"/>
        <w:rPr>
          <w:rFonts w:ascii="Minion Pro" w:hAnsi="Minion Pro"/>
          <w:lang w:val="it-IT"/>
        </w:rPr>
      </w:pPr>
      <w:r w:rsidRPr="00E879E7">
        <w:rPr>
          <w:rFonts w:ascii="Minion Pro" w:hAnsi="Minion Pro"/>
        </w:rPr>
        <w:tab/>
        <w:t xml:space="preserve">This essay originally appeared with the title </w:t>
      </w:r>
      <w:r w:rsidR="0039340B">
        <w:rPr>
          <w:rFonts w:ascii="Minion Pro" w:hAnsi="Minion Pro"/>
        </w:rPr>
        <w:t>“</w:t>
      </w:r>
      <w:r w:rsidRPr="00E879E7">
        <w:rPr>
          <w:rFonts w:ascii="Minion Pro" w:hAnsi="Minion Pro"/>
        </w:rPr>
        <w:t>Dante and Modern Hermeneutic Thought</w:t>
      </w:r>
      <w:r w:rsidR="0039340B">
        <w:rPr>
          <w:rFonts w:ascii="Minion Pro" w:hAnsi="Minion Pro"/>
        </w:rPr>
        <w:t>”</w:t>
      </w:r>
      <w:r w:rsidRPr="00E879E7">
        <w:rPr>
          <w:rFonts w:ascii="Minion Pro" w:hAnsi="Minion Pro"/>
        </w:rPr>
        <w:t xml:space="preserve"> in </w:t>
      </w:r>
      <w:r w:rsidRPr="00E879E7">
        <w:rPr>
          <w:rFonts w:ascii="Minion Pro" w:hAnsi="Minion Pro"/>
          <w:i/>
          <w:iCs/>
        </w:rPr>
        <w:t>Lectura Dantis</w:t>
      </w:r>
      <w:r w:rsidRPr="00E879E7">
        <w:rPr>
          <w:rFonts w:ascii="Minion Pro" w:hAnsi="Minion Pro"/>
        </w:rPr>
        <w:t xml:space="preserve">, XII (Spring, 1993), 34-52, and as chapter 4, section 1 in </w:t>
      </w:r>
      <w:r w:rsidRPr="00E879E7">
        <w:rPr>
          <w:rFonts w:ascii="Minion Pro" w:hAnsi="Minion Pro"/>
          <w:i/>
          <w:iCs/>
        </w:rPr>
        <w:t>Dante</w:t>
      </w:r>
      <w:r w:rsidR="008B3F3A" w:rsidRPr="00E879E7">
        <w:rPr>
          <w:rFonts w:ascii="Minion Pro" w:hAnsi="Minion Pro"/>
          <w:i/>
          <w:iCs/>
        </w:rPr>
        <w:t>’</w:t>
      </w:r>
      <w:r w:rsidRPr="00E879E7">
        <w:rPr>
          <w:rFonts w:ascii="Minion Pro" w:hAnsi="Minion Pro"/>
          <w:i/>
          <w:iCs/>
        </w:rPr>
        <w:t>s Interpretive Journey</w:t>
      </w:r>
      <w:r w:rsidRPr="00E879E7">
        <w:rPr>
          <w:rFonts w:ascii="Minion Pro" w:hAnsi="Minion Pro"/>
        </w:rPr>
        <w:t xml:space="preserve"> (Chicago: University of Chicago Press, 1996), pp. </w:t>
      </w:r>
      <w:r w:rsidRPr="00E879E7">
        <w:rPr>
          <w:rFonts w:ascii="Minion Pro" w:hAnsi="Minion Pro"/>
          <w:lang w:val="it-IT"/>
        </w:rPr>
        <w:t xml:space="preserve">(See </w:t>
      </w:r>
      <w:r w:rsidRPr="00E879E7">
        <w:rPr>
          <w:rFonts w:ascii="Minion Pro" w:hAnsi="Minion Pro"/>
          <w:i/>
          <w:iCs/>
          <w:lang w:val="it-IT"/>
        </w:rPr>
        <w:t>Dante Studies</w:t>
      </w:r>
      <w:r w:rsidRPr="00E879E7">
        <w:rPr>
          <w:rFonts w:ascii="Minion Pro" w:hAnsi="Minion Pro"/>
          <w:lang w:val="it-IT"/>
        </w:rPr>
        <w:t>, CXII, 313, and CXV, 284-285).</w:t>
      </w:r>
    </w:p>
    <w:p w:rsidR="00495F10" w:rsidRPr="00E879E7" w:rsidRDefault="00C534F2">
      <w:pPr>
        <w:pStyle w:val="NormalWeb"/>
        <w:rPr>
          <w:rFonts w:ascii="Minion Pro" w:hAnsi="Minion Pro"/>
        </w:rPr>
      </w:pPr>
      <w:r w:rsidRPr="00E879E7">
        <w:rPr>
          <w:rFonts w:ascii="Minion Pro" w:hAnsi="Minion Pro"/>
          <w:b/>
          <w:bCs/>
          <w:lang w:val="it-IT"/>
        </w:rPr>
        <w:t>Gibbons, David.</w:t>
      </w:r>
      <w:r w:rsidRPr="00E879E7">
        <w:rPr>
          <w:rFonts w:ascii="Minion Pro" w:hAnsi="Minion Pro"/>
          <w:lang w:val="it-IT"/>
        </w:rPr>
        <w:t xml:space="preserve"> </w:t>
      </w:r>
      <w:r w:rsidR="0039340B">
        <w:rPr>
          <w:rFonts w:ascii="Minion Pro" w:hAnsi="Minion Pro"/>
          <w:lang w:val="it-IT"/>
        </w:rPr>
        <w:t>“</w:t>
      </w:r>
      <w:r w:rsidR="00EA5832" w:rsidRPr="00EA5832">
        <w:rPr>
          <w:rFonts w:ascii="Minion Pro" w:hAnsi="Minion Pro" w:cs="Minion Pro"/>
          <w:lang w:val="it-IT"/>
        </w:rPr>
        <w:t>‘</w:t>
      </w:r>
      <w:r w:rsidRPr="00E879E7">
        <w:rPr>
          <w:rFonts w:ascii="Minion Pro" w:hAnsi="Minion Pro"/>
          <w:lang w:val="it-IT"/>
        </w:rPr>
        <w:t xml:space="preserve">Che tutto </w:t>
      </w:r>
      <w:r w:rsidR="008B3F3A" w:rsidRPr="00E879E7">
        <w:rPr>
          <w:rFonts w:ascii="Minion Pro" w:hAnsi="Minion Pro"/>
          <w:lang w:val="it-IT"/>
        </w:rPr>
        <w:t>‘</w:t>
      </w:r>
      <w:r w:rsidRPr="00E879E7">
        <w:rPr>
          <w:rFonts w:ascii="Minion Pro" w:hAnsi="Minion Pro"/>
          <w:lang w:val="it-IT"/>
        </w:rPr>
        <w:t>l mondo / là giù ne gola di saper novella</w:t>
      </w:r>
      <w:r w:rsidR="008B3F3A" w:rsidRPr="00E879E7">
        <w:rPr>
          <w:rFonts w:ascii="Minion Pro" w:hAnsi="Minion Pro"/>
          <w:lang w:val="it-IT"/>
        </w:rPr>
        <w:t>’</w:t>
      </w:r>
      <w:r w:rsidRPr="00E879E7">
        <w:rPr>
          <w:rFonts w:ascii="Minion Pro" w:hAnsi="Minion Pro"/>
          <w:lang w:val="it-IT"/>
        </w:rPr>
        <w:t xml:space="preserve"> (</w:t>
      </w:r>
      <w:r w:rsidRPr="00E879E7">
        <w:rPr>
          <w:rFonts w:ascii="Minion Pro" w:hAnsi="Minion Pro"/>
          <w:i/>
          <w:iCs/>
          <w:lang w:val="it-IT"/>
        </w:rPr>
        <w:t>Par</w:t>
      </w:r>
      <w:r w:rsidRPr="00E879E7">
        <w:rPr>
          <w:rFonts w:ascii="Minion Pro" w:hAnsi="Minion Pro"/>
          <w:lang w:val="it-IT"/>
        </w:rPr>
        <w:t>. 10.110-111).</w:t>
      </w:r>
      <w:r w:rsidR="0039340B">
        <w:rPr>
          <w:rFonts w:ascii="Minion Pro" w:hAnsi="Minion Pro"/>
          <w:lang w:val="it-IT"/>
        </w:rPr>
        <w:t>”</w:t>
      </w:r>
      <w:r w:rsidRPr="00E879E7">
        <w:rPr>
          <w:rFonts w:ascii="Minion Pro" w:hAnsi="Minion Pro"/>
          <w:lang w:val="it-IT"/>
        </w:rPr>
        <w:t xml:space="preserve"> </w:t>
      </w:r>
      <w:r w:rsidRPr="00E879E7">
        <w:rPr>
          <w:rFonts w:ascii="Minion Pro" w:hAnsi="Minion Pro"/>
        </w:rPr>
        <w:t xml:space="preserve">In the </w:t>
      </w:r>
      <w:r w:rsidRPr="00E879E7">
        <w:rPr>
          <w:rFonts w:ascii="Minion Pro" w:hAnsi="Minion Pro"/>
          <w:i/>
          <w:iCs/>
        </w:rPr>
        <w:t>Electronic Bulletin of the Dante Society of America</w:t>
      </w:r>
      <w:r w:rsidRPr="00E879E7">
        <w:rPr>
          <w:rFonts w:ascii="Minion Pro" w:hAnsi="Minion Pro"/>
        </w:rPr>
        <w:t>: posted April 23, 1997 (http://www.princeton.edu/~dante/ebdsa.html).</w:t>
      </w:r>
    </w:p>
    <w:p w:rsidR="00495F10" w:rsidRPr="00E879E7" w:rsidRDefault="00C534F2">
      <w:pPr>
        <w:pStyle w:val="NormalWeb"/>
        <w:rPr>
          <w:rFonts w:ascii="Minion Pro" w:hAnsi="Minion Pro"/>
        </w:rPr>
      </w:pPr>
      <w:r w:rsidRPr="00E879E7">
        <w:rPr>
          <w:rFonts w:ascii="Minion Pro" w:hAnsi="Minion Pro"/>
          <w:b/>
          <w:bCs/>
        </w:rPr>
        <w:t>Gilson, Simon A.</w:t>
      </w:r>
      <w:r w:rsidRPr="00E879E7">
        <w:rPr>
          <w:rFonts w:ascii="Minion Pro" w:hAnsi="Minion Pro"/>
        </w:rPr>
        <w:t xml:space="preserve"> </w:t>
      </w:r>
      <w:r w:rsidR="0039340B">
        <w:rPr>
          <w:rFonts w:ascii="Minion Pro" w:hAnsi="Minion Pro"/>
        </w:rPr>
        <w:t>“</w:t>
      </w:r>
      <w:r w:rsidRPr="00E879E7">
        <w:rPr>
          <w:rFonts w:ascii="Minion Pro" w:hAnsi="Minion Pro"/>
        </w:rPr>
        <w:t xml:space="preserve">Dante and the Science of </w:t>
      </w:r>
      <w:r w:rsidR="00EA5832">
        <w:rPr>
          <w:rFonts w:ascii="Minion Pro" w:hAnsi="Minion Pro" w:cs="Minion Pro"/>
        </w:rPr>
        <w:t>‘</w:t>
      </w:r>
      <w:r w:rsidRPr="00E879E7">
        <w:rPr>
          <w:rFonts w:ascii="Minion Pro" w:hAnsi="Minion Pro"/>
        </w:rPr>
        <w:t>Perspective</w:t>
      </w:r>
      <w:r w:rsidR="008B3F3A" w:rsidRPr="00E879E7">
        <w:rPr>
          <w:rFonts w:ascii="Minion Pro" w:hAnsi="Minion Pro"/>
        </w:rPr>
        <w:t>’</w:t>
      </w:r>
      <w:r w:rsidRPr="00E879E7">
        <w:rPr>
          <w:rFonts w:ascii="Minion Pro" w:hAnsi="Minion Pro"/>
        </w:rPr>
        <w:t>: A Reappraisal.</w:t>
      </w:r>
      <w:r w:rsidR="0039340B">
        <w:rPr>
          <w:rFonts w:ascii="Minion Pro" w:hAnsi="Minion Pro"/>
        </w:rPr>
        <w:t>”</w:t>
      </w:r>
      <w:r w:rsidRPr="00E879E7">
        <w:rPr>
          <w:rFonts w:ascii="Minion Pro" w:hAnsi="Minion Pro"/>
        </w:rPr>
        <w:t xml:space="preserve"> In </w:t>
      </w:r>
      <w:r w:rsidRPr="00E879E7">
        <w:rPr>
          <w:rFonts w:ascii="Minion Pro" w:hAnsi="Minion Pro"/>
          <w:i/>
          <w:iCs/>
        </w:rPr>
        <w:t>Dante Studies,</w:t>
      </w:r>
      <w:r w:rsidRPr="00E879E7">
        <w:rPr>
          <w:rFonts w:ascii="Minion Pro" w:hAnsi="Minion Pro"/>
        </w:rPr>
        <w:t xml:space="preserve"> CXV (1997), 185-219.</w:t>
      </w:r>
    </w:p>
    <w:p w:rsidR="00495F10" w:rsidRPr="006E1F30" w:rsidRDefault="00C534F2">
      <w:pPr>
        <w:pStyle w:val="NormalWeb"/>
        <w:rPr>
          <w:rFonts w:ascii="Minion Pro" w:hAnsi="Minion Pro"/>
          <w:lang w:val="it-IT"/>
        </w:rPr>
      </w:pPr>
      <w:r w:rsidRPr="00E879E7">
        <w:rPr>
          <w:rFonts w:ascii="Minion Pro" w:hAnsi="Minion Pro"/>
        </w:rPr>
        <w:lastRenderedPageBreak/>
        <w:tab/>
        <w:t>Assesses Dante</w:t>
      </w:r>
      <w:r w:rsidR="008B3F3A" w:rsidRPr="00E879E7">
        <w:rPr>
          <w:rFonts w:ascii="Minion Pro" w:hAnsi="Minion Pro"/>
        </w:rPr>
        <w:t>’</w:t>
      </w:r>
      <w:r w:rsidRPr="00E879E7">
        <w:rPr>
          <w:rFonts w:ascii="Minion Pro" w:hAnsi="Minion Pro"/>
        </w:rPr>
        <w:t xml:space="preserve">s intellectual relationship to medieval writings on the science of optics (or </w:t>
      </w:r>
      <w:r w:rsidRPr="00E879E7">
        <w:rPr>
          <w:rFonts w:ascii="Minion Pro" w:hAnsi="Minion Pro"/>
          <w:i/>
          <w:iCs/>
        </w:rPr>
        <w:t>perspectiva</w:t>
      </w:r>
      <w:r w:rsidRPr="00E879E7">
        <w:rPr>
          <w:rFonts w:ascii="Minion Pro" w:hAnsi="Minion Pro"/>
        </w:rPr>
        <w:t xml:space="preserve">) and argues that Dante was not dependent on certain later thirteenth-century optical treatises (the </w:t>
      </w:r>
      <w:r w:rsidRPr="00E879E7">
        <w:rPr>
          <w:rFonts w:ascii="Minion Pro" w:hAnsi="Minion Pro"/>
          <w:i/>
          <w:iCs/>
        </w:rPr>
        <w:t>perspectivae</w:t>
      </w:r>
      <w:r w:rsidRPr="00E879E7">
        <w:rPr>
          <w:rFonts w:ascii="Minion Pro" w:hAnsi="Minion Pro"/>
        </w:rPr>
        <w:t>) as is widely assumed. It does so by placing Dante</w:t>
      </w:r>
      <w:r w:rsidR="008B3F3A" w:rsidRPr="00E879E7">
        <w:rPr>
          <w:rFonts w:ascii="Minion Pro" w:hAnsi="Minion Pro"/>
        </w:rPr>
        <w:t>’</w:t>
      </w:r>
      <w:r w:rsidRPr="00E879E7">
        <w:rPr>
          <w:rFonts w:ascii="Minion Pro" w:hAnsi="Minion Pro"/>
        </w:rPr>
        <w:t xml:space="preserve">s references to the process of vision, reflection and mirrors, and meteorological phenomena involving light in their historical context and comparing them with a variety of major medieval sources (Aristotelian commentary texts, theological works, encyclopedias, vernacular poetry). It is shown that, despite his many references to visual and optical phenomena in the </w:t>
      </w:r>
      <w:r w:rsidRPr="00E879E7">
        <w:rPr>
          <w:rFonts w:ascii="Minion Pro" w:hAnsi="Minion Pro"/>
          <w:i/>
          <w:iCs/>
        </w:rPr>
        <w:t>Convivio</w:t>
      </w:r>
      <w:r w:rsidRPr="00E879E7">
        <w:rPr>
          <w:rFonts w:ascii="Minion Pro" w:hAnsi="Minion Pro"/>
        </w:rPr>
        <w:t xml:space="preserve"> and especially in the </w:t>
      </w:r>
      <w:r w:rsidRPr="00E879E7">
        <w:rPr>
          <w:rFonts w:ascii="Minion Pro" w:hAnsi="Minion Pro"/>
          <w:i/>
          <w:iCs/>
        </w:rPr>
        <w:t>Commedia</w:t>
      </w:r>
      <w:r w:rsidRPr="00E879E7">
        <w:rPr>
          <w:rFonts w:ascii="Minion Pro" w:hAnsi="Minion Pro"/>
        </w:rPr>
        <w:t xml:space="preserve">, Dante was not fully aware of the latest developments in thirteenth-century optical science and that, rather than the </w:t>
      </w:r>
      <w:r w:rsidRPr="00E879E7">
        <w:rPr>
          <w:rFonts w:ascii="Minion Pro" w:hAnsi="Minion Pro"/>
          <w:i/>
          <w:iCs/>
        </w:rPr>
        <w:t>perspectivae</w:t>
      </w:r>
      <w:r w:rsidRPr="00E879E7">
        <w:rPr>
          <w:rFonts w:ascii="Minion Pro" w:hAnsi="Minion Pro"/>
        </w:rPr>
        <w:t>, he seems to have relied on more general ideas found especially in the commentaries on Aristotle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libri naturales</w:t>
      </w:r>
      <w:r w:rsidRPr="00E879E7">
        <w:rPr>
          <w:rFonts w:ascii="Minion Pro" w:hAnsi="Minion Pro"/>
        </w:rPr>
        <w:t xml:space="preserve"> by Albert the Great and Thomas Aquinas. </w:t>
      </w:r>
      <w:r w:rsidRPr="006E1F30">
        <w:rPr>
          <w:rFonts w:ascii="Minion Pro" w:hAnsi="Minion Pro"/>
          <w:lang w:val="it-IT"/>
        </w:rPr>
        <w:t>[SAG]</w:t>
      </w:r>
    </w:p>
    <w:p w:rsidR="00996ED6" w:rsidRPr="00E879E7" w:rsidRDefault="00996ED6" w:rsidP="00996ED6">
      <w:pPr>
        <w:pStyle w:val="NormalWeb"/>
        <w:rPr>
          <w:rFonts w:ascii="Minion Pro" w:hAnsi="Minion Pro"/>
        </w:rPr>
      </w:pPr>
      <w:r w:rsidRPr="00E879E7">
        <w:rPr>
          <w:rStyle w:val="Strong"/>
          <w:rFonts w:ascii="Minion Pro" w:hAnsi="Minion Pro"/>
          <w:lang w:val="it-IT"/>
        </w:rPr>
        <w:t>Gorni, Guglielmo.</w:t>
      </w:r>
      <w:r w:rsidRPr="00E879E7">
        <w:rPr>
          <w:rFonts w:ascii="Minion Pro" w:hAnsi="Minion Pro"/>
          <w:lang w:val="it-IT"/>
        </w:rPr>
        <w:t xml:space="preserve"> </w:t>
      </w:r>
      <w:r>
        <w:rPr>
          <w:rFonts w:ascii="Minion Pro" w:hAnsi="Minion Pro"/>
          <w:lang w:val="it-IT"/>
        </w:rPr>
        <w:t>“</w:t>
      </w:r>
      <w:r w:rsidRPr="00E879E7">
        <w:rPr>
          <w:rFonts w:ascii="Minion Pro" w:hAnsi="Minion Pro"/>
          <w:lang w:val="it-IT"/>
        </w:rPr>
        <w:t xml:space="preserve">Sul </w:t>
      </w:r>
      <w:r w:rsidRPr="00E879E7">
        <w:rPr>
          <w:rStyle w:val="Emphasis"/>
          <w:rFonts w:ascii="Minion Pro" w:hAnsi="Minion Pro"/>
          <w:lang w:val="it-IT"/>
        </w:rPr>
        <w:t>Fiore</w:t>
      </w:r>
      <w:r w:rsidRPr="00E879E7">
        <w:rPr>
          <w:rFonts w:ascii="Minion Pro" w:hAnsi="Minion Pro"/>
          <w:lang w:val="it-IT"/>
        </w:rPr>
        <w:t>. Punti critici del testo.</w:t>
      </w:r>
      <w:r>
        <w:rPr>
          <w:rFonts w:ascii="Minion Pro" w:hAnsi="Minion Pro"/>
          <w:lang w:val="it-IT"/>
        </w:rPr>
        <w:t>”</w:t>
      </w:r>
      <w:r w:rsidRPr="00E879E7">
        <w:rPr>
          <w:rFonts w:ascii="Minion Pro" w:hAnsi="Minion Pro"/>
          <w:lang w:val="it-IT"/>
        </w:rPr>
        <w:t xml:space="preserve"> </w:t>
      </w:r>
      <w:r w:rsidRPr="006E1F30">
        <w:rPr>
          <w:rFonts w:ascii="Minion Pro" w:hAnsi="Minion Pro"/>
          <w:lang w:val="it-IT"/>
        </w:rPr>
        <w:t xml:space="preserve">In </w:t>
      </w:r>
      <w:r w:rsidRPr="006E1F30">
        <w:rPr>
          <w:rStyle w:val="Emphasis"/>
          <w:rFonts w:ascii="Minion Pro" w:hAnsi="Minion Pro"/>
          <w:lang w:val="it-IT"/>
        </w:rPr>
        <w:t xml:space="preserve">The Fiore in Context . . . </w:t>
      </w:r>
      <w:r w:rsidRPr="00E879E7">
        <w:rPr>
          <w:rStyle w:val="Emphasis"/>
          <w:rFonts w:ascii="Minion Pro" w:hAnsi="Minion Pro"/>
        </w:rPr>
        <w:t>(q.v.)</w:t>
      </w:r>
      <w:r w:rsidRPr="00E879E7">
        <w:rPr>
          <w:rFonts w:ascii="Minion Pro" w:hAnsi="Minion Pro"/>
        </w:rPr>
        <w:t>, pp. 87-107.</w:t>
      </w:r>
    </w:p>
    <w:p w:rsidR="00996ED6" w:rsidRPr="00E879E7" w:rsidRDefault="00996ED6" w:rsidP="00F32B1A">
      <w:pPr>
        <w:pStyle w:val="NormalWeb"/>
        <w:ind w:firstLine="720"/>
        <w:rPr>
          <w:rFonts w:ascii="Minion Pro" w:hAnsi="Minion Pro"/>
        </w:rPr>
      </w:pPr>
      <w:r w:rsidRPr="00E879E7">
        <w:rPr>
          <w:rFonts w:ascii="Minion Pro" w:hAnsi="Minion Pro"/>
        </w:rPr>
        <w:t xml:space="preserve">Fifty numbered observations or emendations on precise details of Contini's critical edition of the </w:t>
      </w:r>
      <w:r w:rsidRPr="00E879E7">
        <w:rPr>
          <w:rStyle w:val="Emphasis"/>
          <w:rFonts w:ascii="Minion Pro" w:hAnsi="Minion Pro"/>
        </w:rPr>
        <w:t>Fiore</w:t>
      </w:r>
      <w:r w:rsidRPr="00E879E7">
        <w:rPr>
          <w:rFonts w:ascii="Minion Pro" w:hAnsi="Minion Pro"/>
        </w:rPr>
        <w:t xml:space="preserve">. Nine, mostly verbal correspondences, bear upon the attribution of the </w:t>
      </w:r>
      <w:r w:rsidRPr="00E879E7">
        <w:rPr>
          <w:rStyle w:val="Emphasis"/>
          <w:rFonts w:ascii="Minion Pro" w:hAnsi="Minion Pro"/>
        </w:rPr>
        <w:t>Fiore</w:t>
      </w:r>
      <w:r w:rsidRPr="00E879E7">
        <w:rPr>
          <w:rFonts w:ascii="Minion Pro" w:hAnsi="Minion Pro"/>
        </w:rPr>
        <w:t xml:space="preserve"> to Dante; chief of these is an apparent allusion to the first sonnets of the </w:t>
      </w:r>
      <w:r w:rsidRPr="00E879E7">
        <w:rPr>
          <w:rStyle w:val="Emphasis"/>
          <w:rFonts w:ascii="Minion Pro" w:hAnsi="Minion Pro"/>
        </w:rPr>
        <w:t>Fiore</w:t>
      </w:r>
      <w:r w:rsidRPr="00E879E7">
        <w:rPr>
          <w:rFonts w:ascii="Minion Pro" w:hAnsi="Minion Pro"/>
        </w:rPr>
        <w:t xml:space="preserve"> in Cecco Angiolieri's sonnet Dante Allaghier, </w:t>
      </w:r>
      <w:r w:rsidRPr="00E879E7">
        <w:rPr>
          <w:rStyle w:val="Emphasis"/>
          <w:rFonts w:ascii="Minion Pro" w:hAnsi="Minion Pro"/>
        </w:rPr>
        <w:t>Cecco, 'l tu' servo e amico</w:t>
      </w:r>
      <w:r w:rsidRPr="00E879E7">
        <w:rPr>
          <w:rFonts w:ascii="Minion Pro" w:hAnsi="Minion Pro"/>
        </w:rPr>
        <w:t xml:space="preserve">. In general Gorni's textual emendations are more conservative with regard to the manuscript than Contini's. He prefaces his list with general observations on the peculiar editorial problems of the </w:t>
      </w:r>
      <w:r w:rsidRPr="00E879E7">
        <w:rPr>
          <w:rStyle w:val="Emphasis"/>
          <w:rFonts w:ascii="Minion Pro" w:hAnsi="Minion Pro"/>
        </w:rPr>
        <w:t>Fiore</w:t>
      </w:r>
      <w:r w:rsidRPr="00E879E7">
        <w:rPr>
          <w:rFonts w:ascii="Minion Pro" w:hAnsi="Minion Pro"/>
        </w:rPr>
        <w:t>, and on Contini's editorial practice. [CM]</w:t>
      </w:r>
    </w:p>
    <w:p w:rsidR="00495F10" w:rsidRPr="00E879E7" w:rsidRDefault="00C534F2">
      <w:pPr>
        <w:pStyle w:val="NormalWeb"/>
        <w:rPr>
          <w:rFonts w:ascii="Minion Pro" w:hAnsi="Minion Pro"/>
        </w:rPr>
      </w:pPr>
      <w:r w:rsidRPr="00E879E7">
        <w:rPr>
          <w:rFonts w:ascii="Minion Pro" w:hAnsi="Minion Pro"/>
          <w:b/>
          <w:bCs/>
        </w:rPr>
        <w:t>Gough, Melinda Jane.</w:t>
      </w:r>
      <w:r w:rsidRPr="00E879E7">
        <w:rPr>
          <w:rFonts w:ascii="Minion Pro" w:hAnsi="Minion Pro"/>
        </w:rPr>
        <w:t xml:space="preserve"> </w:t>
      </w:r>
      <w:r w:rsidR="0039340B">
        <w:rPr>
          <w:rFonts w:ascii="Minion Pro" w:hAnsi="Minion Pro"/>
        </w:rPr>
        <w:t>“</w:t>
      </w:r>
      <w:r w:rsidRPr="00E879E7">
        <w:rPr>
          <w:rFonts w:ascii="Minion Pro" w:hAnsi="Minion Pro"/>
        </w:rPr>
        <w:t>Daughters of Circe: Effeminacy and Poetic Efficacy in Renaissance Epic and Theatre.</w:t>
      </w:r>
      <w:r w:rsidR="0039340B">
        <w:rPr>
          <w:rFonts w:ascii="Minion Pro" w:hAnsi="Minion Pro"/>
        </w:rPr>
        <w:t>”</w:t>
      </w:r>
      <w:r w:rsidRPr="00E879E7">
        <w:rPr>
          <w:rFonts w:ascii="Minion Pro" w:hAnsi="Minion Pro"/>
        </w:rPr>
        <w:t xml:space="preserve"> In </w:t>
      </w:r>
      <w:r w:rsidRPr="00E879E7">
        <w:rPr>
          <w:rFonts w:ascii="Minion Pro" w:hAnsi="Minion Pro"/>
          <w:i/>
          <w:iCs/>
        </w:rPr>
        <w:t>Dissertation Abstracts International</w:t>
      </w:r>
      <w:r w:rsidRPr="00E879E7">
        <w:rPr>
          <w:rFonts w:ascii="Minion Pro" w:hAnsi="Minion Pro"/>
        </w:rPr>
        <w:t>, LVII, No, 11 (May, 1997), 4752. Doctoral diss</w:t>
      </w:r>
      <w:r w:rsidR="00715A13">
        <w:rPr>
          <w:rFonts w:ascii="Minion Pro" w:hAnsi="Minion Pro"/>
        </w:rPr>
        <w:t>ertation, Yale University, 1996.</w:t>
      </w:r>
      <w:r w:rsidRPr="00E879E7">
        <w:rPr>
          <w:rFonts w:ascii="Minion Pro" w:hAnsi="Minion Pro"/>
        </w:rPr>
        <w:t xml:space="preserve"> 284 p.</w:t>
      </w:r>
    </w:p>
    <w:p w:rsidR="00495F10" w:rsidRPr="00E879E7" w:rsidRDefault="00C534F2">
      <w:pPr>
        <w:pStyle w:val="NormalWeb"/>
        <w:rPr>
          <w:rFonts w:ascii="Minion Pro" w:hAnsi="Minion Pro"/>
        </w:rPr>
      </w:pPr>
      <w:r w:rsidRPr="00E879E7">
        <w:rPr>
          <w:rFonts w:ascii="Minion Pro" w:hAnsi="Minion Pro"/>
        </w:rPr>
        <w:tab/>
      </w:r>
      <w:r w:rsidR="0039340B">
        <w:rPr>
          <w:rFonts w:ascii="Minion Pro" w:hAnsi="Minion Pro"/>
        </w:rPr>
        <w:t>“</w:t>
      </w:r>
      <w:r w:rsidRPr="00E879E7">
        <w:rPr>
          <w:rFonts w:ascii="Minion Pro" w:hAnsi="Minion Pro"/>
        </w:rPr>
        <w:t xml:space="preserve">This dissertation reads the enchantress as a </w:t>
      </w:r>
      <w:r w:rsidRPr="00E879E7">
        <w:rPr>
          <w:rFonts w:ascii="Minion Pro" w:hAnsi="Minion Pro"/>
          <w:i/>
          <w:iCs/>
        </w:rPr>
        <w:t>topos</w:t>
      </w:r>
      <w:r w:rsidRPr="00E879E7">
        <w:rPr>
          <w:rFonts w:ascii="Minion Pro" w:hAnsi="Minion Pro"/>
        </w:rPr>
        <w:t xml:space="preserve"> in which metapoetic and metadramatic concerns are figured in sexual terms. It examines Circe, the Sirens, and their Renaissance daughters as emblems for the seductive yet dangerous nature of literary signs, bewitching to poet and reader, playwright and spectator. The dissertation traces this sexual poetics in classical epic, the commentary tradition, and the careers of a number of early modern </w:t>
      </w:r>
      <w:r w:rsidR="00EA5832">
        <w:rPr>
          <w:rFonts w:ascii="Minion Pro" w:hAnsi="Minion Pro" w:cs="Minion Pro"/>
        </w:rPr>
        <w:t>‘</w:t>
      </w:r>
      <w:r w:rsidRPr="00E879E7">
        <w:rPr>
          <w:rFonts w:ascii="Minion Pro" w:hAnsi="Minion Pro"/>
        </w:rPr>
        <w:t>daughters</w:t>
      </w:r>
      <w:r w:rsidR="008B3F3A" w:rsidRPr="00E879E7">
        <w:rPr>
          <w:rFonts w:ascii="Minion Pro" w:hAnsi="Minion Pro"/>
        </w:rPr>
        <w:t>’</w:t>
      </w:r>
      <w:r w:rsidRPr="00E879E7">
        <w:rPr>
          <w:rFonts w:ascii="Minion Pro" w:hAnsi="Minion Pro"/>
        </w:rPr>
        <w:t xml:space="preserve"> of Circe: Dante</w:t>
      </w:r>
      <w:r w:rsidR="008B3F3A" w:rsidRPr="00E879E7">
        <w:rPr>
          <w:rFonts w:ascii="Minion Pro" w:hAnsi="Minion Pro"/>
        </w:rPr>
        <w:t>’</w:t>
      </w:r>
      <w:r w:rsidRPr="00E879E7">
        <w:rPr>
          <w:rFonts w:ascii="Minion Pro" w:hAnsi="Minion Pro"/>
        </w:rPr>
        <w:t xml:space="preserve">s </w:t>
      </w:r>
      <w:r w:rsidR="00EA5832">
        <w:rPr>
          <w:rFonts w:ascii="Minion Pro" w:hAnsi="Minion Pro" w:cs="Minion Pro"/>
        </w:rPr>
        <w:t>‘</w:t>
      </w:r>
      <w:r w:rsidRPr="00E879E7">
        <w:rPr>
          <w:rFonts w:ascii="Minion Pro" w:hAnsi="Minion Pro"/>
        </w:rPr>
        <w:t>dolce serena</w:t>
      </w:r>
      <w:r w:rsidR="008B3F3A" w:rsidRPr="00E879E7">
        <w:rPr>
          <w:rFonts w:ascii="Minion Pro" w:hAnsi="Minion Pro"/>
        </w:rPr>
        <w:t>’</w:t>
      </w:r>
      <w:r w:rsidR="0039340B">
        <w:rPr>
          <w:rFonts w:ascii="Minion Pro" w:hAnsi="Minion Pro"/>
        </w:rPr>
        <w:t>”</w:t>
      </w:r>
      <w:r w:rsidRPr="00E879E7">
        <w:rPr>
          <w:rFonts w:ascii="Minion Pro" w:hAnsi="Minion Pro"/>
        </w:rPr>
        <w:t xml:space="preserve"> and others.</w:t>
      </w:r>
    </w:p>
    <w:p w:rsidR="00495F10" w:rsidRPr="00E879E7" w:rsidRDefault="00C534F2">
      <w:pPr>
        <w:pStyle w:val="NormalWeb"/>
        <w:rPr>
          <w:rFonts w:ascii="Minion Pro" w:hAnsi="Minion Pro"/>
        </w:rPr>
      </w:pPr>
      <w:r w:rsidRPr="00E879E7">
        <w:rPr>
          <w:rFonts w:ascii="Minion Pro" w:hAnsi="Minion Pro"/>
          <w:b/>
          <w:bCs/>
        </w:rPr>
        <w:t>Hagedorn, Suzanne C.</w:t>
      </w:r>
      <w:r w:rsidRPr="00E879E7">
        <w:rPr>
          <w:rFonts w:ascii="Minion Pro" w:hAnsi="Minion Pro"/>
        </w:rPr>
        <w:t xml:space="preserve"> </w:t>
      </w:r>
      <w:r w:rsidR="0039340B">
        <w:rPr>
          <w:rFonts w:ascii="Minion Pro" w:hAnsi="Minion Pro"/>
        </w:rPr>
        <w:t>“</w:t>
      </w:r>
      <w:r w:rsidRPr="00E879E7">
        <w:rPr>
          <w:rFonts w:ascii="Minion Pro" w:hAnsi="Minion Pro"/>
        </w:rPr>
        <w:t>A Statian Model for Dante</w:t>
      </w:r>
      <w:r w:rsidR="008B3F3A" w:rsidRPr="00E879E7">
        <w:rPr>
          <w:rFonts w:ascii="Minion Pro" w:hAnsi="Minion Pro"/>
        </w:rPr>
        <w:t>’</w:t>
      </w:r>
      <w:r w:rsidRPr="00E879E7">
        <w:rPr>
          <w:rFonts w:ascii="Minion Pro" w:hAnsi="Minion Pro"/>
        </w:rPr>
        <w:t>s Ulysses.</w:t>
      </w:r>
      <w:r w:rsidR="0039340B">
        <w:rPr>
          <w:rFonts w:ascii="Minion Pro" w:hAnsi="Minion Pro"/>
        </w:rPr>
        <w:t>”</w:t>
      </w:r>
      <w:r w:rsidRPr="00E879E7">
        <w:rPr>
          <w:rFonts w:ascii="Minion Pro" w:hAnsi="Minion Pro"/>
        </w:rPr>
        <w:t xml:space="preserve"> In </w:t>
      </w:r>
      <w:r w:rsidRPr="00E879E7">
        <w:rPr>
          <w:rFonts w:ascii="Minion Pro" w:hAnsi="Minion Pro"/>
          <w:i/>
          <w:iCs/>
        </w:rPr>
        <w:t>Dante Studies</w:t>
      </w:r>
      <w:r w:rsidRPr="00E879E7">
        <w:rPr>
          <w:rFonts w:ascii="Minion Pro" w:hAnsi="Minion Pro"/>
        </w:rPr>
        <w:t>, CXV (1997), 19-43.</w:t>
      </w:r>
    </w:p>
    <w:p w:rsidR="00495F10" w:rsidRPr="00E879E7" w:rsidRDefault="00C534F2">
      <w:pPr>
        <w:pStyle w:val="NormalWeb"/>
        <w:rPr>
          <w:rFonts w:ascii="Minion Pro" w:hAnsi="Minion Pro"/>
          <w:lang w:val="it-IT"/>
        </w:rPr>
      </w:pPr>
      <w:r w:rsidRPr="00E879E7">
        <w:rPr>
          <w:rFonts w:ascii="Minion Pro" w:hAnsi="Minion Pro"/>
        </w:rPr>
        <w:tab/>
        <w:t>Dante</w:t>
      </w:r>
      <w:r w:rsidR="008B3F3A" w:rsidRPr="00E879E7">
        <w:rPr>
          <w:rFonts w:ascii="Minion Pro" w:hAnsi="Minion Pro"/>
        </w:rPr>
        <w:t>’</w:t>
      </w:r>
      <w:r w:rsidRPr="00E879E7">
        <w:rPr>
          <w:rFonts w:ascii="Minion Pro" w:hAnsi="Minion Pro"/>
        </w:rPr>
        <w:t>s allusion to Statius</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Achilleid</w:t>
      </w:r>
      <w:r w:rsidRPr="00E879E7">
        <w:rPr>
          <w:rFonts w:ascii="Minion Pro" w:hAnsi="Minion Pro"/>
        </w:rPr>
        <w:t xml:space="preserve"> in </w:t>
      </w:r>
      <w:r w:rsidRPr="00E879E7">
        <w:rPr>
          <w:rFonts w:ascii="Minion Pro" w:hAnsi="Minion Pro"/>
          <w:i/>
          <w:iCs/>
        </w:rPr>
        <w:t>Inferno</w:t>
      </w:r>
      <w:r w:rsidRPr="00E879E7">
        <w:rPr>
          <w:rFonts w:ascii="Minion Pro" w:hAnsi="Minion Pro"/>
        </w:rPr>
        <w:t xml:space="preserve"> XXVI draws attention to other parallels between these texts that emphasize the damage wrought by Ulysses</w:t>
      </w:r>
      <w:r w:rsidR="008B3F3A" w:rsidRPr="00E879E7">
        <w:rPr>
          <w:rFonts w:ascii="Minion Pro" w:hAnsi="Minion Pro"/>
        </w:rPr>
        <w:t>’</w:t>
      </w:r>
      <w:r w:rsidRPr="00E879E7">
        <w:rPr>
          <w:rFonts w:ascii="Minion Pro" w:hAnsi="Minion Pro"/>
        </w:rPr>
        <w:t>s fraudulent rhetoric. In his unfinished epic, Statius describes how Ulysses</w:t>
      </w:r>
      <w:r w:rsidR="008B3F3A" w:rsidRPr="00E879E7">
        <w:rPr>
          <w:rFonts w:ascii="Minion Pro" w:hAnsi="Minion Pro"/>
        </w:rPr>
        <w:t>’</w:t>
      </w:r>
      <w:r w:rsidRPr="00E879E7">
        <w:rPr>
          <w:rFonts w:ascii="Minion Pro" w:hAnsi="Minion Pro"/>
        </w:rPr>
        <w:t xml:space="preserve">s clever tactics and verbal skill trick Achilles (who </w:t>
      </w:r>
      <w:r w:rsidRPr="00E879E7">
        <w:rPr>
          <w:rFonts w:ascii="Minion Pro" w:hAnsi="Minion Pro"/>
        </w:rPr>
        <w:lastRenderedPageBreak/>
        <w:t>has been disguised as a girl to avoid being drafted into the Trojan expedition) into revealing his identity. To the dismay of Deidamia, who has secretly borne Achilles a son, Ulysses persuades Achilles to abandon his family to gain heroic glory at Troy. The shipboard oration in which Dante</w:t>
      </w:r>
      <w:r w:rsidR="008B3F3A" w:rsidRPr="00E879E7">
        <w:rPr>
          <w:rFonts w:ascii="Minion Pro" w:hAnsi="Minion Pro"/>
        </w:rPr>
        <w:t>’</w:t>
      </w:r>
      <w:r w:rsidRPr="00E879E7">
        <w:rPr>
          <w:rFonts w:ascii="Minion Pro" w:hAnsi="Minion Pro"/>
        </w:rPr>
        <w:t>s (anti-)hero encourages his men on their doomed voyage echoes a speech that Statius</w:t>
      </w:r>
      <w:r w:rsidR="008B3F3A" w:rsidRPr="00E879E7">
        <w:rPr>
          <w:rFonts w:ascii="Minion Pro" w:hAnsi="Minion Pro"/>
        </w:rPr>
        <w:t>’</w:t>
      </w:r>
      <w:r w:rsidRPr="00E879E7">
        <w:rPr>
          <w:rFonts w:ascii="Minion Pro" w:hAnsi="Minion Pro"/>
        </w:rPr>
        <w:t>s Ulysses delivers to Achilles as they sail from Scyros. Dante</w:t>
      </w:r>
      <w:r w:rsidR="008B3F3A" w:rsidRPr="00E879E7">
        <w:rPr>
          <w:rFonts w:ascii="Minion Pro" w:hAnsi="Minion Pro"/>
        </w:rPr>
        <w:t>’</w:t>
      </w:r>
      <w:r w:rsidRPr="00E879E7">
        <w:rPr>
          <w:rFonts w:ascii="Minion Pro" w:hAnsi="Minion Pro"/>
        </w:rPr>
        <w:t>s depiction of Deidamia</w:t>
      </w:r>
      <w:r w:rsidR="008B3F3A" w:rsidRPr="00E879E7">
        <w:rPr>
          <w:rFonts w:ascii="Minion Pro" w:hAnsi="Minion Pro"/>
        </w:rPr>
        <w:t>’</w:t>
      </w:r>
      <w:r w:rsidRPr="00E879E7">
        <w:rPr>
          <w:rFonts w:ascii="Minion Pro" w:hAnsi="Minion Pro"/>
        </w:rPr>
        <w:t>s grief also reminds the reader of the cost of Ulysses</w:t>
      </w:r>
      <w:r w:rsidR="008B3F3A" w:rsidRPr="00E879E7">
        <w:rPr>
          <w:rFonts w:ascii="Minion Pro" w:hAnsi="Minion Pro"/>
        </w:rPr>
        <w:t>’</w:t>
      </w:r>
      <w:r w:rsidRPr="00E879E7">
        <w:rPr>
          <w:rFonts w:ascii="Minion Pro" w:hAnsi="Minion Pro"/>
        </w:rPr>
        <w:t xml:space="preserve">s abandonment of Penelope. These verbal and thematic similarities demonstrate that Dante condemns Ulysses for the social destruction that his deceptive rhetoric causes and hides. </w:t>
      </w:r>
      <w:r w:rsidRPr="00E879E7">
        <w:rPr>
          <w:rFonts w:ascii="Minion Pro" w:hAnsi="Minion Pro"/>
          <w:lang w:val="it-IT"/>
        </w:rPr>
        <w:t>[SCH]</w:t>
      </w:r>
    </w:p>
    <w:p w:rsidR="00495F10" w:rsidRPr="00E879E7" w:rsidRDefault="00C534F2">
      <w:pPr>
        <w:pStyle w:val="NormalWeb"/>
        <w:rPr>
          <w:rFonts w:ascii="Minion Pro" w:hAnsi="Minion Pro"/>
        </w:rPr>
      </w:pPr>
      <w:r w:rsidRPr="00E879E7">
        <w:rPr>
          <w:rFonts w:ascii="Minion Pro" w:hAnsi="Minion Pro"/>
          <w:b/>
          <w:bCs/>
          <w:lang w:val="it-IT"/>
        </w:rPr>
        <w:t>Hollander, Robert.</w:t>
      </w:r>
      <w:r w:rsidRPr="00E879E7">
        <w:rPr>
          <w:rFonts w:ascii="Minion Pro" w:hAnsi="Minion Pro"/>
          <w:lang w:val="it-IT"/>
        </w:rPr>
        <w:t xml:space="preserve"> </w:t>
      </w:r>
      <w:r w:rsidR="0039340B">
        <w:rPr>
          <w:rFonts w:ascii="Minion Pro" w:hAnsi="Minion Pro"/>
          <w:lang w:val="it-IT"/>
        </w:rPr>
        <w:t>“</w:t>
      </w:r>
      <w:r w:rsidR="00EA5832" w:rsidRPr="00EA5832">
        <w:rPr>
          <w:rFonts w:ascii="Minion Pro" w:hAnsi="Minion Pro" w:cs="Minion Pro"/>
          <w:lang w:val="it-IT"/>
        </w:rPr>
        <w:t>‘</w:t>
      </w:r>
      <w:r w:rsidRPr="00E879E7">
        <w:rPr>
          <w:rFonts w:ascii="Minion Pro" w:hAnsi="Minion Pro"/>
          <w:lang w:val="it-IT"/>
        </w:rPr>
        <w:t>Al quale ha posto mano e cielo e terra</w:t>
      </w:r>
      <w:r w:rsidR="008B3F3A" w:rsidRPr="00E879E7">
        <w:rPr>
          <w:rFonts w:ascii="Minion Pro" w:hAnsi="Minion Pro"/>
          <w:lang w:val="it-IT"/>
        </w:rPr>
        <w:t>’</w:t>
      </w:r>
      <w:r w:rsidRPr="00E879E7">
        <w:rPr>
          <w:rFonts w:ascii="Minion Pro" w:hAnsi="Minion Pro"/>
          <w:lang w:val="it-IT"/>
        </w:rPr>
        <w:t xml:space="preserve"> (</w:t>
      </w:r>
      <w:r w:rsidRPr="00E879E7">
        <w:rPr>
          <w:rFonts w:ascii="Minion Pro" w:hAnsi="Minion Pro"/>
          <w:i/>
          <w:iCs/>
          <w:lang w:val="it-IT"/>
        </w:rPr>
        <w:t>Par</w:t>
      </w:r>
      <w:r w:rsidRPr="00E879E7">
        <w:rPr>
          <w:rFonts w:ascii="Minion Pro" w:hAnsi="Minion Pro"/>
          <w:lang w:val="it-IT"/>
        </w:rPr>
        <w:t>. 25.2).</w:t>
      </w:r>
      <w:r w:rsidR="0039340B">
        <w:rPr>
          <w:rFonts w:ascii="Minion Pro" w:hAnsi="Minion Pro"/>
          <w:lang w:val="it-IT"/>
        </w:rPr>
        <w:t>”</w:t>
      </w:r>
      <w:r w:rsidRPr="00E879E7">
        <w:rPr>
          <w:rFonts w:ascii="Minion Pro" w:hAnsi="Minion Pro"/>
          <w:lang w:val="it-IT"/>
        </w:rPr>
        <w:t xml:space="preserve"> </w:t>
      </w:r>
      <w:r w:rsidRPr="00E879E7">
        <w:rPr>
          <w:rFonts w:ascii="Minion Pro" w:hAnsi="Minion Pro"/>
        </w:rPr>
        <w:t xml:space="preserve">In the </w:t>
      </w:r>
      <w:r w:rsidRPr="00E879E7">
        <w:rPr>
          <w:rFonts w:ascii="Minion Pro" w:hAnsi="Minion Pro"/>
          <w:i/>
          <w:iCs/>
        </w:rPr>
        <w:t>Electronic Bulletin of the Dante Society of America</w:t>
      </w:r>
      <w:r w:rsidRPr="00E879E7">
        <w:rPr>
          <w:rFonts w:ascii="Minion Pro" w:hAnsi="Minion Pro"/>
        </w:rPr>
        <w:t>: posted January 30, 1997 (</w:t>
      </w:r>
      <w:hyperlink r:id="rId5" w:history="1">
        <w:r w:rsidR="00AF66BD" w:rsidRPr="00AF66BD">
          <w:rPr>
            <w:rStyle w:val="Hyperlink"/>
            <w:rFonts w:ascii="Minion Pro" w:hAnsi="Minion Pro"/>
          </w:rPr>
          <w:t>www.princeton.edu/~dante/ebdsa</w:t>
        </w:r>
      </w:hyperlink>
      <w:r w:rsidRPr="00E879E7">
        <w:rPr>
          <w:rFonts w:ascii="Minion Pro" w:hAnsi="Minion Pro"/>
        </w:rPr>
        <w:t>).</w:t>
      </w:r>
    </w:p>
    <w:p w:rsidR="00495F10" w:rsidRPr="00E879E7" w:rsidRDefault="00C534F2">
      <w:pPr>
        <w:pStyle w:val="NormalWeb"/>
        <w:rPr>
          <w:rFonts w:ascii="Minion Pro" w:hAnsi="Minion Pro"/>
        </w:rPr>
      </w:pPr>
      <w:r w:rsidRPr="00E879E7">
        <w:rPr>
          <w:rFonts w:ascii="Minion Pro" w:hAnsi="Minion Pro"/>
          <w:b/>
          <w:bCs/>
        </w:rPr>
        <w:t>Hollander, Robert.</w:t>
      </w:r>
      <w:r w:rsidRPr="00E879E7">
        <w:rPr>
          <w:rFonts w:ascii="Minion Pro" w:hAnsi="Minion Pro"/>
        </w:rPr>
        <w:t xml:space="preserve"> </w:t>
      </w:r>
      <w:r w:rsidRPr="00E879E7">
        <w:rPr>
          <w:rFonts w:ascii="Minion Pro" w:hAnsi="Minion Pro"/>
          <w:i/>
          <w:iCs/>
        </w:rPr>
        <w:t>Boccaccio</w:t>
      </w:r>
      <w:r w:rsidR="008B3F3A" w:rsidRPr="00E879E7">
        <w:rPr>
          <w:rFonts w:ascii="Minion Pro" w:hAnsi="Minion Pro"/>
          <w:i/>
          <w:iCs/>
        </w:rPr>
        <w:t>’</w:t>
      </w:r>
      <w:r w:rsidRPr="00E879E7">
        <w:rPr>
          <w:rFonts w:ascii="Minion Pro" w:hAnsi="Minion Pro"/>
          <w:i/>
          <w:iCs/>
        </w:rPr>
        <w:t>s Dante and the Shaping Force of Satire</w:t>
      </w:r>
      <w:r w:rsidRPr="00E879E7">
        <w:rPr>
          <w:rFonts w:ascii="Minion Pro" w:hAnsi="Minion Pro"/>
        </w:rPr>
        <w:t>. Ann Arbor: The University of Michigan Press, 1997. 225 p.</w:t>
      </w:r>
    </w:p>
    <w:p w:rsidR="00495F10" w:rsidRDefault="00C534F2">
      <w:pPr>
        <w:pStyle w:val="NormalWeb"/>
        <w:rPr>
          <w:rFonts w:ascii="Minion Pro" w:hAnsi="Minion Pro"/>
        </w:rPr>
      </w:pPr>
      <w:r w:rsidRPr="00E879E7">
        <w:rPr>
          <w:rFonts w:ascii="Minion Pro" w:hAnsi="Minion Pro"/>
        </w:rPr>
        <w:tab/>
      </w:r>
      <w:r w:rsidR="0039340B">
        <w:rPr>
          <w:rFonts w:ascii="Minion Pro" w:hAnsi="Minion Pro"/>
        </w:rPr>
        <w:t>“</w:t>
      </w:r>
      <w:r w:rsidRPr="00E879E7">
        <w:rPr>
          <w:rFonts w:ascii="Minion Pro" w:hAnsi="Minion Pro"/>
        </w:rPr>
        <w:t>Hollander offers a valuable synthesis of new material and some previously published essays, addressing the question of Dante</w:t>
      </w:r>
      <w:r w:rsidR="008B3F3A" w:rsidRPr="00E879E7">
        <w:rPr>
          <w:rFonts w:ascii="Minion Pro" w:hAnsi="Minion Pro"/>
        </w:rPr>
        <w:t>’</w:t>
      </w:r>
      <w:r w:rsidRPr="00E879E7">
        <w:rPr>
          <w:rFonts w:ascii="Minion Pro" w:hAnsi="Minion Pro"/>
        </w:rPr>
        <w:t xml:space="preserve">s influence on Boccaccio, particularly concerning the Commedia and the </w:t>
      </w:r>
      <w:r w:rsidRPr="00E879E7">
        <w:rPr>
          <w:rFonts w:ascii="Minion Pro" w:hAnsi="Minion Pro"/>
          <w:i/>
          <w:iCs/>
        </w:rPr>
        <w:t>Decameron</w:t>
      </w:r>
      <w:r w:rsidRPr="00E879E7">
        <w:rPr>
          <w:rFonts w:ascii="Minion Pro" w:hAnsi="Minion Pro"/>
        </w:rPr>
        <w:t>. Hollander reveals that Boccaccio</w:t>
      </w:r>
      <w:r w:rsidR="008B3F3A" w:rsidRPr="00E879E7">
        <w:rPr>
          <w:rFonts w:ascii="Minion Pro" w:hAnsi="Minion Pro"/>
        </w:rPr>
        <w:t>’</w:t>
      </w:r>
      <w:r w:rsidRPr="00E879E7">
        <w:rPr>
          <w:rFonts w:ascii="Minion Pro" w:hAnsi="Minion Pro"/>
        </w:rPr>
        <w:t xml:space="preserve">s writings are heavy with reminiscences of the Dante text that he believed to be the greatest </w:t>
      </w:r>
      <w:r w:rsidR="00EA5832">
        <w:rPr>
          <w:rFonts w:ascii="Minion Pro" w:hAnsi="Minion Pro" w:cs="Minion Pro"/>
        </w:rPr>
        <w:t>‘</w:t>
      </w:r>
      <w:r w:rsidRPr="00E879E7">
        <w:rPr>
          <w:rFonts w:ascii="Minion Pro" w:hAnsi="Minion Pro"/>
        </w:rPr>
        <w:t>modern</w:t>
      </w:r>
      <w:r w:rsidR="008B3F3A" w:rsidRPr="00E879E7">
        <w:rPr>
          <w:rFonts w:ascii="Minion Pro" w:hAnsi="Minion Pro"/>
        </w:rPr>
        <w:t>’</w:t>
      </w:r>
      <w:r w:rsidRPr="00E879E7">
        <w:rPr>
          <w:rFonts w:ascii="Minion Pro" w:hAnsi="Minion Pro"/>
        </w:rPr>
        <w:t xml:space="preserve"> work. It was Boccaccio</w:t>
      </w:r>
      <w:r w:rsidR="008B3F3A" w:rsidRPr="00E879E7">
        <w:rPr>
          <w:rFonts w:ascii="Minion Pro" w:hAnsi="Minion Pro"/>
        </w:rPr>
        <w:t>’</w:t>
      </w:r>
      <w:r w:rsidRPr="00E879E7">
        <w:rPr>
          <w:rFonts w:ascii="Minion Pro" w:hAnsi="Minion Pro"/>
        </w:rPr>
        <w:t xml:space="preserve">s belief that Dante was the only writer who had achieved a status similar to that reserved for the greatest writers of antiquity. Most of these essays try to show how carefully Boccaccio reflects the texts of Dante in the </w:t>
      </w:r>
      <w:r w:rsidRPr="00E879E7">
        <w:rPr>
          <w:rFonts w:ascii="Minion Pro" w:hAnsi="Minion Pro"/>
          <w:i/>
          <w:iCs/>
        </w:rPr>
        <w:t>Decameron</w:t>
      </w:r>
      <w:r w:rsidRPr="00E879E7">
        <w:rPr>
          <w:rFonts w:ascii="Minion Pro" w:hAnsi="Minion Pro"/>
        </w:rPr>
        <w:t>.</w:t>
      </w:r>
      <w:r w:rsidR="0039340B">
        <w:rPr>
          <w:rFonts w:ascii="Minion Pro" w:hAnsi="Minion Pro"/>
        </w:rPr>
        <w:t>”</w:t>
      </w:r>
      <w:r w:rsidRPr="00E879E7">
        <w:rPr>
          <w:rFonts w:ascii="Minion Pro" w:hAnsi="Minion Pro"/>
        </w:rPr>
        <w:t xml:space="preserve"> Contents: Introduction (1-7); Boccaccio</w:t>
      </w:r>
      <w:r w:rsidR="008B3F3A" w:rsidRPr="00E879E7">
        <w:rPr>
          <w:rFonts w:ascii="Minion Pro" w:hAnsi="Minion Pro"/>
        </w:rPr>
        <w:t>’</w:t>
      </w:r>
      <w:r w:rsidRPr="00E879E7">
        <w:rPr>
          <w:rFonts w:ascii="Minion Pro" w:hAnsi="Minion Pro"/>
        </w:rPr>
        <w:t>s Dante (1986) (9-19); Imitative Distance (</w:t>
      </w:r>
      <w:r w:rsidRPr="00E879E7">
        <w:rPr>
          <w:rFonts w:ascii="Minion Pro" w:hAnsi="Minion Pro"/>
          <w:i/>
          <w:iCs/>
        </w:rPr>
        <w:t>Decameron</w:t>
      </w:r>
      <w:r w:rsidRPr="00E879E7">
        <w:rPr>
          <w:rFonts w:ascii="Minion Pro" w:hAnsi="Minion Pro"/>
        </w:rPr>
        <w:t xml:space="preserve"> I.i and VI.x) (1981-82) (21-52); </w:t>
      </w:r>
      <w:r w:rsidRPr="00E879E7">
        <w:rPr>
          <w:rFonts w:ascii="Minion Pro" w:hAnsi="Minion Pro"/>
          <w:i/>
          <w:iCs/>
        </w:rPr>
        <w:t>Decameron</w:t>
      </w:r>
      <w:r w:rsidRPr="00E879E7">
        <w:rPr>
          <w:rFonts w:ascii="Minion Pro" w:hAnsi="Minion Pro"/>
        </w:rPr>
        <w:t xml:space="preserve">: The Sun Rises in Dante (1983-84) (53-68); </w:t>
      </w:r>
      <w:r w:rsidRPr="00E879E7">
        <w:rPr>
          <w:rFonts w:ascii="Minion Pro" w:hAnsi="Minion Pro"/>
          <w:i/>
          <w:iCs/>
        </w:rPr>
        <w:t>Utilità</w:t>
      </w:r>
      <w:r w:rsidRPr="00E879E7">
        <w:rPr>
          <w:rFonts w:ascii="Minion Pro" w:hAnsi="Minion Pro"/>
        </w:rPr>
        <w:t xml:space="preserve"> (1985-86) (69-88); The Proem of the </w:t>
      </w:r>
      <w:r w:rsidRPr="00E879E7">
        <w:rPr>
          <w:rFonts w:ascii="Minion Pro" w:hAnsi="Minion Pro"/>
          <w:i/>
          <w:iCs/>
        </w:rPr>
        <w:t>Decameron</w:t>
      </w:r>
      <w:r w:rsidRPr="00E879E7">
        <w:rPr>
          <w:rFonts w:ascii="Minion Pro" w:hAnsi="Minion Pro"/>
        </w:rPr>
        <w:t xml:space="preserve"> (1993) (89-107); Day Ten of the </w:t>
      </w:r>
      <w:r w:rsidRPr="00E879E7">
        <w:rPr>
          <w:rFonts w:ascii="Minion Pro" w:hAnsi="Minion Pro"/>
          <w:i/>
          <w:iCs/>
        </w:rPr>
        <w:t>Decameron</w:t>
      </w:r>
      <w:r w:rsidRPr="00E879E7">
        <w:rPr>
          <w:rFonts w:ascii="Minion Pro" w:hAnsi="Minion Pro"/>
        </w:rPr>
        <w:t xml:space="preserve">: The Myth of Order (with Courtney Cahill) (1996) (109-168); Appendix: </w:t>
      </w:r>
      <w:r w:rsidRPr="00E879E7">
        <w:rPr>
          <w:rFonts w:ascii="Minion Pro" w:hAnsi="Minion Pro"/>
          <w:i/>
          <w:iCs/>
        </w:rPr>
        <w:t>Hapax Legomenon</w:t>
      </w:r>
      <w:r w:rsidRPr="00E879E7">
        <w:rPr>
          <w:rFonts w:ascii="Minion Pro" w:hAnsi="Minion Pro"/>
        </w:rPr>
        <w:t xml:space="preserve"> in Boccaccio</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Decameron</w:t>
      </w:r>
      <w:r w:rsidRPr="00E879E7">
        <w:rPr>
          <w:rFonts w:ascii="Minion Pro" w:hAnsi="Minion Pro"/>
        </w:rPr>
        <w:t xml:space="preserve"> and Its Relation to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Commedia</w:t>
      </w:r>
      <w:r w:rsidRPr="00E879E7">
        <w:rPr>
          <w:rFonts w:ascii="Minion Pro" w:hAnsi="Minion Pro"/>
        </w:rPr>
        <w:t xml:space="preserve"> (1983 [unpublished]) (169-220); Index (221-225).</w:t>
      </w:r>
    </w:p>
    <w:p w:rsidR="00B45884" w:rsidRPr="00E879E7" w:rsidRDefault="00B45884" w:rsidP="00B45884">
      <w:pPr>
        <w:pStyle w:val="NormalWeb"/>
        <w:rPr>
          <w:rFonts w:ascii="Minion Pro" w:hAnsi="Minion Pro"/>
        </w:rPr>
      </w:pPr>
      <w:r w:rsidRPr="00E879E7">
        <w:rPr>
          <w:rStyle w:val="Strong"/>
          <w:rFonts w:ascii="Minion Pro" w:hAnsi="Minion Pro"/>
        </w:rPr>
        <w:t>Hollander, Robert</w:t>
      </w:r>
      <w:r w:rsidRPr="00E879E7">
        <w:rPr>
          <w:rFonts w:ascii="Minion Pro" w:hAnsi="Minion Pro"/>
        </w:rPr>
        <w:t xml:space="preserve">, with </w:t>
      </w:r>
      <w:r w:rsidRPr="00E879E7">
        <w:rPr>
          <w:rStyle w:val="Strong"/>
          <w:rFonts w:ascii="Minion Pro" w:hAnsi="Minion Pro"/>
        </w:rPr>
        <w:t>Courtney Cahill.</w:t>
      </w:r>
      <w:r w:rsidRPr="00E879E7">
        <w:rPr>
          <w:rFonts w:ascii="Minion Pro" w:hAnsi="Minion Pro"/>
        </w:rPr>
        <w:t xml:space="preserve"> </w:t>
      </w:r>
      <w:r>
        <w:rPr>
          <w:rFonts w:ascii="Minion Pro" w:hAnsi="Minion Pro"/>
        </w:rPr>
        <w:t>“</w:t>
      </w:r>
      <w:r w:rsidRPr="00E879E7">
        <w:rPr>
          <w:rFonts w:ascii="Minion Pro" w:hAnsi="Minion Pro"/>
        </w:rPr>
        <w:t xml:space="preserve">Day Ten of the </w:t>
      </w:r>
      <w:r w:rsidRPr="00E879E7">
        <w:rPr>
          <w:rStyle w:val="Emphasis"/>
          <w:rFonts w:ascii="Minion Pro" w:hAnsi="Minion Pro"/>
        </w:rPr>
        <w:t>Decameron</w:t>
      </w:r>
      <w:r w:rsidRPr="00E879E7">
        <w:rPr>
          <w:rFonts w:ascii="Minion Pro" w:hAnsi="Minion Pro"/>
        </w:rPr>
        <w:t>: The Myth of Order.</w:t>
      </w:r>
      <w:r>
        <w:rPr>
          <w:rFonts w:ascii="Minion Pro" w:hAnsi="Minion Pro"/>
        </w:rPr>
        <w:t>”</w:t>
      </w:r>
      <w:r w:rsidRPr="00E879E7">
        <w:rPr>
          <w:rFonts w:ascii="Minion Pro" w:hAnsi="Minion Pro"/>
        </w:rPr>
        <w:t xml:space="preserve"> In </w:t>
      </w:r>
      <w:r w:rsidRPr="00E879E7">
        <w:rPr>
          <w:rStyle w:val="Emphasis"/>
          <w:rFonts w:ascii="Minion Pro" w:hAnsi="Minion Pro"/>
        </w:rPr>
        <w:t>Studi sul Boccaccio</w:t>
      </w:r>
      <w:r w:rsidRPr="00E879E7">
        <w:rPr>
          <w:rFonts w:ascii="Minion Pro" w:hAnsi="Minion Pro"/>
        </w:rPr>
        <w:t>, 23 (1995), 113-170.</w:t>
      </w:r>
    </w:p>
    <w:p w:rsidR="00B45884" w:rsidRPr="00E879E7" w:rsidRDefault="00B45884" w:rsidP="00B45884">
      <w:pPr>
        <w:pStyle w:val="NormalWeb"/>
        <w:ind w:firstLine="720"/>
        <w:rPr>
          <w:rFonts w:ascii="Minion Pro" w:hAnsi="Minion Pro"/>
        </w:rPr>
      </w:pPr>
      <w:r w:rsidRPr="00E879E7">
        <w:rPr>
          <w:rFonts w:ascii="Minion Pro" w:hAnsi="Minion Pro"/>
        </w:rPr>
        <w:t>Contains a number of allusions to Dante.</w:t>
      </w:r>
    </w:p>
    <w:p w:rsidR="00495F10" w:rsidRDefault="00C534F2">
      <w:pPr>
        <w:pStyle w:val="NormalWeb"/>
        <w:rPr>
          <w:rFonts w:ascii="Minion Pro" w:hAnsi="Minion Pro"/>
          <w:b/>
          <w:bCs/>
        </w:rPr>
      </w:pPr>
      <w:r w:rsidRPr="00E879E7">
        <w:rPr>
          <w:rFonts w:ascii="Minion Pro" w:hAnsi="Minion Pro"/>
          <w:b/>
          <w:bCs/>
        </w:rPr>
        <w:t>Hollander, Robert</w:t>
      </w:r>
      <w:r w:rsidRPr="00E879E7">
        <w:rPr>
          <w:rFonts w:ascii="Minion Pro" w:hAnsi="Minion Pro"/>
        </w:rPr>
        <w:t xml:space="preserve"> (Joint Author). See </w:t>
      </w:r>
      <w:r w:rsidRPr="00E879E7">
        <w:rPr>
          <w:rFonts w:ascii="Minion Pro" w:hAnsi="Minion Pro"/>
          <w:b/>
          <w:bCs/>
        </w:rPr>
        <w:t>Stull, William.</w:t>
      </w:r>
    </w:p>
    <w:p w:rsidR="00B45884" w:rsidRPr="00E879E7" w:rsidRDefault="00B45884" w:rsidP="00B45884">
      <w:pPr>
        <w:pStyle w:val="NormalWeb"/>
        <w:rPr>
          <w:rFonts w:ascii="Minion Pro" w:hAnsi="Minion Pro"/>
        </w:rPr>
      </w:pPr>
      <w:r w:rsidRPr="00E879E7">
        <w:rPr>
          <w:rStyle w:val="Strong"/>
          <w:rFonts w:ascii="Minion Pro" w:hAnsi="Minion Pro"/>
        </w:rPr>
        <w:t>Huot, Sylvia.</w:t>
      </w:r>
      <w:r w:rsidRPr="00E879E7">
        <w:rPr>
          <w:rFonts w:ascii="Minion Pro" w:hAnsi="Minion Pro"/>
        </w:rPr>
        <w:t xml:space="preserve"> </w:t>
      </w:r>
      <w:r>
        <w:rPr>
          <w:rFonts w:ascii="Minion Pro" w:hAnsi="Minion Pro"/>
        </w:rPr>
        <w:t>“</w:t>
      </w:r>
      <w:r w:rsidRPr="00E879E7">
        <w:rPr>
          <w:rFonts w:ascii="Minion Pro" w:hAnsi="Minion Pro"/>
        </w:rPr>
        <w:t xml:space="preserve">The </w:t>
      </w:r>
      <w:r w:rsidRPr="00E879E7">
        <w:rPr>
          <w:rStyle w:val="Emphasis"/>
          <w:rFonts w:ascii="Minion Pro" w:hAnsi="Minion Pro"/>
        </w:rPr>
        <w:t>Fiore</w:t>
      </w:r>
      <w:r w:rsidRPr="00E879E7">
        <w:rPr>
          <w:rFonts w:ascii="Minion Pro" w:hAnsi="Minion Pro"/>
        </w:rPr>
        <w:t xml:space="preserve"> and the Early Reception of the </w:t>
      </w:r>
      <w:r w:rsidRPr="00E879E7">
        <w:rPr>
          <w:rStyle w:val="Emphasis"/>
          <w:rFonts w:ascii="Minion Pro" w:hAnsi="Minion Pro"/>
        </w:rPr>
        <w:t>Roman de la Rose</w:t>
      </w:r>
      <w:r w:rsidRPr="00E879E7">
        <w:rPr>
          <w:rFonts w:ascii="Minion Pro" w:hAnsi="Minion Pro"/>
        </w:rPr>
        <w:t>.</w:t>
      </w:r>
      <w:r>
        <w:rPr>
          <w:rFonts w:ascii="Minion Pro" w:hAnsi="Minion Pro"/>
        </w:rPr>
        <w:t>”</w:t>
      </w:r>
      <w:r w:rsidRPr="00E879E7">
        <w:rPr>
          <w:rFonts w:ascii="Minion Pro" w:hAnsi="Minion Pro"/>
        </w:rPr>
        <w:t xml:space="preserve"> In </w:t>
      </w:r>
      <w:r w:rsidRPr="00E879E7">
        <w:rPr>
          <w:rStyle w:val="Emphasis"/>
          <w:rFonts w:ascii="Minion Pro" w:hAnsi="Minion Pro"/>
        </w:rPr>
        <w:t>The Fiore in Context . . . (q.v.)</w:t>
      </w:r>
      <w:r w:rsidRPr="00E879E7">
        <w:rPr>
          <w:rFonts w:ascii="Minion Pro" w:hAnsi="Minion Pro"/>
        </w:rPr>
        <w:t>, pp. 153-165.</w:t>
      </w:r>
    </w:p>
    <w:p w:rsidR="00B45884" w:rsidRPr="006E1F30" w:rsidRDefault="00B45884" w:rsidP="00FA20BD">
      <w:pPr>
        <w:pStyle w:val="NormalWeb"/>
        <w:ind w:firstLine="720"/>
        <w:rPr>
          <w:rFonts w:ascii="Minion Pro" w:hAnsi="Minion Pro"/>
          <w:lang w:val="it-IT"/>
        </w:rPr>
      </w:pPr>
      <w:r w:rsidRPr="00E879E7">
        <w:rPr>
          <w:rFonts w:ascii="Minion Pro" w:hAnsi="Minion Pro"/>
        </w:rPr>
        <w:lastRenderedPageBreak/>
        <w:t xml:space="preserve">Emphasizes the importance of the reception and early manuscript tradition of the </w:t>
      </w:r>
      <w:r w:rsidRPr="00E879E7">
        <w:rPr>
          <w:rStyle w:val="Emphasis"/>
          <w:rFonts w:ascii="Minion Pro" w:hAnsi="Minion Pro"/>
        </w:rPr>
        <w:t>Roman de la Rose</w:t>
      </w:r>
      <w:r w:rsidRPr="00E879E7">
        <w:rPr>
          <w:rFonts w:ascii="Minion Pro" w:hAnsi="Minion Pro"/>
        </w:rPr>
        <w:t xml:space="preserve"> as the context for Durante's reworking of the poem in the </w:t>
      </w:r>
      <w:r w:rsidRPr="00E879E7">
        <w:rPr>
          <w:rStyle w:val="Emphasis"/>
          <w:rFonts w:ascii="Minion Pro" w:hAnsi="Minion Pro"/>
        </w:rPr>
        <w:t>Fiore</w:t>
      </w:r>
      <w:r w:rsidRPr="00E879E7">
        <w:rPr>
          <w:rFonts w:ascii="Minion Pro" w:hAnsi="Minion Pro"/>
        </w:rPr>
        <w:t xml:space="preserve">. For example, such manuscripts already divided the </w:t>
      </w:r>
      <w:r w:rsidRPr="00E879E7">
        <w:rPr>
          <w:rStyle w:val="Emphasis"/>
          <w:rFonts w:ascii="Minion Pro" w:hAnsi="Minion Pro"/>
        </w:rPr>
        <w:t>Roman</w:t>
      </w:r>
      <w:r w:rsidRPr="00E879E7">
        <w:rPr>
          <w:rFonts w:ascii="Minion Pro" w:hAnsi="Minion Pro"/>
        </w:rPr>
        <w:t xml:space="preserve"> into small units with rubrics identifying the speaker, as the </w:t>
      </w:r>
      <w:r w:rsidRPr="00E879E7">
        <w:rPr>
          <w:rStyle w:val="Emphasis"/>
          <w:rFonts w:ascii="Minion Pro" w:hAnsi="Minion Pro"/>
        </w:rPr>
        <w:t>Fiore</w:t>
      </w:r>
      <w:r w:rsidRPr="00E879E7">
        <w:rPr>
          <w:rFonts w:ascii="Minion Pro" w:hAnsi="Minion Pro"/>
        </w:rPr>
        <w:t xml:space="preserve"> does; the </w:t>
      </w:r>
      <w:r w:rsidRPr="00E879E7">
        <w:rPr>
          <w:rStyle w:val="Emphasis"/>
          <w:rFonts w:ascii="Minion Pro" w:hAnsi="Minion Pro"/>
        </w:rPr>
        <w:t>Fiore'</w:t>
      </w:r>
      <w:r w:rsidRPr="00E879E7">
        <w:rPr>
          <w:rFonts w:ascii="Minion Pro" w:hAnsi="Minion Pro"/>
        </w:rPr>
        <w:t xml:space="preserve">s feminization of Bel Acueil into Bellacoglienza also has precedents in </w:t>
      </w:r>
      <w:r w:rsidRPr="00E879E7">
        <w:rPr>
          <w:rStyle w:val="Emphasis"/>
          <w:rFonts w:ascii="Minion Pro" w:hAnsi="Minion Pro"/>
        </w:rPr>
        <w:t>Rose</w:t>
      </w:r>
      <w:r w:rsidRPr="00E879E7">
        <w:rPr>
          <w:rFonts w:ascii="Minion Pro" w:hAnsi="Minion Pro"/>
        </w:rPr>
        <w:t xml:space="preserve"> manuscripts. After examining similarities and differences with abridged versions of the </w:t>
      </w:r>
      <w:r w:rsidRPr="00E879E7">
        <w:rPr>
          <w:rStyle w:val="Emphasis"/>
          <w:rFonts w:ascii="Minion Pro" w:hAnsi="Minion Pro"/>
        </w:rPr>
        <w:t>Rose</w:t>
      </w:r>
      <w:r w:rsidRPr="00E879E7">
        <w:rPr>
          <w:rFonts w:ascii="Minion Pro" w:hAnsi="Minion Pro"/>
        </w:rPr>
        <w:t xml:space="preserve">, some of which are close analogues to the </w:t>
      </w:r>
      <w:r w:rsidRPr="00E879E7">
        <w:rPr>
          <w:rStyle w:val="Emphasis"/>
          <w:rFonts w:ascii="Minion Pro" w:hAnsi="Minion Pro"/>
        </w:rPr>
        <w:t>Fiore</w:t>
      </w:r>
      <w:r w:rsidRPr="00E879E7">
        <w:rPr>
          <w:rFonts w:ascii="Minion Pro" w:hAnsi="Minion Pro"/>
        </w:rPr>
        <w:t xml:space="preserve">, the author concludes that sections Durante leaves out, such as the discourse of Genius, leave traces in the </w:t>
      </w:r>
      <w:r w:rsidRPr="00E879E7">
        <w:rPr>
          <w:rStyle w:val="Emphasis"/>
          <w:rFonts w:ascii="Minion Pro" w:hAnsi="Minion Pro"/>
        </w:rPr>
        <w:t>Fiore</w:t>
      </w:r>
      <w:r w:rsidRPr="00E879E7">
        <w:rPr>
          <w:rFonts w:ascii="Minion Pro" w:hAnsi="Minion Pro"/>
        </w:rPr>
        <w:t xml:space="preserve">, and that Durante thus probably worked from something close to the </w:t>
      </w:r>
      <w:r>
        <w:rPr>
          <w:rFonts w:ascii="Minion Pro" w:hAnsi="Minion Pro"/>
        </w:rPr>
        <w:t>“</w:t>
      </w:r>
      <w:r w:rsidRPr="00E879E7">
        <w:rPr>
          <w:rFonts w:ascii="Minion Pro" w:hAnsi="Minion Pro"/>
        </w:rPr>
        <w:t>standard text.</w:t>
      </w:r>
      <w:r>
        <w:rPr>
          <w:rFonts w:ascii="Minion Pro" w:hAnsi="Minion Pro"/>
        </w:rPr>
        <w:t>”</w:t>
      </w:r>
      <w:r w:rsidRPr="00E879E7">
        <w:rPr>
          <w:rFonts w:ascii="Minion Pro" w:hAnsi="Minion Pro"/>
        </w:rPr>
        <w:t xml:space="preserve"> Like other redactors of the </w:t>
      </w:r>
      <w:r w:rsidRPr="00E879E7">
        <w:rPr>
          <w:rStyle w:val="Emphasis"/>
          <w:rFonts w:ascii="Minion Pro" w:hAnsi="Minion Pro"/>
        </w:rPr>
        <w:t>Rose</w:t>
      </w:r>
      <w:r w:rsidRPr="00E879E7">
        <w:rPr>
          <w:rFonts w:ascii="Minion Pro" w:hAnsi="Minion Pro"/>
        </w:rPr>
        <w:t xml:space="preserve">, he </w:t>
      </w:r>
      <w:r>
        <w:rPr>
          <w:rFonts w:ascii="Minion Pro" w:hAnsi="Minion Pro"/>
        </w:rPr>
        <w:t>“</w:t>
      </w:r>
      <w:r w:rsidRPr="00E879E7">
        <w:rPr>
          <w:rFonts w:ascii="Minion Pro" w:hAnsi="Minion Pro"/>
        </w:rPr>
        <w:t>sought to impose unity and brevity</w:t>
      </w:r>
      <w:r>
        <w:rPr>
          <w:rFonts w:ascii="Minion Pro" w:hAnsi="Minion Pro"/>
        </w:rPr>
        <w:t>”</w:t>
      </w:r>
      <w:r w:rsidRPr="00E879E7">
        <w:rPr>
          <w:rFonts w:ascii="Minion Pro" w:hAnsi="Minion Pro"/>
        </w:rPr>
        <w:t xml:space="preserve"> on the poem, and </w:t>
      </w:r>
      <w:r>
        <w:rPr>
          <w:rFonts w:ascii="Minion Pro" w:hAnsi="Minion Pro"/>
        </w:rPr>
        <w:t>“</w:t>
      </w:r>
      <w:r w:rsidRPr="00E879E7">
        <w:rPr>
          <w:rFonts w:ascii="Minion Pro" w:hAnsi="Minion Pro"/>
        </w:rPr>
        <w:t>avoided morally ambiguous or otherwise controversial passages.</w:t>
      </w:r>
      <w:r>
        <w:rPr>
          <w:rFonts w:ascii="Minion Pro" w:hAnsi="Minion Pro"/>
        </w:rPr>
        <w:t>”</w:t>
      </w:r>
      <w:r w:rsidRPr="00E879E7">
        <w:rPr>
          <w:rFonts w:ascii="Minion Pro" w:hAnsi="Minion Pro"/>
        </w:rPr>
        <w:t xml:space="preserve"> </w:t>
      </w:r>
      <w:r w:rsidRPr="006E1F30">
        <w:rPr>
          <w:rFonts w:ascii="Minion Pro" w:hAnsi="Minion Pro"/>
          <w:lang w:val="it-IT"/>
        </w:rPr>
        <w:t>[CM]</w:t>
      </w:r>
    </w:p>
    <w:p w:rsidR="00495F10" w:rsidRPr="006E1F30" w:rsidRDefault="00C534F2">
      <w:pPr>
        <w:pStyle w:val="NormalWeb"/>
        <w:rPr>
          <w:rFonts w:ascii="Minion Pro" w:hAnsi="Minion Pro"/>
          <w:lang w:val="it-IT"/>
        </w:rPr>
      </w:pPr>
      <w:r w:rsidRPr="00E879E7">
        <w:rPr>
          <w:rFonts w:ascii="Minion Pro" w:hAnsi="Minion Pro"/>
          <w:b/>
          <w:bCs/>
          <w:lang w:val="it-IT"/>
        </w:rPr>
        <w:t>Iannucci, Amilcare A.</w:t>
      </w:r>
      <w:r w:rsidRPr="00E879E7">
        <w:rPr>
          <w:rFonts w:ascii="Minion Pro" w:hAnsi="Minion Pro"/>
          <w:lang w:val="it-IT"/>
        </w:rPr>
        <w:t xml:space="preserve"> </w:t>
      </w:r>
      <w:r w:rsidR="0039340B">
        <w:rPr>
          <w:rFonts w:ascii="Minion Pro" w:hAnsi="Minion Pro"/>
          <w:lang w:val="it-IT"/>
        </w:rPr>
        <w:t>“</w:t>
      </w:r>
      <w:r w:rsidRPr="00E879E7">
        <w:rPr>
          <w:rFonts w:ascii="Minion Pro" w:hAnsi="Minion Pro"/>
          <w:lang w:val="it-IT"/>
        </w:rPr>
        <w:t>Dante</w:t>
      </w:r>
      <w:r w:rsidR="008B3F3A" w:rsidRPr="00E879E7">
        <w:rPr>
          <w:rFonts w:ascii="Minion Pro" w:hAnsi="Minion Pro"/>
          <w:lang w:val="it-IT"/>
        </w:rPr>
        <w:t>’</w:t>
      </w:r>
      <w:r w:rsidRPr="00E879E7">
        <w:rPr>
          <w:rFonts w:ascii="Minion Pro" w:hAnsi="Minion Pro"/>
          <w:lang w:val="it-IT"/>
        </w:rPr>
        <w:t>s Philosophical Canon (</w:t>
      </w:r>
      <w:r w:rsidRPr="00E879E7">
        <w:rPr>
          <w:rFonts w:ascii="Minion Pro" w:hAnsi="Minion Pro"/>
          <w:i/>
          <w:iCs/>
          <w:lang w:val="it-IT"/>
        </w:rPr>
        <w:t>Inferno</w:t>
      </w:r>
      <w:r w:rsidRPr="00E879E7">
        <w:rPr>
          <w:rFonts w:ascii="Minion Pro" w:hAnsi="Minion Pro"/>
          <w:lang w:val="it-IT"/>
        </w:rPr>
        <w:t xml:space="preserve"> 4.130-44).</w:t>
      </w:r>
      <w:r w:rsidR="0039340B">
        <w:rPr>
          <w:rFonts w:ascii="Minion Pro" w:hAnsi="Minion Pro"/>
          <w:lang w:val="it-IT"/>
        </w:rPr>
        <w:t>”</w:t>
      </w:r>
      <w:r w:rsidRPr="00E879E7">
        <w:rPr>
          <w:rFonts w:ascii="Minion Pro" w:hAnsi="Minion Pro"/>
          <w:lang w:val="it-IT"/>
        </w:rPr>
        <w:t xml:space="preserve"> </w:t>
      </w:r>
      <w:r w:rsidRPr="006E1F30">
        <w:rPr>
          <w:rFonts w:ascii="Minion Pro" w:hAnsi="Minion Pro"/>
          <w:lang w:val="it-IT"/>
        </w:rPr>
        <w:t xml:space="preserve">In </w:t>
      </w:r>
      <w:r w:rsidRPr="006E1F30">
        <w:rPr>
          <w:rFonts w:ascii="Minion Pro" w:hAnsi="Minion Pro"/>
          <w:i/>
          <w:iCs/>
          <w:lang w:val="it-IT"/>
        </w:rPr>
        <w:t>Quaderni d</w:t>
      </w:r>
      <w:r w:rsidR="008B3F3A" w:rsidRPr="006E1F30">
        <w:rPr>
          <w:rFonts w:ascii="Minion Pro" w:hAnsi="Minion Pro"/>
          <w:i/>
          <w:iCs/>
          <w:lang w:val="it-IT"/>
        </w:rPr>
        <w:t>’</w:t>
      </w:r>
      <w:r w:rsidRPr="006E1F30">
        <w:rPr>
          <w:rFonts w:ascii="Minion Pro" w:hAnsi="Minion Pro"/>
          <w:i/>
          <w:iCs/>
          <w:lang w:val="it-IT"/>
        </w:rPr>
        <w:t>italianistica</w:t>
      </w:r>
      <w:r w:rsidRPr="006E1F30">
        <w:rPr>
          <w:rFonts w:ascii="Minion Pro" w:hAnsi="Minion Pro"/>
          <w:lang w:val="it-IT"/>
        </w:rPr>
        <w:t>, XVIII, No. 2 (autunno, 1997), 251-260.</w:t>
      </w:r>
    </w:p>
    <w:p w:rsidR="00495F10" w:rsidRPr="00E879E7" w:rsidRDefault="00C534F2">
      <w:pPr>
        <w:pStyle w:val="NormalWeb"/>
        <w:rPr>
          <w:rFonts w:ascii="Minion Pro" w:hAnsi="Minion Pro"/>
        </w:rPr>
      </w:pPr>
      <w:r w:rsidRPr="006E1F30">
        <w:rPr>
          <w:rFonts w:ascii="Minion Pro" w:hAnsi="Minion Pro"/>
          <w:lang w:val="it-IT"/>
        </w:rPr>
        <w:tab/>
      </w:r>
      <w:r w:rsidRPr="00E879E7">
        <w:rPr>
          <w:rFonts w:ascii="Minion Pro" w:hAnsi="Minion Pro"/>
        </w:rPr>
        <w:t>Traces the impact of the philosophers in Limbo on Dante</w:t>
      </w:r>
      <w:r w:rsidR="008B3F3A" w:rsidRPr="00E879E7">
        <w:rPr>
          <w:rFonts w:ascii="Minion Pro" w:hAnsi="Minion Pro"/>
        </w:rPr>
        <w:t>’</w:t>
      </w:r>
      <w:r w:rsidRPr="00E879E7">
        <w:rPr>
          <w:rFonts w:ascii="Minion Pro" w:hAnsi="Minion Pro"/>
        </w:rPr>
        <w:t xml:space="preserve">s thought. Argues that the main sources of philosophical influence on the </w:t>
      </w:r>
      <w:r w:rsidRPr="00E879E7">
        <w:rPr>
          <w:rFonts w:ascii="Minion Pro" w:hAnsi="Minion Pro"/>
          <w:i/>
          <w:iCs/>
        </w:rPr>
        <w:t>Convivio</w:t>
      </w:r>
      <w:r w:rsidRPr="00E879E7">
        <w:rPr>
          <w:rFonts w:ascii="Minion Pro" w:hAnsi="Minion Pro"/>
        </w:rPr>
        <w:t xml:space="preserve"> and the </w:t>
      </w:r>
      <w:r w:rsidRPr="00E879E7">
        <w:rPr>
          <w:rFonts w:ascii="Minion Pro" w:hAnsi="Minion Pro"/>
          <w:i/>
          <w:iCs/>
        </w:rPr>
        <w:t>Commedia</w:t>
      </w:r>
      <w:r w:rsidRPr="00E879E7">
        <w:rPr>
          <w:rFonts w:ascii="Minion Pro" w:hAnsi="Minion Pro"/>
        </w:rPr>
        <w:t xml:space="preserve"> are Aristotle, Socrates, Plato, Avicenna, Averroes, Cicero, and Seneca. Examines twentieth-century evaluations of Dante</w:t>
      </w:r>
      <w:r w:rsidR="008B3F3A" w:rsidRPr="00E879E7">
        <w:rPr>
          <w:rFonts w:ascii="Minion Pro" w:hAnsi="Minion Pro"/>
        </w:rPr>
        <w:t>’</w:t>
      </w:r>
      <w:r w:rsidRPr="00E879E7">
        <w:rPr>
          <w:rFonts w:ascii="Minion Pro" w:hAnsi="Minion Pro"/>
        </w:rPr>
        <w:t>s Aristotelianism; observes the synthesis of Platonism and neo-Platonism in Dante</w:t>
      </w:r>
      <w:r w:rsidR="008B3F3A" w:rsidRPr="00E879E7">
        <w:rPr>
          <w:rFonts w:ascii="Minion Pro" w:hAnsi="Minion Pro"/>
        </w:rPr>
        <w:t>’</w:t>
      </w:r>
      <w:r w:rsidRPr="00E879E7">
        <w:rPr>
          <w:rFonts w:ascii="Minion Pro" w:hAnsi="Minion Pro"/>
        </w:rPr>
        <w:t xml:space="preserve">s thought; and asserts that for Dante the Arab philosophers represented the height of modern learning. Cicero exerts the greatest influence over Dante next to Aristotle; Cicero both helped Dante conceive of philosophy as a consoling </w:t>
      </w:r>
      <w:r w:rsidR="0039340B">
        <w:rPr>
          <w:rFonts w:ascii="Minion Pro" w:hAnsi="Minion Pro"/>
        </w:rPr>
        <w:t>“</w:t>
      </w:r>
      <w:r w:rsidRPr="00E879E7">
        <w:rPr>
          <w:rFonts w:ascii="Minion Pro" w:hAnsi="Minion Pro"/>
        </w:rPr>
        <w:t>donna gentile</w:t>
      </w:r>
      <w:r w:rsidR="0039340B">
        <w:rPr>
          <w:rFonts w:ascii="Minion Pro" w:hAnsi="Minion Pro"/>
        </w:rPr>
        <w:t>”</w:t>
      </w:r>
      <w:r w:rsidRPr="00E879E7">
        <w:rPr>
          <w:rFonts w:ascii="Minion Pro" w:hAnsi="Minion Pro"/>
        </w:rPr>
        <w:t xml:space="preserve"> and introduced Dante to philosophers such as Democritus, Diogenes, and the Stoic school. Seneca</w:t>
      </w:r>
      <w:r w:rsidR="008B3F3A" w:rsidRPr="00E879E7">
        <w:rPr>
          <w:rFonts w:ascii="Minion Pro" w:hAnsi="Minion Pro"/>
        </w:rPr>
        <w:t>’</w:t>
      </w:r>
      <w:r w:rsidRPr="00E879E7">
        <w:rPr>
          <w:rFonts w:ascii="Minion Pro" w:hAnsi="Minion Pro"/>
        </w:rPr>
        <w:t>s role in Dante</w:t>
      </w:r>
      <w:r w:rsidR="008B3F3A" w:rsidRPr="00E879E7">
        <w:rPr>
          <w:rFonts w:ascii="Minion Pro" w:hAnsi="Minion Pro"/>
        </w:rPr>
        <w:t>’</w:t>
      </w:r>
      <w:r w:rsidRPr="00E879E7">
        <w:rPr>
          <w:rFonts w:ascii="Minion Pro" w:hAnsi="Minion Pro"/>
        </w:rPr>
        <w:t>s philosophical canon concerns his interest in the science of morality and the sacrifice of his life for knowledge. Iannucci concludes that Dante</w:t>
      </w:r>
      <w:r w:rsidR="008B3F3A" w:rsidRPr="00E879E7">
        <w:rPr>
          <w:rFonts w:ascii="Minion Pro" w:hAnsi="Minion Pro"/>
        </w:rPr>
        <w:t>’</w:t>
      </w:r>
      <w:r w:rsidRPr="00E879E7">
        <w:rPr>
          <w:rFonts w:ascii="Minion Pro" w:hAnsi="Minion Pro"/>
        </w:rPr>
        <w:t xml:space="preserve">s encounter with the philosophers in Limbo, the first circle of Hell, serves to draw attention to their essential lack: </w:t>
      </w:r>
      <w:r w:rsidR="0039340B">
        <w:rPr>
          <w:rFonts w:ascii="Minion Pro" w:hAnsi="Minion Pro"/>
        </w:rPr>
        <w:t>“</w:t>
      </w:r>
      <w:r w:rsidRPr="00E879E7">
        <w:rPr>
          <w:rFonts w:ascii="Minion Pro" w:hAnsi="Minion Pro"/>
        </w:rPr>
        <w:t>while representing value [they] do not represent true value for their words are not imbued with the Word of God.</w:t>
      </w:r>
      <w:r w:rsidR="0039340B">
        <w:rPr>
          <w:rFonts w:ascii="Minion Pro" w:hAnsi="Minion Pro"/>
        </w:rPr>
        <w:t>”</w:t>
      </w:r>
      <w:r w:rsidRPr="00E879E7">
        <w:rPr>
          <w:rFonts w:ascii="Minion Pro" w:hAnsi="Minion Pro"/>
        </w:rPr>
        <w:t xml:space="preserve"> Thus, this scene discloses a crucial difference between the ideas of the </w:t>
      </w:r>
      <w:r w:rsidRPr="00E879E7">
        <w:rPr>
          <w:rFonts w:ascii="Minion Pro" w:hAnsi="Minion Pro"/>
          <w:i/>
          <w:iCs/>
        </w:rPr>
        <w:t>Convivio</w:t>
      </w:r>
      <w:r w:rsidRPr="00E879E7">
        <w:rPr>
          <w:rFonts w:ascii="Minion Pro" w:hAnsi="Minion Pro"/>
        </w:rPr>
        <w:t xml:space="preserve"> and those of the </w:t>
      </w:r>
      <w:r w:rsidRPr="00E879E7">
        <w:rPr>
          <w:rFonts w:ascii="Minion Pro" w:hAnsi="Minion Pro"/>
          <w:i/>
          <w:iCs/>
        </w:rPr>
        <w:t>Commedia</w:t>
      </w:r>
      <w:r w:rsidRPr="00E879E7">
        <w:rPr>
          <w:rFonts w:ascii="Minion Pro" w:hAnsi="Minion Pro"/>
        </w:rPr>
        <w:t xml:space="preserve">: </w:t>
      </w:r>
      <w:r w:rsidR="0039340B">
        <w:rPr>
          <w:rFonts w:ascii="Minion Pro" w:hAnsi="Minion Pro"/>
        </w:rPr>
        <w:t>“</w:t>
      </w:r>
      <w:r w:rsidRPr="00E879E7">
        <w:rPr>
          <w:rFonts w:ascii="Minion Pro" w:hAnsi="Minion Pro"/>
        </w:rPr>
        <w:t>the Commedia represents a total rethinking and a total reworking of previously held ideas and views, all of which are now judged by the light of faith.</w:t>
      </w:r>
      <w:r w:rsidR="0039340B">
        <w:rPr>
          <w:rFonts w:ascii="Minion Pro" w:hAnsi="Minion Pro"/>
        </w:rPr>
        <w:t>”</w:t>
      </w:r>
      <w:r w:rsidRPr="00E879E7">
        <w:rPr>
          <w:rFonts w:ascii="Minion Pro" w:hAnsi="Minion Pro"/>
        </w:rPr>
        <w:t xml:space="preserve"> [JL]</w:t>
      </w:r>
    </w:p>
    <w:p w:rsidR="00495F10" w:rsidRPr="00E879E7" w:rsidRDefault="00C534F2">
      <w:pPr>
        <w:pStyle w:val="NormalWeb"/>
        <w:rPr>
          <w:rFonts w:ascii="Minion Pro" w:hAnsi="Minion Pro"/>
          <w:lang w:val="it-IT"/>
        </w:rPr>
      </w:pPr>
      <w:r w:rsidRPr="00E879E7">
        <w:rPr>
          <w:rFonts w:ascii="Minion Pro" w:hAnsi="Minion Pro"/>
          <w:b/>
          <w:bCs/>
        </w:rPr>
        <w:t>Iannucci, Amilcare A.</w:t>
      </w:r>
      <w:r w:rsidRPr="00E879E7">
        <w:rPr>
          <w:rFonts w:ascii="Minion Pro" w:hAnsi="Minion Pro"/>
        </w:rPr>
        <w:t xml:space="preserve"> </w:t>
      </w:r>
      <w:r w:rsidR="0039340B">
        <w:rPr>
          <w:rFonts w:ascii="Minion Pro" w:hAnsi="Minion Pro"/>
        </w:rPr>
        <w:t>“</w:t>
      </w:r>
      <w:r w:rsidRPr="00E879E7">
        <w:rPr>
          <w:rFonts w:ascii="Minion Pro" w:hAnsi="Minion Pro"/>
        </w:rPr>
        <w:t>Forbidden Love: Metaphor and History (</w:t>
      </w:r>
      <w:r w:rsidRPr="00E879E7">
        <w:rPr>
          <w:rFonts w:ascii="Minion Pro" w:hAnsi="Minion Pro"/>
          <w:i/>
          <w:iCs/>
        </w:rPr>
        <w:t>Inferno</w:t>
      </w:r>
      <w:r w:rsidRPr="00E879E7">
        <w:rPr>
          <w:rFonts w:ascii="Minion Pro" w:hAnsi="Minion Pro"/>
        </w:rPr>
        <w:t xml:space="preserve"> 5).</w:t>
      </w:r>
      <w:r w:rsidR="0039340B">
        <w:rPr>
          <w:rFonts w:ascii="Minion Pro" w:hAnsi="Minion Pro"/>
        </w:rPr>
        <w:t>”</w:t>
      </w:r>
      <w:r w:rsidRPr="00E879E7">
        <w:rPr>
          <w:rFonts w:ascii="Minion Pro" w:hAnsi="Minion Pro"/>
        </w:rPr>
        <w:t xml:space="preserve"> </w:t>
      </w:r>
      <w:r w:rsidRPr="00E879E7">
        <w:rPr>
          <w:rFonts w:ascii="Minion Pro" w:hAnsi="Minion Pro"/>
          <w:lang w:val="it-IT"/>
        </w:rPr>
        <w:t xml:space="preserve">In </w:t>
      </w:r>
      <w:r w:rsidRPr="00E879E7">
        <w:rPr>
          <w:rFonts w:ascii="Minion Pro" w:hAnsi="Minion Pro"/>
          <w:i/>
          <w:iCs/>
          <w:lang w:val="it-IT"/>
        </w:rPr>
        <w:t>Dante: Contemporary Perspectives (q.v.)</w:t>
      </w:r>
      <w:r w:rsidRPr="00E879E7">
        <w:rPr>
          <w:rFonts w:ascii="Minion Pro" w:hAnsi="Minion Pro"/>
          <w:lang w:val="it-IT"/>
        </w:rPr>
        <w:t>, pp. 94-112.</w:t>
      </w:r>
    </w:p>
    <w:p w:rsidR="00495F10" w:rsidRPr="00E879E7" w:rsidRDefault="00C534F2">
      <w:pPr>
        <w:pStyle w:val="NormalWeb"/>
        <w:rPr>
          <w:rFonts w:ascii="Minion Pro" w:hAnsi="Minion Pro"/>
          <w:lang w:val="it-IT"/>
        </w:rPr>
      </w:pPr>
      <w:r w:rsidRPr="00E879E7">
        <w:rPr>
          <w:rFonts w:ascii="Minion Pro" w:hAnsi="Minion Pro"/>
          <w:lang w:val="it-IT"/>
        </w:rPr>
        <w:tab/>
        <w:t xml:space="preserve">The essay originally appeared in the </w:t>
      </w:r>
      <w:r w:rsidRPr="00E879E7">
        <w:rPr>
          <w:rFonts w:ascii="Minion Pro" w:hAnsi="Minion Pro"/>
          <w:i/>
          <w:iCs/>
          <w:lang w:val="it-IT"/>
        </w:rPr>
        <w:t>Annali della Facoltà di Lettere e Filosofia dell</w:t>
      </w:r>
      <w:r w:rsidR="008B3F3A" w:rsidRPr="00E879E7">
        <w:rPr>
          <w:rFonts w:ascii="Minion Pro" w:hAnsi="Minion Pro"/>
          <w:i/>
          <w:iCs/>
          <w:lang w:val="it-IT"/>
        </w:rPr>
        <w:t>’</w:t>
      </w:r>
      <w:r w:rsidRPr="00E879E7">
        <w:rPr>
          <w:rFonts w:ascii="Minion Pro" w:hAnsi="Minion Pro"/>
          <w:i/>
          <w:iCs/>
          <w:lang w:val="it-IT"/>
        </w:rPr>
        <w:t>Università di Siena</w:t>
      </w:r>
      <w:r w:rsidRPr="00E879E7">
        <w:rPr>
          <w:rFonts w:ascii="Minion Pro" w:hAnsi="Minion Pro"/>
          <w:lang w:val="it-IT"/>
        </w:rPr>
        <w:t xml:space="preserve">, XI (1990), 341-358 (see </w:t>
      </w:r>
      <w:r w:rsidRPr="00E879E7">
        <w:rPr>
          <w:rFonts w:ascii="Minion Pro" w:hAnsi="Minion Pro"/>
          <w:i/>
          <w:iCs/>
          <w:lang w:val="it-IT"/>
        </w:rPr>
        <w:t>Dante Studies</w:t>
      </w:r>
      <w:r w:rsidRPr="00E879E7">
        <w:rPr>
          <w:rFonts w:ascii="Minion Pro" w:hAnsi="Minion Pro"/>
          <w:lang w:val="it-IT"/>
        </w:rPr>
        <w:t>, CXI, 306).</w:t>
      </w:r>
    </w:p>
    <w:p w:rsidR="00495F10" w:rsidRPr="00E879E7" w:rsidRDefault="00C534F2">
      <w:pPr>
        <w:pStyle w:val="NormalWeb"/>
        <w:rPr>
          <w:rFonts w:ascii="Minion Pro" w:hAnsi="Minion Pro"/>
        </w:rPr>
      </w:pPr>
      <w:r w:rsidRPr="00E879E7">
        <w:rPr>
          <w:rFonts w:ascii="Minion Pro" w:hAnsi="Minion Pro"/>
          <w:b/>
          <w:bCs/>
        </w:rPr>
        <w:t>Iannucci, Amilcare A.</w:t>
      </w:r>
      <w:r w:rsidRPr="00E879E7">
        <w:rPr>
          <w:rFonts w:ascii="Minion Pro" w:hAnsi="Minion Pro"/>
        </w:rPr>
        <w:t xml:space="preserve"> </w:t>
      </w:r>
      <w:r w:rsidR="0039340B">
        <w:rPr>
          <w:rFonts w:ascii="Minion Pro" w:hAnsi="Minion Pro"/>
        </w:rPr>
        <w:t>“</w:t>
      </w:r>
      <w:r w:rsidRPr="00E879E7">
        <w:rPr>
          <w:rFonts w:ascii="Minion Pro" w:hAnsi="Minion Pro"/>
        </w:rPr>
        <w:t xml:space="preserve">The Mountainquake of </w:t>
      </w:r>
      <w:r w:rsidRPr="00E879E7">
        <w:rPr>
          <w:rFonts w:ascii="Minion Pro" w:hAnsi="Minion Pro"/>
          <w:i/>
          <w:iCs/>
        </w:rPr>
        <w:t>Purgatorio</w:t>
      </w:r>
      <w:r w:rsidRPr="00E879E7">
        <w:rPr>
          <w:rFonts w:ascii="Minion Pro" w:hAnsi="Minion Pro"/>
        </w:rPr>
        <w:t xml:space="preserve"> and Virgil</w:t>
      </w:r>
      <w:r w:rsidR="008B3F3A" w:rsidRPr="00E879E7">
        <w:rPr>
          <w:rFonts w:ascii="Minion Pro" w:hAnsi="Minion Pro"/>
        </w:rPr>
        <w:t>’</w:t>
      </w:r>
      <w:r w:rsidRPr="00E879E7">
        <w:rPr>
          <w:rFonts w:ascii="Minion Pro" w:hAnsi="Minion Pro"/>
        </w:rPr>
        <w:t>s Story.</w:t>
      </w:r>
      <w:r w:rsidR="0039340B">
        <w:rPr>
          <w:rFonts w:ascii="Minion Pro" w:hAnsi="Minion Pro"/>
        </w:rPr>
        <w:t>”</w:t>
      </w:r>
      <w:r w:rsidRPr="00E879E7">
        <w:rPr>
          <w:rFonts w:ascii="Minion Pro" w:hAnsi="Minion Pro"/>
        </w:rPr>
        <w:t xml:space="preserve"> In </w:t>
      </w:r>
      <w:r w:rsidRPr="00E879E7">
        <w:rPr>
          <w:rFonts w:ascii="Minion Pro" w:hAnsi="Minion Pro"/>
          <w:i/>
          <w:iCs/>
        </w:rPr>
        <w:t>Lectura Dantis</w:t>
      </w:r>
      <w:r w:rsidRPr="00E879E7">
        <w:rPr>
          <w:rFonts w:ascii="Minion Pro" w:hAnsi="Minion Pro"/>
        </w:rPr>
        <w:t>, XX-XXI (Spring-Fall, 1997), 48-58.</w:t>
      </w:r>
    </w:p>
    <w:p w:rsidR="00495F10" w:rsidRPr="00E879E7" w:rsidRDefault="00C534F2">
      <w:pPr>
        <w:pStyle w:val="NormalWeb"/>
        <w:rPr>
          <w:rFonts w:ascii="Minion Pro" w:hAnsi="Minion Pro"/>
          <w:lang w:val="it-IT"/>
        </w:rPr>
      </w:pPr>
      <w:r w:rsidRPr="00E879E7">
        <w:rPr>
          <w:rFonts w:ascii="Minion Pro" w:hAnsi="Minion Pro"/>
        </w:rPr>
        <w:lastRenderedPageBreak/>
        <w:tab/>
        <w:t xml:space="preserve">Links the description of the mountainquake of </w:t>
      </w:r>
      <w:r w:rsidRPr="00E879E7">
        <w:rPr>
          <w:rFonts w:ascii="Minion Pro" w:hAnsi="Minion Pro"/>
          <w:i/>
          <w:iCs/>
        </w:rPr>
        <w:t>Purgatorio</w:t>
      </w:r>
      <w:r w:rsidRPr="00E879E7">
        <w:rPr>
          <w:rFonts w:ascii="Minion Pro" w:hAnsi="Minion Pro"/>
        </w:rPr>
        <w:t xml:space="preserve"> to the harrowing motif established in </w:t>
      </w:r>
      <w:r w:rsidRPr="00E879E7">
        <w:rPr>
          <w:rFonts w:ascii="Minion Pro" w:hAnsi="Minion Pro"/>
          <w:i/>
          <w:iCs/>
        </w:rPr>
        <w:t>Inferno</w:t>
      </w:r>
      <w:r w:rsidRPr="00E879E7">
        <w:rPr>
          <w:rFonts w:ascii="Minion Pro" w:hAnsi="Minion Pro"/>
        </w:rPr>
        <w:t xml:space="preserve"> IV. Statius</w:t>
      </w:r>
      <w:r w:rsidR="008B3F3A" w:rsidRPr="00E879E7">
        <w:rPr>
          <w:rFonts w:ascii="Minion Pro" w:hAnsi="Minion Pro"/>
        </w:rPr>
        <w:t>’</w:t>
      </w:r>
      <w:r w:rsidRPr="00E879E7">
        <w:rPr>
          <w:rFonts w:ascii="Minion Pro" w:hAnsi="Minion Pro"/>
        </w:rPr>
        <w:t>s liberation, symbolized by the mountainquake, is implicitly contrasted to Virgil</w:t>
      </w:r>
      <w:r w:rsidR="008B3F3A" w:rsidRPr="00E879E7">
        <w:rPr>
          <w:rFonts w:ascii="Minion Pro" w:hAnsi="Minion Pro"/>
        </w:rPr>
        <w:t>’</w:t>
      </w:r>
      <w:r w:rsidRPr="00E879E7">
        <w:rPr>
          <w:rFonts w:ascii="Minion Pro" w:hAnsi="Minion Pro"/>
        </w:rPr>
        <w:t>s hopeless future in Limbo. The contrast is made more poignant by Virgil</w:t>
      </w:r>
      <w:r w:rsidR="008B3F3A" w:rsidRPr="00E879E7">
        <w:rPr>
          <w:rFonts w:ascii="Minion Pro" w:hAnsi="Minion Pro"/>
        </w:rPr>
        <w:t>’</w:t>
      </w:r>
      <w:r w:rsidRPr="00E879E7">
        <w:rPr>
          <w:rFonts w:ascii="Minion Pro" w:hAnsi="Minion Pro"/>
        </w:rPr>
        <w:t>s unwitting participation in Statius</w:t>
      </w:r>
      <w:r w:rsidR="008B3F3A" w:rsidRPr="00E879E7">
        <w:rPr>
          <w:rFonts w:ascii="Minion Pro" w:hAnsi="Minion Pro"/>
        </w:rPr>
        <w:t>’</w:t>
      </w:r>
      <w:r w:rsidRPr="00E879E7">
        <w:rPr>
          <w:rFonts w:ascii="Minion Pro" w:hAnsi="Minion Pro"/>
        </w:rPr>
        <w:t>s salvation; the celebration of his work</w:t>
      </w:r>
      <w:r w:rsidR="008B3F3A" w:rsidRPr="00E879E7">
        <w:rPr>
          <w:rFonts w:ascii="Minion Pro" w:hAnsi="Minion Pro"/>
        </w:rPr>
        <w:t>’</w:t>
      </w:r>
      <w:r w:rsidRPr="00E879E7">
        <w:rPr>
          <w:rFonts w:ascii="Minion Pro" w:hAnsi="Minion Pro"/>
        </w:rPr>
        <w:t>s illuminating effect on Statius only draws attention to the limits of the earlier poet</w:t>
      </w:r>
      <w:r w:rsidR="008B3F3A" w:rsidRPr="00E879E7">
        <w:rPr>
          <w:rFonts w:ascii="Minion Pro" w:hAnsi="Minion Pro"/>
        </w:rPr>
        <w:t>’</w:t>
      </w:r>
      <w:r w:rsidRPr="00E879E7">
        <w:rPr>
          <w:rFonts w:ascii="Minion Pro" w:hAnsi="Minion Pro"/>
        </w:rPr>
        <w:t>s own vision. Virgil</w:t>
      </w:r>
      <w:r w:rsidR="008B3F3A" w:rsidRPr="00E879E7">
        <w:rPr>
          <w:rFonts w:ascii="Minion Pro" w:hAnsi="Minion Pro"/>
        </w:rPr>
        <w:t>’</w:t>
      </w:r>
      <w:r w:rsidRPr="00E879E7">
        <w:rPr>
          <w:rFonts w:ascii="Minion Pro" w:hAnsi="Minion Pro"/>
        </w:rPr>
        <w:t>s encounter with Statius after the mountainquake illustrates these limits; now Statius must teach Virgil rather than the other way around. Arguing against John Scott</w:t>
      </w:r>
      <w:r w:rsidR="008B3F3A" w:rsidRPr="00E879E7">
        <w:rPr>
          <w:rFonts w:ascii="Minion Pro" w:hAnsi="Minion Pro"/>
        </w:rPr>
        <w:t>’</w:t>
      </w:r>
      <w:r w:rsidRPr="00E879E7">
        <w:rPr>
          <w:rFonts w:ascii="Minion Pro" w:hAnsi="Minion Pro"/>
        </w:rPr>
        <w:t>s recent examination of the Christological implications of the mountainquake (</w:t>
      </w:r>
      <w:r w:rsidRPr="00E879E7">
        <w:rPr>
          <w:rFonts w:ascii="Minion Pro" w:hAnsi="Minion Pro"/>
          <w:i/>
          <w:iCs/>
        </w:rPr>
        <w:t>EBDSA</w:t>
      </w:r>
      <w:r w:rsidRPr="00E879E7">
        <w:rPr>
          <w:rFonts w:ascii="Minion Pro" w:hAnsi="Minion Pro"/>
        </w:rPr>
        <w:t xml:space="preserve"> 7/96), Iannucci claims that the real significance of the quake lies in its value as a sign of Statius</w:t>
      </w:r>
      <w:r w:rsidR="008B3F3A" w:rsidRPr="00E879E7">
        <w:rPr>
          <w:rFonts w:ascii="Minion Pro" w:hAnsi="Minion Pro"/>
        </w:rPr>
        <w:t>’</w:t>
      </w:r>
      <w:r w:rsidRPr="00E879E7">
        <w:rPr>
          <w:rFonts w:ascii="Minion Pro" w:hAnsi="Minion Pro"/>
        </w:rPr>
        <w:t>s salvation and Virgil</w:t>
      </w:r>
      <w:r w:rsidR="008B3F3A" w:rsidRPr="00E879E7">
        <w:rPr>
          <w:rFonts w:ascii="Minion Pro" w:hAnsi="Minion Pro"/>
        </w:rPr>
        <w:t>’</w:t>
      </w:r>
      <w:r w:rsidRPr="00E879E7">
        <w:rPr>
          <w:rFonts w:ascii="Minion Pro" w:hAnsi="Minion Pro"/>
        </w:rPr>
        <w:t>s eternal damnation. It thus completes the limbo theme in the poem, reminding Dante</w:t>
      </w:r>
      <w:r w:rsidR="008B3F3A" w:rsidRPr="00E879E7">
        <w:rPr>
          <w:rFonts w:ascii="Minion Pro" w:hAnsi="Minion Pro"/>
        </w:rPr>
        <w:t>’</w:t>
      </w:r>
      <w:r w:rsidRPr="00E879E7">
        <w:rPr>
          <w:rFonts w:ascii="Minion Pro" w:hAnsi="Minion Pro"/>
        </w:rPr>
        <w:t>s readers of the essence of Virgil</w:t>
      </w:r>
      <w:r w:rsidR="008B3F3A" w:rsidRPr="00E879E7">
        <w:rPr>
          <w:rFonts w:ascii="Minion Pro" w:hAnsi="Minion Pro"/>
        </w:rPr>
        <w:t>’</w:t>
      </w:r>
      <w:r w:rsidRPr="00E879E7">
        <w:rPr>
          <w:rFonts w:ascii="Minion Pro" w:hAnsi="Minion Pro"/>
        </w:rPr>
        <w:t xml:space="preserve">s tragic fate. </w:t>
      </w:r>
      <w:r w:rsidRPr="00E879E7">
        <w:rPr>
          <w:rFonts w:ascii="Minion Pro" w:hAnsi="Minion Pro"/>
          <w:lang w:val="it-IT"/>
        </w:rPr>
        <w:t>[JL]</w:t>
      </w:r>
    </w:p>
    <w:p w:rsidR="00495F10" w:rsidRPr="00E879E7" w:rsidRDefault="00C534F2">
      <w:pPr>
        <w:pStyle w:val="NormalWeb"/>
        <w:rPr>
          <w:rFonts w:ascii="Minion Pro" w:hAnsi="Minion Pro"/>
        </w:rPr>
      </w:pPr>
      <w:r w:rsidRPr="00E879E7">
        <w:rPr>
          <w:rFonts w:ascii="Minion Pro" w:hAnsi="Minion Pro"/>
          <w:b/>
          <w:bCs/>
          <w:lang w:val="it-IT"/>
        </w:rPr>
        <w:t>Illiano, Antonio.</w:t>
      </w:r>
      <w:r w:rsidRPr="00E879E7">
        <w:rPr>
          <w:rFonts w:ascii="Minion Pro" w:hAnsi="Minion Pro"/>
          <w:lang w:val="it-IT"/>
        </w:rPr>
        <w:t xml:space="preserve"> </w:t>
      </w:r>
      <w:r w:rsidR="0039340B">
        <w:rPr>
          <w:rFonts w:ascii="Minion Pro" w:hAnsi="Minion Pro"/>
          <w:lang w:val="it-IT"/>
        </w:rPr>
        <w:t>“</w:t>
      </w:r>
      <w:r w:rsidRPr="00E879E7">
        <w:rPr>
          <w:rFonts w:ascii="Minion Pro" w:hAnsi="Minion Pro"/>
          <w:lang w:val="it-IT"/>
        </w:rPr>
        <w:t xml:space="preserve">In margine alla questione della </w:t>
      </w:r>
      <w:r w:rsidR="00EA5832" w:rsidRPr="00EA5832">
        <w:rPr>
          <w:rFonts w:ascii="Minion Pro" w:hAnsi="Minion Pro" w:cs="Minion Pro"/>
          <w:lang w:val="it-IT"/>
        </w:rPr>
        <w:t>‘</w:t>
      </w:r>
      <w:r w:rsidRPr="00E879E7">
        <w:rPr>
          <w:rFonts w:ascii="Minion Pro" w:hAnsi="Minion Pro"/>
          <w:lang w:val="it-IT"/>
        </w:rPr>
        <w:t>figura</w:t>
      </w:r>
      <w:r w:rsidR="008B3F3A" w:rsidRPr="00E879E7">
        <w:rPr>
          <w:rFonts w:ascii="Minion Pro" w:hAnsi="Minion Pro"/>
          <w:lang w:val="it-IT"/>
        </w:rPr>
        <w:t>’</w:t>
      </w:r>
      <w:r w:rsidRPr="00E879E7">
        <w:rPr>
          <w:rFonts w:ascii="Minion Pro" w:hAnsi="Minion Pro"/>
          <w:lang w:val="it-IT"/>
        </w:rPr>
        <w:t>.</w:t>
      </w:r>
      <w:r w:rsidR="0039340B">
        <w:rPr>
          <w:rFonts w:ascii="Minion Pro" w:hAnsi="Minion Pro"/>
          <w:lang w:val="it-IT"/>
        </w:rPr>
        <w:t>”</w:t>
      </w:r>
      <w:r w:rsidRPr="00E879E7">
        <w:rPr>
          <w:rFonts w:ascii="Minion Pro" w:hAnsi="Minion Pro"/>
          <w:lang w:val="it-IT"/>
        </w:rPr>
        <w:t xml:space="preserve"> In </w:t>
      </w:r>
      <w:r w:rsidRPr="00E879E7">
        <w:rPr>
          <w:rFonts w:ascii="Minion Pro" w:hAnsi="Minion Pro"/>
          <w:i/>
          <w:iCs/>
          <w:lang w:val="it-IT"/>
        </w:rPr>
        <w:t xml:space="preserve">The Flight of Ulysses . . . </w:t>
      </w:r>
      <w:r w:rsidRPr="00E879E7">
        <w:rPr>
          <w:rFonts w:ascii="Minion Pro" w:hAnsi="Minion Pro"/>
          <w:i/>
          <w:iCs/>
        </w:rPr>
        <w:t>(q.v.)</w:t>
      </w:r>
      <w:r w:rsidRPr="00E879E7">
        <w:rPr>
          <w:rFonts w:ascii="Minion Pro" w:hAnsi="Minion Pro"/>
        </w:rPr>
        <w:t>, pp. 41-52.</w:t>
      </w:r>
    </w:p>
    <w:p w:rsidR="00495F10" w:rsidRPr="00E879E7" w:rsidRDefault="00C534F2">
      <w:pPr>
        <w:pStyle w:val="NormalWeb"/>
        <w:rPr>
          <w:rFonts w:ascii="Minion Pro" w:hAnsi="Minion Pro"/>
        </w:rPr>
      </w:pPr>
      <w:r w:rsidRPr="00E879E7">
        <w:rPr>
          <w:rFonts w:ascii="Minion Pro" w:hAnsi="Minion Pro"/>
        </w:rPr>
        <w:tab/>
        <w:t>Examines the history of the critical question of Virgil and Cato being historical figures as opposed to literary or cultural ones. In other words, the essay addresses the question of whether Dante</w:t>
      </w:r>
      <w:r w:rsidR="008B3F3A" w:rsidRPr="00E879E7">
        <w:rPr>
          <w:rFonts w:ascii="Minion Pro" w:hAnsi="Minion Pro"/>
        </w:rPr>
        <w:t>’</w:t>
      </w:r>
      <w:r w:rsidRPr="00E879E7">
        <w:rPr>
          <w:rFonts w:ascii="Minion Pro" w:hAnsi="Minion Pro"/>
        </w:rPr>
        <w:t>s characters, Cato and Virgil, represent the historical personages themselves, or whether they constitute symbols. For example, within the framework of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magnum opus</w:t>
      </w:r>
      <w:r w:rsidRPr="00E879E7">
        <w:rPr>
          <w:rFonts w:ascii="Minion Pro" w:hAnsi="Minion Pro"/>
        </w:rPr>
        <w:t>, does the Cato at the foot of Purgatory indicate the Roman writer on ethics, or is he merely an old man who performs an educational function? The author discusses different scholars</w:t>
      </w:r>
      <w:r w:rsidR="008B3F3A" w:rsidRPr="00E879E7">
        <w:rPr>
          <w:rFonts w:ascii="Minion Pro" w:hAnsi="Minion Pro"/>
        </w:rPr>
        <w:t>’</w:t>
      </w:r>
      <w:r w:rsidRPr="00E879E7">
        <w:rPr>
          <w:rFonts w:ascii="Minion Pro" w:hAnsi="Minion Pro"/>
        </w:rPr>
        <w:t xml:space="preserve"> interpretations of this problematic. [FA]</w:t>
      </w:r>
    </w:p>
    <w:p w:rsidR="00495F10" w:rsidRPr="00E879E7" w:rsidRDefault="00C534F2">
      <w:pPr>
        <w:pStyle w:val="NormalWeb"/>
        <w:rPr>
          <w:rFonts w:ascii="Minion Pro" w:hAnsi="Minion Pro"/>
          <w:lang w:val="it-IT"/>
        </w:rPr>
      </w:pPr>
      <w:r w:rsidRPr="00E879E7">
        <w:rPr>
          <w:rFonts w:ascii="Minion Pro" w:hAnsi="Minion Pro"/>
          <w:b/>
          <w:bCs/>
          <w:lang w:val="it-IT"/>
        </w:rPr>
        <w:t>Illiano, Antonio.</w:t>
      </w:r>
      <w:r w:rsidRPr="00E879E7">
        <w:rPr>
          <w:rFonts w:ascii="Minion Pro" w:hAnsi="Minion Pro"/>
          <w:lang w:val="it-IT"/>
        </w:rPr>
        <w:t xml:space="preserve"> </w:t>
      </w:r>
      <w:r w:rsidRPr="00E879E7">
        <w:rPr>
          <w:rFonts w:ascii="Minion Pro" w:hAnsi="Minion Pro"/>
          <w:i/>
          <w:iCs/>
          <w:lang w:val="it-IT"/>
        </w:rPr>
        <w:t>Sulle sponde del Prepurgatorio: Poesia e arte narrativa nel preludio all</w:t>
      </w:r>
      <w:r w:rsidR="008B3F3A" w:rsidRPr="00E879E7">
        <w:rPr>
          <w:rFonts w:ascii="Minion Pro" w:hAnsi="Minion Pro"/>
          <w:i/>
          <w:iCs/>
          <w:lang w:val="it-IT"/>
        </w:rPr>
        <w:t>’</w:t>
      </w:r>
      <w:r w:rsidRPr="00E879E7">
        <w:rPr>
          <w:rFonts w:ascii="Minion Pro" w:hAnsi="Minion Pro"/>
          <w:i/>
          <w:iCs/>
          <w:lang w:val="it-IT"/>
        </w:rPr>
        <w:t>ascesa (Purg. I-III 66)</w:t>
      </w:r>
      <w:r w:rsidRPr="00E879E7">
        <w:rPr>
          <w:rFonts w:ascii="Minion Pro" w:hAnsi="Minion Pro"/>
          <w:lang w:val="it-IT"/>
        </w:rPr>
        <w:t>. Firenze: Edizioni Cadmo, 1997. 125 p. (Il Confronto, 8)</w:t>
      </w:r>
    </w:p>
    <w:p w:rsidR="00495F10" w:rsidRPr="00E879E7" w:rsidRDefault="00C534F2">
      <w:pPr>
        <w:pStyle w:val="NormalWeb"/>
        <w:rPr>
          <w:rFonts w:ascii="Minion Pro" w:hAnsi="Minion Pro"/>
          <w:lang w:val="it-IT"/>
        </w:rPr>
      </w:pPr>
      <w:r w:rsidRPr="00E879E7">
        <w:rPr>
          <w:rFonts w:ascii="Minion Pro" w:hAnsi="Minion Pro"/>
          <w:lang w:val="it-IT"/>
        </w:rPr>
        <w:tab/>
      </w:r>
      <w:r w:rsidR="0039340B">
        <w:rPr>
          <w:rFonts w:ascii="Minion Pro" w:hAnsi="Minion Pro"/>
          <w:lang w:val="it-IT"/>
        </w:rPr>
        <w:t>“</w:t>
      </w:r>
      <w:r w:rsidRPr="00E879E7">
        <w:rPr>
          <w:rFonts w:ascii="Minion Pro" w:hAnsi="Minion Pro"/>
          <w:lang w:val="it-IT"/>
        </w:rPr>
        <w:t>Il poema dantesco narra la storia dell</w:t>
      </w:r>
      <w:r w:rsidR="008B3F3A" w:rsidRPr="00E879E7">
        <w:rPr>
          <w:rFonts w:ascii="Minion Pro" w:hAnsi="Minion Pro"/>
          <w:lang w:val="it-IT"/>
        </w:rPr>
        <w:t>’</w:t>
      </w:r>
      <w:r w:rsidRPr="00E879E7">
        <w:rPr>
          <w:rFonts w:ascii="Minion Pro" w:hAnsi="Minion Pro"/>
          <w:lang w:val="it-IT"/>
        </w:rPr>
        <w:t>anima umana che case, espia e risorge nella visione di Dio. E la narrazione, trascendendo la funzione metrico-prosodica dei canti, si svolge in una compatta e coerente successione di cicli articolati in episodi e segmenti. Qui si tenta una lettura esaustiva del primo ciclo narrativo del Purgatorio, quello dell</w:t>
      </w:r>
      <w:r w:rsidR="008B3F3A" w:rsidRPr="00E879E7">
        <w:rPr>
          <w:rFonts w:ascii="Minion Pro" w:hAnsi="Minion Pro"/>
          <w:lang w:val="it-IT"/>
        </w:rPr>
        <w:t>’</w:t>
      </w:r>
      <w:r w:rsidRPr="00E879E7">
        <w:rPr>
          <w:rFonts w:ascii="Minion Pro" w:hAnsi="Minion Pro"/>
          <w:lang w:val="it-IT"/>
        </w:rPr>
        <w:t>anima che, nel prepararsi alla scalata, prende coscienza delle norme e dei doveri imposti dall</w:t>
      </w:r>
      <w:r w:rsidR="008B3F3A" w:rsidRPr="00E879E7">
        <w:rPr>
          <w:rFonts w:ascii="Minion Pro" w:hAnsi="Minion Pro"/>
          <w:lang w:val="it-IT"/>
        </w:rPr>
        <w:t>’</w:t>
      </w:r>
      <w:r w:rsidRPr="00E879E7">
        <w:rPr>
          <w:rFonts w:ascii="Minion Pro" w:hAnsi="Minion Pro"/>
          <w:lang w:val="it-IT"/>
        </w:rPr>
        <w:t>ascesa redentiva.</w:t>
      </w:r>
      <w:r w:rsidR="0039340B">
        <w:rPr>
          <w:rFonts w:ascii="Minion Pro" w:hAnsi="Minion Pro"/>
          <w:lang w:val="it-IT"/>
        </w:rPr>
        <w:t>”</w:t>
      </w:r>
      <w:r w:rsidRPr="00E879E7">
        <w:rPr>
          <w:rFonts w:ascii="Minion Pro" w:hAnsi="Minion Pro"/>
          <w:lang w:val="it-IT"/>
        </w:rPr>
        <w:t xml:space="preserve"> [AI] </w:t>
      </w:r>
      <w:r w:rsidRPr="00E879E7">
        <w:rPr>
          <w:rFonts w:ascii="Minion Pro" w:hAnsi="Minion Pro"/>
          <w:i/>
          <w:iCs/>
          <w:lang w:val="it-IT"/>
        </w:rPr>
        <w:t>Contents</w:t>
      </w:r>
      <w:r w:rsidRPr="00E879E7">
        <w:rPr>
          <w:rFonts w:ascii="Minion Pro" w:hAnsi="Minion Pro"/>
          <w:lang w:val="it-IT"/>
        </w:rPr>
        <w:t>: Prefazione (5-9); Coordinate e svolgimento (11-30); I Nuclei fondamentali del racconto: il prologo (31-48), visione aurorale (48-56), incontro col veglio (56-77), i riti (77-81), il sole nascente e l</w:t>
      </w:r>
      <w:r w:rsidR="008B3F3A" w:rsidRPr="00E879E7">
        <w:rPr>
          <w:rFonts w:ascii="Minion Pro" w:hAnsi="Minion Pro"/>
          <w:lang w:val="it-IT"/>
        </w:rPr>
        <w:t>’</w:t>
      </w:r>
      <w:r w:rsidRPr="00E879E7">
        <w:rPr>
          <w:rFonts w:ascii="Minion Pro" w:hAnsi="Minion Pro"/>
          <w:lang w:val="it-IT"/>
        </w:rPr>
        <w:t>angelo nocchiero (81-83), la turba selvaggia, Casella, l</w:t>
      </w:r>
      <w:r w:rsidR="008B3F3A" w:rsidRPr="00E879E7">
        <w:rPr>
          <w:rFonts w:ascii="Minion Pro" w:hAnsi="Minion Pro"/>
          <w:lang w:val="it-IT"/>
        </w:rPr>
        <w:t>’</w:t>
      </w:r>
      <w:r w:rsidRPr="00E879E7">
        <w:rPr>
          <w:rFonts w:ascii="Minion Pro" w:hAnsi="Minion Pro"/>
          <w:lang w:val="it-IT"/>
        </w:rPr>
        <w:t>andata al monte (84-93); Virgilio nel prepurgatorio (95-105); Nota bibliografica (107-115); Indice degli autori e antichi commentatori (117-118); Indice dei nomi (119-123).</w:t>
      </w:r>
    </w:p>
    <w:p w:rsidR="00495F10" w:rsidRPr="00E879E7" w:rsidRDefault="00C534F2">
      <w:pPr>
        <w:pStyle w:val="NormalWeb"/>
        <w:rPr>
          <w:rFonts w:ascii="Minion Pro" w:hAnsi="Minion Pro"/>
        </w:rPr>
      </w:pPr>
      <w:r w:rsidRPr="00E879E7">
        <w:rPr>
          <w:rFonts w:ascii="Minion Pro" w:hAnsi="Minion Pro"/>
          <w:b/>
          <w:bCs/>
        </w:rPr>
        <w:t>Johnson, Gary.</w:t>
      </w:r>
      <w:r w:rsidRPr="00E879E7">
        <w:rPr>
          <w:rFonts w:ascii="Minion Pro" w:hAnsi="Minion Pro"/>
        </w:rPr>
        <w:t xml:space="preserve"> </w:t>
      </w:r>
      <w:r w:rsidR="0039340B">
        <w:rPr>
          <w:rFonts w:ascii="Minion Pro" w:hAnsi="Minion Pro"/>
        </w:rPr>
        <w:t>“</w:t>
      </w:r>
      <w:r w:rsidRPr="00E879E7">
        <w:rPr>
          <w:rFonts w:ascii="Minion Pro" w:hAnsi="Minion Pro"/>
        </w:rPr>
        <w:t>A Tongue of One</w:t>
      </w:r>
      <w:r w:rsidR="008B3F3A" w:rsidRPr="00E879E7">
        <w:rPr>
          <w:rFonts w:ascii="Minion Pro" w:hAnsi="Minion Pro"/>
        </w:rPr>
        <w:t>’</w:t>
      </w:r>
      <w:r w:rsidRPr="00E879E7">
        <w:rPr>
          <w:rFonts w:ascii="Minion Pro" w:hAnsi="Minion Pro"/>
        </w:rPr>
        <w:t>s Own: Dante, Bloom, and Gates.</w:t>
      </w:r>
      <w:r w:rsidR="0039340B">
        <w:rPr>
          <w:rFonts w:ascii="Minion Pro" w:hAnsi="Minion Pro"/>
        </w:rPr>
        <w:t>”</w:t>
      </w:r>
      <w:r w:rsidRPr="00E879E7">
        <w:rPr>
          <w:rFonts w:ascii="Minion Pro" w:hAnsi="Minion Pro"/>
        </w:rPr>
        <w:t xml:space="preserve"> In </w:t>
      </w:r>
      <w:r w:rsidRPr="00E879E7">
        <w:rPr>
          <w:rFonts w:ascii="Minion Pro" w:hAnsi="Minion Pro"/>
          <w:i/>
          <w:iCs/>
        </w:rPr>
        <w:t>Dante Studies</w:t>
      </w:r>
      <w:r w:rsidRPr="00E879E7">
        <w:rPr>
          <w:rFonts w:ascii="Minion Pro" w:hAnsi="Minion Pro"/>
        </w:rPr>
        <w:t>, CXV (1997), 251-272.</w:t>
      </w:r>
    </w:p>
    <w:p w:rsidR="00495F10" w:rsidRPr="00E879E7" w:rsidRDefault="00C534F2">
      <w:pPr>
        <w:pStyle w:val="NormalWeb"/>
        <w:rPr>
          <w:rFonts w:ascii="Minion Pro" w:hAnsi="Minion Pro"/>
          <w:lang w:val="de-DE"/>
        </w:rPr>
      </w:pPr>
      <w:r w:rsidRPr="00E879E7">
        <w:rPr>
          <w:rFonts w:ascii="Minion Pro" w:hAnsi="Minion Pro"/>
        </w:rPr>
        <w:lastRenderedPageBreak/>
        <w:tab/>
        <w:t>Claiming that Henry Louis Gates</w:t>
      </w:r>
      <w:r w:rsidR="008B3F3A" w:rsidRPr="00E879E7">
        <w:rPr>
          <w:rFonts w:ascii="Minion Pro" w:hAnsi="Minion Pro"/>
        </w:rPr>
        <w:t>’</w:t>
      </w:r>
      <w:r w:rsidRPr="00E879E7">
        <w:rPr>
          <w:rFonts w:ascii="Minion Pro" w:hAnsi="Minion Pro"/>
        </w:rPr>
        <w:t>s call for black critics to write about black literature in a black vernacular recalls Dante</w:t>
      </w:r>
      <w:r w:rsidR="008B3F3A" w:rsidRPr="00E879E7">
        <w:rPr>
          <w:rFonts w:ascii="Minion Pro" w:hAnsi="Minion Pro"/>
        </w:rPr>
        <w:t>’</w:t>
      </w:r>
      <w:r w:rsidRPr="00E879E7">
        <w:rPr>
          <w:rFonts w:ascii="Minion Pro" w:hAnsi="Minion Pro"/>
        </w:rPr>
        <w:t>s struggle to win acceptance for his own Italian vernacular, the author examines Dante</w:t>
      </w:r>
      <w:r w:rsidR="008B3F3A" w:rsidRPr="00E879E7">
        <w:rPr>
          <w:rFonts w:ascii="Minion Pro" w:hAnsi="Minion Pro"/>
        </w:rPr>
        <w:t>’</w:t>
      </w:r>
      <w:r w:rsidRPr="00E879E7">
        <w:rPr>
          <w:rFonts w:ascii="Minion Pro" w:hAnsi="Minion Pro"/>
        </w:rPr>
        <w:t>s apparently conflicting incarnations as, in Harold Bloom</w:t>
      </w:r>
      <w:r w:rsidR="008B3F3A" w:rsidRPr="00E879E7">
        <w:rPr>
          <w:rFonts w:ascii="Minion Pro" w:hAnsi="Minion Pro"/>
        </w:rPr>
        <w:t>’</w:t>
      </w:r>
      <w:r w:rsidRPr="00E879E7">
        <w:rPr>
          <w:rFonts w:ascii="Minion Pro" w:hAnsi="Minion Pro"/>
        </w:rPr>
        <w:t xml:space="preserve">s terms, both a strong poet and a </w:t>
      </w:r>
      <w:r w:rsidR="0039340B">
        <w:rPr>
          <w:rFonts w:ascii="Minion Pro" w:hAnsi="Minion Pro"/>
        </w:rPr>
        <w:t>“</w:t>
      </w:r>
      <w:r w:rsidRPr="00E879E7">
        <w:rPr>
          <w:rFonts w:ascii="Minion Pro" w:hAnsi="Minion Pro"/>
        </w:rPr>
        <w:t>resentful</w:t>
      </w:r>
      <w:r w:rsidR="0039340B">
        <w:rPr>
          <w:rFonts w:ascii="Minion Pro" w:hAnsi="Minion Pro"/>
        </w:rPr>
        <w:t>”</w:t>
      </w:r>
      <w:r w:rsidRPr="00E879E7">
        <w:rPr>
          <w:rFonts w:ascii="Minion Pro" w:hAnsi="Minion Pro"/>
        </w:rPr>
        <w:t xml:space="preserve"> critic. Ultimately, the author argues that Dante, despite his place near the center of the Western literary canon, can be seen as a precursor to a group of contemporary critics</w:t>
      </w:r>
      <w:r w:rsidR="00282C03">
        <w:rPr>
          <w:rFonts w:ascii="Minion Pro" w:hAnsi="Minion Pro"/>
        </w:rPr>
        <w:t>—</w:t>
      </w:r>
      <w:r w:rsidRPr="00E879E7">
        <w:rPr>
          <w:rFonts w:ascii="Minion Pro" w:hAnsi="Minion Pro"/>
        </w:rPr>
        <w:t>including African-American, Latin-American, working-class, and feminist critics</w:t>
      </w:r>
      <w:r w:rsidR="00282C03">
        <w:rPr>
          <w:rFonts w:ascii="Minion Pro" w:hAnsi="Minion Pro"/>
        </w:rPr>
        <w:t>—</w:t>
      </w:r>
      <w:r w:rsidRPr="00E879E7">
        <w:rPr>
          <w:rFonts w:ascii="Minion Pro" w:hAnsi="Minion Pro"/>
        </w:rPr>
        <w:t xml:space="preserve">who are working against the very idea of that canon. </w:t>
      </w:r>
      <w:r w:rsidRPr="00E879E7">
        <w:rPr>
          <w:rFonts w:ascii="Minion Pro" w:hAnsi="Minion Pro"/>
          <w:lang w:val="de-DE"/>
        </w:rPr>
        <w:t>[GJ]</w:t>
      </w:r>
    </w:p>
    <w:p w:rsidR="00495F10" w:rsidRPr="00E879E7" w:rsidRDefault="00C534F2">
      <w:pPr>
        <w:pStyle w:val="NormalWeb"/>
        <w:rPr>
          <w:rFonts w:ascii="Minion Pro" w:hAnsi="Minion Pro"/>
          <w:lang w:val="de-DE"/>
        </w:rPr>
      </w:pPr>
      <w:r w:rsidRPr="00E879E7">
        <w:rPr>
          <w:rFonts w:ascii="Minion Pro" w:hAnsi="Minion Pro"/>
          <w:b/>
          <w:bCs/>
          <w:lang w:val="de-DE"/>
        </w:rPr>
        <w:t>Kleinhenz, Christopher.</w:t>
      </w:r>
      <w:r w:rsidRPr="00E879E7">
        <w:rPr>
          <w:rFonts w:ascii="Minion Pro" w:hAnsi="Minion Pro"/>
          <w:lang w:val="de-DE"/>
        </w:rPr>
        <w:t xml:space="preserve"> </w:t>
      </w:r>
      <w:r w:rsidR="0039340B">
        <w:rPr>
          <w:rFonts w:ascii="Minion Pro" w:hAnsi="Minion Pro"/>
          <w:lang w:val="de-DE"/>
        </w:rPr>
        <w:t>“</w:t>
      </w:r>
      <w:r w:rsidRPr="00E879E7">
        <w:rPr>
          <w:rFonts w:ascii="Minion Pro" w:hAnsi="Minion Pro"/>
          <w:lang w:val="de-DE"/>
        </w:rPr>
        <w:t>American Dante Bibliography for 1996.</w:t>
      </w:r>
      <w:r w:rsidR="0039340B">
        <w:rPr>
          <w:rFonts w:ascii="Minion Pro" w:hAnsi="Minion Pro"/>
          <w:lang w:val="de-DE"/>
        </w:rPr>
        <w:t>”</w:t>
      </w:r>
      <w:r w:rsidRPr="00E879E7">
        <w:rPr>
          <w:rFonts w:ascii="Minion Pro" w:hAnsi="Minion Pro"/>
          <w:lang w:val="de-DE"/>
        </w:rPr>
        <w:t xml:space="preserve"> In </w:t>
      </w:r>
      <w:r w:rsidRPr="00E879E7">
        <w:rPr>
          <w:rFonts w:ascii="Minion Pro" w:hAnsi="Minion Pro"/>
          <w:i/>
          <w:iCs/>
          <w:lang w:val="de-DE"/>
        </w:rPr>
        <w:t>Dante Studies</w:t>
      </w:r>
      <w:r w:rsidRPr="00E879E7">
        <w:rPr>
          <w:rFonts w:ascii="Minion Pro" w:hAnsi="Minion Pro"/>
          <w:lang w:val="de-DE"/>
        </w:rPr>
        <w:t>, CXV (1997), 273-318.</w:t>
      </w:r>
    </w:p>
    <w:p w:rsidR="00495F10" w:rsidRDefault="00C534F2">
      <w:pPr>
        <w:pStyle w:val="NormalWeb"/>
        <w:rPr>
          <w:rFonts w:ascii="Minion Pro" w:hAnsi="Minion Pro"/>
          <w:lang w:val="de-DE"/>
        </w:rPr>
      </w:pPr>
      <w:r w:rsidRPr="00E879E7">
        <w:rPr>
          <w:rFonts w:ascii="Minion Pro" w:hAnsi="Minion Pro"/>
          <w:lang w:val="de-DE"/>
        </w:rPr>
        <w:tab/>
        <w:t>With brief analyses.</w:t>
      </w:r>
    </w:p>
    <w:p w:rsidR="00C058EA" w:rsidRPr="00E879E7" w:rsidRDefault="00C058EA" w:rsidP="00C058EA">
      <w:pPr>
        <w:pStyle w:val="NormalWeb"/>
        <w:rPr>
          <w:rFonts w:ascii="Minion Pro" w:hAnsi="Minion Pro"/>
        </w:rPr>
      </w:pPr>
      <w:r w:rsidRPr="006E1F30">
        <w:rPr>
          <w:rStyle w:val="Strong"/>
          <w:rFonts w:ascii="Minion Pro" w:hAnsi="Minion Pro"/>
          <w:lang w:val="de-DE"/>
        </w:rPr>
        <w:t>Kleinhenz, Christopher.</w:t>
      </w:r>
      <w:r w:rsidRPr="006E1F30">
        <w:rPr>
          <w:rFonts w:ascii="Minion Pro" w:hAnsi="Minion Pro"/>
          <w:lang w:val="de-DE"/>
        </w:rPr>
        <w:t xml:space="preserve"> </w:t>
      </w:r>
      <w:r>
        <w:rPr>
          <w:rFonts w:ascii="Minion Pro" w:hAnsi="Minion Pro"/>
        </w:rPr>
        <w:t>“</w:t>
      </w:r>
      <w:r w:rsidRPr="00E879E7">
        <w:rPr>
          <w:rFonts w:ascii="Minion Pro" w:hAnsi="Minion Pro"/>
        </w:rPr>
        <w:t xml:space="preserve">Courtly Cooking </w:t>
      </w:r>
      <w:r w:rsidRPr="00E879E7">
        <w:rPr>
          <w:rStyle w:val="Emphasis"/>
          <w:rFonts w:ascii="Minion Pro" w:hAnsi="Minion Pro"/>
        </w:rPr>
        <w:t>all'italiana</w:t>
      </w:r>
      <w:r w:rsidRPr="00E879E7">
        <w:rPr>
          <w:rFonts w:ascii="Minion Pro" w:hAnsi="Minion Pro"/>
        </w:rPr>
        <w:t>: Gastronomical Approaches to Medieval Italian Literature.</w:t>
      </w:r>
      <w:r>
        <w:rPr>
          <w:rFonts w:ascii="Minion Pro" w:hAnsi="Minion Pro"/>
        </w:rPr>
        <w:t>”</w:t>
      </w:r>
      <w:r w:rsidRPr="00E879E7">
        <w:rPr>
          <w:rFonts w:ascii="Minion Pro" w:hAnsi="Minion Pro"/>
        </w:rPr>
        <w:t xml:space="preserve"> In </w:t>
      </w:r>
      <w:r w:rsidRPr="00E879E7">
        <w:rPr>
          <w:rStyle w:val="Emphasis"/>
          <w:rFonts w:ascii="Minion Pro" w:hAnsi="Minion Pro"/>
        </w:rPr>
        <w:t>The Court and Cultural Diversity. Selected Papers from the Eighth Triennial Congress of the International Courtly Literature Society. The Queen's University of Belfast, 26 July-1 August 1995</w:t>
      </w:r>
      <w:r w:rsidRPr="00E879E7">
        <w:rPr>
          <w:rFonts w:ascii="Minion Pro" w:hAnsi="Minion Pro"/>
        </w:rPr>
        <w:t xml:space="preserve">, edited by </w:t>
      </w:r>
      <w:r w:rsidRPr="002113EE">
        <w:rPr>
          <w:rFonts w:ascii="Minion Pro" w:hAnsi="Minion Pro"/>
          <w:b/>
        </w:rPr>
        <w:t>Evelyn Mullally</w:t>
      </w:r>
      <w:r w:rsidRPr="00E879E7">
        <w:rPr>
          <w:rFonts w:ascii="Minion Pro" w:hAnsi="Minion Pro"/>
        </w:rPr>
        <w:t xml:space="preserve"> and </w:t>
      </w:r>
      <w:r w:rsidRPr="002113EE">
        <w:rPr>
          <w:rFonts w:ascii="Minion Pro" w:hAnsi="Minion Pro"/>
          <w:b/>
        </w:rPr>
        <w:t>John Thompson</w:t>
      </w:r>
      <w:r w:rsidRPr="00E879E7">
        <w:rPr>
          <w:rFonts w:ascii="Minion Pro" w:hAnsi="Minion Pro"/>
        </w:rPr>
        <w:t xml:space="preserve"> (Woodbridge: D. S. Brewer, 1997), pp. 343-356.</w:t>
      </w:r>
    </w:p>
    <w:p w:rsidR="00C058EA" w:rsidRPr="00E879E7" w:rsidRDefault="00C058EA" w:rsidP="00C058EA">
      <w:pPr>
        <w:pStyle w:val="NormalWeb"/>
        <w:ind w:firstLine="720"/>
        <w:rPr>
          <w:rFonts w:ascii="Minion Pro" w:hAnsi="Minion Pro"/>
        </w:rPr>
      </w:pPr>
      <w:r w:rsidRPr="00E879E7">
        <w:rPr>
          <w:rFonts w:ascii="Minion Pro" w:hAnsi="Minion Pro"/>
        </w:rPr>
        <w:t>Contains some references to Dante.</w:t>
      </w:r>
    </w:p>
    <w:p w:rsidR="00495F10" w:rsidRPr="00E879E7" w:rsidRDefault="00C534F2">
      <w:pPr>
        <w:pStyle w:val="NormalWeb"/>
        <w:rPr>
          <w:rFonts w:ascii="Minion Pro" w:hAnsi="Minion Pro"/>
        </w:rPr>
      </w:pPr>
      <w:r w:rsidRPr="006E1F30">
        <w:rPr>
          <w:rFonts w:ascii="Minion Pro" w:hAnsi="Minion Pro"/>
          <w:b/>
          <w:bCs/>
        </w:rPr>
        <w:t>Kleinhenz, Christopher.</w:t>
      </w:r>
      <w:r w:rsidRPr="006E1F30">
        <w:rPr>
          <w:rFonts w:ascii="Minion Pro" w:hAnsi="Minion Pro"/>
        </w:rPr>
        <w:t xml:space="preserve"> </w:t>
      </w:r>
      <w:r w:rsidR="0039340B">
        <w:rPr>
          <w:rFonts w:ascii="Minion Pro" w:hAnsi="Minion Pro"/>
        </w:rPr>
        <w:t>“</w:t>
      </w:r>
      <w:r w:rsidRPr="00E879E7">
        <w:rPr>
          <w:rFonts w:ascii="Minion Pro" w:hAnsi="Minion Pro"/>
        </w:rPr>
        <w:t xml:space="preserve">Dante and the Bible: Biblical Citation in the </w:t>
      </w:r>
      <w:r w:rsidRPr="00E879E7">
        <w:rPr>
          <w:rFonts w:ascii="Minion Pro" w:hAnsi="Minion Pro"/>
          <w:i/>
          <w:iCs/>
        </w:rPr>
        <w:t>Divine Comedy</w:t>
      </w:r>
      <w:r w:rsidRPr="00E879E7">
        <w:rPr>
          <w:rFonts w:ascii="Minion Pro" w:hAnsi="Minion Pro"/>
        </w:rPr>
        <w:t>.</w:t>
      </w:r>
      <w:r w:rsidR="0039340B">
        <w:rPr>
          <w:rFonts w:ascii="Minion Pro" w:hAnsi="Minion Pro"/>
        </w:rPr>
        <w:t>”</w:t>
      </w:r>
      <w:r w:rsidRPr="00E879E7">
        <w:rPr>
          <w:rFonts w:ascii="Minion Pro" w:hAnsi="Minion Pro"/>
        </w:rPr>
        <w:t xml:space="preserve"> In </w:t>
      </w:r>
      <w:r w:rsidRPr="00E879E7">
        <w:rPr>
          <w:rFonts w:ascii="Minion Pro" w:hAnsi="Minion Pro"/>
          <w:i/>
          <w:iCs/>
        </w:rPr>
        <w:t>Dante: Contemporary Perspectives (q.v.)</w:t>
      </w:r>
      <w:r w:rsidRPr="00E879E7">
        <w:rPr>
          <w:rFonts w:ascii="Minion Pro" w:hAnsi="Minion Pro"/>
        </w:rPr>
        <w:t>, pp. 74-93.</w:t>
      </w:r>
    </w:p>
    <w:p w:rsidR="00495F10" w:rsidRPr="00E879E7" w:rsidRDefault="00C534F2">
      <w:pPr>
        <w:pStyle w:val="NormalWeb"/>
        <w:rPr>
          <w:rFonts w:ascii="Minion Pro" w:hAnsi="Minion Pro"/>
        </w:rPr>
      </w:pPr>
      <w:r w:rsidRPr="00E879E7">
        <w:rPr>
          <w:rFonts w:ascii="Minion Pro" w:hAnsi="Minion Pro"/>
        </w:rPr>
        <w:tab/>
        <w:t xml:space="preserve">The material in this essay originally appeared in </w:t>
      </w:r>
      <w:r w:rsidR="0039340B">
        <w:rPr>
          <w:rFonts w:ascii="Minion Pro" w:hAnsi="Minion Pro"/>
        </w:rPr>
        <w:t>“</w:t>
      </w:r>
      <w:r w:rsidRPr="00E879E7">
        <w:rPr>
          <w:rFonts w:ascii="Minion Pro" w:hAnsi="Minion Pro"/>
        </w:rPr>
        <w:t xml:space="preserve">The Poetics of Citation: Dante's </w:t>
      </w:r>
      <w:r w:rsidRPr="00E879E7">
        <w:rPr>
          <w:rFonts w:ascii="Minion Pro" w:hAnsi="Minion Pro"/>
          <w:i/>
          <w:iCs/>
        </w:rPr>
        <w:t>Divina Commedia</w:t>
      </w:r>
      <w:r w:rsidRPr="00E879E7">
        <w:rPr>
          <w:rFonts w:ascii="Minion Pro" w:hAnsi="Minion Pro"/>
        </w:rPr>
        <w:t xml:space="preserve"> and the Bible,</w:t>
      </w:r>
      <w:r w:rsidR="0039340B">
        <w:rPr>
          <w:rFonts w:ascii="Minion Pro" w:hAnsi="Minion Pro"/>
        </w:rPr>
        <w:t>”</w:t>
      </w:r>
      <w:r w:rsidRPr="00E879E7">
        <w:rPr>
          <w:rFonts w:ascii="Minion Pro" w:hAnsi="Minion Pro"/>
        </w:rPr>
        <w:t xml:space="preserve"> in </w:t>
      </w:r>
      <w:r w:rsidRPr="00E879E7">
        <w:rPr>
          <w:rFonts w:ascii="Minion Pro" w:hAnsi="Minion Pro"/>
          <w:i/>
          <w:iCs/>
        </w:rPr>
        <w:t>Italiana 1988. Selected Papers from the Proceedings of the Fifth Annual Conference of the American Association of Teachers of Italian, November 18-20, 1988, Monterey, CA</w:t>
      </w:r>
      <w:r w:rsidRPr="00E879E7">
        <w:rPr>
          <w:rFonts w:ascii="Minion Pro" w:hAnsi="Minion Pro"/>
        </w:rPr>
        <w:t xml:space="preserve">, edited by Albert N. Mancini, Paolo A. Giordano, and Anthony J. Tamburri. Rosary College Italian Studies, 4 (1990), 1-21, and </w:t>
      </w:r>
      <w:r w:rsidR="0039340B">
        <w:rPr>
          <w:rFonts w:ascii="Minion Pro" w:hAnsi="Minion Pro"/>
        </w:rPr>
        <w:t>“</w:t>
      </w:r>
      <w:r w:rsidRPr="00E879E7">
        <w:rPr>
          <w:rFonts w:ascii="Minion Pro" w:hAnsi="Minion Pro"/>
        </w:rPr>
        <w:t>Biblical Citation in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Divine Comedy</w:t>
      </w:r>
      <w:r w:rsidRPr="00E879E7">
        <w:rPr>
          <w:rFonts w:ascii="Minion Pro" w:hAnsi="Minion Pro"/>
        </w:rPr>
        <w:t>,</w:t>
      </w:r>
      <w:r w:rsidR="0039340B">
        <w:rPr>
          <w:rFonts w:ascii="Minion Pro" w:hAnsi="Minion Pro"/>
        </w:rPr>
        <w:t>”</w:t>
      </w:r>
      <w:r w:rsidRPr="00E879E7">
        <w:rPr>
          <w:rFonts w:ascii="Minion Pro" w:hAnsi="Minion Pro"/>
        </w:rPr>
        <w:t xml:space="preserve"> in </w:t>
      </w:r>
      <w:r w:rsidRPr="00E879E7">
        <w:rPr>
          <w:rFonts w:ascii="Minion Pro" w:hAnsi="Minion Pro"/>
          <w:i/>
          <w:iCs/>
        </w:rPr>
        <w:t>Annali d'Italianistica</w:t>
      </w:r>
      <w:r w:rsidRPr="00E879E7">
        <w:rPr>
          <w:rFonts w:ascii="Minion Pro" w:hAnsi="Minion Pro"/>
        </w:rPr>
        <w:t xml:space="preserve">, VIII (1990), 346-359 (see </w:t>
      </w:r>
      <w:r w:rsidRPr="00E879E7">
        <w:rPr>
          <w:rFonts w:ascii="Minion Pro" w:hAnsi="Minion Pro"/>
          <w:i/>
          <w:iCs/>
        </w:rPr>
        <w:t>Dante Studies</w:t>
      </w:r>
      <w:r w:rsidRPr="00E879E7">
        <w:rPr>
          <w:rFonts w:ascii="Minion Pro" w:hAnsi="Minion Pro"/>
        </w:rPr>
        <w:t>, CIX, 188).</w:t>
      </w:r>
    </w:p>
    <w:p w:rsidR="00495F10" w:rsidRPr="00E879E7" w:rsidRDefault="00C534F2">
      <w:pPr>
        <w:pStyle w:val="NormalWeb"/>
        <w:rPr>
          <w:rFonts w:ascii="Minion Pro" w:hAnsi="Minion Pro"/>
        </w:rPr>
      </w:pPr>
      <w:r w:rsidRPr="00E879E7">
        <w:rPr>
          <w:rFonts w:ascii="Minion Pro" w:hAnsi="Minion Pro"/>
          <w:b/>
          <w:bCs/>
        </w:rPr>
        <w:t>Lansing, Richard.</w:t>
      </w:r>
      <w:r w:rsidRPr="00E879E7">
        <w:rPr>
          <w:rFonts w:ascii="Minion Pro" w:hAnsi="Minion Pro"/>
        </w:rPr>
        <w:t xml:space="preserve"> </w:t>
      </w:r>
      <w:r w:rsidR="0039340B">
        <w:rPr>
          <w:rFonts w:ascii="Minion Pro" w:hAnsi="Minion Pro"/>
        </w:rPr>
        <w:t>“</w:t>
      </w:r>
      <w:r w:rsidRPr="00E879E7">
        <w:rPr>
          <w:rFonts w:ascii="Minion Pro" w:hAnsi="Minion Pro"/>
        </w:rPr>
        <w:t>Narrative Design in Dante</w:t>
      </w:r>
      <w:r w:rsidR="008B3F3A" w:rsidRPr="00E879E7">
        <w:rPr>
          <w:rFonts w:ascii="Minion Pro" w:hAnsi="Minion Pro"/>
        </w:rPr>
        <w:t>’</w:t>
      </w:r>
      <w:r w:rsidRPr="00E879E7">
        <w:rPr>
          <w:rFonts w:ascii="Minion Pro" w:hAnsi="Minion Pro"/>
        </w:rPr>
        <w:t>s Earthly Paradise.</w:t>
      </w:r>
      <w:r w:rsidR="0039340B">
        <w:rPr>
          <w:rFonts w:ascii="Minion Pro" w:hAnsi="Minion Pro"/>
        </w:rPr>
        <w:t>”</w:t>
      </w:r>
      <w:r w:rsidRPr="00E879E7">
        <w:rPr>
          <w:rFonts w:ascii="Minion Pro" w:hAnsi="Minion Pro"/>
        </w:rPr>
        <w:t xml:space="preserve"> In </w:t>
      </w:r>
      <w:r w:rsidRPr="00E879E7">
        <w:rPr>
          <w:rFonts w:ascii="Minion Pro" w:hAnsi="Minion Pro"/>
          <w:i/>
          <w:iCs/>
        </w:rPr>
        <w:t>Dante: Contemporary Perspectives (q.v.)</w:t>
      </w:r>
      <w:r w:rsidRPr="00E879E7">
        <w:rPr>
          <w:rFonts w:ascii="Minion Pro" w:hAnsi="Minion Pro"/>
        </w:rPr>
        <w:t>, pp. 133-147.</w:t>
      </w:r>
    </w:p>
    <w:p w:rsidR="00495F10" w:rsidRDefault="00C534F2">
      <w:pPr>
        <w:pStyle w:val="NormalWeb"/>
        <w:rPr>
          <w:rFonts w:ascii="Minion Pro" w:hAnsi="Minion Pro"/>
        </w:rPr>
      </w:pPr>
      <w:r w:rsidRPr="00E879E7">
        <w:rPr>
          <w:rFonts w:ascii="Minion Pro" w:hAnsi="Minion Pro"/>
        </w:rPr>
        <w:tab/>
        <w:t xml:space="preserve">The essay originally appeared in </w:t>
      </w:r>
      <w:r w:rsidRPr="00E879E7">
        <w:rPr>
          <w:rFonts w:ascii="Minion Pro" w:hAnsi="Minion Pro"/>
          <w:i/>
          <w:iCs/>
        </w:rPr>
        <w:t>Dante Studies</w:t>
      </w:r>
      <w:r w:rsidRPr="00E879E7">
        <w:rPr>
          <w:rFonts w:ascii="Minion Pro" w:hAnsi="Minion Pro"/>
        </w:rPr>
        <w:t>, CXII (1994), 101-113.</w:t>
      </w:r>
    </w:p>
    <w:p w:rsidR="007C34DE" w:rsidRPr="00E879E7" w:rsidRDefault="007C34DE" w:rsidP="007C34DE">
      <w:pPr>
        <w:pStyle w:val="NormalWeb"/>
        <w:rPr>
          <w:rFonts w:ascii="Minion Pro" w:hAnsi="Minion Pro"/>
        </w:rPr>
      </w:pPr>
      <w:r w:rsidRPr="00E879E7">
        <w:rPr>
          <w:rStyle w:val="Strong"/>
          <w:rFonts w:ascii="Minion Pro" w:hAnsi="Minion Pro"/>
          <w:lang w:val="it-IT"/>
        </w:rPr>
        <w:t>Lazzerini, Lucia.</w:t>
      </w:r>
      <w:r w:rsidRPr="00E879E7">
        <w:rPr>
          <w:rFonts w:ascii="Minion Pro" w:hAnsi="Minion Pro"/>
          <w:lang w:val="it-IT"/>
        </w:rPr>
        <w:t xml:space="preserve"> </w:t>
      </w:r>
      <w:r>
        <w:rPr>
          <w:rFonts w:ascii="Minion Pro" w:hAnsi="Minion Pro"/>
          <w:lang w:val="it-IT"/>
        </w:rPr>
        <w:t>“</w:t>
      </w:r>
      <w:r w:rsidRPr="00E879E7">
        <w:rPr>
          <w:rFonts w:ascii="Minion Pro" w:hAnsi="Minion Pro"/>
          <w:lang w:val="it-IT"/>
        </w:rPr>
        <w:t xml:space="preserve">Il </w:t>
      </w:r>
      <w:r w:rsidRPr="00E879E7">
        <w:rPr>
          <w:rStyle w:val="Emphasis"/>
          <w:rFonts w:ascii="Minion Pro" w:hAnsi="Minion Pro"/>
          <w:lang w:val="it-IT"/>
        </w:rPr>
        <w:t>Fiore</w:t>
      </w:r>
      <w:r w:rsidRPr="00E879E7">
        <w:rPr>
          <w:rFonts w:ascii="Minion Pro" w:hAnsi="Minion Pro"/>
          <w:lang w:val="it-IT"/>
        </w:rPr>
        <w:t xml:space="preserve">, il </w:t>
      </w:r>
      <w:r w:rsidRPr="00E879E7">
        <w:rPr>
          <w:rStyle w:val="Emphasis"/>
          <w:rFonts w:ascii="Minion Pro" w:hAnsi="Minion Pro"/>
          <w:lang w:val="it-IT"/>
        </w:rPr>
        <w:t>Roman de la Rose</w:t>
      </w:r>
      <w:r w:rsidRPr="00E879E7">
        <w:rPr>
          <w:rFonts w:ascii="Minion Pro" w:hAnsi="Minion Pro"/>
          <w:lang w:val="it-IT"/>
        </w:rPr>
        <w:t xml:space="preserve"> e i precursori d</w:t>
      </w:r>
      <w:r w:rsidRPr="00E879E7">
        <w:rPr>
          <w:rStyle w:val="Emphasis"/>
          <w:rFonts w:ascii="Minion Pro" w:hAnsi="Minion Pro"/>
          <w:lang w:val="it-IT"/>
        </w:rPr>
        <w:t>'oc</w:t>
      </w:r>
      <w:r w:rsidRPr="00E879E7">
        <w:rPr>
          <w:rFonts w:ascii="Minion Pro" w:hAnsi="Minion Pro"/>
          <w:lang w:val="it-IT"/>
        </w:rPr>
        <w:t xml:space="preserve"> e d</w:t>
      </w:r>
      <w:r w:rsidRPr="00E879E7">
        <w:rPr>
          <w:rStyle w:val="Emphasis"/>
          <w:rFonts w:ascii="Minion Pro" w:hAnsi="Minion Pro"/>
          <w:lang w:val="it-IT"/>
        </w:rPr>
        <w:t>'oïl</w:t>
      </w:r>
      <w:r w:rsidRPr="00E879E7">
        <w:rPr>
          <w:rFonts w:ascii="Minion Pro" w:hAnsi="Minion Pro"/>
          <w:lang w:val="it-IT"/>
        </w:rPr>
        <w:t>.</w:t>
      </w:r>
      <w:r>
        <w:rPr>
          <w:rFonts w:ascii="Minion Pro" w:hAnsi="Minion Pro"/>
          <w:lang w:val="it-IT"/>
        </w:rPr>
        <w:t>”</w:t>
      </w:r>
      <w:r w:rsidRPr="00E879E7">
        <w:rPr>
          <w:rFonts w:ascii="Minion Pro" w:hAnsi="Minion Pro"/>
          <w:lang w:val="it-IT"/>
        </w:rPr>
        <w:t xml:space="preserve"> </w:t>
      </w:r>
      <w:r w:rsidRPr="00E879E7">
        <w:rPr>
          <w:rFonts w:ascii="Minion Pro" w:hAnsi="Minion Pro"/>
        </w:rPr>
        <w:t xml:space="preserve">In </w:t>
      </w:r>
      <w:r w:rsidRPr="00E879E7">
        <w:rPr>
          <w:rStyle w:val="Emphasis"/>
          <w:rFonts w:ascii="Minion Pro" w:hAnsi="Minion Pro"/>
        </w:rPr>
        <w:t>The Fiore in Context . . . (q.v.)</w:t>
      </w:r>
      <w:r w:rsidRPr="00E879E7">
        <w:rPr>
          <w:rFonts w:ascii="Minion Pro" w:hAnsi="Minion Pro"/>
        </w:rPr>
        <w:t>, pp. 137-150.</w:t>
      </w:r>
    </w:p>
    <w:p w:rsidR="007C34DE" w:rsidRDefault="007C34DE" w:rsidP="00D708B0">
      <w:pPr>
        <w:pStyle w:val="NormalWeb"/>
        <w:ind w:firstLine="720"/>
        <w:rPr>
          <w:rFonts w:ascii="Minion Pro" w:hAnsi="Minion Pro"/>
          <w:lang w:val="it-IT"/>
        </w:rPr>
      </w:pPr>
      <w:r w:rsidRPr="00E879E7">
        <w:rPr>
          <w:rFonts w:ascii="Minion Pro" w:hAnsi="Minion Pro"/>
        </w:rPr>
        <w:t xml:space="preserve">Examines, and counters, the argument (advanced by Arnaldo Moroldo) that the </w:t>
      </w:r>
      <w:r w:rsidRPr="00E879E7">
        <w:rPr>
          <w:rStyle w:val="Emphasis"/>
          <w:rFonts w:ascii="Minion Pro" w:hAnsi="Minion Pro"/>
        </w:rPr>
        <w:t>Fiore</w:t>
      </w:r>
      <w:r w:rsidRPr="00E879E7">
        <w:rPr>
          <w:rFonts w:ascii="Minion Pro" w:hAnsi="Minion Pro"/>
        </w:rPr>
        <w:t xml:space="preserve"> contains precise echoes of the romances of Chrétien de Troyes and the </w:t>
      </w:r>
      <w:r w:rsidRPr="00E879E7">
        <w:rPr>
          <w:rStyle w:val="Emphasis"/>
          <w:rFonts w:ascii="Minion Pro" w:hAnsi="Minion Pro"/>
        </w:rPr>
        <w:t>Roman de Tristan</w:t>
      </w:r>
      <w:r w:rsidRPr="00E879E7">
        <w:rPr>
          <w:rFonts w:ascii="Minion Pro" w:hAnsi="Minion Pro"/>
        </w:rPr>
        <w:t xml:space="preserve">, and </w:t>
      </w:r>
      <w:r w:rsidRPr="00E879E7">
        <w:rPr>
          <w:rFonts w:ascii="Minion Pro" w:hAnsi="Minion Pro"/>
        </w:rPr>
        <w:lastRenderedPageBreak/>
        <w:t xml:space="preserve">that since Dante never mentions these texts, Dante is not the author of the </w:t>
      </w:r>
      <w:r w:rsidRPr="00E879E7">
        <w:rPr>
          <w:rStyle w:val="Emphasis"/>
          <w:rFonts w:ascii="Minion Pro" w:hAnsi="Minion Pro"/>
        </w:rPr>
        <w:t>Fiore</w:t>
      </w:r>
      <w:r w:rsidRPr="00E879E7">
        <w:rPr>
          <w:rFonts w:ascii="Minion Pro" w:hAnsi="Minion Pro"/>
        </w:rPr>
        <w:t xml:space="preserve">. The essay examines a number of these presumed echoes, and concludes that they are either commonplaces or reflected in the </w:t>
      </w:r>
      <w:r w:rsidRPr="00E879E7">
        <w:rPr>
          <w:rStyle w:val="Emphasis"/>
          <w:rFonts w:ascii="Minion Pro" w:hAnsi="Minion Pro"/>
        </w:rPr>
        <w:t>Roman de la Rose</w:t>
      </w:r>
      <w:r w:rsidRPr="00E879E7">
        <w:rPr>
          <w:rFonts w:ascii="Minion Pro" w:hAnsi="Minion Pro"/>
        </w:rPr>
        <w:t xml:space="preserve"> itself. The same applies to the </w:t>
      </w:r>
      <w:r w:rsidRPr="00E879E7">
        <w:rPr>
          <w:rStyle w:val="Emphasis"/>
          <w:rFonts w:ascii="Minion Pro" w:hAnsi="Minion Pro"/>
        </w:rPr>
        <w:t>Fiore'</w:t>
      </w:r>
      <w:r w:rsidRPr="00E879E7">
        <w:rPr>
          <w:rFonts w:ascii="Minion Pro" w:hAnsi="Minion Pro"/>
        </w:rPr>
        <w:t xml:space="preserve">s presumed borrowings from satirical occitanic troubadours such as Peire Cardenal, though the polemic against clerical corruption, stimulated perhaps also by Pietro di Giovanni Olivi at Santa Croce, is certainly dear to the author of the </w:t>
      </w:r>
      <w:r w:rsidRPr="00E879E7">
        <w:rPr>
          <w:rStyle w:val="Emphasis"/>
          <w:rFonts w:ascii="Minion Pro" w:hAnsi="Minion Pro"/>
        </w:rPr>
        <w:t>Fiore</w:t>
      </w:r>
      <w:r w:rsidRPr="00E879E7">
        <w:rPr>
          <w:rFonts w:ascii="Minion Pro" w:hAnsi="Minion Pro"/>
        </w:rPr>
        <w:t xml:space="preserve">, and may have led him to re-work the </w:t>
      </w:r>
      <w:r w:rsidRPr="00E879E7">
        <w:rPr>
          <w:rStyle w:val="Emphasis"/>
          <w:rFonts w:ascii="Minion Pro" w:hAnsi="Minion Pro"/>
        </w:rPr>
        <w:t>Roman de la Rose</w:t>
      </w:r>
      <w:r w:rsidRPr="00E879E7">
        <w:rPr>
          <w:rFonts w:ascii="Minion Pro" w:hAnsi="Minion Pro"/>
        </w:rPr>
        <w:t xml:space="preserve">, itself quite engaged with current political and religious affairs. </w:t>
      </w:r>
      <w:r w:rsidRPr="00E879E7">
        <w:rPr>
          <w:rFonts w:ascii="Minion Pro" w:hAnsi="Minion Pro"/>
          <w:lang w:val="it-IT"/>
        </w:rPr>
        <w:t>[CM]</w:t>
      </w:r>
    </w:p>
    <w:p w:rsidR="00147F82" w:rsidRPr="00E879E7" w:rsidRDefault="00147F82" w:rsidP="00147F82">
      <w:pPr>
        <w:pStyle w:val="NormalWeb"/>
        <w:rPr>
          <w:rFonts w:ascii="Minion Pro" w:hAnsi="Minion Pro"/>
        </w:rPr>
      </w:pPr>
      <w:r w:rsidRPr="00E879E7">
        <w:rPr>
          <w:rStyle w:val="Strong"/>
          <w:rFonts w:ascii="Minion Pro" w:hAnsi="Minion Pro"/>
          <w:lang w:val="it-IT"/>
        </w:rPr>
        <w:t>Leonardi, Lino.</w:t>
      </w:r>
      <w:r w:rsidRPr="00E879E7">
        <w:rPr>
          <w:rFonts w:ascii="Minion Pro" w:hAnsi="Minion Pro"/>
          <w:lang w:val="it-IT"/>
        </w:rPr>
        <w:t xml:space="preserve"> </w:t>
      </w:r>
      <w:r>
        <w:rPr>
          <w:rFonts w:ascii="Minion Pro" w:hAnsi="Minion Pro"/>
          <w:lang w:val="it-IT"/>
        </w:rPr>
        <w:t>“</w:t>
      </w:r>
      <w:r w:rsidRPr="00E879E7">
        <w:rPr>
          <w:rFonts w:ascii="Minion Pro" w:hAnsi="Minion Pro"/>
          <w:lang w:val="it-IT"/>
        </w:rPr>
        <w:t xml:space="preserve">Il </w:t>
      </w:r>
      <w:r w:rsidRPr="00E879E7">
        <w:rPr>
          <w:rStyle w:val="Emphasis"/>
          <w:rFonts w:ascii="Minion Pro" w:hAnsi="Minion Pro"/>
          <w:lang w:val="it-IT"/>
        </w:rPr>
        <w:t>Fiore</w:t>
      </w:r>
      <w:r w:rsidRPr="00E879E7">
        <w:rPr>
          <w:rFonts w:ascii="Minion Pro" w:hAnsi="Minion Pro"/>
          <w:lang w:val="it-IT"/>
        </w:rPr>
        <w:t xml:space="preserve">, il </w:t>
      </w:r>
      <w:r w:rsidRPr="00E879E7">
        <w:rPr>
          <w:rStyle w:val="Emphasis"/>
          <w:rFonts w:ascii="Minion Pro" w:hAnsi="Minion Pro"/>
          <w:lang w:val="it-IT"/>
        </w:rPr>
        <w:t>Roman de la Rose</w:t>
      </w:r>
      <w:r w:rsidRPr="00E879E7">
        <w:rPr>
          <w:rFonts w:ascii="Minion Pro" w:hAnsi="Minion Pro"/>
          <w:lang w:val="it-IT"/>
        </w:rPr>
        <w:t xml:space="preserve"> e la tradizione lirica italiana prima di Dante.</w:t>
      </w:r>
      <w:r>
        <w:rPr>
          <w:rFonts w:ascii="Minion Pro" w:hAnsi="Minion Pro"/>
          <w:lang w:val="it-IT"/>
        </w:rPr>
        <w:t>”</w:t>
      </w:r>
      <w:r w:rsidRPr="00E879E7">
        <w:rPr>
          <w:rFonts w:ascii="Minion Pro" w:hAnsi="Minion Pro"/>
          <w:lang w:val="it-IT"/>
        </w:rPr>
        <w:t xml:space="preserve"> </w:t>
      </w:r>
      <w:r w:rsidRPr="00E879E7">
        <w:rPr>
          <w:rFonts w:ascii="Minion Pro" w:hAnsi="Minion Pro"/>
        </w:rPr>
        <w:t xml:space="preserve">In </w:t>
      </w:r>
      <w:r w:rsidRPr="00E879E7">
        <w:rPr>
          <w:rStyle w:val="Emphasis"/>
          <w:rFonts w:ascii="Minion Pro" w:hAnsi="Minion Pro"/>
        </w:rPr>
        <w:t>The Fiore in Context . . . (q.v.)</w:t>
      </w:r>
      <w:r w:rsidRPr="00E879E7">
        <w:rPr>
          <w:rFonts w:ascii="Minion Pro" w:hAnsi="Minion Pro"/>
        </w:rPr>
        <w:t>, pp. 233-264.</w:t>
      </w:r>
    </w:p>
    <w:p w:rsidR="00147F82" w:rsidRPr="006E1F30" w:rsidRDefault="00147F82" w:rsidP="00D708B0">
      <w:pPr>
        <w:pStyle w:val="NormalWeb"/>
        <w:ind w:firstLine="720"/>
        <w:rPr>
          <w:rFonts w:ascii="Minion Pro" w:hAnsi="Minion Pro"/>
        </w:rPr>
      </w:pPr>
      <w:r w:rsidRPr="00E879E7">
        <w:rPr>
          <w:rFonts w:ascii="Minion Pro" w:hAnsi="Minion Pro"/>
        </w:rPr>
        <w:t xml:space="preserve">Argues that Guittone d'Arezzo's larger sonnet cycle, which has a narrative line analogous to that of the </w:t>
      </w:r>
      <w:r w:rsidRPr="00E879E7">
        <w:rPr>
          <w:rStyle w:val="Emphasis"/>
          <w:rFonts w:ascii="Minion Pro" w:hAnsi="Minion Pro"/>
        </w:rPr>
        <w:t>Roman de la Rose</w:t>
      </w:r>
      <w:r w:rsidRPr="00E879E7">
        <w:rPr>
          <w:rFonts w:ascii="Minion Pro" w:hAnsi="Minion Pro"/>
        </w:rPr>
        <w:t xml:space="preserve">, and like the </w:t>
      </w:r>
      <w:r w:rsidRPr="00E879E7">
        <w:rPr>
          <w:rStyle w:val="Emphasis"/>
          <w:rFonts w:ascii="Minion Pro" w:hAnsi="Minion Pro"/>
        </w:rPr>
        <w:t>Roman</w:t>
      </w:r>
      <w:r w:rsidRPr="00E879E7">
        <w:rPr>
          <w:rFonts w:ascii="Minion Pro" w:hAnsi="Minion Pro"/>
        </w:rPr>
        <w:t xml:space="preserve">, the aim of ironically </w:t>
      </w:r>
      <w:r>
        <w:rPr>
          <w:rFonts w:ascii="Minion Pro" w:hAnsi="Minion Pro"/>
        </w:rPr>
        <w:t>“</w:t>
      </w:r>
      <w:r w:rsidRPr="00E879E7">
        <w:rPr>
          <w:rFonts w:ascii="Minion Pro" w:hAnsi="Minion Pro"/>
        </w:rPr>
        <w:t>de-mystifying</w:t>
      </w:r>
      <w:r>
        <w:rPr>
          <w:rFonts w:ascii="Minion Pro" w:hAnsi="Minion Pro"/>
        </w:rPr>
        <w:t>”</w:t>
      </w:r>
      <w:r w:rsidRPr="00E879E7">
        <w:rPr>
          <w:rFonts w:ascii="Minion Pro" w:hAnsi="Minion Pro"/>
        </w:rPr>
        <w:t xml:space="preserve"> the traditional lyric language, functions as a model for the </w:t>
      </w:r>
      <w:r w:rsidRPr="00E879E7">
        <w:rPr>
          <w:rStyle w:val="Emphasis"/>
          <w:rFonts w:ascii="Minion Pro" w:hAnsi="Minion Pro"/>
        </w:rPr>
        <w:t>Fiore</w:t>
      </w:r>
      <w:r w:rsidRPr="00E879E7">
        <w:rPr>
          <w:rFonts w:ascii="Minion Pro" w:hAnsi="Minion Pro"/>
        </w:rPr>
        <w:t xml:space="preserve">, a model the </w:t>
      </w:r>
      <w:r w:rsidRPr="00E879E7">
        <w:rPr>
          <w:rStyle w:val="Emphasis"/>
          <w:rFonts w:ascii="Minion Pro" w:hAnsi="Minion Pro"/>
        </w:rPr>
        <w:t>Fiore</w:t>
      </w:r>
      <w:r w:rsidRPr="00E879E7">
        <w:rPr>
          <w:rFonts w:ascii="Minion Pro" w:hAnsi="Minion Pro"/>
        </w:rPr>
        <w:t xml:space="preserve">, inspired by the </w:t>
      </w:r>
      <w:r w:rsidRPr="00E879E7">
        <w:rPr>
          <w:rStyle w:val="Emphasis"/>
          <w:rFonts w:ascii="Minion Pro" w:hAnsi="Minion Pro"/>
        </w:rPr>
        <w:t>Roman</w:t>
      </w:r>
      <w:r w:rsidRPr="00E879E7">
        <w:rPr>
          <w:rFonts w:ascii="Minion Pro" w:hAnsi="Minion Pro"/>
        </w:rPr>
        <w:t xml:space="preserve">, </w:t>
      </w:r>
      <w:r>
        <w:rPr>
          <w:rFonts w:ascii="Minion Pro" w:hAnsi="Minion Pro"/>
        </w:rPr>
        <w:t>“</w:t>
      </w:r>
      <w:r w:rsidRPr="00E879E7">
        <w:rPr>
          <w:rFonts w:ascii="Minion Pro" w:hAnsi="Minion Pro"/>
        </w:rPr>
        <w:t>hyperbolically</w:t>
      </w:r>
      <w:r>
        <w:rPr>
          <w:rFonts w:ascii="Minion Pro" w:hAnsi="Minion Pro"/>
        </w:rPr>
        <w:t>”</w:t>
      </w:r>
      <w:r w:rsidRPr="00E879E7">
        <w:rPr>
          <w:rFonts w:ascii="Minion Pro" w:hAnsi="Minion Pro"/>
        </w:rPr>
        <w:t xml:space="preserve"> exceeds and dismantles. The author traces many structural parallels between the </w:t>
      </w:r>
      <w:r w:rsidRPr="00E879E7">
        <w:rPr>
          <w:rStyle w:val="Emphasis"/>
          <w:rFonts w:ascii="Minion Pro" w:hAnsi="Minion Pro"/>
        </w:rPr>
        <w:t>Fiore</w:t>
      </w:r>
      <w:r w:rsidRPr="00E879E7">
        <w:rPr>
          <w:rFonts w:ascii="Minion Pro" w:hAnsi="Minion Pro"/>
        </w:rPr>
        <w:t xml:space="preserve"> and the Guittonian cycle, as well as a subtle but insistent web of allusions; the latter also sarcastically evoke the conversion of Frate Guittone. The corrosive ironic allusions of the </w:t>
      </w:r>
      <w:r w:rsidRPr="00E879E7">
        <w:rPr>
          <w:rStyle w:val="Emphasis"/>
          <w:rFonts w:ascii="Minion Pro" w:hAnsi="Minion Pro"/>
        </w:rPr>
        <w:t>Fiore</w:t>
      </w:r>
      <w:r w:rsidRPr="00E879E7">
        <w:rPr>
          <w:rFonts w:ascii="Minion Pro" w:hAnsi="Minion Pro"/>
        </w:rPr>
        <w:t xml:space="preserve"> extend to other pre-</w:t>
      </w:r>
      <w:r w:rsidRPr="00E879E7">
        <w:rPr>
          <w:rStyle w:val="Emphasis"/>
          <w:rFonts w:ascii="Minion Pro" w:hAnsi="Minion Pro"/>
        </w:rPr>
        <w:t>stilnovo</w:t>
      </w:r>
      <w:r w:rsidRPr="00E879E7">
        <w:rPr>
          <w:rFonts w:ascii="Minion Pro" w:hAnsi="Minion Pro"/>
        </w:rPr>
        <w:t xml:space="preserve"> poets, including among others Rinaldo d'Aquino, Giacomo da Lentini, and Chiaro Davanzati. The analysis supports the attribution of the </w:t>
      </w:r>
      <w:r w:rsidRPr="00E879E7">
        <w:rPr>
          <w:rStyle w:val="Emphasis"/>
          <w:rFonts w:ascii="Minion Pro" w:hAnsi="Minion Pro"/>
        </w:rPr>
        <w:t>Fiore</w:t>
      </w:r>
      <w:r w:rsidRPr="00E879E7">
        <w:rPr>
          <w:rFonts w:ascii="Minion Pro" w:hAnsi="Minion Pro"/>
        </w:rPr>
        <w:t xml:space="preserve"> to Dante. </w:t>
      </w:r>
      <w:r w:rsidRPr="006E1F30">
        <w:rPr>
          <w:rFonts w:ascii="Minion Pro" w:hAnsi="Minion Pro"/>
        </w:rPr>
        <w:t>[CM]</w:t>
      </w:r>
    </w:p>
    <w:p w:rsidR="00495F10" w:rsidRPr="00E879E7" w:rsidRDefault="00C534F2">
      <w:pPr>
        <w:pStyle w:val="NormalWeb"/>
        <w:rPr>
          <w:rFonts w:ascii="Minion Pro" w:hAnsi="Minion Pro"/>
        </w:rPr>
      </w:pPr>
      <w:r w:rsidRPr="00E879E7">
        <w:rPr>
          <w:rFonts w:ascii="Minion Pro" w:hAnsi="Minion Pro"/>
          <w:b/>
          <w:bCs/>
        </w:rPr>
        <w:t>Lund-Mead, Carolynn.</w:t>
      </w:r>
      <w:r w:rsidRPr="00E879E7">
        <w:rPr>
          <w:rFonts w:ascii="Minion Pro" w:hAnsi="Minion Pro"/>
        </w:rPr>
        <w:t xml:space="preserve"> </w:t>
      </w:r>
      <w:r w:rsidR="0039340B">
        <w:rPr>
          <w:rFonts w:ascii="Minion Pro" w:hAnsi="Minion Pro"/>
        </w:rPr>
        <w:t>“</w:t>
      </w:r>
      <w:r w:rsidRPr="00E879E7">
        <w:rPr>
          <w:rFonts w:ascii="Minion Pro" w:hAnsi="Minion Pro"/>
        </w:rPr>
        <w:t>Dante and Androgyny.</w:t>
      </w:r>
      <w:r w:rsidR="0039340B">
        <w:rPr>
          <w:rFonts w:ascii="Minion Pro" w:hAnsi="Minion Pro"/>
        </w:rPr>
        <w:t>”</w:t>
      </w:r>
      <w:r w:rsidRPr="00E879E7">
        <w:rPr>
          <w:rFonts w:ascii="Minion Pro" w:hAnsi="Minion Pro"/>
        </w:rPr>
        <w:t xml:space="preserve"> In </w:t>
      </w:r>
      <w:r w:rsidRPr="00E879E7">
        <w:rPr>
          <w:rFonts w:ascii="Minion Pro" w:hAnsi="Minion Pro"/>
          <w:i/>
          <w:iCs/>
        </w:rPr>
        <w:t>Dante: Contemporary Perspectives (q.v.)</w:t>
      </w:r>
      <w:r w:rsidRPr="00E879E7">
        <w:rPr>
          <w:rFonts w:ascii="Minion Pro" w:hAnsi="Minion Pro"/>
        </w:rPr>
        <w:t>, pp. 195-213.</w:t>
      </w:r>
    </w:p>
    <w:p w:rsidR="00495F10" w:rsidRPr="006E1F30" w:rsidRDefault="00C534F2">
      <w:pPr>
        <w:pStyle w:val="NormalWeb"/>
        <w:rPr>
          <w:rFonts w:ascii="Minion Pro" w:hAnsi="Minion Pro"/>
          <w:lang w:val="it-IT"/>
        </w:rPr>
      </w:pPr>
      <w:r w:rsidRPr="00E879E7">
        <w:rPr>
          <w:rFonts w:ascii="Minion Pro" w:hAnsi="Minion Pro"/>
        </w:rPr>
        <w:tab/>
        <w:t>Beginning with the biblical myth of the creation of Eve out of Adam</w:t>
      </w:r>
      <w:r w:rsidR="008B3F3A" w:rsidRPr="00E879E7">
        <w:rPr>
          <w:rFonts w:ascii="Minion Pro" w:hAnsi="Minion Pro"/>
        </w:rPr>
        <w:t>’</w:t>
      </w:r>
      <w:r w:rsidRPr="00E879E7">
        <w:rPr>
          <w:rFonts w:ascii="Minion Pro" w:hAnsi="Minion Pro"/>
        </w:rPr>
        <w:t xml:space="preserve">s body and continuing through the orthodox mysticism of the later Middle Ages, sexual union and androgyny were linked as expressions of </w:t>
      </w:r>
      <w:r w:rsidR="0039340B">
        <w:rPr>
          <w:rFonts w:ascii="Minion Pro" w:hAnsi="Minion Pro"/>
        </w:rPr>
        <w:t>“</w:t>
      </w:r>
      <w:r w:rsidRPr="00E879E7">
        <w:rPr>
          <w:rFonts w:ascii="Minion Pro" w:hAnsi="Minion Pro"/>
        </w:rPr>
        <w:t>unity in duality,</w:t>
      </w:r>
      <w:r w:rsidR="0039340B">
        <w:rPr>
          <w:rFonts w:ascii="Minion Pro" w:hAnsi="Minion Pro"/>
        </w:rPr>
        <w:t>”</w:t>
      </w:r>
      <w:r w:rsidRPr="00E879E7">
        <w:rPr>
          <w:rFonts w:ascii="Minion Pro" w:hAnsi="Minion Pro"/>
        </w:rPr>
        <w:t xml:space="preserve"> an important aspect of deity, whose unity also contains plurality. Dante draws extensively on this tradition in the </w:t>
      </w:r>
      <w:r w:rsidRPr="00E879E7">
        <w:rPr>
          <w:rFonts w:ascii="Minion Pro" w:hAnsi="Minion Pro"/>
          <w:i/>
          <w:iCs/>
        </w:rPr>
        <w:t>Commedia</w:t>
      </w:r>
      <w:r w:rsidRPr="00E879E7">
        <w:rPr>
          <w:rFonts w:ascii="Minion Pro" w:hAnsi="Minion Pro"/>
        </w:rPr>
        <w:t>, particularly in his portrayal of Beatrice. When she first appears in the earthly paradise, she is figuratively identified as both the feminine bride of the Song of the Songs (</w:t>
      </w:r>
      <w:r w:rsidR="0039340B">
        <w:rPr>
          <w:rFonts w:ascii="Minion Pro" w:hAnsi="Minion Pro"/>
        </w:rPr>
        <w:t>“</w:t>
      </w:r>
      <w:r w:rsidRPr="00E879E7">
        <w:rPr>
          <w:rFonts w:ascii="Minion Pro" w:hAnsi="Minion Pro"/>
        </w:rPr>
        <w:t>Veni, sponsa, de Libano</w:t>
      </w:r>
      <w:r w:rsidR="0039340B">
        <w:rPr>
          <w:rFonts w:ascii="Minion Pro" w:hAnsi="Minion Pro"/>
        </w:rPr>
        <w:t>”</w:t>
      </w:r>
      <w:r w:rsidRPr="00E879E7">
        <w:rPr>
          <w:rFonts w:ascii="Minion Pro" w:hAnsi="Minion Pro"/>
        </w:rPr>
        <w:t>) and as the masculine Christ, the bridegroom (</w:t>
      </w:r>
      <w:r w:rsidR="0039340B">
        <w:rPr>
          <w:rFonts w:ascii="Minion Pro" w:hAnsi="Minion Pro"/>
        </w:rPr>
        <w:t>“</w:t>
      </w:r>
      <w:r w:rsidRPr="00E879E7">
        <w:rPr>
          <w:rFonts w:ascii="Minion Pro" w:hAnsi="Minion Pro"/>
        </w:rPr>
        <w:t>Benedictus qui venis!</w:t>
      </w:r>
      <w:r w:rsidR="0039340B">
        <w:rPr>
          <w:rFonts w:ascii="Minion Pro" w:hAnsi="Minion Pro"/>
        </w:rPr>
        <w:t>”</w:t>
      </w:r>
      <w:r w:rsidRPr="00E879E7">
        <w:rPr>
          <w:rFonts w:ascii="Minion Pro" w:hAnsi="Minion Pro"/>
        </w:rPr>
        <w:t xml:space="preserve">), who then gives birth to the word </w:t>
      </w:r>
      <w:r w:rsidR="0039340B">
        <w:rPr>
          <w:rFonts w:ascii="Minion Pro" w:hAnsi="Minion Pro"/>
        </w:rPr>
        <w:t>“</w:t>
      </w:r>
      <w:r w:rsidRPr="00E879E7">
        <w:rPr>
          <w:rFonts w:ascii="Minion Pro" w:hAnsi="Minion Pro"/>
        </w:rPr>
        <w:t>Dante.</w:t>
      </w:r>
      <w:r w:rsidR="0039340B">
        <w:rPr>
          <w:rFonts w:ascii="Minion Pro" w:hAnsi="Minion Pro"/>
        </w:rPr>
        <w:t>”</w:t>
      </w:r>
      <w:r w:rsidRPr="00E879E7">
        <w:rPr>
          <w:rFonts w:ascii="Minion Pro" w:hAnsi="Minion Pro"/>
        </w:rPr>
        <w:t xml:space="preserve"> Throughout the poem, Dante employs </w:t>
      </w:r>
      <w:r w:rsidR="0039340B">
        <w:rPr>
          <w:rFonts w:ascii="Minion Pro" w:hAnsi="Minion Pro"/>
        </w:rPr>
        <w:t>“</w:t>
      </w:r>
      <w:r w:rsidRPr="00E879E7">
        <w:rPr>
          <w:rFonts w:ascii="Minion Pro" w:hAnsi="Minion Pro"/>
        </w:rPr>
        <w:t>gender integration and sexual fluidity [to] characterize a journey of inclusiveness that leads to</w:t>
      </w:r>
      <w:r w:rsidR="0039340B">
        <w:rPr>
          <w:rFonts w:ascii="Minion Pro" w:hAnsi="Minion Pro"/>
        </w:rPr>
        <w:t>”</w:t>
      </w:r>
      <w:r w:rsidRPr="00E879E7">
        <w:rPr>
          <w:rFonts w:ascii="Minion Pro" w:hAnsi="Minion Pro"/>
        </w:rPr>
        <w:t xml:space="preserve"> God (209); the images of sexual union, androgyny, and gestation are used by Dante as analogous metaphors for the ultimate union of soul and body with God in eternity. </w:t>
      </w:r>
      <w:r w:rsidRPr="006E1F30">
        <w:rPr>
          <w:rFonts w:ascii="Minion Pro" w:hAnsi="Minion Pro"/>
          <w:lang w:val="it-IT"/>
        </w:rPr>
        <w:t>[VSB]</w:t>
      </w:r>
    </w:p>
    <w:p w:rsidR="000D4EEF" w:rsidRPr="00E879E7" w:rsidRDefault="000D4EEF" w:rsidP="000D4EEF">
      <w:pPr>
        <w:pStyle w:val="NormalWeb"/>
        <w:rPr>
          <w:rFonts w:ascii="Minion Pro" w:hAnsi="Minion Pro"/>
        </w:rPr>
      </w:pPr>
      <w:r w:rsidRPr="00E879E7">
        <w:rPr>
          <w:rStyle w:val="Strong"/>
          <w:rFonts w:ascii="Minion Pro" w:hAnsi="Minion Pro"/>
          <w:lang w:val="it-IT"/>
        </w:rPr>
        <w:t>Maffia Scariati, Irene.</w:t>
      </w:r>
      <w:r w:rsidRPr="00E879E7">
        <w:rPr>
          <w:rFonts w:ascii="Minion Pro" w:hAnsi="Minion Pro"/>
          <w:lang w:val="it-IT"/>
        </w:rPr>
        <w:t xml:space="preserve"> </w:t>
      </w:r>
      <w:r>
        <w:rPr>
          <w:rFonts w:ascii="Minion Pro" w:hAnsi="Minion Pro"/>
          <w:lang w:val="it-IT"/>
        </w:rPr>
        <w:t>“</w:t>
      </w:r>
      <w:r w:rsidRPr="00E879E7">
        <w:rPr>
          <w:rStyle w:val="Emphasis"/>
          <w:rFonts w:ascii="Minion Pro" w:hAnsi="Minion Pro"/>
          <w:lang w:val="it-IT"/>
        </w:rPr>
        <w:t>Fiore Inferno in fieri</w:t>
      </w:r>
      <w:r w:rsidRPr="00E879E7">
        <w:rPr>
          <w:rFonts w:ascii="Minion Pro" w:hAnsi="Minion Pro"/>
          <w:lang w:val="it-IT"/>
        </w:rPr>
        <w:t>: Schede di letture in parallelo.</w:t>
      </w:r>
      <w:r>
        <w:rPr>
          <w:rFonts w:ascii="Minion Pro" w:hAnsi="Minion Pro"/>
          <w:lang w:val="it-IT"/>
        </w:rPr>
        <w:t>”</w:t>
      </w:r>
      <w:r w:rsidRPr="00E879E7">
        <w:rPr>
          <w:rFonts w:ascii="Minion Pro" w:hAnsi="Minion Pro"/>
          <w:lang w:val="it-IT"/>
        </w:rPr>
        <w:t xml:space="preserve"> </w:t>
      </w:r>
      <w:r w:rsidRPr="00E879E7">
        <w:rPr>
          <w:rFonts w:ascii="Minion Pro" w:hAnsi="Minion Pro"/>
        </w:rPr>
        <w:t xml:space="preserve">In </w:t>
      </w:r>
      <w:r w:rsidRPr="00E879E7">
        <w:rPr>
          <w:rStyle w:val="Emphasis"/>
          <w:rFonts w:ascii="Minion Pro" w:hAnsi="Minion Pro"/>
        </w:rPr>
        <w:t>The Fiore in Context . . . (q.v.)</w:t>
      </w:r>
      <w:r w:rsidRPr="00E879E7">
        <w:rPr>
          <w:rFonts w:ascii="Minion Pro" w:hAnsi="Minion Pro"/>
        </w:rPr>
        <w:t>, pp. 273-313.</w:t>
      </w:r>
    </w:p>
    <w:p w:rsidR="000D4EEF" w:rsidRPr="00E879E7" w:rsidRDefault="000D4EEF" w:rsidP="000D4EEF">
      <w:pPr>
        <w:pStyle w:val="NormalWeb"/>
        <w:ind w:firstLine="720"/>
        <w:rPr>
          <w:rFonts w:ascii="Minion Pro" w:hAnsi="Minion Pro"/>
        </w:rPr>
      </w:pPr>
      <w:r w:rsidRPr="00E879E7">
        <w:rPr>
          <w:rFonts w:ascii="Minion Pro" w:hAnsi="Minion Pro"/>
        </w:rPr>
        <w:lastRenderedPageBreak/>
        <w:t xml:space="preserve">Traces the genesis of specific images, themes, and formal structures, and in particular the </w:t>
      </w:r>
      <w:r w:rsidRPr="00E879E7">
        <w:rPr>
          <w:rStyle w:val="Emphasis"/>
          <w:rFonts w:ascii="Minion Pro" w:hAnsi="Minion Pro"/>
        </w:rPr>
        <w:t>contrapassi</w:t>
      </w:r>
      <w:r w:rsidRPr="00E879E7">
        <w:rPr>
          <w:rFonts w:ascii="Minion Pro" w:hAnsi="Minion Pro"/>
        </w:rPr>
        <w:t xml:space="preserve"> of </w:t>
      </w:r>
      <w:r w:rsidRPr="00E879E7">
        <w:rPr>
          <w:rStyle w:val="Emphasis"/>
          <w:rFonts w:ascii="Minion Pro" w:hAnsi="Minion Pro"/>
        </w:rPr>
        <w:t>Inferno</w:t>
      </w:r>
      <w:r w:rsidRPr="00E879E7">
        <w:rPr>
          <w:rFonts w:ascii="Minion Pro" w:hAnsi="Minion Pro"/>
        </w:rPr>
        <w:t xml:space="preserve"> 28, 21, and 22 (for the sowers of discord and the barrators), in the </w:t>
      </w:r>
      <w:r w:rsidRPr="00E879E7">
        <w:rPr>
          <w:rStyle w:val="Emphasis"/>
          <w:rFonts w:ascii="Minion Pro" w:hAnsi="Minion Pro"/>
        </w:rPr>
        <w:t>Fiore'</w:t>
      </w:r>
      <w:r w:rsidRPr="00E879E7">
        <w:rPr>
          <w:rFonts w:ascii="Minion Pro" w:hAnsi="Minion Pro"/>
        </w:rPr>
        <w:t xml:space="preserve">s treatment or appropriation of materials in the </w:t>
      </w:r>
      <w:r w:rsidRPr="00E879E7">
        <w:rPr>
          <w:rStyle w:val="Emphasis"/>
          <w:rFonts w:ascii="Minion Pro" w:hAnsi="Minion Pro"/>
        </w:rPr>
        <w:t>Roman de la Rose</w:t>
      </w:r>
      <w:r w:rsidRPr="00E879E7">
        <w:rPr>
          <w:rFonts w:ascii="Minion Pro" w:hAnsi="Minion Pro"/>
        </w:rPr>
        <w:t xml:space="preserve">. Often the </w:t>
      </w:r>
      <w:r w:rsidRPr="00E879E7">
        <w:rPr>
          <w:rStyle w:val="Emphasis"/>
          <w:rFonts w:ascii="Minion Pro" w:hAnsi="Minion Pro"/>
        </w:rPr>
        <w:t>contrapasso</w:t>
      </w:r>
      <w:r w:rsidRPr="00E879E7">
        <w:rPr>
          <w:rFonts w:ascii="Minion Pro" w:hAnsi="Minion Pro"/>
        </w:rPr>
        <w:t xml:space="preserve"> sy stgs from a metaphoric use of a word in the </w:t>
      </w:r>
      <w:r w:rsidRPr="00E879E7">
        <w:rPr>
          <w:rStyle w:val="Emphasis"/>
          <w:rFonts w:ascii="Minion Pro" w:hAnsi="Minion Pro"/>
        </w:rPr>
        <w:t>Roman</w:t>
      </w:r>
      <w:r w:rsidRPr="00E879E7">
        <w:rPr>
          <w:rFonts w:ascii="Minion Pro" w:hAnsi="Minion Pro"/>
        </w:rPr>
        <w:t xml:space="preserve"> and the </w:t>
      </w:r>
      <w:r w:rsidRPr="00E879E7">
        <w:rPr>
          <w:rStyle w:val="Emphasis"/>
          <w:rFonts w:ascii="Minion Pro" w:hAnsi="Minion Pro"/>
        </w:rPr>
        <w:t>Fiore</w:t>
      </w:r>
      <w:r w:rsidRPr="00E879E7">
        <w:rPr>
          <w:rFonts w:ascii="Minion Pro" w:hAnsi="Minion Pro"/>
        </w:rPr>
        <w:t xml:space="preserve">, which becomes concrete reality in the </w:t>
      </w:r>
      <w:r w:rsidRPr="00E879E7">
        <w:rPr>
          <w:rStyle w:val="Emphasis"/>
          <w:rFonts w:ascii="Minion Pro" w:hAnsi="Minion Pro"/>
        </w:rPr>
        <w:t>Inferno</w:t>
      </w:r>
      <w:r w:rsidRPr="00E879E7">
        <w:rPr>
          <w:rFonts w:ascii="Minion Pro" w:hAnsi="Minion Pro"/>
        </w:rPr>
        <w:t xml:space="preserve">. The author also traces a set of descriptive patterns used in the </w:t>
      </w:r>
      <w:r w:rsidRPr="00E879E7">
        <w:rPr>
          <w:rStyle w:val="Emphasis"/>
          <w:rFonts w:ascii="Minion Pro" w:hAnsi="Minion Pro"/>
        </w:rPr>
        <w:t>Comedy</w:t>
      </w:r>
      <w:r w:rsidRPr="00E879E7">
        <w:rPr>
          <w:rFonts w:ascii="Minion Pro" w:hAnsi="Minion Pro"/>
        </w:rPr>
        <w:t xml:space="preserve"> for the devils, and shows its origin in the </w:t>
      </w:r>
      <w:r w:rsidRPr="00E879E7">
        <w:rPr>
          <w:rStyle w:val="Emphasis"/>
          <w:rFonts w:ascii="Minion Pro" w:hAnsi="Minion Pro"/>
        </w:rPr>
        <w:t>Roman</w:t>
      </w:r>
      <w:r w:rsidRPr="00E879E7">
        <w:rPr>
          <w:rFonts w:ascii="Minion Pro" w:hAnsi="Minion Pro"/>
        </w:rPr>
        <w:t xml:space="preserve"> and the </w:t>
      </w:r>
      <w:r w:rsidRPr="00E879E7">
        <w:rPr>
          <w:rStyle w:val="Emphasis"/>
          <w:rFonts w:ascii="Minion Pro" w:hAnsi="Minion Pro"/>
        </w:rPr>
        <w:t>Fiore</w:t>
      </w:r>
      <w:r w:rsidRPr="00E879E7">
        <w:rPr>
          <w:rFonts w:ascii="Minion Pro" w:hAnsi="Minion Pro"/>
        </w:rPr>
        <w:t xml:space="preserve">. The author concludes that the </w:t>
      </w:r>
      <w:r w:rsidRPr="00E879E7">
        <w:rPr>
          <w:rStyle w:val="Emphasis"/>
          <w:rFonts w:ascii="Minion Pro" w:hAnsi="Minion Pro"/>
        </w:rPr>
        <w:t>Fiore</w:t>
      </w:r>
      <w:r w:rsidRPr="00E879E7">
        <w:rPr>
          <w:rFonts w:ascii="Minion Pro" w:hAnsi="Minion Pro"/>
        </w:rPr>
        <w:t xml:space="preserve"> is the transitional link between the </w:t>
      </w:r>
      <w:r w:rsidRPr="00E879E7">
        <w:rPr>
          <w:rStyle w:val="Emphasis"/>
          <w:rFonts w:ascii="Minion Pro" w:hAnsi="Minion Pro"/>
        </w:rPr>
        <w:t>Roman</w:t>
      </w:r>
      <w:r w:rsidRPr="00E879E7">
        <w:rPr>
          <w:rFonts w:ascii="Minion Pro" w:hAnsi="Minion Pro"/>
        </w:rPr>
        <w:t xml:space="preserve"> and the </w:t>
      </w:r>
      <w:r w:rsidRPr="00E879E7">
        <w:rPr>
          <w:rStyle w:val="Emphasis"/>
          <w:rFonts w:ascii="Minion Pro" w:hAnsi="Minion Pro"/>
        </w:rPr>
        <w:t>Comedy</w:t>
      </w:r>
      <w:r w:rsidRPr="00E879E7">
        <w:rPr>
          <w:rFonts w:ascii="Minion Pro" w:hAnsi="Minion Pro"/>
        </w:rPr>
        <w:t xml:space="preserve">, and that the </w:t>
      </w:r>
      <w:r w:rsidRPr="00E879E7">
        <w:rPr>
          <w:rStyle w:val="Emphasis"/>
          <w:rFonts w:ascii="Minion Pro" w:hAnsi="Minion Pro"/>
        </w:rPr>
        <w:t>Roman</w:t>
      </w:r>
      <w:r w:rsidRPr="00E879E7">
        <w:rPr>
          <w:rFonts w:ascii="Minion Pro" w:hAnsi="Minion Pro"/>
        </w:rPr>
        <w:t xml:space="preserve"> mediates classical sources for Dante; the argument also supports the attribution of the </w:t>
      </w:r>
      <w:r w:rsidRPr="00E879E7">
        <w:rPr>
          <w:rStyle w:val="Emphasis"/>
          <w:rFonts w:ascii="Minion Pro" w:hAnsi="Minion Pro"/>
        </w:rPr>
        <w:t>Fiore</w:t>
      </w:r>
      <w:r w:rsidRPr="00E879E7">
        <w:rPr>
          <w:rFonts w:ascii="Minion Pro" w:hAnsi="Minion Pro"/>
        </w:rPr>
        <w:t xml:space="preserve"> to Dante. [CM]</w:t>
      </w:r>
    </w:p>
    <w:p w:rsidR="00495F10" w:rsidRPr="00E879E7" w:rsidRDefault="00C534F2">
      <w:pPr>
        <w:pStyle w:val="NormalWeb"/>
        <w:rPr>
          <w:rFonts w:ascii="Minion Pro" w:hAnsi="Minion Pro"/>
        </w:rPr>
      </w:pPr>
      <w:r w:rsidRPr="00E879E7">
        <w:rPr>
          <w:rFonts w:ascii="Minion Pro" w:hAnsi="Minion Pro"/>
          <w:b/>
          <w:bCs/>
        </w:rPr>
        <w:t>Martinez, Ronald L.</w:t>
      </w:r>
      <w:r w:rsidRPr="00E879E7">
        <w:rPr>
          <w:rFonts w:ascii="Minion Pro" w:hAnsi="Minion Pro"/>
        </w:rPr>
        <w:t xml:space="preserve"> </w:t>
      </w:r>
      <w:r w:rsidR="0039340B">
        <w:rPr>
          <w:rFonts w:ascii="Minion Pro" w:hAnsi="Minion Pro"/>
        </w:rPr>
        <w:t>“</w:t>
      </w:r>
      <w:r w:rsidRPr="00E879E7">
        <w:rPr>
          <w:rFonts w:ascii="Minion Pro" w:hAnsi="Minion Pro"/>
        </w:rPr>
        <w:t xml:space="preserve">Lament and Lamentations in </w:t>
      </w:r>
      <w:r w:rsidRPr="00E879E7">
        <w:rPr>
          <w:rFonts w:ascii="Minion Pro" w:hAnsi="Minion Pro"/>
          <w:i/>
          <w:iCs/>
        </w:rPr>
        <w:t>Purgatorio</w:t>
      </w:r>
      <w:r w:rsidRPr="00E879E7">
        <w:rPr>
          <w:rFonts w:ascii="Minion Pro" w:hAnsi="Minion Pro"/>
        </w:rPr>
        <w:t xml:space="preserve"> and the Case of Dante</w:t>
      </w:r>
      <w:r w:rsidR="008B3F3A" w:rsidRPr="00E879E7">
        <w:rPr>
          <w:rFonts w:ascii="Minion Pro" w:hAnsi="Minion Pro"/>
        </w:rPr>
        <w:t>’</w:t>
      </w:r>
      <w:r w:rsidRPr="00E879E7">
        <w:rPr>
          <w:rFonts w:ascii="Minion Pro" w:hAnsi="Minion Pro"/>
        </w:rPr>
        <w:t>s Statius.</w:t>
      </w:r>
      <w:r w:rsidR="0039340B">
        <w:rPr>
          <w:rFonts w:ascii="Minion Pro" w:hAnsi="Minion Pro"/>
        </w:rPr>
        <w:t>”</w:t>
      </w:r>
      <w:r w:rsidRPr="00E879E7">
        <w:rPr>
          <w:rFonts w:ascii="Minion Pro" w:hAnsi="Minion Pro"/>
        </w:rPr>
        <w:t xml:space="preserve"> In </w:t>
      </w:r>
      <w:r w:rsidRPr="00E879E7">
        <w:rPr>
          <w:rFonts w:ascii="Minion Pro" w:hAnsi="Minion Pro"/>
          <w:i/>
          <w:iCs/>
        </w:rPr>
        <w:t>Dante Studies</w:t>
      </w:r>
      <w:r w:rsidRPr="00E879E7">
        <w:rPr>
          <w:rFonts w:ascii="Minion Pro" w:hAnsi="Minion Pro"/>
        </w:rPr>
        <w:t>, CXV (1997), 45-88.</w:t>
      </w:r>
    </w:p>
    <w:p w:rsidR="00495F10" w:rsidRPr="00E879E7" w:rsidRDefault="00C534F2">
      <w:pPr>
        <w:pStyle w:val="NormalWeb"/>
        <w:rPr>
          <w:rFonts w:ascii="Minion Pro" w:hAnsi="Minion Pro"/>
        </w:rPr>
      </w:pPr>
      <w:r w:rsidRPr="00E879E7">
        <w:rPr>
          <w:rFonts w:ascii="Minion Pro" w:hAnsi="Minion Pro"/>
        </w:rPr>
        <w:tab/>
        <w:t xml:space="preserve">The essay argues that the </w:t>
      </w:r>
      <w:r w:rsidRPr="00E879E7">
        <w:rPr>
          <w:rFonts w:ascii="Minion Pro" w:hAnsi="Minion Pro"/>
          <w:i/>
          <w:iCs/>
        </w:rPr>
        <w:t>Purgatorio</w:t>
      </w:r>
      <w:r w:rsidRPr="00E879E7">
        <w:rPr>
          <w:rFonts w:ascii="Minion Pro" w:hAnsi="Minion Pro"/>
        </w:rPr>
        <w:t xml:space="preserve"> is informed, thematically and structurally, by reference to the biblical book of Lamentations (or Threni) in its medieval reception, which </w:t>
      </w:r>
      <w:r w:rsidRPr="00E879E7">
        <w:rPr>
          <w:rFonts w:ascii="Minion Pro" w:hAnsi="Minion Pro"/>
          <w:i/>
          <w:iCs/>
        </w:rPr>
        <w:t>inter alia</w:t>
      </w:r>
      <w:r w:rsidRPr="00E879E7">
        <w:rPr>
          <w:rFonts w:ascii="Minion Pro" w:hAnsi="Minion Pro"/>
        </w:rPr>
        <w:t xml:space="preserve"> saw the book as a repertory of topics of complaint and reproach. Thus the penitential exercise of the purgatorial mountain includes lamenting for past sins and for Eden deferred, while the laments for Italy</w:t>
      </w:r>
      <w:r w:rsidR="008B3F3A" w:rsidRPr="00E879E7">
        <w:rPr>
          <w:rFonts w:ascii="Minion Pro" w:hAnsi="Minion Pro"/>
        </w:rPr>
        <w:t>’</w:t>
      </w:r>
      <w:r w:rsidRPr="00E879E7">
        <w:rPr>
          <w:rFonts w:ascii="Minion Pro" w:hAnsi="Minion Pro"/>
        </w:rPr>
        <w:t>s political situation (e.g., Cantos VI, xiv, XX) draw now on the language of Threni, now on lament topics inventoried in its glosses; plaint genres drawing on Threni (e.g., the crusade song) are also represented. The second part of the essay concerns Dante</w:t>
      </w:r>
      <w:r w:rsidR="008B3F3A" w:rsidRPr="00E879E7">
        <w:rPr>
          <w:rFonts w:ascii="Minion Pro" w:hAnsi="Minion Pro"/>
        </w:rPr>
        <w:t>’</w:t>
      </w:r>
      <w:r w:rsidRPr="00E879E7">
        <w:rPr>
          <w:rFonts w:ascii="Minion Pro" w:hAnsi="Minion Pro"/>
        </w:rPr>
        <w:t>s Statius, whose arrival in Rome in 70 C.E. coincides with the fall of Jerusalem, the major event marked in Threni commentary. As the author of an epic rich in laments, Statius</w:t>
      </w:r>
      <w:r w:rsidR="008B3F3A" w:rsidRPr="00E879E7">
        <w:rPr>
          <w:rFonts w:ascii="Minion Pro" w:hAnsi="Minion Pro"/>
        </w:rPr>
        <w:t>’</w:t>
      </w:r>
      <w:r w:rsidRPr="00E879E7">
        <w:rPr>
          <w:rFonts w:ascii="Minion Pro" w:hAnsi="Minion Pro"/>
        </w:rPr>
        <w:t>s role in the poem marks the contrast between the turn from woe to joy that comes with salvation, and the despair of an Ugolino, whose possible cannibalizing of his offspring recalls the cannibalism reported during the sieges of Jerusalem. [RLM]</w:t>
      </w:r>
    </w:p>
    <w:p w:rsidR="00495F10" w:rsidRPr="00E879E7" w:rsidRDefault="00C534F2">
      <w:pPr>
        <w:pStyle w:val="NormalWeb"/>
        <w:rPr>
          <w:rFonts w:ascii="Minion Pro" w:hAnsi="Minion Pro"/>
        </w:rPr>
      </w:pPr>
      <w:r w:rsidRPr="00E879E7">
        <w:rPr>
          <w:rFonts w:ascii="Minion Pro" w:hAnsi="Minion Pro"/>
          <w:b/>
          <w:bCs/>
        </w:rPr>
        <w:t>Maziar, Anne Lee Tomlinson.</w:t>
      </w:r>
      <w:r w:rsidRPr="00E879E7">
        <w:rPr>
          <w:rFonts w:ascii="Minion Pro" w:hAnsi="Minion Pro"/>
        </w:rPr>
        <w:t xml:space="preserve"> </w:t>
      </w:r>
      <w:r w:rsidR="0039340B">
        <w:rPr>
          <w:rFonts w:ascii="Minion Pro" w:hAnsi="Minion Pro"/>
        </w:rPr>
        <w:t>“</w:t>
      </w:r>
      <w:r w:rsidRPr="00E879E7">
        <w:rPr>
          <w:rFonts w:ascii="Minion Pro" w:hAnsi="Minion Pro"/>
        </w:rPr>
        <w:t xml:space="preserve">Landscapes of the Heart: Patristic and Scholastic Imagery and Hermeneutics in </w:t>
      </w:r>
      <w:r w:rsidRPr="00E879E7">
        <w:rPr>
          <w:rFonts w:ascii="Minion Pro" w:hAnsi="Minion Pro"/>
          <w:i/>
          <w:iCs/>
        </w:rPr>
        <w:t>La Divina Commedia</w:t>
      </w:r>
      <w:r w:rsidRPr="00E879E7">
        <w:rPr>
          <w:rFonts w:ascii="Minion Pro" w:hAnsi="Minion Pro"/>
        </w:rPr>
        <w:t xml:space="preserve"> and </w:t>
      </w:r>
      <w:r w:rsidRPr="00E879E7">
        <w:rPr>
          <w:rFonts w:ascii="Minion Pro" w:hAnsi="Minion Pro"/>
          <w:i/>
          <w:iCs/>
        </w:rPr>
        <w:t>Piers Plowman B</w:t>
      </w:r>
      <w:r w:rsidRPr="00E879E7">
        <w:rPr>
          <w:rFonts w:ascii="Minion Pro" w:hAnsi="Minion Pro"/>
        </w:rPr>
        <w:t>.</w:t>
      </w:r>
      <w:r w:rsidR="0039340B">
        <w:rPr>
          <w:rFonts w:ascii="Minion Pro" w:hAnsi="Minion Pro"/>
        </w:rPr>
        <w:t>”</w:t>
      </w:r>
      <w:r w:rsidRPr="00E879E7">
        <w:rPr>
          <w:rFonts w:ascii="Minion Pro" w:hAnsi="Minion Pro"/>
        </w:rPr>
        <w:t xml:space="preserve"> In </w:t>
      </w:r>
      <w:r w:rsidRPr="00E879E7">
        <w:rPr>
          <w:rFonts w:ascii="Minion Pro" w:hAnsi="Minion Pro"/>
          <w:i/>
          <w:iCs/>
        </w:rPr>
        <w:t>Dissertation Abstracts International</w:t>
      </w:r>
      <w:r w:rsidRPr="00E879E7">
        <w:rPr>
          <w:rFonts w:ascii="Minion Pro" w:hAnsi="Minion Pro"/>
        </w:rPr>
        <w:t xml:space="preserve">, LVII, No. 10 (April, 1997), 4359. Doctoral dissertation, University of Colorado at </w:t>
      </w:r>
      <w:r w:rsidR="009B171B">
        <w:rPr>
          <w:rFonts w:ascii="Minion Pro" w:hAnsi="Minion Pro"/>
        </w:rPr>
        <w:t>Boulder, 1996.</w:t>
      </w:r>
      <w:r w:rsidRPr="00E879E7">
        <w:rPr>
          <w:rFonts w:ascii="Minion Pro" w:hAnsi="Minion Pro"/>
        </w:rPr>
        <w:t xml:space="preserve"> 827 p.</w:t>
      </w:r>
    </w:p>
    <w:p w:rsidR="00495F10" w:rsidRPr="00E879E7" w:rsidRDefault="00C534F2">
      <w:pPr>
        <w:pStyle w:val="NormalWeb"/>
        <w:rPr>
          <w:rFonts w:ascii="Minion Pro" w:hAnsi="Minion Pro"/>
        </w:rPr>
      </w:pPr>
      <w:r w:rsidRPr="00E879E7">
        <w:rPr>
          <w:rFonts w:ascii="Minion Pro" w:hAnsi="Minion Pro"/>
          <w:b/>
          <w:bCs/>
        </w:rPr>
        <w:t>Mechanic, Rebecca Ann</w:t>
      </w:r>
      <w:r w:rsidRPr="00E879E7">
        <w:rPr>
          <w:rFonts w:ascii="Minion Pro" w:hAnsi="Minion Pro"/>
        </w:rPr>
        <w:t xml:space="preserve">. </w:t>
      </w:r>
      <w:r w:rsidR="0039340B">
        <w:rPr>
          <w:rFonts w:ascii="Minion Pro" w:hAnsi="Minion Pro"/>
        </w:rPr>
        <w:t>“</w:t>
      </w:r>
      <w:r w:rsidRPr="00E879E7">
        <w:rPr>
          <w:rFonts w:ascii="Minion Pro" w:hAnsi="Minion Pro"/>
        </w:rPr>
        <w:t>In Pursuit of Earthly Justice: The Albarosa Episode of Boiardo</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Orlando Innamorato</w:t>
      </w:r>
      <w:r w:rsidRPr="00E879E7">
        <w:rPr>
          <w:rFonts w:ascii="Minion Pro" w:hAnsi="Minion Pro"/>
        </w:rPr>
        <w:t xml:space="preserve"> as a </w:t>
      </w:r>
      <w:r w:rsidR="00EA5832">
        <w:rPr>
          <w:rFonts w:ascii="Minion Pro" w:hAnsi="Minion Pro" w:cs="Minion Pro"/>
        </w:rPr>
        <w:t>‘</w:t>
      </w:r>
      <w:r w:rsidRPr="00E879E7">
        <w:rPr>
          <w:rFonts w:ascii="Minion Pro" w:hAnsi="Minion Pro"/>
        </w:rPr>
        <w:t>Positivization</w:t>
      </w:r>
      <w:r w:rsidR="008B3F3A" w:rsidRPr="00E879E7">
        <w:rPr>
          <w:rFonts w:ascii="Minion Pro" w:hAnsi="Minion Pro"/>
        </w:rPr>
        <w:t>’</w:t>
      </w:r>
      <w:r w:rsidRPr="00E879E7">
        <w:rPr>
          <w:rFonts w:ascii="Minion Pro" w:hAnsi="Minion Pro"/>
        </w:rPr>
        <w:t xml:space="preserve"> of </w:t>
      </w:r>
      <w:r w:rsidRPr="00E879E7">
        <w:rPr>
          <w:rFonts w:ascii="Minion Pro" w:hAnsi="Minion Pro"/>
          <w:i/>
          <w:iCs/>
        </w:rPr>
        <w:t>Inferno</w:t>
      </w:r>
      <w:r w:rsidRPr="00E879E7">
        <w:rPr>
          <w:rFonts w:ascii="Minion Pro" w:hAnsi="Minion Pro"/>
        </w:rPr>
        <w:t xml:space="preserve"> V.</w:t>
      </w:r>
      <w:r w:rsidR="0039340B">
        <w:rPr>
          <w:rFonts w:ascii="Minion Pro" w:hAnsi="Minion Pro"/>
        </w:rPr>
        <w:t>”</w:t>
      </w:r>
      <w:r w:rsidRPr="00E879E7">
        <w:rPr>
          <w:rFonts w:ascii="Minion Pro" w:hAnsi="Minion Pro"/>
        </w:rPr>
        <w:t xml:space="preserve"> In </w:t>
      </w:r>
      <w:r w:rsidRPr="00E879E7">
        <w:rPr>
          <w:rFonts w:ascii="Minion Pro" w:hAnsi="Minion Pro"/>
          <w:i/>
          <w:iCs/>
        </w:rPr>
        <w:t>Canadian/American Journal of Italian Studies</w:t>
      </w:r>
      <w:r w:rsidRPr="00E879E7">
        <w:rPr>
          <w:rFonts w:ascii="Minion Pro" w:hAnsi="Minion Pro"/>
        </w:rPr>
        <w:t>, XX, Nos. 55-56 (1997), 157-169.</w:t>
      </w:r>
    </w:p>
    <w:p w:rsidR="00495F10" w:rsidRPr="00E879E7" w:rsidRDefault="00C534F2">
      <w:pPr>
        <w:pStyle w:val="NormalWeb"/>
        <w:rPr>
          <w:rFonts w:ascii="Minion Pro" w:hAnsi="Minion Pro"/>
        </w:rPr>
      </w:pPr>
      <w:r w:rsidRPr="00E879E7">
        <w:rPr>
          <w:rFonts w:ascii="Minion Pro" w:hAnsi="Minion Pro"/>
        </w:rPr>
        <w:tab/>
        <w:t>Examines the Albarosa episode and Brandimarte</w:t>
      </w:r>
      <w:r w:rsidR="008B3F3A" w:rsidRPr="00E879E7">
        <w:rPr>
          <w:rFonts w:ascii="Minion Pro" w:hAnsi="Minion Pro"/>
        </w:rPr>
        <w:t>’</w:t>
      </w:r>
      <w:r w:rsidRPr="00E879E7">
        <w:rPr>
          <w:rFonts w:ascii="Minion Pro" w:hAnsi="Minion Pro"/>
        </w:rPr>
        <w:t>s conversion from Boiardo</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Orlando Innamorato</w:t>
      </w:r>
      <w:r w:rsidRPr="00E879E7">
        <w:rPr>
          <w:rFonts w:ascii="Minion Pro" w:hAnsi="Minion Pro"/>
        </w:rPr>
        <w:t xml:space="preserve"> to support the idea, previously proposed by Jo Ann Cavallo, that Ranaldo represents an active, ideal reader (through his pursuit of earthly justice) whereas Orlando passively relies on divine justice. The author views </w:t>
      </w:r>
      <w:r w:rsidRPr="00E879E7">
        <w:rPr>
          <w:rFonts w:ascii="Minion Pro" w:hAnsi="Minion Pro"/>
          <w:i/>
          <w:iCs/>
        </w:rPr>
        <w:t>Inferno</w:t>
      </w:r>
      <w:r w:rsidRPr="00E879E7">
        <w:rPr>
          <w:rFonts w:ascii="Minion Pro" w:hAnsi="Minion Pro"/>
        </w:rPr>
        <w:t xml:space="preserve"> V as a subtext for the Albarosa episode, with thematic reversals and linguistic repetitions pointing to a positive alternative to Dante</w:t>
      </w:r>
      <w:r w:rsidR="008B3F3A" w:rsidRPr="00E879E7">
        <w:rPr>
          <w:rFonts w:ascii="Minion Pro" w:hAnsi="Minion Pro"/>
        </w:rPr>
        <w:t>’</w:t>
      </w:r>
      <w:r w:rsidRPr="00E879E7">
        <w:rPr>
          <w:rFonts w:ascii="Minion Pro" w:hAnsi="Minion Pro"/>
        </w:rPr>
        <w:t>s episode of Francesca and Paolo. As a result of reading and interpretation, Francesca</w:t>
      </w:r>
      <w:r w:rsidR="008B3F3A" w:rsidRPr="00E879E7">
        <w:rPr>
          <w:rFonts w:ascii="Minion Pro" w:hAnsi="Minion Pro"/>
        </w:rPr>
        <w:t>’</w:t>
      </w:r>
      <w:r w:rsidRPr="00E879E7">
        <w:rPr>
          <w:rFonts w:ascii="Minion Pro" w:hAnsi="Minion Pro"/>
        </w:rPr>
        <w:t xml:space="preserve">s </w:t>
      </w:r>
      <w:r w:rsidR="0039340B">
        <w:rPr>
          <w:rFonts w:ascii="Minion Pro" w:hAnsi="Minion Pro"/>
        </w:rPr>
        <w:t>“</w:t>
      </w:r>
      <w:r w:rsidRPr="00E879E7">
        <w:rPr>
          <w:rFonts w:ascii="Minion Pro" w:hAnsi="Minion Pro"/>
        </w:rPr>
        <w:t>irrational lust</w:t>
      </w:r>
      <w:r w:rsidR="0039340B">
        <w:rPr>
          <w:rFonts w:ascii="Minion Pro" w:hAnsi="Minion Pro"/>
        </w:rPr>
        <w:t>”</w:t>
      </w:r>
      <w:r w:rsidRPr="00E879E7">
        <w:rPr>
          <w:rFonts w:ascii="Minion Pro" w:hAnsi="Minion Pro"/>
        </w:rPr>
        <w:t xml:space="preserve"> leads </w:t>
      </w:r>
      <w:r w:rsidRPr="00E879E7">
        <w:rPr>
          <w:rFonts w:ascii="Minion Pro" w:hAnsi="Minion Pro"/>
        </w:rPr>
        <w:lastRenderedPageBreak/>
        <w:t>to adultery and death, while Ranaldo</w:t>
      </w:r>
      <w:r w:rsidR="008B3F3A" w:rsidRPr="00E879E7">
        <w:rPr>
          <w:rFonts w:ascii="Minion Pro" w:hAnsi="Minion Pro"/>
        </w:rPr>
        <w:t>’</w:t>
      </w:r>
      <w:r w:rsidRPr="00E879E7">
        <w:rPr>
          <w:rFonts w:ascii="Minion Pro" w:hAnsi="Minion Pro"/>
        </w:rPr>
        <w:t xml:space="preserve">s </w:t>
      </w:r>
      <w:r w:rsidR="0039340B">
        <w:rPr>
          <w:rFonts w:ascii="Minion Pro" w:hAnsi="Minion Pro"/>
        </w:rPr>
        <w:t>“</w:t>
      </w:r>
      <w:r w:rsidRPr="00E879E7">
        <w:rPr>
          <w:rFonts w:ascii="Minion Pro" w:hAnsi="Minion Pro"/>
        </w:rPr>
        <w:t>rational anger</w:t>
      </w:r>
      <w:r w:rsidR="0039340B">
        <w:rPr>
          <w:rFonts w:ascii="Minion Pro" w:hAnsi="Minion Pro"/>
        </w:rPr>
        <w:t>”</w:t>
      </w:r>
      <w:r w:rsidRPr="00E879E7">
        <w:rPr>
          <w:rFonts w:ascii="Minion Pro" w:hAnsi="Minion Pro"/>
        </w:rPr>
        <w:t xml:space="preserve"> enables him to exact justice by avenging the murder of Albarosa. [GPR]</w:t>
      </w:r>
    </w:p>
    <w:p w:rsidR="00495F10" w:rsidRPr="00E879E7" w:rsidRDefault="00C534F2">
      <w:pPr>
        <w:pStyle w:val="NormalWeb"/>
        <w:rPr>
          <w:rFonts w:ascii="Minion Pro" w:hAnsi="Minion Pro"/>
        </w:rPr>
      </w:pPr>
      <w:r w:rsidRPr="00E879E7">
        <w:rPr>
          <w:rFonts w:ascii="Minion Pro" w:hAnsi="Minion Pro"/>
          <w:b/>
          <w:bCs/>
        </w:rPr>
        <w:t>Mehlman, Jeffrey</w:t>
      </w:r>
      <w:r w:rsidRPr="00E879E7">
        <w:rPr>
          <w:rFonts w:ascii="Minion Pro" w:hAnsi="Minion Pro"/>
        </w:rPr>
        <w:t xml:space="preserve">. </w:t>
      </w:r>
      <w:r w:rsidR="0039340B">
        <w:rPr>
          <w:rFonts w:ascii="Minion Pro" w:hAnsi="Minion Pro"/>
        </w:rPr>
        <w:t>“</w:t>
      </w:r>
      <w:r w:rsidRPr="00E879E7">
        <w:rPr>
          <w:rFonts w:ascii="Minion Pro" w:hAnsi="Minion Pro"/>
        </w:rPr>
        <w:t>Core of the Core: A Phantasmagoria in Translation.</w:t>
      </w:r>
      <w:r w:rsidR="0039340B">
        <w:rPr>
          <w:rFonts w:ascii="Minion Pro" w:hAnsi="Minion Pro"/>
        </w:rPr>
        <w:t>”</w:t>
      </w:r>
      <w:r w:rsidRPr="00E879E7">
        <w:rPr>
          <w:rFonts w:ascii="Minion Pro" w:hAnsi="Minion Pro"/>
        </w:rPr>
        <w:t xml:space="preserve"> In </w:t>
      </w:r>
      <w:r w:rsidRPr="00E879E7">
        <w:rPr>
          <w:rFonts w:ascii="Minion Pro" w:hAnsi="Minion Pro"/>
          <w:i/>
          <w:iCs/>
        </w:rPr>
        <w:t>Comparative Literature</w:t>
      </w:r>
      <w:r w:rsidRPr="00E879E7">
        <w:rPr>
          <w:rFonts w:ascii="Minion Pro" w:hAnsi="Minion Pro"/>
        </w:rPr>
        <w:t>, XLIX, No. 1 (Winter, 1997), 1-23.</w:t>
      </w:r>
    </w:p>
    <w:p w:rsidR="00495F10" w:rsidRPr="00E879E7" w:rsidRDefault="00C534F2">
      <w:pPr>
        <w:pStyle w:val="NormalWeb"/>
        <w:rPr>
          <w:rFonts w:ascii="Minion Pro" w:hAnsi="Minion Pro"/>
        </w:rPr>
      </w:pPr>
      <w:r w:rsidRPr="00E879E7">
        <w:rPr>
          <w:rFonts w:ascii="Minion Pro" w:hAnsi="Minion Pro"/>
        </w:rPr>
        <w:tab/>
        <w:t>Homer</w:t>
      </w:r>
      <w:r w:rsidR="008B3F3A" w:rsidRPr="00E879E7">
        <w:rPr>
          <w:rFonts w:ascii="Minion Pro" w:hAnsi="Minion Pro"/>
        </w:rPr>
        <w:t>’</w:t>
      </w:r>
      <w:r w:rsidRPr="00E879E7">
        <w:rPr>
          <w:rFonts w:ascii="Minion Pro" w:hAnsi="Minion Pro"/>
        </w:rPr>
        <w:t xml:space="preserve">s episode of the Oxen of the Sun, which closes the first half of the </w:t>
      </w:r>
      <w:r w:rsidRPr="00E879E7">
        <w:rPr>
          <w:rFonts w:ascii="Minion Pro" w:hAnsi="Minion Pro"/>
          <w:i/>
          <w:iCs/>
        </w:rPr>
        <w:t>Odyssey</w:t>
      </w:r>
      <w:r w:rsidRPr="00E879E7">
        <w:rPr>
          <w:rFonts w:ascii="Minion Pro" w:hAnsi="Minion Pro"/>
        </w:rPr>
        <w:t xml:space="preserve"> (Book XII), reads as a transformation of the episode of the Golden Calf (Exodus 32), and the second half of the poem reads as a version of the fundamental plot situation of the New Testament: the son of the </w:t>
      </w:r>
      <w:r w:rsidR="0039340B">
        <w:rPr>
          <w:rFonts w:ascii="Minion Pro" w:hAnsi="Minion Pro"/>
        </w:rPr>
        <w:t>“</w:t>
      </w:r>
      <w:r w:rsidRPr="00E879E7">
        <w:rPr>
          <w:rFonts w:ascii="Minion Pro" w:hAnsi="Minion Pro"/>
        </w:rPr>
        <w:t>lord</w:t>
      </w:r>
      <w:r w:rsidR="0039340B">
        <w:rPr>
          <w:rFonts w:ascii="Minion Pro" w:hAnsi="Minion Pro"/>
        </w:rPr>
        <w:t>”</w:t>
      </w:r>
      <w:r w:rsidRPr="00E879E7">
        <w:rPr>
          <w:rFonts w:ascii="Minion Pro" w:hAnsi="Minion Pro"/>
        </w:rPr>
        <w:t xml:space="preserve"> announces his return and threatens those who have been squandering the Father</w:t>
      </w:r>
      <w:r w:rsidR="008B3F3A" w:rsidRPr="00E879E7">
        <w:rPr>
          <w:rFonts w:ascii="Minion Pro" w:hAnsi="Minion Pro"/>
        </w:rPr>
        <w:t>’</w:t>
      </w:r>
      <w:r w:rsidRPr="00E879E7">
        <w:rPr>
          <w:rFonts w:ascii="Minion Pro" w:hAnsi="Minion Pro"/>
        </w:rPr>
        <w:t>s legacy. In Virgil</w:t>
      </w:r>
      <w:r w:rsidR="008B3F3A" w:rsidRPr="00E879E7">
        <w:rPr>
          <w:rFonts w:ascii="Minion Pro" w:hAnsi="Minion Pro"/>
        </w:rPr>
        <w:t>’</w:t>
      </w:r>
      <w:r w:rsidRPr="00E879E7">
        <w:rPr>
          <w:rFonts w:ascii="Minion Pro" w:hAnsi="Minion Pro"/>
        </w:rPr>
        <w:t xml:space="preserve">s recasting of Homer, a split ensued: the refusal to admit a Hellenic debt to Hebrew became a Roman intolerance of Phoenecia. The </w:t>
      </w:r>
      <w:r w:rsidR="0039340B">
        <w:rPr>
          <w:rFonts w:ascii="Minion Pro" w:hAnsi="Minion Pro"/>
        </w:rPr>
        <w:t>“</w:t>
      </w:r>
      <w:r w:rsidRPr="00E879E7">
        <w:rPr>
          <w:rFonts w:ascii="Minion Pro" w:hAnsi="Minion Pro"/>
        </w:rPr>
        <w:t>nightmare underside</w:t>
      </w:r>
      <w:r w:rsidR="0039340B">
        <w:rPr>
          <w:rFonts w:ascii="Minion Pro" w:hAnsi="Minion Pro"/>
        </w:rPr>
        <w:t>”</w:t>
      </w:r>
      <w:r w:rsidRPr="00E879E7">
        <w:rPr>
          <w:rFonts w:ascii="Minion Pro" w:hAnsi="Minion Pro"/>
        </w:rPr>
        <w:t xml:space="preserve"> of these works, which forged the notion of a Western cultural core, is the imperative to come up with a </w:t>
      </w:r>
      <w:r w:rsidR="0039340B">
        <w:rPr>
          <w:rFonts w:ascii="Minion Pro" w:hAnsi="Minion Pro"/>
        </w:rPr>
        <w:t>“</w:t>
      </w:r>
      <w:r w:rsidRPr="00E879E7">
        <w:rPr>
          <w:rFonts w:ascii="Minion Pro" w:hAnsi="Minion Pro"/>
        </w:rPr>
        <w:t>final</w:t>
      </w:r>
      <w:r w:rsidR="0039340B">
        <w:rPr>
          <w:rFonts w:ascii="Minion Pro" w:hAnsi="Minion Pro"/>
        </w:rPr>
        <w:t>”</w:t>
      </w:r>
      <w:r w:rsidRPr="00E879E7">
        <w:rPr>
          <w:rFonts w:ascii="Minion Pro" w:hAnsi="Minion Pro"/>
        </w:rPr>
        <w:t xml:space="preserve"> solution to the Semitic problem: </w:t>
      </w:r>
      <w:r w:rsidR="0039340B">
        <w:rPr>
          <w:rFonts w:ascii="Minion Pro" w:hAnsi="Minion Pro"/>
        </w:rPr>
        <w:t>“</w:t>
      </w:r>
      <w:r w:rsidRPr="00E879E7">
        <w:rPr>
          <w:rFonts w:ascii="Minion Pro" w:hAnsi="Minion Pro"/>
        </w:rPr>
        <w:t>the concealment of massacre has proceeded more or less successfully, but only more or less so.</w:t>
      </w:r>
      <w:r w:rsidR="0039340B">
        <w:rPr>
          <w:rFonts w:ascii="Minion Pro" w:hAnsi="Minion Pro"/>
        </w:rPr>
        <w:t>”</w:t>
      </w:r>
      <w:r w:rsidRPr="00E879E7">
        <w:rPr>
          <w:rFonts w:ascii="Minion Pro" w:hAnsi="Minion Pro"/>
        </w:rPr>
        <w:t xml:space="preserve"> For Dante</w:t>
      </w:r>
      <w:r w:rsidR="008B3F3A" w:rsidRPr="00E879E7">
        <w:rPr>
          <w:rFonts w:ascii="Minion Pro" w:hAnsi="Minion Pro"/>
        </w:rPr>
        <w:t>’</w:t>
      </w:r>
      <w:r w:rsidRPr="00E879E7">
        <w:rPr>
          <w:rFonts w:ascii="Minion Pro" w:hAnsi="Minion Pro"/>
        </w:rPr>
        <w:t xml:space="preserve">s Ulysses to be Elisha-Elijah in </w:t>
      </w:r>
      <w:r w:rsidRPr="00E879E7">
        <w:rPr>
          <w:rFonts w:ascii="Minion Pro" w:hAnsi="Minion Pro"/>
          <w:i/>
          <w:iCs/>
        </w:rPr>
        <w:t>Inferno</w:t>
      </w:r>
      <w:r w:rsidRPr="00E879E7">
        <w:rPr>
          <w:rFonts w:ascii="Minion Pro" w:hAnsi="Minion Pro"/>
        </w:rPr>
        <w:t xml:space="preserve"> XXVI, is to fulminate under the sign of Exodus 32: the River Jordan has replaced the Red Sea in Exodus. Small wonder, then, that Dante should affirm his difference from Ulysses, to purge himself of all identification with the purge. This staging of a purge of the will-to-purge is no less bloody, for </w:t>
      </w:r>
      <w:r w:rsidR="0039340B">
        <w:rPr>
          <w:rFonts w:ascii="Minion Pro" w:hAnsi="Minion Pro"/>
        </w:rPr>
        <w:t>“</w:t>
      </w:r>
      <w:r w:rsidRPr="00E879E7">
        <w:rPr>
          <w:rFonts w:ascii="Minion Pro" w:hAnsi="Minion Pro"/>
        </w:rPr>
        <w:t>Judaica,</w:t>
      </w:r>
      <w:r w:rsidR="0039340B">
        <w:rPr>
          <w:rFonts w:ascii="Minion Pro" w:hAnsi="Minion Pro"/>
        </w:rPr>
        <w:t>”</w:t>
      </w:r>
      <w:r w:rsidRPr="00E879E7">
        <w:rPr>
          <w:rFonts w:ascii="Minion Pro" w:hAnsi="Minion Pro"/>
        </w:rPr>
        <w:t xml:space="preserve"> the very pit of hell, is only a few cantos away: the Semites </w:t>
      </w:r>
      <w:r w:rsidR="0039340B">
        <w:rPr>
          <w:rFonts w:ascii="Minion Pro" w:hAnsi="Minion Pro"/>
        </w:rPr>
        <w:t>“</w:t>
      </w:r>
      <w:r w:rsidRPr="00E879E7">
        <w:rPr>
          <w:rFonts w:ascii="Minion Pro" w:hAnsi="Minion Pro"/>
        </w:rPr>
        <w:t>give their degraded name to the core of the core itself. The canon is virtually complete.</w:t>
      </w:r>
      <w:r w:rsidR="0039340B">
        <w:rPr>
          <w:rFonts w:ascii="Minion Pro" w:hAnsi="Minion Pro"/>
        </w:rPr>
        <w:t>”</w:t>
      </w:r>
      <w:r w:rsidRPr="00E879E7">
        <w:rPr>
          <w:rFonts w:ascii="Minion Pro" w:hAnsi="Minion Pro"/>
        </w:rPr>
        <w:t xml:space="preserve"> [LW]</w:t>
      </w:r>
    </w:p>
    <w:p w:rsidR="00495F10" w:rsidRPr="00E879E7" w:rsidRDefault="00C534F2">
      <w:pPr>
        <w:pStyle w:val="NormalWeb"/>
        <w:rPr>
          <w:rFonts w:ascii="Minion Pro" w:hAnsi="Minion Pro"/>
        </w:rPr>
      </w:pPr>
      <w:r w:rsidRPr="00E879E7">
        <w:rPr>
          <w:rFonts w:ascii="Minion Pro" w:hAnsi="Minion Pro"/>
          <w:b/>
          <w:bCs/>
        </w:rPr>
        <w:t>Moleta, Vincent.</w:t>
      </w:r>
      <w:r w:rsidRPr="00E879E7">
        <w:rPr>
          <w:rFonts w:ascii="Minion Pro" w:hAnsi="Minion Pro"/>
        </w:rPr>
        <w:t xml:space="preserve"> </w:t>
      </w:r>
      <w:r w:rsidR="0039340B">
        <w:rPr>
          <w:rFonts w:ascii="Minion Pro" w:hAnsi="Minion Pro"/>
        </w:rPr>
        <w:t>“</w:t>
      </w:r>
      <w:r w:rsidRPr="00E879E7">
        <w:rPr>
          <w:rFonts w:ascii="Minion Pro" w:hAnsi="Minion Pro"/>
        </w:rPr>
        <w:t>Virgil in Cocytus.</w:t>
      </w:r>
      <w:r w:rsidR="0039340B">
        <w:rPr>
          <w:rFonts w:ascii="Minion Pro" w:hAnsi="Minion Pro"/>
        </w:rPr>
        <w:t>”</w:t>
      </w:r>
      <w:r w:rsidRPr="00E879E7">
        <w:rPr>
          <w:rFonts w:ascii="Minion Pro" w:hAnsi="Minion Pro"/>
        </w:rPr>
        <w:t xml:space="preserve"> In </w:t>
      </w:r>
      <w:r w:rsidRPr="00E879E7">
        <w:rPr>
          <w:rFonts w:ascii="Minion Pro" w:hAnsi="Minion Pro"/>
          <w:i/>
          <w:iCs/>
        </w:rPr>
        <w:t>Lectura Dantis</w:t>
      </w:r>
      <w:r w:rsidRPr="00E879E7">
        <w:rPr>
          <w:rFonts w:ascii="Minion Pro" w:hAnsi="Minion Pro"/>
        </w:rPr>
        <w:t>, XX-XXI (Spring-Fall, 1997), 33-47.</w:t>
      </w:r>
    </w:p>
    <w:p w:rsidR="00495F10" w:rsidRPr="00E879E7" w:rsidRDefault="00C534F2">
      <w:pPr>
        <w:pStyle w:val="NormalWeb"/>
        <w:rPr>
          <w:rFonts w:ascii="Minion Pro" w:hAnsi="Minion Pro"/>
        </w:rPr>
      </w:pPr>
      <w:r w:rsidRPr="00E879E7">
        <w:rPr>
          <w:rFonts w:ascii="Minion Pro" w:hAnsi="Minion Pro"/>
        </w:rPr>
        <w:tab/>
        <w:t xml:space="preserve">The topography of Cocytus, which explicitly recalls two Tuscan cities, and shares features with other gates and city-scapes in the </w:t>
      </w:r>
      <w:r w:rsidRPr="00E879E7">
        <w:rPr>
          <w:rFonts w:ascii="Minion Pro" w:hAnsi="Minion Pro"/>
          <w:i/>
          <w:iCs/>
        </w:rPr>
        <w:t>cantica</w:t>
      </w:r>
      <w:r w:rsidRPr="00E879E7">
        <w:rPr>
          <w:rFonts w:ascii="Minion Pro" w:hAnsi="Minion Pro"/>
        </w:rPr>
        <w:t>, brings to mind Dante</w:t>
      </w:r>
      <w:r w:rsidR="008B3F3A" w:rsidRPr="00E879E7">
        <w:rPr>
          <w:rFonts w:ascii="Minion Pro" w:hAnsi="Minion Pro"/>
        </w:rPr>
        <w:t>’</w:t>
      </w:r>
      <w:r w:rsidRPr="00E879E7">
        <w:rPr>
          <w:rFonts w:ascii="Minion Pro" w:hAnsi="Minion Pro"/>
        </w:rPr>
        <w:t>s post-exilic relationship with his native land, and prompts a violent outburst from the pilgrim. As Dante approaches the final circle, Virgil explains, comforts, and protects the pilgrim, diffusing Dante</w:t>
      </w:r>
      <w:r w:rsidR="008B3F3A" w:rsidRPr="00E879E7">
        <w:rPr>
          <w:rFonts w:ascii="Minion Pro" w:hAnsi="Minion Pro"/>
        </w:rPr>
        <w:t>’</w:t>
      </w:r>
      <w:r w:rsidRPr="00E879E7">
        <w:rPr>
          <w:rFonts w:ascii="Minion Pro" w:hAnsi="Minion Pro"/>
        </w:rPr>
        <w:t>s overwhelmed reaction with the calm voice of reason. Moleta points out that each time Dante confronts an apparently impassable city wall in Hell (</w:t>
      </w:r>
      <w:r w:rsidRPr="00E879E7">
        <w:rPr>
          <w:rFonts w:ascii="Minion Pro" w:hAnsi="Minion Pro"/>
          <w:i/>
          <w:iCs/>
        </w:rPr>
        <w:t>Inf</w:t>
      </w:r>
      <w:r w:rsidRPr="00E879E7">
        <w:rPr>
          <w:rFonts w:ascii="Minion Pro" w:hAnsi="Minion Pro"/>
        </w:rPr>
        <w:t xml:space="preserve">. III; </w:t>
      </w:r>
      <w:r w:rsidRPr="00E879E7">
        <w:rPr>
          <w:rFonts w:ascii="Minion Pro" w:hAnsi="Minion Pro"/>
          <w:i/>
          <w:iCs/>
        </w:rPr>
        <w:t>Inf</w:t>
      </w:r>
      <w:r w:rsidRPr="00E879E7">
        <w:rPr>
          <w:rFonts w:ascii="Minion Pro" w:hAnsi="Minion Pro"/>
        </w:rPr>
        <w:t xml:space="preserve">. VIII-IX; </w:t>
      </w:r>
      <w:r w:rsidRPr="00E879E7">
        <w:rPr>
          <w:rFonts w:ascii="Minion Pro" w:hAnsi="Minion Pro"/>
          <w:i/>
          <w:iCs/>
        </w:rPr>
        <w:t>Inf</w:t>
      </w:r>
      <w:r w:rsidRPr="00E879E7">
        <w:rPr>
          <w:rFonts w:ascii="Minion Pro" w:hAnsi="Minion Pro"/>
        </w:rPr>
        <w:t>. XXXI), the poem relates a polemical discussion or scene of civic disorder, followed by a rational diffusion of passion on Virgil</w:t>
      </w:r>
      <w:r w:rsidR="008B3F3A" w:rsidRPr="00E879E7">
        <w:rPr>
          <w:rFonts w:ascii="Minion Pro" w:hAnsi="Minion Pro"/>
        </w:rPr>
        <w:t>’</w:t>
      </w:r>
      <w:r w:rsidRPr="00E879E7">
        <w:rPr>
          <w:rFonts w:ascii="Minion Pro" w:hAnsi="Minion Pro"/>
        </w:rPr>
        <w:t xml:space="preserve">s part. The three </w:t>
      </w:r>
      <w:r w:rsidR="0039340B">
        <w:rPr>
          <w:rFonts w:ascii="Minion Pro" w:hAnsi="Minion Pro"/>
        </w:rPr>
        <w:t>“</w:t>
      </w:r>
      <w:r w:rsidRPr="00E879E7">
        <w:rPr>
          <w:rFonts w:ascii="Minion Pro" w:hAnsi="Minion Pro"/>
        </w:rPr>
        <w:t>walls</w:t>
      </w:r>
      <w:r w:rsidR="0039340B">
        <w:rPr>
          <w:rFonts w:ascii="Minion Pro" w:hAnsi="Minion Pro"/>
        </w:rPr>
        <w:t>”</w:t>
      </w:r>
      <w:r w:rsidRPr="00E879E7">
        <w:rPr>
          <w:rFonts w:ascii="Minion Pro" w:hAnsi="Minion Pro"/>
        </w:rPr>
        <w:t xml:space="preserve"> of Hell suggest the three walls protecting Dante</w:t>
      </w:r>
      <w:r w:rsidR="008B3F3A" w:rsidRPr="00E879E7">
        <w:rPr>
          <w:rFonts w:ascii="Minion Pro" w:hAnsi="Minion Pro"/>
        </w:rPr>
        <w:t>’</w:t>
      </w:r>
      <w:r w:rsidRPr="00E879E7">
        <w:rPr>
          <w:rFonts w:ascii="Minion Pro" w:hAnsi="Minion Pro"/>
        </w:rPr>
        <w:t>s native city and the pilgrim</w:t>
      </w:r>
      <w:r w:rsidR="008B3F3A" w:rsidRPr="00E879E7">
        <w:rPr>
          <w:rFonts w:ascii="Minion Pro" w:hAnsi="Minion Pro"/>
        </w:rPr>
        <w:t>’</w:t>
      </w:r>
      <w:r w:rsidRPr="00E879E7">
        <w:rPr>
          <w:rFonts w:ascii="Minion Pro" w:hAnsi="Minion Pro"/>
        </w:rPr>
        <w:t>s repeated subliminal return to his gated city thus allows the pilgrim to learn that a hostile city cannot be overcome by force. Virgil helps Dante understand that only through reason and faith in God</w:t>
      </w:r>
      <w:r w:rsidR="008B3F3A" w:rsidRPr="00E879E7">
        <w:rPr>
          <w:rFonts w:ascii="Minion Pro" w:hAnsi="Minion Pro"/>
        </w:rPr>
        <w:t>’</w:t>
      </w:r>
      <w:r w:rsidRPr="00E879E7">
        <w:rPr>
          <w:rFonts w:ascii="Minion Pro" w:hAnsi="Minion Pro"/>
        </w:rPr>
        <w:t>s grace can the external obstacles and the internal impediments that hinder the pilgrim</w:t>
      </w:r>
      <w:r w:rsidR="008B3F3A" w:rsidRPr="00E879E7">
        <w:rPr>
          <w:rFonts w:ascii="Minion Pro" w:hAnsi="Minion Pro"/>
        </w:rPr>
        <w:t>’</w:t>
      </w:r>
      <w:r w:rsidRPr="00E879E7">
        <w:rPr>
          <w:rFonts w:ascii="Minion Pro" w:hAnsi="Minion Pro"/>
        </w:rPr>
        <w:t>s journey be surmounted. [JL]</w:t>
      </w:r>
    </w:p>
    <w:p w:rsidR="00495F10" w:rsidRPr="00E879E7" w:rsidRDefault="00C534F2">
      <w:pPr>
        <w:pStyle w:val="NormalWeb"/>
        <w:rPr>
          <w:rFonts w:ascii="Minion Pro" w:hAnsi="Minion Pro"/>
        </w:rPr>
      </w:pPr>
      <w:r w:rsidRPr="00E879E7">
        <w:rPr>
          <w:rFonts w:ascii="Minion Pro" w:hAnsi="Minion Pro"/>
          <w:b/>
          <w:bCs/>
        </w:rPr>
        <w:t>Papka, Claudia Rattazzi.</w:t>
      </w:r>
      <w:r w:rsidRPr="00E879E7">
        <w:rPr>
          <w:rFonts w:ascii="Minion Pro" w:hAnsi="Minion Pro"/>
        </w:rPr>
        <w:t xml:space="preserve"> </w:t>
      </w:r>
      <w:r w:rsidR="0039340B">
        <w:rPr>
          <w:rFonts w:ascii="Minion Pro" w:hAnsi="Minion Pro"/>
        </w:rPr>
        <w:t>“</w:t>
      </w:r>
      <w:r w:rsidRPr="00E879E7">
        <w:rPr>
          <w:rFonts w:ascii="Minion Pro" w:hAnsi="Minion Pro"/>
        </w:rPr>
        <w:t xml:space="preserve">Fictions of Judgement: The Apocalyptic </w:t>
      </w:r>
      <w:r w:rsidR="00EA5832">
        <w:rPr>
          <w:rFonts w:ascii="Minion Pro" w:hAnsi="Minion Pro" w:cs="Minion Pro"/>
        </w:rPr>
        <w:t>‘</w:t>
      </w:r>
      <w:r w:rsidRPr="00E879E7">
        <w:rPr>
          <w:rFonts w:ascii="Minion Pro" w:hAnsi="Minion Pro"/>
        </w:rPr>
        <w:t>I</w:t>
      </w:r>
      <w:r w:rsidR="008B3F3A" w:rsidRPr="00E879E7">
        <w:rPr>
          <w:rFonts w:ascii="Minion Pro" w:hAnsi="Minion Pro"/>
        </w:rPr>
        <w:t>’</w:t>
      </w:r>
      <w:r w:rsidRPr="00E879E7">
        <w:rPr>
          <w:rFonts w:ascii="Minion Pro" w:hAnsi="Minion Pro"/>
        </w:rPr>
        <w:t xml:space="preserve"> in the Fourteenth Century.</w:t>
      </w:r>
      <w:r w:rsidR="0039340B">
        <w:rPr>
          <w:rFonts w:ascii="Minion Pro" w:hAnsi="Minion Pro"/>
        </w:rPr>
        <w:t>”</w:t>
      </w:r>
      <w:r w:rsidRPr="00E879E7">
        <w:rPr>
          <w:rFonts w:ascii="Minion Pro" w:hAnsi="Minion Pro"/>
        </w:rPr>
        <w:t xml:space="preserve"> In </w:t>
      </w:r>
      <w:r w:rsidRPr="00E879E7">
        <w:rPr>
          <w:rFonts w:ascii="Minion Pro" w:hAnsi="Minion Pro"/>
          <w:i/>
          <w:iCs/>
        </w:rPr>
        <w:t>Dissertation Abstracts International</w:t>
      </w:r>
      <w:r w:rsidRPr="00E879E7">
        <w:rPr>
          <w:rFonts w:ascii="Minion Pro" w:hAnsi="Minion Pro"/>
        </w:rPr>
        <w:t>, LVII, No. 9 (March, 1997), 3929. Doctoral dissertation, Columbi</w:t>
      </w:r>
      <w:r w:rsidR="00715A13">
        <w:rPr>
          <w:rFonts w:ascii="Minion Pro" w:hAnsi="Minion Pro"/>
        </w:rPr>
        <w:t>a University, 1996.</w:t>
      </w:r>
      <w:r w:rsidRPr="00E879E7">
        <w:rPr>
          <w:rFonts w:ascii="Minion Pro" w:hAnsi="Minion Pro"/>
        </w:rPr>
        <w:t xml:space="preserve"> 248 p.</w:t>
      </w:r>
    </w:p>
    <w:p w:rsidR="00495F10" w:rsidRPr="00E879E7" w:rsidRDefault="00C534F2">
      <w:pPr>
        <w:pStyle w:val="NormalWeb"/>
        <w:rPr>
          <w:rFonts w:ascii="Minion Pro" w:hAnsi="Minion Pro"/>
        </w:rPr>
      </w:pPr>
      <w:r w:rsidRPr="00E879E7">
        <w:rPr>
          <w:rFonts w:ascii="Minion Pro" w:hAnsi="Minion Pro"/>
          <w:b/>
          <w:bCs/>
        </w:rPr>
        <w:lastRenderedPageBreak/>
        <w:t>Parker, Deborah.</w:t>
      </w:r>
      <w:r w:rsidRPr="00E879E7">
        <w:rPr>
          <w:rFonts w:ascii="Minion Pro" w:hAnsi="Minion Pro"/>
        </w:rPr>
        <w:t xml:space="preserve"> </w:t>
      </w:r>
      <w:r w:rsidR="0039340B">
        <w:rPr>
          <w:rFonts w:ascii="Minion Pro" w:hAnsi="Minion Pro"/>
        </w:rPr>
        <w:t>“</w:t>
      </w:r>
      <w:r w:rsidRPr="00E879E7">
        <w:rPr>
          <w:rFonts w:ascii="Minion Pro" w:hAnsi="Minion Pro"/>
        </w:rPr>
        <w:t xml:space="preserve">Interpreting the Commentary Tradition to the </w:t>
      </w:r>
      <w:r w:rsidRPr="00E879E7">
        <w:rPr>
          <w:rFonts w:ascii="Minion Pro" w:hAnsi="Minion Pro"/>
          <w:i/>
          <w:iCs/>
        </w:rPr>
        <w:t>Comedy</w:t>
      </w:r>
      <w:r w:rsidRPr="00E879E7">
        <w:rPr>
          <w:rFonts w:ascii="Minion Pro" w:hAnsi="Minion Pro"/>
        </w:rPr>
        <w:t>.</w:t>
      </w:r>
      <w:r w:rsidR="0039340B">
        <w:rPr>
          <w:rFonts w:ascii="Minion Pro" w:hAnsi="Minion Pro"/>
        </w:rPr>
        <w:t>”</w:t>
      </w:r>
      <w:r w:rsidRPr="00E879E7">
        <w:rPr>
          <w:rFonts w:ascii="Minion Pro" w:hAnsi="Minion Pro"/>
        </w:rPr>
        <w:t xml:space="preserve"> In </w:t>
      </w:r>
      <w:r w:rsidRPr="00E879E7">
        <w:rPr>
          <w:rFonts w:ascii="Minion Pro" w:hAnsi="Minion Pro"/>
          <w:i/>
          <w:iCs/>
        </w:rPr>
        <w:t>Dante: Contemporary Perspectives (q.v.)</w:t>
      </w:r>
      <w:r w:rsidRPr="00E879E7">
        <w:rPr>
          <w:rFonts w:ascii="Minion Pro" w:hAnsi="Minion Pro"/>
        </w:rPr>
        <w:t>, pp. 240-258.</w:t>
      </w:r>
    </w:p>
    <w:p w:rsidR="00495F10" w:rsidRPr="00E879E7" w:rsidRDefault="00C534F2">
      <w:pPr>
        <w:pStyle w:val="NormalWeb"/>
        <w:rPr>
          <w:rFonts w:ascii="Minion Pro" w:hAnsi="Minion Pro"/>
        </w:rPr>
      </w:pPr>
      <w:r w:rsidRPr="00E879E7">
        <w:rPr>
          <w:rFonts w:ascii="Minion Pro" w:hAnsi="Minion Pro"/>
        </w:rPr>
        <w:tab/>
        <w:t>Judged by the number of surviving manuscripts and the proliferation of commentaries devoted to it,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Comedy</w:t>
      </w:r>
      <w:r w:rsidRPr="00E879E7">
        <w:rPr>
          <w:rFonts w:ascii="Minion Pro" w:hAnsi="Minion Pro"/>
        </w:rPr>
        <w:t xml:space="preserve"> was an enormously popular poem. The composition of extensive commentaries to elucidate a vernacular author was unprecedented, and these commentaries employed the critical apparatus normally reserved for scriptural and classical authors. Following the efforts of early commentators to establish the poem</w:t>
      </w:r>
      <w:r w:rsidR="008B3F3A" w:rsidRPr="00E879E7">
        <w:rPr>
          <w:rFonts w:ascii="Minion Pro" w:hAnsi="Minion Pro"/>
        </w:rPr>
        <w:t>’</w:t>
      </w:r>
      <w:r w:rsidRPr="00E879E7">
        <w:rPr>
          <w:rFonts w:ascii="Minion Pro" w:hAnsi="Minion Pro"/>
        </w:rPr>
        <w:t xml:space="preserve">s authority, later commentators dwelt on political and social questions and then matters more strictly aesthetic and linguistic. It is essential to take into account the social and political context in which this commentary was produced, as these prove to have a formative effect on how Dante was read. Similarly, the history of the reception of the commentary tradition depends upon historical factors; the nationalism of the late nineteenth century led to renewed interest in the tradition that resulted in many new editions of the early commentaries. More recently, interest in the commentary tradition has revived once again, as scholars have turned to the early commentators for a variety of reasons. An acquaintance with the commentary tradition provides us with a perspective of the </w:t>
      </w:r>
      <w:r w:rsidRPr="00E879E7">
        <w:rPr>
          <w:rFonts w:ascii="Minion Pro" w:hAnsi="Minion Pro"/>
          <w:i/>
          <w:iCs/>
        </w:rPr>
        <w:t>Comedy</w:t>
      </w:r>
      <w:r w:rsidRPr="00E879E7">
        <w:rPr>
          <w:rFonts w:ascii="Minion Pro" w:hAnsi="Minion Pro"/>
        </w:rPr>
        <w:t xml:space="preserve"> </w:t>
      </w:r>
      <w:r w:rsidR="0039340B">
        <w:rPr>
          <w:rFonts w:ascii="Minion Pro" w:hAnsi="Minion Pro"/>
        </w:rPr>
        <w:t>“</w:t>
      </w:r>
      <w:r w:rsidRPr="00E879E7">
        <w:rPr>
          <w:rFonts w:ascii="Minion Pro" w:hAnsi="Minion Pro"/>
        </w:rPr>
        <w:t>as a social act with a variety of ramifications for successive social formations</w:t>
      </w:r>
      <w:r w:rsidR="0039340B">
        <w:rPr>
          <w:rFonts w:ascii="Minion Pro" w:hAnsi="Minion Pro"/>
        </w:rPr>
        <w:t>”</w:t>
      </w:r>
      <w:r w:rsidRPr="00E879E7">
        <w:rPr>
          <w:rFonts w:ascii="Minion Pro" w:hAnsi="Minion Pro"/>
        </w:rPr>
        <w:t xml:space="preserve"> (250). [VSB]</w:t>
      </w:r>
    </w:p>
    <w:p w:rsidR="00495F10" w:rsidRPr="00E879E7" w:rsidRDefault="00C534F2">
      <w:pPr>
        <w:pStyle w:val="NormalWeb"/>
        <w:rPr>
          <w:rFonts w:ascii="Minion Pro" w:hAnsi="Minion Pro"/>
        </w:rPr>
      </w:pPr>
      <w:r w:rsidRPr="00E879E7">
        <w:rPr>
          <w:rFonts w:ascii="Minion Pro" w:hAnsi="Minion Pro"/>
          <w:b/>
          <w:bCs/>
        </w:rPr>
        <w:t>Pertile, Lino.</w:t>
      </w:r>
      <w:r w:rsidRPr="00E879E7">
        <w:rPr>
          <w:rFonts w:ascii="Minion Pro" w:hAnsi="Minion Pro"/>
        </w:rPr>
        <w:t xml:space="preserve"> </w:t>
      </w:r>
      <w:r w:rsidR="0039340B">
        <w:rPr>
          <w:rFonts w:ascii="Minion Pro" w:hAnsi="Minion Pro"/>
        </w:rPr>
        <w:t>“</w:t>
      </w:r>
      <w:r w:rsidRPr="00E879E7">
        <w:rPr>
          <w:rFonts w:ascii="Minion Pro" w:hAnsi="Minion Pro"/>
        </w:rPr>
        <w:t>A Desire of Paradise and a Paradise of Desire: Dante and Mysticism.</w:t>
      </w:r>
      <w:r w:rsidR="0039340B">
        <w:rPr>
          <w:rFonts w:ascii="Minion Pro" w:hAnsi="Minion Pro"/>
        </w:rPr>
        <w:t>”</w:t>
      </w:r>
      <w:r w:rsidRPr="00E879E7">
        <w:rPr>
          <w:rFonts w:ascii="Minion Pro" w:hAnsi="Minion Pro"/>
        </w:rPr>
        <w:t xml:space="preserve"> In </w:t>
      </w:r>
      <w:r w:rsidRPr="00E879E7">
        <w:rPr>
          <w:rFonts w:ascii="Minion Pro" w:hAnsi="Minion Pro"/>
          <w:i/>
          <w:iCs/>
        </w:rPr>
        <w:t>Dante: Contemporary Perspectives (q.v.)</w:t>
      </w:r>
      <w:r w:rsidRPr="00E879E7">
        <w:rPr>
          <w:rFonts w:ascii="Minion Pro" w:hAnsi="Minion Pro"/>
        </w:rPr>
        <w:t>, pp. 148-166.</w:t>
      </w:r>
    </w:p>
    <w:p w:rsidR="00495F10" w:rsidRPr="00E879E7" w:rsidRDefault="00C534F2">
      <w:pPr>
        <w:pStyle w:val="NormalWeb"/>
        <w:rPr>
          <w:rFonts w:ascii="Minion Pro" w:hAnsi="Minion Pro"/>
        </w:rPr>
      </w:pPr>
      <w:r w:rsidRPr="00E879E7">
        <w:rPr>
          <w:rFonts w:ascii="Minion Pro" w:hAnsi="Minion Pro"/>
        </w:rPr>
        <w:tab/>
        <w:t xml:space="preserve">In his </w:t>
      </w:r>
      <w:r w:rsidRPr="00E879E7">
        <w:rPr>
          <w:rFonts w:ascii="Minion Pro" w:hAnsi="Minion Pro"/>
          <w:i/>
          <w:iCs/>
        </w:rPr>
        <w:t>Paradiso</w:t>
      </w:r>
      <w:r w:rsidRPr="00E879E7">
        <w:rPr>
          <w:rFonts w:ascii="Minion Pro" w:hAnsi="Minion Pro"/>
        </w:rPr>
        <w:t xml:space="preserve">, Dante creates not a timeless realm beyond the reach of narrative, but </w:t>
      </w:r>
      <w:r w:rsidR="0039340B">
        <w:rPr>
          <w:rFonts w:ascii="Minion Pro" w:hAnsi="Minion Pro"/>
        </w:rPr>
        <w:t>“</w:t>
      </w:r>
      <w:r w:rsidRPr="00E879E7">
        <w:rPr>
          <w:rFonts w:ascii="Minion Pro" w:hAnsi="Minion Pro"/>
        </w:rPr>
        <w:t>a Paradise of desire, a Paradise in time,</w:t>
      </w:r>
      <w:r w:rsidR="0039340B">
        <w:rPr>
          <w:rFonts w:ascii="Minion Pro" w:hAnsi="Minion Pro"/>
        </w:rPr>
        <w:t>”</w:t>
      </w:r>
      <w:r w:rsidRPr="00E879E7">
        <w:rPr>
          <w:rFonts w:ascii="Minion Pro" w:hAnsi="Minion Pro"/>
        </w:rPr>
        <w:t xml:space="preserve"> where he presents desire as both ubiquitous and instantaneously satisfied through the certainty of its fulfillment. The journey of the pilgrim through Paradise contradicts the common assumption that the third canticle is that of </w:t>
      </w:r>
      <w:r w:rsidRPr="00E879E7">
        <w:rPr>
          <w:rFonts w:ascii="Minion Pro" w:hAnsi="Minion Pro"/>
          <w:i/>
          <w:iCs/>
        </w:rPr>
        <w:t>visio Dei</w:t>
      </w:r>
      <w:r w:rsidRPr="00E879E7">
        <w:rPr>
          <w:rFonts w:ascii="Minion Pro" w:hAnsi="Minion Pro"/>
        </w:rPr>
        <w:t>; it is, instead, one of desire for that vision. This desire for God is announced at the opening of the canticle and continues until the very end of the poem, and it creates a tension that manifests itself on two levels: first, between the pilgrim</w:t>
      </w:r>
      <w:r w:rsidR="008B3F3A" w:rsidRPr="00E879E7">
        <w:rPr>
          <w:rFonts w:ascii="Minion Pro" w:hAnsi="Minion Pro"/>
        </w:rPr>
        <w:t>’</w:t>
      </w:r>
      <w:r w:rsidRPr="00E879E7">
        <w:rPr>
          <w:rFonts w:ascii="Minion Pro" w:hAnsi="Minion Pro"/>
        </w:rPr>
        <w:t>s desire and its satisfaction, and second, between the pilgrim</w:t>
      </w:r>
      <w:r w:rsidR="008B3F3A" w:rsidRPr="00E879E7">
        <w:rPr>
          <w:rFonts w:ascii="Minion Pro" w:hAnsi="Minion Pro"/>
        </w:rPr>
        <w:t>’</w:t>
      </w:r>
      <w:r w:rsidRPr="00E879E7">
        <w:rPr>
          <w:rFonts w:ascii="Minion Pro" w:hAnsi="Minion Pro"/>
        </w:rPr>
        <w:t>s experience and the poet</w:t>
      </w:r>
      <w:r w:rsidR="008B3F3A" w:rsidRPr="00E879E7">
        <w:rPr>
          <w:rFonts w:ascii="Minion Pro" w:hAnsi="Minion Pro"/>
        </w:rPr>
        <w:t>’</w:t>
      </w:r>
      <w:r w:rsidRPr="00E879E7">
        <w:rPr>
          <w:rFonts w:ascii="Minion Pro" w:hAnsi="Minion Pro"/>
        </w:rPr>
        <w:t xml:space="preserve">s attempt to represent it linguistically. These tensions are resolved only with the final vision of the pilgrim, when there is </w:t>
      </w:r>
      <w:r w:rsidR="0039340B">
        <w:rPr>
          <w:rFonts w:ascii="Minion Pro" w:hAnsi="Minion Pro"/>
        </w:rPr>
        <w:t>“</w:t>
      </w:r>
      <w:r w:rsidRPr="00E879E7">
        <w:rPr>
          <w:rFonts w:ascii="Minion Pro" w:hAnsi="Minion Pro"/>
        </w:rPr>
        <w:t>no more need to know on the part of the pilgrim, and no more need or ability to say anything on the part of the poet. Now, what language had divided, silence brings to unity</w:t>
      </w:r>
      <w:r w:rsidR="0039340B">
        <w:rPr>
          <w:rFonts w:ascii="Minion Pro" w:hAnsi="Minion Pro"/>
        </w:rPr>
        <w:t>”</w:t>
      </w:r>
      <w:r w:rsidRPr="00E879E7">
        <w:rPr>
          <w:rFonts w:ascii="Minion Pro" w:hAnsi="Minion Pro"/>
        </w:rPr>
        <w:t xml:space="preserve"> (162). [VSB]</w:t>
      </w:r>
    </w:p>
    <w:p w:rsidR="00495F10" w:rsidRPr="00E879E7" w:rsidRDefault="00C534F2">
      <w:pPr>
        <w:pStyle w:val="NormalWeb"/>
        <w:rPr>
          <w:rFonts w:ascii="Minion Pro" w:hAnsi="Minion Pro"/>
        </w:rPr>
      </w:pPr>
      <w:r w:rsidRPr="00E879E7">
        <w:rPr>
          <w:rFonts w:ascii="Minion Pro" w:hAnsi="Minion Pro"/>
          <w:b/>
          <w:bCs/>
        </w:rPr>
        <w:t>Pertile, Lino.</w:t>
      </w:r>
      <w:r w:rsidRPr="00E879E7">
        <w:rPr>
          <w:rFonts w:ascii="Minion Pro" w:hAnsi="Minion Pro"/>
        </w:rPr>
        <w:t xml:space="preserve"> </w:t>
      </w:r>
      <w:r w:rsidR="0039340B">
        <w:rPr>
          <w:rFonts w:ascii="Minion Pro" w:hAnsi="Minion Pro"/>
        </w:rPr>
        <w:t>“</w:t>
      </w:r>
      <w:r w:rsidRPr="00E879E7">
        <w:rPr>
          <w:rFonts w:ascii="Minion Pro" w:hAnsi="Minion Pro"/>
        </w:rPr>
        <w:t>Dante Looks Forward and Back: Political Allegory in the Epistles.</w:t>
      </w:r>
      <w:r w:rsidR="0039340B">
        <w:rPr>
          <w:rFonts w:ascii="Minion Pro" w:hAnsi="Minion Pro"/>
        </w:rPr>
        <w:t>”</w:t>
      </w:r>
      <w:r w:rsidRPr="00E879E7">
        <w:rPr>
          <w:rFonts w:ascii="Minion Pro" w:hAnsi="Minion Pro"/>
        </w:rPr>
        <w:t xml:space="preserve"> In </w:t>
      </w:r>
      <w:r w:rsidRPr="00E879E7">
        <w:rPr>
          <w:rFonts w:ascii="Minion Pro" w:hAnsi="Minion Pro"/>
          <w:i/>
          <w:iCs/>
        </w:rPr>
        <w:t>Dante Studies</w:t>
      </w:r>
      <w:r w:rsidRPr="00E879E7">
        <w:rPr>
          <w:rFonts w:ascii="Minion Pro" w:hAnsi="Minion Pro"/>
        </w:rPr>
        <w:t>, CXV (1997), 1-17.</w:t>
      </w:r>
    </w:p>
    <w:p w:rsidR="00495F10" w:rsidRPr="00E879E7" w:rsidRDefault="00C534F2">
      <w:pPr>
        <w:pStyle w:val="NormalWeb"/>
        <w:rPr>
          <w:rFonts w:ascii="Minion Pro" w:hAnsi="Minion Pro"/>
        </w:rPr>
      </w:pPr>
      <w:r w:rsidRPr="00E879E7">
        <w:rPr>
          <w:rFonts w:ascii="Minion Pro" w:hAnsi="Minion Pro"/>
        </w:rPr>
        <w:tab/>
        <w:t>Examines three of Dante</w:t>
      </w:r>
      <w:r w:rsidR="008B3F3A" w:rsidRPr="00E879E7">
        <w:rPr>
          <w:rFonts w:ascii="Minion Pro" w:hAnsi="Minion Pro"/>
        </w:rPr>
        <w:t>’</w:t>
      </w:r>
      <w:r w:rsidRPr="00E879E7">
        <w:rPr>
          <w:rFonts w:ascii="Minion Pro" w:hAnsi="Minion Pro"/>
        </w:rPr>
        <w:t xml:space="preserve">s epistles (to the lords and peoples of Italy, to the Florentines, and to Henry VII) within their literary, historical, and political context, concluding that </w:t>
      </w:r>
      <w:r w:rsidR="0039340B">
        <w:rPr>
          <w:rFonts w:ascii="Minion Pro" w:hAnsi="Minion Pro"/>
        </w:rPr>
        <w:t>“</w:t>
      </w:r>
      <w:r w:rsidRPr="00E879E7">
        <w:rPr>
          <w:rFonts w:ascii="Minion Pro" w:hAnsi="Minion Pro"/>
        </w:rPr>
        <w:t>the purpose of Dante</w:t>
      </w:r>
      <w:r w:rsidR="008B3F3A" w:rsidRPr="00E879E7">
        <w:rPr>
          <w:rFonts w:ascii="Minion Pro" w:hAnsi="Minion Pro"/>
        </w:rPr>
        <w:t>’</w:t>
      </w:r>
      <w:r w:rsidRPr="00E879E7">
        <w:rPr>
          <w:rFonts w:ascii="Minion Pro" w:hAnsi="Minion Pro"/>
        </w:rPr>
        <w:t xml:space="preserve">s political letters is to contribute to the restoration of a totally Christian society; </w:t>
      </w:r>
      <w:r w:rsidRPr="00E879E7">
        <w:rPr>
          <w:rFonts w:ascii="Minion Pro" w:hAnsi="Minion Pro"/>
        </w:rPr>
        <w:lastRenderedPageBreak/>
        <w:t>to persuade Florence, Italy, and the whole world that the present drive toward secularism and materialism is morally wrong and practically self-destructive.</w:t>
      </w:r>
      <w:r w:rsidR="0039340B">
        <w:rPr>
          <w:rFonts w:ascii="Minion Pro" w:hAnsi="Minion Pro"/>
        </w:rPr>
        <w:t>”</w:t>
      </w:r>
    </w:p>
    <w:p w:rsidR="00495F10" w:rsidRPr="00E879E7" w:rsidRDefault="00C534F2">
      <w:pPr>
        <w:pStyle w:val="NormalWeb"/>
        <w:rPr>
          <w:rFonts w:ascii="Minion Pro" w:hAnsi="Minion Pro"/>
        </w:rPr>
      </w:pPr>
      <w:r w:rsidRPr="00E879E7">
        <w:rPr>
          <w:rFonts w:ascii="Minion Pro" w:hAnsi="Minion Pro"/>
          <w:b/>
          <w:bCs/>
        </w:rPr>
        <w:t>Picone, Michelangelo.</w:t>
      </w:r>
      <w:r w:rsidRPr="00E879E7">
        <w:rPr>
          <w:rFonts w:ascii="Minion Pro" w:hAnsi="Minion Pro"/>
        </w:rPr>
        <w:t xml:space="preserve"> </w:t>
      </w:r>
      <w:r w:rsidR="0039340B">
        <w:rPr>
          <w:rFonts w:ascii="Minion Pro" w:hAnsi="Minion Pro"/>
        </w:rPr>
        <w:t>“</w:t>
      </w:r>
      <w:r w:rsidRPr="00E879E7">
        <w:rPr>
          <w:rFonts w:ascii="Minion Pro" w:hAnsi="Minion Pro"/>
        </w:rPr>
        <w:t>Dante and the Classics.</w:t>
      </w:r>
      <w:r w:rsidR="0039340B">
        <w:rPr>
          <w:rFonts w:ascii="Minion Pro" w:hAnsi="Minion Pro"/>
        </w:rPr>
        <w:t>”</w:t>
      </w:r>
      <w:r w:rsidRPr="00E879E7">
        <w:rPr>
          <w:rFonts w:ascii="Minion Pro" w:hAnsi="Minion Pro"/>
        </w:rPr>
        <w:t xml:space="preserve"> In </w:t>
      </w:r>
      <w:r w:rsidRPr="00E879E7">
        <w:rPr>
          <w:rFonts w:ascii="Minion Pro" w:hAnsi="Minion Pro"/>
          <w:i/>
          <w:iCs/>
        </w:rPr>
        <w:t>Dante: Contemporary Perspectives (q.v.)</w:t>
      </w:r>
      <w:r w:rsidRPr="00E879E7">
        <w:rPr>
          <w:rFonts w:ascii="Minion Pro" w:hAnsi="Minion Pro"/>
        </w:rPr>
        <w:t>, pp. 51-73.</w:t>
      </w:r>
    </w:p>
    <w:p w:rsidR="00495F10" w:rsidRPr="00E879E7" w:rsidRDefault="00C534F2">
      <w:pPr>
        <w:pStyle w:val="NormalWeb"/>
        <w:rPr>
          <w:rFonts w:ascii="Minion Pro" w:hAnsi="Minion Pro"/>
        </w:rPr>
      </w:pPr>
      <w:r w:rsidRPr="00E879E7">
        <w:rPr>
          <w:rFonts w:ascii="Minion Pro" w:hAnsi="Minion Pro"/>
        </w:rPr>
        <w:tab/>
        <w:t>Dante</w:t>
      </w:r>
      <w:r w:rsidR="008B3F3A" w:rsidRPr="00E879E7">
        <w:rPr>
          <w:rFonts w:ascii="Minion Pro" w:hAnsi="Minion Pro"/>
        </w:rPr>
        <w:t>’</w:t>
      </w:r>
      <w:r w:rsidRPr="00E879E7">
        <w:rPr>
          <w:rFonts w:ascii="Minion Pro" w:hAnsi="Minion Pro"/>
        </w:rPr>
        <w:t xml:space="preserve">s surprising choice of Virgil rather than Ovid (the choice of Brunetto Latini in the </w:t>
      </w:r>
      <w:r w:rsidRPr="00E879E7">
        <w:rPr>
          <w:rFonts w:ascii="Minion Pro" w:hAnsi="Minion Pro"/>
          <w:i/>
          <w:iCs/>
        </w:rPr>
        <w:t>Tesoretto</w:t>
      </w:r>
      <w:r w:rsidRPr="00E879E7">
        <w:rPr>
          <w:rFonts w:ascii="Minion Pro" w:hAnsi="Minion Pro"/>
        </w:rPr>
        <w:t xml:space="preserve"> and Dante</w:t>
      </w:r>
      <w:r w:rsidR="008B3F3A" w:rsidRPr="00E879E7">
        <w:rPr>
          <w:rFonts w:ascii="Minion Pro" w:hAnsi="Minion Pro"/>
        </w:rPr>
        <w:t>’</w:t>
      </w:r>
      <w:r w:rsidRPr="00E879E7">
        <w:rPr>
          <w:rFonts w:ascii="Minion Pro" w:hAnsi="Minion Pro"/>
        </w:rPr>
        <w:t xml:space="preserve">s model in the </w:t>
      </w:r>
      <w:r w:rsidRPr="00E879E7">
        <w:rPr>
          <w:rFonts w:ascii="Minion Pro" w:hAnsi="Minion Pro"/>
          <w:i/>
          <w:iCs/>
        </w:rPr>
        <w:t>Vita Nuova</w:t>
      </w:r>
      <w:r w:rsidRPr="00E879E7">
        <w:rPr>
          <w:rFonts w:ascii="Minion Pro" w:hAnsi="Minion Pro"/>
        </w:rPr>
        <w:t xml:space="preserve">) as his guide in the </w:t>
      </w:r>
      <w:r w:rsidRPr="00E879E7">
        <w:rPr>
          <w:rFonts w:ascii="Minion Pro" w:hAnsi="Minion Pro"/>
          <w:i/>
          <w:iCs/>
        </w:rPr>
        <w:t>Commedia</w:t>
      </w:r>
      <w:r w:rsidRPr="00E879E7">
        <w:rPr>
          <w:rFonts w:ascii="Minion Pro" w:hAnsi="Minion Pro"/>
        </w:rPr>
        <w:t xml:space="preserve"> provides us with some measure of Dante</w:t>
      </w:r>
      <w:r w:rsidR="008B3F3A" w:rsidRPr="00E879E7">
        <w:rPr>
          <w:rFonts w:ascii="Minion Pro" w:hAnsi="Minion Pro"/>
        </w:rPr>
        <w:t>’</w:t>
      </w:r>
      <w:r w:rsidRPr="00E879E7">
        <w:rPr>
          <w:rFonts w:ascii="Minion Pro" w:hAnsi="Minion Pro"/>
        </w:rPr>
        <w:t xml:space="preserve">s complex relationship to the classical tradition. The </w:t>
      </w:r>
      <w:r w:rsidRPr="00E879E7">
        <w:rPr>
          <w:rFonts w:ascii="Minion Pro" w:hAnsi="Minion Pro"/>
          <w:i/>
          <w:iCs/>
        </w:rPr>
        <w:t>Vita Nuova</w:t>
      </w:r>
      <w:r w:rsidRPr="00E879E7">
        <w:rPr>
          <w:rFonts w:ascii="Minion Pro" w:hAnsi="Minion Pro"/>
        </w:rPr>
        <w:t xml:space="preserve"> looks to Ovid as he was presented in the classical </w:t>
      </w:r>
      <w:r w:rsidRPr="00E879E7">
        <w:rPr>
          <w:rFonts w:ascii="Minion Pro" w:hAnsi="Minion Pro"/>
          <w:i/>
          <w:iCs/>
        </w:rPr>
        <w:t>liber</w:t>
      </w:r>
      <w:r w:rsidR="00282C03">
        <w:rPr>
          <w:rFonts w:ascii="Minion Pro" w:hAnsi="Minion Pro"/>
        </w:rPr>
        <w:t>—</w:t>
      </w:r>
      <w:r w:rsidRPr="00E879E7">
        <w:rPr>
          <w:rFonts w:ascii="Minion Pro" w:hAnsi="Minion Pro"/>
        </w:rPr>
        <w:t>an edition of a classical poet with Christian prose commentary</w:t>
      </w:r>
      <w:r w:rsidR="00282C03">
        <w:rPr>
          <w:rFonts w:ascii="Minion Pro" w:hAnsi="Minion Pro"/>
        </w:rPr>
        <w:t>—</w:t>
      </w:r>
      <w:r w:rsidRPr="00E879E7">
        <w:rPr>
          <w:rFonts w:ascii="Minion Pro" w:hAnsi="Minion Pro"/>
        </w:rPr>
        <w:t xml:space="preserve">as a model, but ultimately Dante </w:t>
      </w:r>
      <w:r w:rsidR="0039340B">
        <w:rPr>
          <w:rFonts w:ascii="Minion Pro" w:hAnsi="Minion Pro"/>
        </w:rPr>
        <w:t>“</w:t>
      </w:r>
      <w:r w:rsidRPr="00E879E7">
        <w:rPr>
          <w:rFonts w:ascii="Minion Pro" w:hAnsi="Minion Pro"/>
        </w:rPr>
        <w:t>fulfills</w:t>
      </w:r>
      <w:r w:rsidR="0039340B">
        <w:rPr>
          <w:rFonts w:ascii="Minion Pro" w:hAnsi="Minion Pro"/>
        </w:rPr>
        <w:t>”</w:t>
      </w:r>
      <w:r w:rsidRPr="00E879E7">
        <w:rPr>
          <w:rFonts w:ascii="Minion Pro" w:hAnsi="Minion Pro"/>
        </w:rPr>
        <w:t xml:space="preserve"> what is only adumbrated in the Latin poet and thus supersedes him. In his other minor works, Dante finds a continuity between the classical and Christian vernacular poets; in the </w:t>
      </w:r>
      <w:r w:rsidRPr="00E879E7">
        <w:rPr>
          <w:rFonts w:ascii="Minion Pro" w:hAnsi="Minion Pro"/>
          <w:i/>
          <w:iCs/>
        </w:rPr>
        <w:t>Commedia</w:t>
      </w:r>
      <w:r w:rsidRPr="00E879E7">
        <w:rPr>
          <w:rFonts w:ascii="Minion Pro" w:hAnsi="Minion Pro"/>
        </w:rPr>
        <w:t xml:space="preserve">, however, Dante posits a rupture between the classical and Christian worlds. He includes a canon of classical authors primarily to show their inadequacy, their lack of </w:t>
      </w:r>
      <w:r w:rsidR="0039340B">
        <w:rPr>
          <w:rFonts w:ascii="Minion Pro" w:hAnsi="Minion Pro"/>
        </w:rPr>
        <w:t>“</w:t>
      </w:r>
      <w:r w:rsidRPr="00E879E7">
        <w:rPr>
          <w:rFonts w:ascii="Minion Pro" w:hAnsi="Minion Pro"/>
        </w:rPr>
        <w:t>full meaning, which can only be granted by the Christian world</w:t>
      </w:r>
      <w:r w:rsidR="0039340B">
        <w:rPr>
          <w:rFonts w:ascii="Minion Pro" w:hAnsi="Minion Pro"/>
        </w:rPr>
        <w:t>”</w:t>
      </w:r>
      <w:r w:rsidRPr="00E879E7">
        <w:rPr>
          <w:rFonts w:ascii="Minion Pro" w:hAnsi="Minion Pro"/>
        </w:rPr>
        <w:t xml:space="preserve"> (61). Dante ultimately treats the classical authors as forerunners in the sense that they anticipate what the true Christian </w:t>
      </w:r>
      <w:r w:rsidRPr="00E879E7">
        <w:rPr>
          <w:rFonts w:ascii="Minion Pro" w:hAnsi="Minion Pro"/>
          <w:i/>
          <w:iCs/>
        </w:rPr>
        <w:t>auctor</w:t>
      </w:r>
      <w:r w:rsidRPr="00E879E7">
        <w:rPr>
          <w:rFonts w:ascii="Minion Pro" w:hAnsi="Minion Pro"/>
        </w:rPr>
        <w:t xml:space="preserve"> (Dante himself) will make manifest in his poem. [VSB]</w:t>
      </w:r>
    </w:p>
    <w:p w:rsidR="00495F10" w:rsidRPr="00E879E7" w:rsidRDefault="00C534F2">
      <w:pPr>
        <w:pStyle w:val="NormalWeb"/>
        <w:rPr>
          <w:rFonts w:ascii="Minion Pro" w:hAnsi="Minion Pro"/>
        </w:rPr>
      </w:pPr>
      <w:r w:rsidRPr="00E879E7">
        <w:rPr>
          <w:rFonts w:ascii="Minion Pro" w:hAnsi="Minion Pro"/>
          <w:b/>
          <w:bCs/>
        </w:rPr>
        <w:t>Pike, David L.</w:t>
      </w:r>
      <w:r w:rsidRPr="00E879E7">
        <w:rPr>
          <w:rFonts w:ascii="Minion Pro" w:hAnsi="Minion Pro"/>
        </w:rPr>
        <w:t xml:space="preserve"> </w:t>
      </w:r>
      <w:r w:rsidRPr="00E879E7">
        <w:rPr>
          <w:rFonts w:ascii="Minion Pro" w:hAnsi="Minion Pro"/>
          <w:i/>
          <w:iCs/>
        </w:rPr>
        <w:t>Passage through Hell: Modernist Descents, Medieval Underworlds</w:t>
      </w:r>
      <w:r w:rsidRPr="00E879E7">
        <w:rPr>
          <w:rFonts w:ascii="Minion Pro" w:hAnsi="Minion Pro"/>
        </w:rPr>
        <w:t>. Ithaca, New York: Cornell University Press, 1997. xv, 292.</w:t>
      </w:r>
    </w:p>
    <w:p w:rsidR="00495F10" w:rsidRPr="00E879E7" w:rsidRDefault="00C534F2">
      <w:pPr>
        <w:pStyle w:val="NormalWeb"/>
        <w:rPr>
          <w:rFonts w:ascii="Minion Pro" w:hAnsi="Minion Pro"/>
        </w:rPr>
      </w:pPr>
      <w:r w:rsidRPr="00E879E7">
        <w:rPr>
          <w:rFonts w:ascii="Minion Pro" w:hAnsi="Minion Pro"/>
        </w:rPr>
        <w:tab/>
        <w:t xml:space="preserve">The author reevaluates </w:t>
      </w:r>
      <w:r w:rsidR="0039340B">
        <w:rPr>
          <w:rFonts w:ascii="Minion Pro" w:hAnsi="Minion Pro"/>
        </w:rPr>
        <w:t>“</w:t>
      </w:r>
      <w:r w:rsidRPr="00E879E7">
        <w:rPr>
          <w:rFonts w:ascii="Minion Pro" w:hAnsi="Minion Pro"/>
        </w:rPr>
        <w:t xml:space="preserve">the </w:t>
      </w:r>
      <w:r w:rsidRPr="00E879E7">
        <w:rPr>
          <w:rFonts w:ascii="Minion Pro" w:hAnsi="Minion Pro"/>
          <w:i/>
          <w:iCs/>
        </w:rPr>
        <w:t>descensus ad inferos</w:t>
      </w:r>
      <w:r w:rsidRPr="00E879E7">
        <w:rPr>
          <w:rFonts w:ascii="Minion Pro" w:hAnsi="Minion Pro"/>
        </w:rPr>
        <w:t xml:space="preserve">, the descent to the underworld, in medieval and modern literature. Although structured around a repeated motif, [the book] is not a motif study; even less would it claim to be a history of the genre of the </w:t>
      </w:r>
      <w:r w:rsidRPr="00E879E7">
        <w:rPr>
          <w:rFonts w:ascii="Minion Pro" w:hAnsi="Minion Pro"/>
          <w:i/>
          <w:iCs/>
        </w:rPr>
        <w:t>descensus</w:t>
      </w:r>
      <w:r w:rsidRPr="00E879E7">
        <w:rPr>
          <w:rFonts w:ascii="Minion Pro" w:hAnsi="Minion Pro"/>
        </w:rPr>
        <w:t>. Rather, it explores the means by which motifs are constantly revised and transformed, and influences constantly rewritten and configured, how history is made into myth and myth into history. Classical and medieval literature are interpreted through the lens of their construction in and by modernism, and modernism is viewed anew in light of a medieval model freed of that construction. The book follows a series of paths back and forth between modern and medieval in order to trace the reciprocal effects of each descent on its past and on its future. It maintains that Louis-Ferdinand Céline</w:t>
      </w:r>
      <w:r w:rsidR="008B3F3A" w:rsidRPr="00E879E7">
        <w:rPr>
          <w:rFonts w:ascii="Minion Pro" w:hAnsi="Minion Pro"/>
        </w:rPr>
        <w:t>’</w:t>
      </w:r>
      <w:r w:rsidRPr="00E879E7">
        <w:rPr>
          <w:rFonts w:ascii="Minion Pro" w:hAnsi="Minion Pro"/>
        </w:rPr>
        <w:t>s reading of Dante revises our reception of the latter, and equally that Christine de Pizan</w:t>
      </w:r>
      <w:r w:rsidR="008B3F3A" w:rsidRPr="00E879E7">
        <w:rPr>
          <w:rFonts w:ascii="Minion Pro" w:hAnsi="Minion Pro"/>
        </w:rPr>
        <w:t>’</w:t>
      </w:r>
      <w:r w:rsidRPr="00E879E7">
        <w:rPr>
          <w:rFonts w:ascii="Minion Pro" w:hAnsi="Minion Pro"/>
        </w:rPr>
        <w:t>s reading of Dante transforms our reception of Virginia Woolf. This is particularly the case with Dante, the book</w:t>
      </w:r>
      <w:r w:rsidR="008B3F3A" w:rsidRPr="00E879E7">
        <w:rPr>
          <w:rFonts w:ascii="Minion Pro" w:hAnsi="Minion Pro"/>
        </w:rPr>
        <w:t>’</w:t>
      </w:r>
      <w:r w:rsidRPr="00E879E7">
        <w:rPr>
          <w:rFonts w:ascii="Minion Pro" w:hAnsi="Minion Pro"/>
        </w:rPr>
        <w:t xml:space="preserve">s center of gravity, the nadir of its descent, for he takes what had become the Christian structure of the </w:t>
      </w:r>
      <w:r w:rsidRPr="00E879E7">
        <w:rPr>
          <w:rFonts w:ascii="Minion Pro" w:hAnsi="Minion Pro"/>
          <w:i/>
          <w:iCs/>
        </w:rPr>
        <w:t>descensus</w:t>
      </w:r>
      <w:r w:rsidRPr="00E879E7">
        <w:rPr>
          <w:rFonts w:ascii="Minion Pro" w:hAnsi="Minion Pro"/>
        </w:rPr>
        <w:t xml:space="preserve"> and gives it the form in which it would be legible to the historical exigencies of modernism. He provides the vehicle whereby the world may be remade and described in the same moment of descent through the underworld: the autobiographical voice, the voice that can say simultaneously </w:t>
      </w:r>
      <w:r w:rsidR="00EA5832">
        <w:rPr>
          <w:rFonts w:ascii="Minion Pro" w:hAnsi="Minion Pro" w:cs="Minion Pro"/>
        </w:rPr>
        <w:t>‘</w:t>
      </w:r>
      <w:r w:rsidRPr="00E879E7">
        <w:rPr>
          <w:rFonts w:ascii="Minion Pro" w:hAnsi="Minion Pro"/>
        </w:rPr>
        <w:t>this is what I see as history</w:t>
      </w:r>
      <w:r w:rsidR="008B3F3A" w:rsidRPr="00E879E7">
        <w:rPr>
          <w:rFonts w:ascii="Minion Pro" w:hAnsi="Minion Pro"/>
        </w:rPr>
        <w:t>’</w:t>
      </w:r>
      <w:r w:rsidRPr="00E879E7">
        <w:rPr>
          <w:rFonts w:ascii="Minion Pro" w:hAnsi="Minion Pro"/>
        </w:rPr>
        <w:t xml:space="preserve"> and </w:t>
      </w:r>
      <w:r w:rsidR="00EA5832">
        <w:rPr>
          <w:rFonts w:ascii="Minion Pro" w:hAnsi="Minion Pro" w:cs="Minion Pro"/>
        </w:rPr>
        <w:t>‘</w:t>
      </w:r>
      <w:r w:rsidRPr="00E879E7">
        <w:rPr>
          <w:rFonts w:ascii="Minion Pro" w:hAnsi="Minion Pro"/>
        </w:rPr>
        <w:t>this is what I am creating as myth.</w:t>
      </w:r>
      <w:r w:rsidR="008B3F3A" w:rsidRPr="00E879E7">
        <w:rPr>
          <w:rFonts w:ascii="Minion Pro" w:hAnsi="Minion Pro"/>
        </w:rPr>
        <w:t>’</w:t>
      </w:r>
      <w:r w:rsidR="0039340B">
        <w:rPr>
          <w:rFonts w:ascii="Minion Pro" w:hAnsi="Minion Pro"/>
        </w:rPr>
        <w:t>”</w:t>
      </w:r>
      <w:r w:rsidRPr="00E879E7">
        <w:rPr>
          <w:rFonts w:ascii="Minion Pro" w:hAnsi="Minion Pro"/>
        </w:rPr>
        <w:t xml:space="preserve"> (ix) </w:t>
      </w:r>
      <w:r w:rsidRPr="00E879E7">
        <w:rPr>
          <w:rFonts w:ascii="Minion Pro" w:hAnsi="Minion Pro"/>
          <w:i/>
          <w:iCs/>
        </w:rPr>
        <w:t>Contents</w:t>
      </w:r>
      <w:r w:rsidRPr="00E879E7">
        <w:rPr>
          <w:rFonts w:ascii="Minion Pro" w:hAnsi="Minion Pro"/>
        </w:rPr>
        <w:t xml:space="preserve">: Preface (vii-xiii), Abbreviations (xv); 1. The Persistence of the Universal: Critical Descents into Antiquity (1-34); 2. </w:t>
      </w:r>
      <w:r w:rsidR="0039340B">
        <w:rPr>
          <w:rFonts w:ascii="Minion Pro" w:hAnsi="Minion Pro"/>
        </w:rPr>
        <w:t>“</w:t>
      </w:r>
      <w:r w:rsidRPr="00E879E7">
        <w:rPr>
          <w:rFonts w:ascii="Minion Pro" w:hAnsi="Minion Pro"/>
        </w:rPr>
        <w:t>La Bataille du Styx</w:t>
      </w:r>
      <w:r w:rsidR="0039340B">
        <w:rPr>
          <w:rFonts w:ascii="Minion Pro" w:hAnsi="Minion Pro"/>
        </w:rPr>
        <w:t>”</w:t>
      </w:r>
      <w:r w:rsidRPr="00E879E7">
        <w:rPr>
          <w:rFonts w:ascii="Minion Pro" w:hAnsi="Minion Pro"/>
        </w:rPr>
        <w:t>: Céline</w:t>
      </w:r>
      <w:r w:rsidR="008B3F3A" w:rsidRPr="00E879E7">
        <w:rPr>
          <w:rFonts w:ascii="Minion Pro" w:hAnsi="Minion Pro"/>
        </w:rPr>
        <w:t>’</w:t>
      </w:r>
      <w:r w:rsidRPr="00E879E7">
        <w:rPr>
          <w:rFonts w:ascii="Minion Pro" w:hAnsi="Minion Pro"/>
        </w:rPr>
        <w:t xml:space="preserve">s Allegory of Conversion (35-61); 3. The Conversion of Dante (62-133). Descent into </w:t>
      </w:r>
      <w:r w:rsidRPr="00E879E7">
        <w:rPr>
          <w:rFonts w:ascii="Minion Pro" w:hAnsi="Minion Pro"/>
        </w:rPr>
        <w:lastRenderedPageBreak/>
        <w:t>Modernity: Peter Weiss</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Welttheater</w:t>
      </w:r>
      <w:r w:rsidRPr="00E879E7">
        <w:rPr>
          <w:rFonts w:ascii="Minion Pro" w:hAnsi="Minion Pro"/>
        </w:rPr>
        <w:t xml:space="preserve"> (63-98), Storming the Gates of Paradise: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descensus ad superos</w:t>
      </w:r>
      <w:r w:rsidRPr="00E879E7">
        <w:rPr>
          <w:rFonts w:ascii="Minion Pro" w:hAnsi="Minion Pro"/>
        </w:rPr>
        <w:t xml:space="preserve"> (98-133); 4. The Gender of Descent (134-202). </w:t>
      </w:r>
      <w:r w:rsidR="0039340B">
        <w:rPr>
          <w:rFonts w:ascii="Minion Pro" w:hAnsi="Minion Pro"/>
        </w:rPr>
        <w:t>“</w:t>
      </w:r>
      <w:r w:rsidRPr="00E879E7">
        <w:rPr>
          <w:rFonts w:ascii="Minion Pro" w:hAnsi="Minion Pro"/>
        </w:rPr>
        <w:t>O voi che siete in piccioletta barca</w:t>
      </w:r>
      <w:r w:rsidR="0039340B">
        <w:rPr>
          <w:rFonts w:ascii="Minion Pro" w:hAnsi="Minion Pro"/>
        </w:rPr>
        <w:t>”</w:t>
      </w:r>
      <w:r w:rsidRPr="00E879E7">
        <w:rPr>
          <w:rFonts w:ascii="Minion Pro" w:hAnsi="Minion Pro"/>
        </w:rPr>
        <w:t xml:space="preserve">: Christine de Pizan and the Topoi of Descent (135-167), </w:t>
      </w:r>
      <w:r w:rsidR="0039340B">
        <w:rPr>
          <w:rFonts w:ascii="Minion Pro" w:hAnsi="Minion Pro"/>
        </w:rPr>
        <w:t>“</w:t>
      </w:r>
      <w:r w:rsidRPr="00E879E7">
        <w:rPr>
          <w:rFonts w:ascii="Minion Pro" w:hAnsi="Minion Pro"/>
        </w:rPr>
        <w:t>Romps of Fancy</w:t>
      </w:r>
      <w:r w:rsidR="0039340B">
        <w:rPr>
          <w:rFonts w:ascii="Minion Pro" w:hAnsi="Minion Pro"/>
        </w:rPr>
        <w:t>”</w:t>
      </w:r>
      <w:r w:rsidRPr="00E879E7">
        <w:rPr>
          <w:rFonts w:ascii="Minion Pro" w:hAnsi="Minion Pro"/>
        </w:rPr>
        <w:t>: Virginia Woolf, Turf Battles, and the Metaphorics of Descent (167-202); 5. The Representation of Hell: Benjamin</w:t>
      </w:r>
      <w:r w:rsidR="008B3F3A" w:rsidRPr="00E879E7">
        <w:rPr>
          <w:rFonts w:ascii="Minion Pro" w:hAnsi="Minion Pro"/>
        </w:rPr>
        <w:t>’</w:t>
      </w:r>
      <w:r w:rsidRPr="00E879E7">
        <w:rPr>
          <w:rFonts w:ascii="Minion Pro" w:hAnsi="Minion Pro"/>
        </w:rPr>
        <w:t>s Descent into the City of Light (203-247); 6. The Descent into History, or Beyond a Modernism of Reading: Heaney and Walcott (248-259); Bibliography (261-279); Index (281-292).</w:t>
      </w:r>
    </w:p>
    <w:p w:rsidR="00495F10" w:rsidRPr="00E879E7" w:rsidRDefault="00C534F2">
      <w:pPr>
        <w:pStyle w:val="NormalWeb"/>
        <w:rPr>
          <w:rFonts w:ascii="Minion Pro" w:hAnsi="Minion Pro"/>
        </w:rPr>
      </w:pPr>
      <w:r w:rsidRPr="00E879E7">
        <w:rPr>
          <w:rFonts w:ascii="Minion Pro" w:hAnsi="Minion Pro"/>
          <w:b/>
          <w:bCs/>
          <w:lang w:val="it-IT"/>
        </w:rPr>
        <w:t>Psaki, Regina F.</w:t>
      </w:r>
      <w:r w:rsidRPr="00E879E7">
        <w:rPr>
          <w:rFonts w:ascii="Minion Pro" w:hAnsi="Minion Pro"/>
          <w:lang w:val="it-IT"/>
        </w:rPr>
        <w:t xml:space="preserve"> </w:t>
      </w:r>
      <w:r w:rsidR="0039340B">
        <w:rPr>
          <w:rFonts w:ascii="Minion Pro" w:hAnsi="Minion Pro"/>
          <w:lang w:val="it-IT"/>
        </w:rPr>
        <w:t>“</w:t>
      </w:r>
      <w:r w:rsidRPr="00E879E7">
        <w:rPr>
          <w:rFonts w:ascii="Minion Pro" w:hAnsi="Minion Pro"/>
          <w:lang w:val="it-IT"/>
        </w:rPr>
        <w:t>Dante Alighieri (1265-1321).</w:t>
      </w:r>
      <w:r w:rsidR="0039340B">
        <w:rPr>
          <w:rFonts w:ascii="Minion Pro" w:hAnsi="Minion Pro"/>
          <w:lang w:val="it-IT"/>
        </w:rPr>
        <w:t>”</w:t>
      </w:r>
      <w:r w:rsidRPr="00E879E7">
        <w:rPr>
          <w:rFonts w:ascii="Minion Pro" w:hAnsi="Minion Pro"/>
          <w:lang w:val="it-IT"/>
        </w:rPr>
        <w:t xml:space="preserve"> </w:t>
      </w:r>
      <w:r w:rsidRPr="00E879E7">
        <w:rPr>
          <w:rFonts w:ascii="Minion Pro" w:hAnsi="Minion Pro"/>
        </w:rPr>
        <w:t xml:space="preserve">In </w:t>
      </w:r>
      <w:r w:rsidRPr="00E879E7">
        <w:rPr>
          <w:rFonts w:ascii="Minion Pro" w:hAnsi="Minion Pro"/>
          <w:i/>
          <w:iCs/>
        </w:rPr>
        <w:t>The Feminist Encyclopedia of Italian Literature</w:t>
      </w:r>
      <w:r w:rsidRPr="00E879E7">
        <w:rPr>
          <w:rFonts w:ascii="Minion Pro" w:hAnsi="Minion Pro"/>
        </w:rPr>
        <w:t>, edited by Rinaldina Russell (Westport, Connecticut: Greenwood Press, 1997), pp. 60-62.</w:t>
      </w:r>
    </w:p>
    <w:p w:rsidR="00495F10" w:rsidRPr="00E879E7" w:rsidRDefault="00C534F2">
      <w:pPr>
        <w:pStyle w:val="NormalWeb"/>
        <w:rPr>
          <w:rFonts w:ascii="Minion Pro" w:hAnsi="Minion Pro"/>
        </w:rPr>
      </w:pPr>
      <w:r w:rsidRPr="00E879E7">
        <w:rPr>
          <w:rFonts w:ascii="Minion Pro" w:hAnsi="Minion Pro"/>
        </w:rPr>
        <w:tab/>
        <w:t>Brief treatment of the presence and role of women in the works of Dante.</w:t>
      </w:r>
    </w:p>
    <w:p w:rsidR="00495F10" w:rsidRPr="00E879E7" w:rsidRDefault="00C534F2">
      <w:pPr>
        <w:pStyle w:val="NormalWeb"/>
        <w:rPr>
          <w:rFonts w:ascii="Minion Pro" w:hAnsi="Minion Pro"/>
        </w:rPr>
      </w:pPr>
      <w:r w:rsidRPr="00E879E7">
        <w:rPr>
          <w:rFonts w:ascii="Minion Pro" w:hAnsi="Minion Pro"/>
          <w:b/>
          <w:bCs/>
        </w:rPr>
        <w:t>Riviello, Tonia Caterina.</w:t>
      </w:r>
      <w:r w:rsidRPr="00E879E7">
        <w:rPr>
          <w:rFonts w:ascii="Minion Pro" w:hAnsi="Minion Pro"/>
        </w:rPr>
        <w:t xml:space="preserve"> </w:t>
      </w:r>
      <w:r w:rsidR="0039340B">
        <w:rPr>
          <w:rFonts w:ascii="Minion Pro" w:hAnsi="Minion Pro"/>
        </w:rPr>
        <w:t>“</w:t>
      </w:r>
      <w:r w:rsidRPr="00E879E7">
        <w:rPr>
          <w:rFonts w:ascii="Minion Pro" w:hAnsi="Minion Pro"/>
        </w:rPr>
        <w:t>The Purposes and Obligations of Poetry.</w:t>
      </w:r>
      <w:r w:rsidR="0039340B">
        <w:rPr>
          <w:rFonts w:ascii="Minion Pro" w:hAnsi="Minion Pro"/>
        </w:rPr>
        <w:t>”</w:t>
      </w:r>
      <w:r w:rsidRPr="00E879E7">
        <w:rPr>
          <w:rFonts w:ascii="Minion Pro" w:hAnsi="Minion Pro"/>
        </w:rPr>
        <w:t xml:space="preserve"> In </w:t>
      </w:r>
      <w:r w:rsidRPr="00E879E7">
        <w:rPr>
          <w:rFonts w:ascii="Minion Pro" w:hAnsi="Minion Pro"/>
          <w:i/>
          <w:iCs/>
        </w:rPr>
        <w:t>The Flight of Ulysses . . . (q.v.)</w:t>
      </w:r>
      <w:r w:rsidRPr="00E879E7">
        <w:rPr>
          <w:rFonts w:ascii="Minion Pro" w:hAnsi="Minion Pro"/>
        </w:rPr>
        <w:t>, pp. 53-66.</w:t>
      </w:r>
    </w:p>
    <w:p w:rsidR="00495F10" w:rsidRDefault="00C534F2">
      <w:pPr>
        <w:pStyle w:val="NormalWeb"/>
        <w:rPr>
          <w:rFonts w:ascii="Minion Pro" w:hAnsi="Minion Pro"/>
        </w:rPr>
      </w:pPr>
      <w:r w:rsidRPr="00E879E7">
        <w:rPr>
          <w:rFonts w:ascii="Minion Pro" w:hAnsi="Minion Pro"/>
        </w:rPr>
        <w:tab/>
        <w:t>Riviello uses Dante</w:t>
      </w:r>
      <w:r w:rsidR="008B3F3A" w:rsidRPr="00E879E7">
        <w:rPr>
          <w:rFonts w:ascii="Minion Pro" w:hAnsi="Minion Pro"/>
        </w:rPr>
        <w:t>’</w:t>
      </w:r>
      <w:r w:rsidRPr="00E879E7">
        <w:rPr>
          <w:rFonts w:ascii="Minion Pro" w:hAnsi="Minion Pro"/>
        </w:rPr>
        <w:t xml:space="preserve">s discussions of the functions of literature in the </w:t>
      </w:r>
      <w:r w:rsidRPr="00E879E7">
        <w:rPr>
          <w:rFonts w:ascii="Minion Pro" w:hAnsi="Minion Pro"/>
          <w:i/>
          <w:iCs/>
        </w:rPr>
        <w:t>Vita Nuova</w:t>
      </w:r>
      <w:r w:rsidRPr="00E879E7">
        <w:rPr>
          <w:rFonts w:ascii="Minion Pro" w:hAnsi="Minion Pro"/>
        </w:rPr>
        <w:t xml:space="preserve">, </w:t>
      </w:r>
      <w:r w:rsidRPr="00E879E7">
        <w:rPr>
          <w:rFonts w:ascii="Minion Pro" w:hAnsi="Minion Pro"/>
          <w:i/>
          <w:iCs/>
        </w:rPr>
        <w:t>Convivio</w:t>
      </w:r>
      <w:r w:rsidRPr="00E879E7">
        <w:rPr>
          <w:rFonts w:ascii="Minion Pro" w:hAnsi="Minion Pro"/>
        </w:rPr>
        <w:t xml:space="preserve">, and </w:t>
      </w:r>
      <w:r w:rsidRPr="00E879E7">
        <w:rPr>
          <w:rFonts w:ascii="Minion Pro" w:hAnsi="Minion Pro"/>
          <w:i/>
          <w:iCs/>
        </w:rPr>
        <w:t>De vulgari eloquentia</w:t>
      </w:r>
      <w:r w:rsidRPr="00E879E7">
        <w:rPr>
          <w:rFonts w:ascii="Minion Pro" w:hAnsi="Minion Pro"/>
        </w:rPr>
        <w:t xml:space="preserve"> as the basis for expounding upon her own literary theory. Riviello notes that Dante repeatedly asserts that poetry must tend towards a universal meaning and not merely express personal experiences. From this precept, she attempts to demonstrate how, for the Middle Ages, poetry was engaged socially, and she associates this opinion with the notion of cosmopolis expounded by Bernard Lonergan (</w:t>
      </w:r>
      <w:r w:rsidRPr="00E879E7">
        <w:rPr>
          <w:rFonts w:ascii="Minion Pro" w:hAnsi="Minion Pro"/>
          <w:i/>
          <w:iCs/>
        </w:rPr>
        <w:t>Insight: A Study of Human Understanding</w:t>
      </w:r>
      <w:r w:rsidRPr="00E879E7">
        <w:rPr>
          <w:rFonts w:ascii="Minion Pro" w:hAnsi="Minion Pro"/>
        </w:rPr>
        <w:t xml:space="preserve"> [New York: Harper &amp; Row, 1978]). [FA]</w:t>
      </w:r>
    </w:p>
    <w:p w:rsidR="001A36A5" w:rsidRPr="00E879E7" w:rsidRDefault="001A36A5" w:rsidP="001A36A5">
      <w:pPr>
        <w:pStyle w:val="NormalWeb"/>
        <w:rPr>
          <w:rFonts w:ascii="Minion Pro" w:hAnsi="Minion Pro"/>
        </w:rPr>
      </w:pPr>
      <w:r w:rsidRPr="00E879E7">
        <w:rPr>
          <w:rStyle w:val="Strong"/>
          <w:rFonts w:ascii="Minion Pro" w:hAnsi="Minion Pro"/>
        </w:rPr>
        <w:t>Robey, David.</w:t>
      </w:r>
      <w:r w:rsidRPr="00E879E7">
        <w:rPr>
          <w:rFonts w:ascii="Minion Pro" w:hAnsi="Minion Pro"/>
        </w:rPr>
        <w:t xml:space="preserve"> </w:t>
      </w:r>
      <w:r>
        <w:rPr>
          <w:rFonts w:ascii="Minion Pro" w:hAnsi="Minion Pro"/>
        </w:rPr>
        <w:t>“</w:t>
      </w:r>
      <w:r w:rsidRPr="00E879E7">
        <w:rPr>
          <w:rFonts w:ascii="Minion Pro" w:hAnsi="Minion Pro"/>
        </w:rPr>
        <w:t xml:space="preserve">The </w:t>
      </w:r>
      <w:r w:rsidRPr="00E879E7">
        <w:rPr>
          <w:rStyle w:val="Emphasis"/>
          <w:rFonts w:ascii="Minion Pro" w:hAnsi="Minion Pro"/>
        </w:rPr>
        <w:t>Fiore</w:t>
      </w:r>
      <w:r w:rsidRPr="00E879E7">
        <w:rPr>
          <w:rFonts w:ascii="Minion Pro" w:hAnsi="Minion Pro"/>
        </w:rPr>
        <w:t xml:space="preserve"> and the </w:t>
      </w:r>
      <w:r w:rsidRPr="00E879E7">
        <w:rPr>
          <w:rStyle w:val="Emphasis"/>
          <w:rFonts w:ascii="Minion Pro" w:hAnsi="Minion Pro"/>
        </w:rPr>
        <w:t>Comedy</w:t>
      </w:r>
      <w:r w:rsidRPr="00E879E7">
        <w:rPr>
          <w:rFonts w:ascii="Minion Pro" w:hAnsi="Minion Pro"/>
        </w:rPr>
        <w:t>: Some Computerized Comparisons.</w:t>
      </w:r>
      <w:r>
        <w:rPr>
          <w:rFonts w:ascii="Minion Pro" w:hAnsi="Minion Pro"/>
        </w:rPr>
        <w:t>”</w:t>
      </w:r>
      <w:r w:rsidRPr="00E879E7">
        <w:rPr>
          <w:rFonts w:ascii="Minion Pro" w:hAnsi="Minion Pro"/>
        </w:rPr>
        <w:t xml:space="preserve"> In </w:t>
      </w:r>
      <w:r w:rsidRPr="00E879E7">
        <w:rPr>
          <w:rStyle w:val="Emphasis"/>
          <w:rFonts w:ascii="Minion Pro" w:hAnsi="Minion Pro"/>
        </w:rPr>
        <w:t>The Fiore in Context . . . (q.v.)</w:t>
      </w:r>
      <w:r w:rsidRPr="00E879E7">
        <w:rPr>
          <w:rFonts w:ascii="Minion Pro" w:hAnsi="Minion Pro"/>
        </w:rPr>
        <w:t>, pp. 109-131.</w:t>
      </w:r>
    </w:p>
    <w:p w:rsidR="001A36A5" w:rsidRPr="00E879E7" w:rsidRDefault="001A36A5" w:rsidP="0059586A">
      <w:pPr>
        <w:pStyle w:val="NormalWeb"/>
        <w:ind w:firstLine="720"/>
        <w:rPr>
          <w:rFonts w:ascii="Minion Pro" w:hAnsi="Minion Pro"/>
        </w:rPr>
      </w:pPr>
      <w:r w:rsidRPr="00E879E7">
        <w:rPr>
          <w:rFonts w:ascii="Minion Pro" w:hAnsi="Minion Pro"/>
        </w:rPr>
        <w:t xml:space="preserve">Presents the results of a computerized analysis of the vocabulary, rhymes, and accentual structure of the </w:t>
      </w:r>
      <w:r w:rsidRPr="00E879E7">
        <w:rPr>
          <w:rStyle w:val="Emphasis"/>
          <w:rFonts w:ascii="Minion Pro" w:hAnsi="Minion Pro"/>
        </w:rPr>
        <w:t>Fiore</w:t>
      </w:r>
      <w:r w:rsidRPr="00E879E7">
        <w:rPr>
          <w:rFonts w:ascii="Minion Pro" w:hAnsi="Minion Pro"/>
        </w:rPr>
        <w:t xml:space="preserve"> and of a sample of the </w:t>
      </w:r>
      <w:r w:rsidRPr="00E879E7">
        <w:rPr>
          <w:rStyle w:val="Emphasis"/>
          <w:rFonts w:ascii="Minion Pro" w:hAnsi="Minion Pro"/>
        </w:rPr>
        <w:t>Inferno</w:t>
      </w:r>
      <w:r w:rsidRPr="00E879E7">
        <w:rPr>
          <w:rFonts w:ascii="Minion Pro" w:hAnsi="Minion Pro"/>
        </w:rPr>
        <w:t xml:space="preserve">, as well as of some other texts for comparison. The vocabulary of the </w:t>
      </w:r>
      <w:r w:rsidRPr="00E879E7">
        <w:rPr>
          <w:rStyle w:val="Emphasis"/>
          <w:rFonts w:ascii="Minion Pro" w:hAnsi="Minion Pro"/>
        </w:rPr>
        <w:t>Fiore</w:t>
      </w:r>
      <w:r w:rsidRPr="00E879E7">
        <w:rPr>
          <w:rFonts w:ascii="Minion Pro" w:hAnsi="Minion Pro"/>
        </w:rPr>
        <w:t xml:space="preserve"> is less rich than that of the </w:t>
      </w:r>
      <w:r w:rsidRPr="00E879E7">
        <w:rPr>
          <w:rStyle w:val="Emphasis"/>
          <w:rFonts w:ascii="Minion Pro" w:hAnsi="Minion Pro"/>
        </w:rPr>
        <w:t>Inferno</w:t>
      </w:r>
      <w:r w:rsidRPr="00E879E7">
        <w:rPr>
          <w:rFonts w:ascii="Minion Pro" w:hAnsi="Minion Pro"/>
        </w:rPr>
        <w:t xml:space="preserve"> or </w:t>
      </w:r>
      <w:r w:rsidRPr="00E879E7">
        <w:rPr>
          <w:rStyle w:val="Emphasis"/>
          <w:rFonts w:ascii="Minion Pro" w:hAnsi="Minion Pro"/>
        </w:rPr>
        <w:t>Paradiso</w:t>
      </w:r>
      <w:r w:rsidRPr="00E879E7">
        <w:rPr>
          <w:rFonts w:ascii="Minion Pro" w:hAnsi="Minion Pro"/>
        </w:rPr>
        <w:t xml:space="preserve">, but still </w:t>
      </w:r>
      <w:r>
        <w:rPr>
          <w:rFonts w:ascii="Minion Pro" w:hAnsi="Minion Pro"/>
        </w:rPr>
        <w:t>“</w:t>
      </w:r>
      <w:r w:rsidRPr="00E879E7">
        <w:rPr>
          <w:rFonts w:ascii="Minion Pro" w:hAnsi="Minion Pro"/>
        </w:rPr>
        <w:t>considerable</w:t>
      </w:r>
      <w:r>
        <w:rPr>
          <w:rFonts w:ascii="Minion Pro" w:hAnsi="Minion Pro"/>
        </w:rPr>
        <w:t>”</w:t>
      </w:r>
      <w:r w:rsidRPr="00E879E7">
        <w:rPr>
          <w:rFonts w:ascii="Minion Pro" w:hAnsi="Minion Pro"/>
        </w:rPr>
        <w:t xml:space="preserve">; in all three texts it is greater in rhyme-position. The </w:t>
      </w:r>
      <w:r>
        <w:rPr>
          <w:rFonts w:ascii="Minion Pro" w:hAnsi="Minion Pro"/>
        </w:rPr>
        <w:t>“</w:t>
      </w:r>
      <w:r w:rsidRPr="00E879E7">
        <w:rPr>
          <w:rFonts w:ascii="Minion Pro" w:hAnsi="Minion Pro"/>
        </w:rPr>
        <w:t xml:space="preserve">range of rhymes in the </w:t>
      </w:r>
      <w:r w:rsidRPr="00E879E7">
        <w:rPr>
          <w:rStyle w:val="Emphasis"/>
          <w:rFonts w:ascii="Minion Pro" w:hAnsi="Minion Pro"/>
        </w:rPr>
        <w:t>Fiore</w:t>
      </w:r>
      <w:r w:rsidRPr="00E879E7">
        <w:rPr>
          <w:rFonts w:ascii="Minion Pro" w:hAnsi="Minion Pro"/>
        </w:rPr>
        <w:t xml:space="preserve"> is less than half as large as in the sample of </w:t>
      </w:r>
      <w:r w:rsidRPr="00E879E7">
        <w:rPr>
          <w:rStyle w:val="Emphasis"/>
          <w:rFonts w:ascii="Minion Pro" w:hAnsi="Minion Pro"/>
        </w:rPr>
        <w:t>Inferno</w:t>
      </w:r>
      <w:r w:rsidRPr="00E879E7">
        <w:rPr>
          <w:rFonts w:ascii="Minion Pro" w:hAnsi="Minion Pro"/>
        </w:rPr>
        <w:t>,</w:t>
      </w:r>
      <w:r>
        <w:rPr>
          <w:rFonts w:ascii="Minion Pro" w:hAnsi="Minion Pro"/>
        </w:rPr>
        <w:t>”</w:t>
      </w:r>
      <w:r w:rsidRPr="00E879E7">
        <w:rPr>
          <w:rFonts w:ascii="Minion Pro" w:hAnsi="Minion Pro"/>
        </w:rPr>
        <w:t xml:space="preserve"> and consists largely in verbal or substantival endings; the </w:t>
      </w:r>
      <w:r w:rsidRPr="00E879E7">
        <w:rPr>
          <w:rStyle w:val="Emphasis"/>
          <w:rFonts w:ascii="Minion Pro" w:hAnsi="Minion Pro"/>
        </w:rPr>
        <w:t>Fiore'</w:t>
      </w:r>
      <w:r w:rsidRPr="00E879E7">
        <w:rPr>
          <w:rFonts w:ascii="Minion Pro" w:hAnsi="Minion Pro"/>
        </w:rPr>
        <w:t xml:space="preserve">s rhyming practice is closer to Dante's lyric poetry. Though the </w:t>
      </w:r>
      <w:r w:rsidRPr="00E879E7">
        <w:rPr>
          <w:rStyle w:val="Emphasis"/>
          <w:rFonts w:ascii="Minion Pro" w:hAnsi="Minion Pro"/>
        </w:rPr>
        <w:t>Inferno</w:t>
      </w:r>
      <w:r w:rsidRPr="00E879E7">
        <w:rPr>
          <w:rFonts w:ascii="Minion Pro" w:hAnsi="Minion Pro"/>
        </w:rPr>
        <w:t xml:space="preserve"> has fewer non-canonical accentual structures, it has a greater variety of canonical types. The essay includes nineteen tables, and an appendix which analyzes the types and frequencies of rhymes in the entire </w:t>
      </w:r>
      <w:r w:rsidRPr="00E879E7">
        <w:rPr>
          <w:rStyle w:val="Emphasis"/>
          <w:rFonts w:ascii="Minion Pro" w:hAnsi="Minion Pro"/>
        </w:rPr>
        <w:t>Comedy</w:t>
      </w:r>
      <w:r w:rsidRPr="00E879E7">
        <w:rPr>
          <w:rFonts w:ascii="Minion Pro" w:hAnsi="Minion Pro"/>
        </w:rPr>
        <w:t>. [CM]</w:t>
      </w:r>
    </w:p>
    <w:p w:rsidR="00495F10" w:rsidRPr="00E879E7" w:rsidRDefault="00C534F2">
      <w:pPr>
        <w:pStyle w:val="NormalWeb"/>
        <w:rPr>
          <w:rFonts w:ascii="Minion Pro" w:hAnsi="Minion Pro"/>
        </w:rPr>
      </w:pPr>
      <w:r w:rsidRPr="00E879E7">
        <w:rPr>
          <w:rFonts w:ascii="Minion Pro" w:hAnsi="Minion Pro"/>
          <w:b/>
          <w:bCs/>
        </w:rPr>
        <w:t>Romano, Maria Anne.</w:t>
      </w:r>
      <w:r w:rsidRPr="00E879E7">
        <w:rPr>
          <w:rFonts w:ascii="Minion Pro" w:hAnsi="Minion Pro"/>
        </w:rPr>
        <w:t xml:space="preserve"> </w:t>
      </w:r>
      <w:r w:rsidR="0039340B">
        <w:rPr>
          <w:rFonts w:ascii="Minion Pro" w:hAnsi="Minion Pro"/>
        </w:rPr>
        <w:t>“</w:t>
      </w:r>
      <w:r w:rsidRPr="00E879E7">
        <w:rPr>
          <w:rFonts w:ascii="Minion Pro" w:hAnsi="Minion Pro"/>
        </w:rPr>
        <w:t>Love</w:t>
      </w:r>
      <w:r w:rsidR="008B3F3A" w:rsidRPr="00E879E7">
        <w:rPr>
          <w:rFonts w:ascii="Minion Pro" w:hAnsi="Minion Pro"/>
        </w:rPr>
        <w:t>’</w:t>
      </w:r>
      <w:r w:rsidRPr="00E879E7">
        <w:rPr>
          <w:rFonts w:ascii="Minion Pro" w:hAnsi="Minion Pro"/>
        </w:rPr>
        <w:t>s Torment: Pain and Sexual Pleasure in Dante Alighieri and T. S. Eliot.</w:t>
      </w:r>
      <w:r w:rsidR="0039340B">
        <w:rPr>
          <w:rFonts w:ascii="Minion Pro" w:hAnsi="Minion Pro"/>
        </w:rPr>
        <w:t>”</w:t>
      </w:r>
      <w:r w:rsidRPr="00E879E7">
        <w:rPr>
          <w:rFonts w:ascii="Minion Pro" w:hAnsi="Minion Pro"/>
        </w:rPr>
        <w:t xml:space="preserve"> In </w:t>
      </w:r>
      <w:r w:rsidRPr="00E879E7">
        <w:rPr>
          <w:rFonts w:ascii="Minion Pro" w:hAnsi="Minion Pro"/>
          <w:i/>
          <w:iCs/>
        </w:rPr>
        <w:t>Masters Abstracts International</w:t>
      </w:r>
      <w:r w:rsidRPr="00E879E7">
        <w:rPr>
          <w:rFonts w:ascii="Minion Pro" w:hAnsi="Minion Pro"/>
        </w:rPr>
        <w:t>, XXXV, No. 6 (December, 1997), 1605. Master</w:t>
      </w:r>
      <w:r w:rsidR="008B3F3A" w:rsidRPr="00E879E7">
        <w:rPr>
          <w:rFonts w:ascii="Minion Pro" w:hAnsi="Minion Pro"/>
        </w:rPr>
        <w:t>’</w:t>
      </w:r>
      <w:r w:rsidRPr="00E879E7">
        <w:rPr>
          <w:rFonts w:ascii="Minion Pro" w:hAnsi="Minion Pro"/>
        </w:rPr>
        <w:t>s thesis, Florida Atlantic University, 1997, 31 p.</w:t>
      </w:r>
    </w:p>
    <w:p w:rsidR="00495F10" w:rsidRPr="00E879E7" w:rsidRDefault="00C534F2">
      <w:pPr>
        <w:pStyle w:val="NormalWeb"/>
        <w:rPr>
          <w:rFonts w:ascii="Minion Pro" w:hAnsi="Minion Pro"/>
        </w:rPr>
      </w:pPr>
      <w:r w:rsidRPr="00E879E7">
        <w:rPr>
          <w:rFonts w:ascii="Minion Pro" w:hAnsi="Minion Pro"/>
        </w:rPr>
        <w:lastRenderedPageBreak/>
        <w:tab/>
      </w:r>
      <w:r w:rsidR="0039340B">
        <w:rPr>
          <w:rFonts w:ascii="Minion Pro" w:hAnsi="Minion Pro"/>
        </w:rPr>
        <w:t>“</w:t>
      </w:r>
      <w:r w:rsidRPr="00E879E7">
        <w:rPr>
          <w:rFonts w:ascii="Minion Pro" w:hAnsi="Minion Pro"/>
        </w:rPr>
        <w:t xml:space="preserve">Sexual pleasure, for the male writer, has been accompanied by pain for centuries. Italian poet Dante Alighieri presents a paradoxical treatment of lust by exploring pain and pleasure in Canto XXVI of </w:t>
      </w:r>
      <w:r w:rsidRPr="00E879E7">
        <w:rPr>
          <w:rFonts w:ascii="Minion Pro" w:hAnsi="Minion Pro"/>
          <w:i/>
          <w:iCs/>
        </w:rPr>
        <w:t>Purgatory</w:t>
      </w:r>
      <w:r w:rsidRPr="00E879E7">
        <w:rPr>
          <w:rFonts w:ascii="Minion Pro" w:hAnsi="Minion Pro"/>
        </w:rPr>
        <w:t xml:space="preserve"> in </w:t>
      </w:r>
      <w:r w:rsidRPr="00E879E7">
        <w:rPr>
          <w:rFonts w:ascii="Minion Pro" w:hAnsi="Minion Pro"/>
          <w:i/>
          <w:iCs/>
        </w:rPr>
        <w:t>The Divine Comedy</w:t>
      </w:r>
      <w:r w:rsidRPr="00E879E7">
        <w:rPr>
          <w:rFonts w:ascii="Minion Pro" w:hAnsi="Minion Pro"/>
        </w:rPr>
        <w:t>. Over four hundred years later, Dante</w:t>
      </w:r>
      <w:r w:rsidR="008B3F3A" w:rsidRPr="00E879E7">
        <w:rPr>
          <w:rFonts w:ascii="Minion Pro" w:hAnsi="Minion Pro"/>
        </w:rPr>
        <w:t>’</w:t>
      </w:r>
      <w:r w:rsidRPr="00E879E7">
        <w:rPr>
          <w:rFonts w:ascii="Minion Pro" w:hAnsi="Minion Pro"/>
        </w:rPr>
        <w:t>s sexual ideology would evolve into misanthropy and misogyny in T. S. Eliot</w:t>
      </w:r>
      <w:r w:rsidR="008B3F3A" w:rsidRPr="00E879E7">
        <w:rPr>
          <w:rFonts w:ascii="Minion Pro" w:hAnsi="Minion Pro"/>
        </w:rPr>
        <w:t>’</w:t>
      </w:r>
      <w:r w:rsidRPr="00E879E7">
        <w:rPr>
          <w:rFonts w:ascii="Minion Pro" w:hAnsi="Minion Pro"/>
        </w:rPr>
        <w:t>s poetry.</w:t>
      </w:r>
      <w:r w:rsidR="0039340B">
        <w:rPr>
          <w:rFonts w:ascii="Minion Pro" w:hAnsi="Minion Pro"/>
        </w:rPr>
        <w:t>”</w:t>
      </w:r>
    </w:p>
    <w:p w:rsidR="00495F10" w:rsidRPr="00E879E7" w:rsidRDefault="00C534F2">
      <w:pPr>
        <w:pStyle w:val="NormalWeb"/>
        <w:rPr>
          <w:rFonts w:ascii="Minion Pro" w:hAnsi="Minion Pro"/>
        </w:rPr>
      </w:pPr>
      <w:r w:rsidRPr="00E879E7">
        <w:rPr>
          <w:rFonts w:ascii="Minion Pro" w:hAnsi="Minion Pro"/>
          <w:b/>
          <w:bCs/>
          <w:lang w:val="it-IT"/>
        </w:rPr>
        <w:t>Rossini, Antonio</w:t>
      </w:r>
      <w:r w:rsidRPr="00E879E7">
        <w:rPr>
          <w:rFonts w:ascii="Minion Pro" w:hAnsi="Minion Pro"/>
          <w:lang w:val="it-IT"/>
        </w:rPr>
        <w:t xml:space="preserve">. </w:t>
      </w:r>
      <w:r w:rsidR="0039340B">
        <w:rPr>
          <w:rFonts w:ascii="Minion Pro" w:hAnsi="Minion Pro"/>
          <w:lang w:val="it-IT"/>
        </w:rPr>
        <w:t>“</w:t>
      </w:r>
      <w:r w:rsidRPr="00E879E7">
        <w:rPr>
          <w:rFonts w:ascii="Minion Pro" w:hAnsi="Minion Pro"/>
          <w:lang w:val="it-IT"/>
        </w:rPr>
        <w:t xml:space="preserve">La </w:t>
      </w:r>
      <w:r w:rsidRPr="00E879E7">
        <w:rPr>
          <w:rFonts w:ascii="Minion Pro" w:hAnsi="Minion Pro"/>
          <w:i/>
          <w:iCs/>
          <w:lang w:val="it-IT"/>
        </w:rPr>
        <w:t>bella scola</w:t>
      </w:r>
      <w:r w:rsidRPr="00E879E7">
        <w:rPr>
          <w:rFonts w:ascii="Minion Pro" w:hAnsi="Minion Pro"/>
          <w:lang w:val="it-IT"/>
        </w:rPr>
        <w:t xml:space="preserve"> ed il </w:t>
      </w:r>
      <w:r w:rsidRPr="00E879E7">
        <w:rPr>
          <w:rFonts w:ascii="Minion Pro" w:hAnsi="Minion Pro"/>
          <w:i/>
          <w:iCs/>
          <w:lang w:val="it-IT"/>
        </w:rPr>
        <w:t>salutevol cenno</w:t>
      </w:r>
      <w:r w:rsidRPr="00E879E7">
        <w:rPr>
          <w:rFonts w:ascii="Minion Pro" w:hAnsi="Minion Pro"/>
          <w:lang w:val="it-IT"/>
        </w:rPr>
        <w:t>: una ricerca semantica e stilistica.</w:t>
      </w:r>
      <w:r w:rsidR="0039340B">
        <w:rPr>
          <w:rFonts w:ascii="Minion Pro" w:hAnsi="Minion Pro"/>
          <w:lang w:val="it-IT"/>
        </w:rPr>
        <w:t>”</w:t>
      </w:r>
      <w:r w:rsidRPr="00E879E7">
        <w:rPr>
          <w:rFonts w:ascii="Minion Pro" w:hAnsi="Minion Pro"/>
          <w:lang w:val="it-IT"/>
        </w:rPr>
        <w:t xml:space="preserve"> </w:t>
      </w:r>
      <w:r w:rsidRPr="00E879E7">
        <w:rPr>
          <w:rFonts w:ascii="Minion Pro" w:hAnsi="Minion Pro"/>
        </w:rPr>
        <w:t xml:space="preserve">In </w:t>
      </w:r>
      <w:r w:rsidRPr="00E879E7">
        <w:rPr>
          <w:rFonts w:ascii="Minion Pro" w:hAnsi="Minion Pro"/>
          <w:i/>
          <w:iCs/>
        </w:rPr>
        <w:t>Quaderni d</w:t>
      </w:r>
      <w:r w:rsidR="008B3F3A" w:rsidRPr="00E879E7">
        <w:rPr>
          <w:rFonts w:ascii="Minion Pro" w:hAnsi="Minion Pro"/>
          <w:i/>
          <w:iCs/>
        </w:rPr>
        <w:t>’</w:t>
      </w:r>
      <w:r w:rsidRPr="00E879E7">
        <w:rPr>
          <w:rFonts w:ascii="Minion Pro" w:hAnsi="Minion Pro"/>
          <w:i/>
          <w:iCs/>
        </w:rPr>
        <w:t>italianistica</w:t>
      </w:r>
      <w:r w:rsidRPr="00E879E7">
        <w:rPr>
          <w:rFonts w:ascii="Minion Pro" w:hAnsi="Minion Pro"/>
        </w:rPr>
        <w:t>, XVIII, No. 2 (autunno, 1997), 163-182.</w:t>
      </w:r>
    </w:p>
    <w:p w:rsidR="00495F10" w:rsidRPr="00E879E7" w:rsidRDefault="00C534F2">
      <w:pPr>
        <w:pStyle w:val="NormalWeb"/>
        <w:rPr>
          <w:rFonts w:ascii="Minion Pro" w:hAnsi="Minion Pro"/>
        </w:rPr>
      </w:pPr>
      <w:r w:rsidRPr="00E879E7">
        <w:rPr>
          <w:rFonts w:ascii="Minion Pro" w:hAnsi="Minion Pro"/>
        </w:rPr>
        <w:tab/>
        <w:t>The language describing Dante</w:t>
      </w:r>
      <w:r w:rsidR="008B3F3A" w:rsidRPr="00E879E7">
        <w:rPr>
          <w:rFonts w:ascii="Minion Pro" w:hAnsi="Minion Pro"/>
        </w:rPr>
        <w:t>’</w:t>
      </w:r>
      <w:r w:rsidRPr="00E879E7">
        <w:rPr>
          <w:rFonts w:ascii="Minion Pro" w:hAnsi="Minion Pro"/>
        </w:rPr>
        <w:t xml:space="preserve">s acceptance into the </w:t>
      </w:r>
      <w:r w:rsidR="0039340B">
        <w:rPr>
          <w:rFonts w:ascii="Minion Pro" w:hAnsi="Minion Pro"/>
        </w:rPr>
        <w:t>“</w:t>
      </w:r>
      <w:r w:rsidRPr="00E879E7">
        <w:rPr>
          <w:rFonts w:ascii="Minion Pro" w:hAnsi="Minion Pro"/>
        </w:rPr>
        <w:t>bella scola</w:t>
      </w:r>
      <w:r w:rsidR="0039340B">
        <w:rPr>
          <w:rFonts w:ascii="Minion Pro" w:hAnsi="Minion Pro"/>
        </w:rPr>
        <w:t>”</w:t>
      </w:r>
      <w:r w:rsidRPr="00E879E7">
        <w:rPr>
          <w:rFonts w:ascii="Minion Pro" w:hAnsi="Minion Pro"/>
        </w:rPr>
        <w:t xml:space="preserve"> of illustrious poets in </w:t>
      </w:r>
      <w:r w:rsidRPr="00E879E7">
        <w:rPr>
          <w:rFonts w:ascii="Minion Pro" w:hAnsi="Minion Pro"/>
          <w:i/>
          <w:iCs/>
        </w:rPr>
        <w:t>Inferno</w:t>
      </w:r>
      <w:r w:rsidRPr="00E879E7">
        <w:rPr>
          <w:rFonts w:ascii="Minion Pro" w:hAnsi="Minion Pro"/>
        </w:rPr>
        <w:t xml:space="preserve"> IV endows the scene with the sense of a chivalric and academic investiture. Focusing primarily on the rhyme words </w:t>
      </w:r>
      <w:r w:rsidR="0039340B">
        <w:rPr>
          <w:rFonts w:ascii="Minion Pro" w:hAnsi="Minion Pro"/>
        </w:rPr>
        <w:t>“</w:t>
      </w:r>
      <w:r w:rsidRPr="00E879E7">
        <w:rPr>
          <w:rFonts w:ascii="Minion Pro" w:hAnsi="Minion Pro"/>
        </w:rPr>
        <w:t>cenno</w:t>
      </w:r>
      <w:r w:rsidR="0039340B">
        <w:rPr>
          <w:rFonts w:ascii="Minion Pro" w:hAnsi="Minion Pro"/>
        </w:rPr>
        <w:t>”</w:t>
      </w:r>
      <w:r w:rsidRPr="00E879E7">
        <w:rPr>
          <w:rFonts w:ascii="Minion Pro" w:hAnsi="Minion Pro"/>
        </w:rPr>
        <w:t xml:space="preserve"> and </w:t>
      </w:r>
      <w:r w:rsidR="0039340B">
        <w:rPr>
          <w:rFonts w:ascii="Minion Pro" w:hAnsi="Minion Pro"/>
        </w:rPr>
        <w:t>“</w:t>
      </w:r>
      <w:r w:rsidRPr="00E879E7">
        <w:rPr>
          <w:rFonts w:ascii="Minion Pro" w:hAnsi="Minion Pro"/>
        </w:rPr>
        <w:t>senno,</w:t>
      </w:r>
      <w:r w:rsidR="0039340B">
        <w:rPr>
          <w:rFonts w:ascii="Minion Pro" w:hAnsi="Minion Pro"/>
        </w:rPr>
        <w:t>”</w:t>
      </w:r>
      <w:r w:rsidRPr="00E879E7">
        <w:rPr>
          <w:rFonts w:ascii="Minion Pro" w:hAnsi="Minion Pro"/>
        </w:rPr>
        <w:t xml:space="preserve"> Rossini establishes strong intratextual connections between this scene and others in the </w:t>
      </w:r>
      <w:r w:rsidRPr="00E879E7">
        <w:rPr>
          <w:rFonts w:ascii="Minion Pro" w:hAnsi="Minion Pro"/>
          <w:i/>
          <w:iCs/>
        </w:rPr>
        <w:t>Commedia</w:t>
      </w:r>
      <w:r w:rsidRPr="00E879E7">
        <w:rPr>
          <w:rFonts w:ascii="Minion Pro" w:hAnsi="Minion Pro"/>
        </w:rPr>
        <w:t>, such as Statius</w:t>
      </w:r>
      <w:r w:rsidR="008B3F3A" w:rsidRPr="00E879E7">
        <w:rPr>
          <w:rFonts w:ascii="Minion Pro" w:hAnsi="Minion Pro"/>
        </w:rPr>
        <w:t>’</w:t>
      </w:r>
      <w:r w:rsidRPr="00E879E7">
        <w:rPr>
          <w:rFonts w:ascii="Minion Pro" w:hAnsi="Minion Pro"/>
        </w:rPr>
        <w:t xml:space="preserve">s encounter with Dante and Virgil in </w:t>
      </w:r>
      <w:r w:rsidRPr="00E879E7">
        <w:rPr>
          <w:rFonts w:ascii="Minion Pro" w:hAnsi="Minion Pro"/>
          <w:i/>
          <w:iCs/>
        </w:rPr>
        <w:t>Purgatorio</w:t>
      </w:r>
      <w:r w:rsidRPr="00E879E7">
        <w:rPr>
          <w:rFonts w:ascii="Minion Pro" w:hAnsi="Minion Pro"/>
        </w:rPr>
        <w:t xml:space="preserve"> XXI and XXII, Cacciaguida</w:t>
      </w:r>
      <w:r w:rsidR="008B3F3A" w:rsidRPr="00E879E7">
        <w:rPr>
          <w:rFonts w:ascii="Minion Pro" w:hAnsi="Minion Pro"/>
        </w:rPr>
        <w:t>’</w:t>
      </w:r>
      <w:r w:rsidRPr="00E879E7">
        <w:rPr>
          <w:rFonts w:ascii="Minion Pro" w:hAnsi="Minion Pro"/>
        </w:rPr>
        <w:t xml:space="preserve">s interview with his descendant in </w:t>
      </w:r>
      <w:r w:rsidRPr="00E879E7">
        <w:rPr>
          <w:rFonts w:ascii="Minion Pro" w:hAnsi="Minion Pro"/>
          <w:i/>
          <w:iCs/>
        </w:rPr>
        <w:t>Paradiso</w:t>
      </w:r>
      <w:r w:rsidRPr="00E879E7">
        <w:rPr>
          <w:rFonts w:ascii="Minion Pro" w:hAnsi="Minion Pro"/>
        </w:rPr>
        <w:t xml:space="preserve"> XV, and St. Peter</w:t>
      </w:r>
      <w:r w:rsidR="008B3F3A" w:rsidRPr="00E879E7">
        <w:rPr>
          <w:rFonts w:ascii="Minion Pro" w:hAnsi="Minion Pro"/>
        </w:rPr>
        <w:t>’</w:t>
      </w:r>
      <w:r w:rsidRPr="00E879E7">
        <w:rPr>
          <w:rFonts w:ascii="Minion Pro" w:hAnsi="Minion Pro"/>
        </w:rPr>
        <w:t xml:space="preserve">s examination of the pilgrim in </w:t>
      </w:r>
      <w:r w:rsidRPr="00E879E7">
        <w:rPr>
          <w:rFonts w:ascii="Minion Pro" w:hAnsi="Minion Pro"/>
          <w:i/>
          <w:iCs/>
        </w:rPr>
        <w:t>Paradiso</w:t>
      </w:r>
      <w:r w:rsidRPr="00E879E7">
        <w:rPr>
          <w:rFonts w:ascii="Minion Pro" w:hAnsi="Minion Pro"/>
        </w:rPr>
        <w:t xml:space="preserve"> XXIV. The many linguistic parallels between the passage in Limbo and these subsequent scenes then serve to expose the courtly and academic subtext to Dante</w:t>
      </w:r>
      <w:r w:rsidR="008B3F3A" w:rsidRPr="00E879E7">
        <w:rPr>
          <w:rFonts w:ascii="Minion Pro" w:hAnsi="Minion Pro"/>
        </w:rPr>
        <w:t>’</w:t>
      </w:r>
      <w:r w:rsidRPr="00E879E7">
        <w:rPr>
          <w:rFonts w:ascii="Minion Pro" w:hAnsi="Minion Pro"/>
        </w:rPr>
        <w:t>s depiction of his reception among the poetic elite. The semantic significance of Dante</w:t>
      </w:r>
      <w:r w:rsidR="008B3F3A" w:rsidRPr="00E879E7">
        <w:rPr>
          <w:rFonts w:ascii="Minion Pro" w:hAnsi="Minion Pro"/>
        </w:rPr>
        <w:t>’</w:t>
      </w:r>
      <w:r w:rsidRPr="00E879E7">
        <w:rPr>
          <w:rFonts w:ascii="Minion Pro" w:hAnsi="Minion Pro"/>
        </w:rPr>
        <w:t>s poetic inclusion relies on the reader</w:t>
      </w:r>
      <w:r w:rsidR="008B3F3A" w:rsidRPr="00E879E7">
        <w:rPr>
          <w:rFonts w:ascii="Minion Pro" w:hAnsi="Minion Pro"/>
        </w:rPr>
        <w:t>’</w:t>
      </w:r>
      <w:r w:rsidRPr="00E879E7">
        <w:rPr>
          <w:rFonts w:ascii="Minion Pro" w:hAnsi="Minion Pro"/>
        </w:rPr>
        <w:t>s awareness of the repetition of keywords; Rossini argues that the placement of these keywords in rhyme positions aids the reader</w:t>
      </w:r>
      <w:r w:rsidR="008B3F3A" w:rsidRPr="00E879E7">
        <w:rPr>
          <w:rFonts w:ascii="Minion Pro" w:hAnsi="Minion Pro"/>
        </w:rPr>
        <w:t>’</w:t>
      </w:r>
      <w:r w:rsidRPr="00E879E7">
        <w:rPr>
          <w:rFonts w:ascii="Minion Pro" w:hAnsi="Minion Pro"/>
        </w:rPr>
        <w:t>s acoustic memory and thus allows for the success of the intratextual allusions. [JL]</w:t>
      </w:r>
    </w:p>
    <w:p w:rsidR="00495F10" w:rsidRPr="00E879E7" w:rsidRDefault="00C534F2">
      <w:pPr>
        <w:pStyle w:val="NormalWeb"/>
        <w:rPr>
          <w:rFonts w:ascii="Minion Pro" w:hAnsi="Minion Pro"/>
        </w:rPr>
      </w:pPr>
      <w:r w:rsidRPr="00E879E7">
        <w:rPr>
          <w:rFonts w:ascii="Minion Pro" w:hAnsi="Minion Pro"/>
          <w:b/>
          <w:bCs/>
        </w:rPr>
        <w:t>Russell, Jeffrey Burton</w:t>
      </w:r>
      <w:r w:rsidRPr="00E879E7">
        <w:rPr>
          <w:rFonts w:ascii="Minion Pro" w:hAnsi="Minion Pro"/>
        </w:rPr>
        <w:t xml:space="preserve">. </w:t>
      </w:r>
      <w:r w:rsidRPr="00E879E7">
        <w:rPr>
          <w:rFonts w:ascii="Minion Pro" w:hAnsi="Minion Pro"/>
          <w:i/>
          <w:iCs/>
        </w:rPr>
        <w:t>A History of Heaven: The Singing Silence</w:t>
      </w:r>
      <w:r w:rsidRPr="00E879E7">
        <w:rPr>
          <w:rFonts w:ascii="Minion Pro" w:hAnsi="Minion Pro"/>
        </w:rPr>
        <w:t>. Princeton, New Jersey: Princeton University Press, 1997. xv, 220 p.</w:t>
      </w:r>
    </w:p>
    <w:p w:rsidR="00495F10" w:rsidRPr="00E879E7" w:rsidRDefault="00C534F2">
      <w:pPr>
        <w:pStyle w:val="NormalWeb"/>
        <w:rPr>
          <w:rFonts w:ascii="Minion Pro" w:hAnsi="Minion Pro"/>
        </w:rPr>
      </w:pPr>
      <w:r w:rsidRPr="00E879E7">
        <w:rPr>
          <w:rFonts w:ascii="Minion Pro" w:hAnsi="Minion Pro"/>
        </w:rPr>
        <w:tab/>
      </w:r>
      <w:r w:rsidR="0039340B">
        <w:rPr>
          <w:rFonts w:ascii="Minion Pro" w:hAnsi="Minion Pro"/>
        </w:rPr>
        <w:t>“</w:t>
      </w:r>
      <w:r w:rsidRPr="00E879E7">
        <w:rPr>
          <w:rFonts w:ascii="Minion Pro" w:hAnsi="Minion Pro"/>
        </w:rPr>
        <w:t xml:space="preserve">Dispensing with the cliché images of goodness that can make even heaven seem unbearable, the author stimulates our imagination with a history of how the joy of paradise has been conceived by writers, philosophers, and artists for whom heaven was an imminent reality. Russell not only explores concepts found among the ancient Jews, Greeks, and Romans, as well as early and medieval Christians, but also addresses the intellectual problems heaven poses: how does time </w:t>
      </w:r>
      <w:r w:rsidR="00EA5832">
        <w:rPr>
          <w:rFonts w:ascii="Minion Pro" w:hAnsi="Minion Pro" w:cs="Minion Pro"/>
        </w:rPr>
        <w:t>‘</w:t>
      </w:r>
      <w:r w:rsidRPr="00E879E7">
        <w:rPr>
          <w:rFonts w:ascii="Minion Pro" w:hAnsi="Minion Pro"/>
        </w:rPr>
        <w:t>pass</w:t>
      </w:r>
      <w:r w:rsidR="008B3F3A" w:rsidRPr="00E879E7">
        <w:rPr>
          <w:rFonts w:ascii="Minion Pro" w:hAnsi="Minion Pro"/>
        </w:rPr>
        <w:t>’</w:t>
      </w:r>
      <w:r w:rsidRPr="00E879E7">
        <w:rPr>
          <w:rFonts w:ascii="Minion Pro" w:hAnsi="Minion Pro"/>
        </w:rPr>
        <w:t xml:space="preserve"> in eternity? Is heaven a place or a state? Who is in and who is not? What happens to the body and soul between death and Judgment Day? Russell stresses that the best way to approach the logic-defying concept of a place occupying either space nor time is through poetry and paradox, and through the visions of such mystics as Bernard, Julian of Norwich, and Eckhart. After the Revelation of Saint John the Divine, the most sublime and encompassing portrait of heaven to date has come not from a theologian but from a poet</w:t>
      </w:r>
      <w:r w:rsidR="00282C03">
        <w:rPr>
          <w:rFonts w:ascii="Minion Pro" w:hAnsi="Minion Pro"/>
        </w:rPr>
        <w:t>—</w:t>
      </w:r>
      <w:r w:rsidRPr="00E879E7">
        <w:rPr>
          <w:rFonts w:ascii="Minion Pro" w:hAnsi="Minion Pro"/>
        </w:rPr>
        <w:t xml:space="preserve">Dante Alighieri in his </w:t>
      </w:r>
      <w:r w:rsidRPr="00E879E7">
        <w:rPr>
          <w:rFonts w:ascii="Minion Pro" w:hAnsi="Minion Pro"/>
          <w:i/>
          <w:iCs/>
        </w:rPr>
        <w:t>Divine Comedy</w:t>
      </w:r>
      <w:r w:rsidRPr="00E879E7">
        <w:rPr>
          <w:rFonts w:ascii="Minion Pro" w:hAnsi="Minion Pro"/>
        </w:rPr>
        <w:t>. Russell</w:t>
      </w:r>
      <w:r w:rsidR="008B3F3A" w:rsidRPr="00E879E7">
        <w:rPr>
          <w:rFonts w:ascii="Minion Pro" w:hAnsi="Minion Pro"/>
        </w:rPr>
        <w:t>’</w:t>
      </w:r>
      <w:r w:rsidRPr="00E879E7">
        <w:rPr>
          <w:rFonts w:ascii="Minion Pro" w:hAnsi="Minion Pro"/>
        </w:rPr>
        <w:t>s history of heaven culminates in a lively analysis of how Dante describes the glories of the indescribable. The unsurpassed images of light, movement, and community that Dante uses so skillfully to convey the presence of God are rooted in the Jewish picture of heaven as a garden or court and in the Greek picture of the Elysian Fields.</w:t>
      </w:r>
      <w:r w:rsidR="0039340B">
        <w:rPr>
          <w:rFonts w:ascii="Minion Pro" w:hAnsi="Minion Pro"/>
        </w:rPr>
        <w:t>”</w:t>
      </w:r>
      <w:r w:rsidRPr="00E879E7">
        <w:rPr>
          <w:rFonts w:ascii="Minion Pro" w:hAnsi="Minion Pro"/>
        </w:rPr>
        <w:t xml:space="preserve"> Chapters 11 and 12 deal exclusively with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Paradiso</w:t>
      </w:r>
      <w:r w:rsidRPr="00E879E7">
        <w:rPr>
          <w:rFonts w:ascii="Minion Pro" w:hAnsi="Minion Pro"/>
        </w:rPr>
        <w:t xml:space="preserve">. </w:t>
      </w:r>
      <w:r w:rsidRPr="00E879E7">
        <w:rPr>
          <w:rFonts w:ascii="Minion Pro" w:hAnsi="Minion Pro"/>
          <w:i/>
          <w:iCs/>
        </w:rPr>
        <w:t>Contents</w:t>
      </w:r>
      <w:r w:rsidRPr="00E879E7">
        <w:rPr>
          <w:rFonts w:ascii="Minion Pro" w:hAnsi="Minion Pro"/>
        </w:rPr>
        <w:t xml:space="preserve">: Preface (xiii-xv); 1. Understanding Heaven (3-17); 2. Elysium, Jerusalem, and Paradise (18-39); 3. The Heaven of the Early </w:t>
      </w:r>
      <w:r w:rsidRPr="00E879E7">
        <w:rPr>
          <w:rFonts w:ascii="Minion Pro" w:hAnsi="Minion Pro"/>
        </w:rPr>
        <w:lastRenderedPageBreak/>
        <w:t>Christians (40-63); 4. Returning to God (64-76); 5. Heaven, East and West (77-90); 6. Visions of Heaven (91-100); 7. Journeys to Heaven (101-113); 8. Wooing the Bridegroom (114-124); 9. The Desire of the Intellect (125-140); 10. The Fire of Love (141-150); 11. Approaching Paradise (151-164); 12. The Heavenly Paradise (165-185); 13. Hearing the Silence (186-189); Bibliography (191-210); Index (211-220).</w:t>
      </w:r>
    </w:p>
    <w:p w:rsidR="00495F10" w:rsidRPr="00E879E7" w:rsidRDefault="00C534F2">
      <w:pPr>
        <w:pStyle w:val="NormalWeb"/>
        <w:rPr>
          <w:rFonts w:ascii="Minion Pro" w:hAnsi="Minion Pro"/>
        </w:rPr>
      </w:pPr>
      <w:r w:rsidRPr="00E879E7">
        <w:rPr>
          <w:rFonts w:ascii="Minion Pro" w:hAnsi="Minion Pro"/>
          <w:b/>
          <w:bCs/>
          <w:lang w:val="it-IT"/>
        </w:rPr>
        <w:t>Shapiro, Marianne.</w:t>
      </w:r>
      <w:r w:rsidRPr="00E879E7">
        <w:rPr>
          <w:rFonts w:ascii="Minion Pro" w:hAnsi="Minion Pro"/>
          <w:lang w:val="it-IT"/>
        </w:rPr>
        <w:t xml:space="preserve"> </w:t>
      </w:r>
      <w:r w:rsidR="0039340B">
        <w:rPr>
          <w:rFonts w:ascii="Minion Pro" w:hAnsi="Minion Pro"/>
          <w:lang w:val="it-IT"/>
        </w:rPr>
        <w:t>“</w:t>
      </w:r>
      <w:r w:rsidRPr="00E879E7">
        <w:rPr>
          <w:rFonts w:ascii="Minion Pro" w:hAnsi="Minion Pro"/>
          <w:lang w:val="it-IT"/>
        </w:rPr>
        <w:t xml:space="preserve">The Widowed Crown: </w:t>
      </w:r>
      <w:r w:rsidR="00EA5832" w:rsidRPr="00EA5832">
        <w:rPr>
          <w:rFonts w:ascii="Minion Pro" w:hAnsi="Minion Pro" w:cs="Minion Pro"/>
          <w:lang w:val="it-IT"/>
        </w:rPr>
        <w:t>‘</w:t>
      </w:r>
      <w:r w:rsidRPr="00E879E7">
        <w:rPr>
          <w:rFonts w:ascii="Minion Pro" w:hAnsi="Minion Pro"/>
          <w:lang w:val="it-IT"/>
        </w:rPr>
        <w:t>Men che di rose e più che di viole</w:t>
      </w:r>
      <w:r w:rsidR="008B3F3A" w:rsidRPr="00E879E7">
        <w:rPr>
          <w:rFonts w:ascii="Minion Pro" w:hAnsi="Minion Pro"/>
          <w:lang w:val="it-IT"/>
        </w:rPr>
        <w:t>’</w:t>
      </w:r>
      <w:r w:rsidRPr="00E879E7">
        <w:rPr>
          <w:rFonts w:ascii="Minion Pro" w:hAnsi="Minion Pro"/>
          <w:lang w:val="it-IT"/>
        </w:rPr>
        <w:t xml:space="preserve"> (</w:t>
      </w:r>
      <w:r w:rsidRPr="00E879E7">
        <w:rPr>
          <w:rFonts w:ascii="Minion Pro" w:hAnsi="Minion Pro"/>
          <w:i/>
          <w:iCs/>
          <w:lang w:val="it-IT"/>
        </w:rPr>
        <w:t>Purg</w:t>
      </w:r>
      <w:r w:rsidRPr="00E879E7">
        <w:rPr>
          <w:rFonts w:ascii="Minion Pro" w:hAnsi="Minion Pro"/>
          <w:lang w:val="it-IT"/>
        </w:rPr>
        <w:t xml:space="preserve">. </w:t>
      </w:r>
      <w:r w:rsidRPr="00E879E7">
        <w:rPr>
          <w:rFonts w:ascii="Minion Pro" w:hAnsi="Minion Pro"/>
        </w:rPr>
        <w:t>XXXII, 58).</w:t>
      </w:r>
      <w:r w:rsidR="0039340B">
        <w:rPr>
          <w:rFonts w:ascii="Minion Pro" w:hAnsi="Minion Pro"/>
        </w:rPr>
        <w:t>”</w:t>
      </w:r>
      <w:r w:rsidRPr="00E879E7">
        <w:rPr>
          <w:rFonts w:ascii="Minion Pro" w:hAnsi="Minion Pro"/>
        </w:rPr>
        <w:t xml:space="preserve"> In </w:t>
      </w:r>
      <w:r w:rsidRPr="00E879E7">
        <w:rPr>
          <w:rFonts w:ascii="Minion Pro" w:hAnsi="Minion Pro"/>
          <w:i/>
          <w:iCs/>
        </w:rPr>
        <w:t>Lectura Dantis</w:t>
      </w:r>
      <w:r w:rsidRPr="00E879E7">
        <w:rPr>
          <w:rFonts w:ascii="Minion Pro" w:hAnsi="Minion Pro"/>
        </w:rPr>
        <w:t>, XX-XXI (Spring-Fall, 1997), 59-77.</w:t>
      </w:r>
    </w:p>
    <w:p w:rsidR="00495F10" w:rsidRPr="00E879E7" w:rsidRDefault="00C534F2">
      <w:pPr>
        <w:pStyle w:val="NormalWeb"/>
        <w:rPr>
          <w:rFonts w:ascii="Minion Pro" w:hAnsi="Minion Pro"/>
        </w:rPr>
      </w:pPr>
      <w:r w:rsidRPr="00E879E7">
        <w:rPr>
          <w:rFonts w:ascii="Minion Pro" w:hAnsi="Minion Pro"/>
        </w:rPr>
        <w:tab/>
        <w:t xml:space="preserve">Through her reading of </w:t>
      </w:r>
      <w:r w:rsidRPr="00E879E7">
        <w:rPr>
          <w:rFonts w:ascii="Minion Pro" w:hAnsi="Minion Pro"/>
          <w:i/>
          <w:iCs/>
        </w:rPr>
        <w:t>Purgatorio</w:t>
      </w:r>
      <w:r w:rsidRPr="00E879E7">
        <w:rPr>
          <w:rFonts w:ascii="Minion Pro" w:hAnsi="Minion Pro"/>
        </w:rPr>
        <w:t xml:space="preserve"> XXXII, 58 and other passages in the Earthly Paradise, Shapiro makes the claim that the </w:t>
      </w:r>
      <w:r w:rsidR="0039340B">
        <w:rPr>
          <w:rFonts w:ascii="Minion Pro" w:hAnsi="Minion Pro"/>
        </w:rPr>
        <w:t>“</w:t>
      </w:r>
      <w:r w:rsidRPr="00E879E7">
        <w:rPr>
          <w:rFonts w:ascii="Minion Pro" w:hAnsi="Minion Pro"/>
        </w:rPr>
        <w:t>pre-eschatological function of the Roman empire is thematically interwoven</w:t>
      </w:r>
      <w:r w:rsidR="0039340B">
        <w:rPr>
          <w:rFonts w:ascii="Minion Pro" w:hAnsi="Minion Pro"/>
        </w:rPr>
        <w:t>”</w:t>
      </w:r>
      <w:r w:rsidRPr="00E879E7">
        <w:rPr>
          <w:rFonts w:ascii="Minion Pro" w:hAnsi="Minion Pro"/>
        </w:rPr>
        <w:t xml:space="preserve"> throughout the </w:t>
      </w:r>
      <w:r w:rsidRPr="00E879E7">
        <w:rPr>
          <w:rFonts w:ascii="Minion Pro" w:hAnsi="Minion Pro"/>
          <w:i/>
          <w:iCs/>
        </w:rPr>
        <w:t>Purgatorio</w:t>
      </w:r>
      <w:r w:rsidRPr="00E879E7">
        <w:rPr>
          <w:rFonts w:ascii="Minion Pro" w:hAnsi="Minion Pro"/>
        </w:rPr>
        <w:t>. While traditional glosses hold that the color of the barren tree</w:t>
      </w:r>
      <w:r w:rsidR="008B3F3A" w:rsidRPr="00E879E7">
        <w:rPr>
          <w:rFonts w:ascii="Minion Pro" w:hAnsi="Minion Pro"/>
        </w:rPr>
        <w:t>’</w:t>
      </w:r>
      <w:r w:rsidRPr="00E879E7">
        <w:rPr>
          <w:rFonts w:ascii="Minion Pro" w:hAnsi="Minion Pro"/>
        </w:rPr>
        <w:t xml:space="preserve">s new leaves, </w:t>
      </w:r>
      <w:r w:rsidR="0039340B">
        <w:rPr>
          <w:rFonts w:ascii="Minion Pro" w:hAnsi="Minion Pro"/>
        </w:rPr>
        <w:t>“</w:t>
      </w:r>
      <w:r w:rsidRPr="00E879E7">
        <w:rPr>
          <w:rFonts w:ascii="Minion Pro" w:hAnsi="Minion Pro"/>
        </w:rPr>
        <w:t>men che di rose e più che di viole,</w:t>
      </w:r>
      <w:r w:rsidR="0039340B">
        <w:rPr>
          <w:rFonts w:ascii="Minion Pro" w:hAnsi="Minion Pro"/>
        </w:rPr>
        <w:t>”</w:t>
      </w:r>
      <w:r w:rsidRPr="00E879E7">
        <w:rPr>
          <w:rFonts w:ascii="Minion Pro" w:hAnsi="Minion Pro"/>
        </w:rPr>
        <w:t xml:space="preserve"> symbolizes the blood of Christ and Christian martyrs, Shapiro connects the rose and the violet to funerary practices and to widowhood. Asserts that Dante</w:t>
      </w:r>
      <w:r w:rsidR="008B3F3A" w:rsidRPr="00E879E7">
        <w:rPr>
          <w:rFonts w:ascii="Minion Pro" w:hAnsi="Minion Pro"/>
        </w:rPr>
        <w:t>’</w:t>
      </w:r>
      <w:r w:rsidRPr="00E879E7">
        <w:rPr>
          <w:rFonts w:ascii="Minion Pro" w:hAnsi="Minion Pro"/>
        </w:rPr>
        <w:t xml:space="preserve">s allusion to widowhood, here and with his reference to the </w:t>
      </w:r>
      <w:r w:rsidR="0039340B">
        <w:rPr>
          <w:rFonts w:ascii="Minion Pro" w:hAnsi="Minion Pro"/>
        </w:rPr>
        <w:t>“</w:t>
      </w:r>
      <w:r w:rsidRPr="00E879E7">
        <w:rPr>
          <w:rFonts w:ascii="Minion Pro" w:hAnsi="Minion Pro"/>
        </w:rPr>
        <w:t>vedova frasca,</w:t>
      </w:r>
      <w:r w:rsidR="0039340B">
        <w:rPr>
          <w:rFonts w:ascii="Minion Pro" w:hAnsi="Minion Pro"/>
        </w:rPr>
        <w:t>”</w:t>
      </w:r>
      <w:r w:rsidRPr="00E879E7">
        <w:rPr>
          <w:rFonts w:ascii="Minion Pro" w:hAnsi="Minion Pro"/>
        </w:rPr>
        <w:t xml:space="preserve"> speaks to a deprived site of justice; he expresses a longing for a godlike ruler who will fill the gap suggested by the theme of widowhood. The redemption metaphorically represented by the new blossoms, however, will neither signify a return to complete perfection, nor remain permanent. Rather, in accordance with millenarian thought, and symbolically signified by the image of the harlot and the giant at the end of the canto, the reign of the new near-perfect Roman emperor would ultimately give way to a period of evil under the Antichrist. [JL]</w:t>
      </w:r>
    </w:p>
    <w:p w:rsidR="00495F10" w:rsidRPr="00E879E7" w:rsidRDefault="00C534F2">
      <w:pPr>
        <w:pStyle w:val="NormalWeb"/>
        <w:rPr>
          <w:rFonts w:ascii="Minion Pro" w:hAnsi="Minion Pro"/>
        </w:rPr>
      </w:pPr>
      <w:r w:rsidRPr="00E879E7">
        <w:rPr>
          <w:rFonts w:ascii="Minion Pro" w:hAnsi="Minion Pro"/>
          <w:b/>
          <w:bCs/>
        </w:rPr>
        <w:t>Shepherd, Gregory Donald.</w:t>
      </w:r>
      <w:r w:rsidRPr="00E879E7">
        <w:rPr>
          <w:rFonts w:ascii="Minion Pro" w:hAnsi="Minion Pro"/>
        </w:rPr>
        <w:t xml:space="preserve"> </w:t>
      </w:r>
      <w:r w:rsidR="0039340B">
        <w:rPr>
          <w:rFonts w:ascii="Minion Pro" w:hAnsi="Minion Pro"/>
        </w:rPr>
        <w:t>“</w:t>
      </w:r>
      <w:r w:rsidRPr="00E879E7">
        <w:rPr>
          <w:rFonts w:ascii="Minion Pro" w:hAnsi="Minion Pro"/>
        </w:rPr>
        <w:t>The Influence of Cicero</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De Amicitia</w:t>
      </w:r>
      <w:r w:rsidRPr="00E879E7">
        <w:rPr>
          <w:rFonts w:ascii="Minion Pro" w:hAnsi="Minion Pro"/>
        </w:rPr>
        <w:t xml:space="preserve"> on Dante</w:t>
      </w:r>
      <w:r w:rsidR="008B3F3A" w:rsidRPr="00E879E7">
        <w:rPr>
          <w:rFonts w:ascii="Minion Pro" w:hAnsi="Minion Pro"/>
        </w:rPr>
        <w:t>’</w:t>
      </w:r>
      <w:r w:rsidRPr="00E879E7">
        <w:rPr>
          <w:rFonts w:ascii="Minion Pro" w:hAnsi="Minion Pro"/>
        </w:rPr>
        <w:t>s Philosophy of Friendship.</w:t>
      </w:r>
      <w:r w:rsidR="0039340B">
        <w:rPr>
          <w:rFonts w:ascii="Minion Pro" w:hAnsi="Minion Pro"/>
        </w:rPr>
        <w:t>”</w:t>
      </w:r>
      <w:r w:rsidRPr="00E879E7">
        <w:rPr>
          <w:rFonts w:ascii="Minion Pro" w:hAnsi="Minion Pro"/>
        </w:rPr>
        <w:t xml:space="preserve"> In </w:t>
      </w:r>
      <w:r w:rsidRPr="00E879E7">
        <w:rPr>
          <w:rFonts w:ascii="Minion Pro" w:hAnsi="Minion Pro"/>
          <w:i/>
          <w:iCs/>
        </w:rPr>
        <w:t>Masters Abstracts International</w:t>
      </w:r>
      <w:r w:rsidRPr="00E879E7">
        <w:rPr>
          <w:rFonts w:ascii="Minion Pro" w:hAnsi="Minion Pro"/>
        </w:rPr>
        <w:t>, XXXV, No. 5 (October, 1997), 1146. Master</w:t>
      </w:r>
      <w:r w:rsidR="008B3F3A" w:rsidRPr="00E879E7">
        <w:rPr>
          <w:rFonts w:ascii="Minion Pro" w:hAnsi="Minion Pro"/>
        </w:rPr>
        <w:t>’</w:t>
      </w:r>
      <w:r w:rsidRPr="00E879E7">
        <w:rPr>
          <w:rFonts w:ascii="Minion Pro" w:hAnsi="Minion Pro"/>
        </w:rPr>
        <w:t xml:space="preserve">s thesis, Dalhousie University, 1996, 72 p. </w:t>
      </w:r>
    </w:p>
    <w:p w:rsidR="00495F10" w:rsidRPr="00E879E7" w:rsidRDefault="00C534F2">
      <w:pPr>
        <w:pStyle w:val="NormalWeb"/>
        <w:rPr>
          <w:rFonts w:ascii="Minion Pro" w:hAnsi="Minion Pro"/>
        </w:rPr>
      </w:pPr>
      <w:r w:rsidRPr="00E879E7">
        <w:rPr>
          <w:rFonts w:ascii="Minion Pro" w:hAnsi="Minion Pro"/>
          <w:b/>
          <w:bCs/>
        </w:rPr>
        <w:t>Slote, Samuel Boaz.</w:t>
      </w:r>
      <w:r w:rsidRPr="00E879E7">
        <w:rPr>
          <w:rFonts w:ascii="Minion Pro" w:hAnsi="Minion Pro"/>
        </w:rPr>
        <w:t xml:space="preserve"> </w:t>
      </w:r>
      <w:r w:rsidR="0039340B">
        <w:rPr>
          <w:rFonts w:ascii="Minion Pro" w:hAnsi="Minion Pro"/>
        </w:rPr>
        <w:t>“</w:t>
      </w:r>
      <w:r w:rsidR="00EA5832">
        <w:rPr>
          <w:rFonts w:ascii="Minion Pro" w:hAnsi="Minion Pro" w:cs="Minion Pro"/>
        </w:rPr>
        <w:t>‘</w:t>
      </w:r>
      <w:r w:rsidRPr="00E879E7">
        <w:rPr>
          <w:rFonts w:ascii="Minion Pro" w:hAnsi="Minion Pro"/>
        </w:rPr>
        <w:t>Every Splurge on the Vellum</w:t>
      </w:r>
      <w:r w:rsidR="008B3F3A" w:rsidRPr="00E879E7">
        <w:rPr>
          <w:rFonts w:ascii="Minion Pro" w:hAnsi="Minion Pro"/>
        </w:rPr>
        <w:t>’</w:t>
      </w:r>
      <w:r w:rsidRPr="00E879E7">
        <w:rPr>
          <w:rFonts w:ascii="Minion Pro" w:hAnsi="Minion Pro"/>
        </w:rPr>
        <w:t>: The Silence in Progress of Dante, Mallarmé and Joyce.</w:t>
      </w:r>
      <w:r w:rsidR="0039340B">
        <w:rPr>
          <w:rFonts w:ascii="Minion Pro" w:hAnsi="Minion Pro"/>
        </w:rPr>
        <w:t>”</w:t>
      </w:r>
      <w:r w:rsidRPr="00E879E7">
        <w:rPr>
          <w:rFonts w:ascii="Minion Pro" w:hAnsi="Minion Pro"/>
        </w:rPr>
        <w:t xml:space="preserve"> In </w:t>
      </w:r>
      <w:r w:rsidRPr="00E879E7">
        <w:rPr>
          <w:rFonts w:ascii="Minion Pro" w:hAnsi="Minion Pro"/>
          <w:i/>
          <w:iCs/>
        </w:rPr>
        <w:t>Dissertation Abstracts International</w:t>
      </w:r>
      <w:r w:rsidRPr="00E879E7">
        <w:rPr>
          <w:rFonts w:ascii="Minion Pro" w:hAnsi="Minion Pro"/>
        </w:rPr>
        <w:t>, LVIII, No. 5 (November, 1997), 1698. Doctoral dissertation, The Univer</w:t>
      </w:r>
      <w:r w:rsidR="006449A8">
        <w:rPr>
          <w:rFonts w:ascii="Minion Pro" w:hAnsi="Minion Pro"/>
        </w:rPr>
        <w:t>sity of Wisconsin-Madison, 1997.</w:t>
      </w:r>
      <w:r w:rsidRPr="00E879E7">
        <w:rPr>
          <w:rFonts w:ascii="Minion Pro" w:hAnsi="Minion Pro"/>
        </w:rPr>
        <w:t xml:space="preserve"> 376 p.</w:t>
      </w:r>
    </w:p>
    <w:p w:rsidR="00495F10" w:rsidRPr="00E879E7" w:rsidRDefault="00C534F2">
      <w:pPr>
        <w:pStyle w:val="NormalWeb"/>
        <w:rPr>
          <w:rFonts w:ascii="Minion Pro" w:hAnsi="Minion Pro"/>
        </w:rPr>
      </w:pPr>
      <w:r w:rsidRPr="00E879E7">
        <w:rPr>
          <w:rFonts w:ascii="Minion Pro" w:hAnsi="Minion Pro"/>
        </w:rPr>
        <w:tab/>
      </w:r>
      <w:r w:rsidR="0039340B">
        <w:rPr>
          <w:rFonts w:ascii="Minion Pro" w:hAnsi="Minion Pro"/>
        </w:rPr>
        <w:t>“</w:t>
      </w:r>
      <w:r w:rsidRPr="00E879E7">
        <w:rPr>
          <w:rFonts w:ascii="Minion Pro" w:hAnsi="Minion Pro"/>
        </w:rPr>
        <w:t>[S]tudies the ways in which the project of writing the book</w:t>
      </w:r>
      <w:r w:rsidR="00282C03">
        <w:rPr>
          <w:rFonts w:ascii="Minion Pro" w:hAnsi="Minion Pro"/>
        </w:rPr>
        <w:t>—</w:t>
      </w:r>
      <w:r w:rsidRPr="00E879E7">
        <w:rPr>
          <w:rFonts w:ascii="Minion Pro" w:hAnsi="Minion Pro"/>
        </w:rPr>
        <w:t>the complete and autotelic Book</w:t>
      </w:r>
      <w:r w:rsidR="00282C03">
        <w:rPr>
          <w:rFonts w:ascii="Minion Pro" w:hAnsi="Minion Pro"/>
        </w:rPr>
        <w:t>—</w:t>
      </w:r>
      <w:r w:rsidRPr="00E879E7">
        <w:rPr>
          <w:rFonts w:ascii="Minion Pro" w:hAnsi="Minion Pro"/>
        </w:rPr>
        <w:t>is characterized by an inachievement that can be termed silence. [. . .] After an introductory chapter which outlines the theoretical implications of silence through the work of Blanchot, [the author] examine[s]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Paradiso</w:t>
      </w:r>
      <w:r w:rsidRPr="00E879E7">
        <w:rPr>
          <w:rFonts w:ascii="Minion Pro" w:hAnsi="Minion Pro"/>
        </w:rPr>
        <w:t xml:space="preserve"> as the pilgrimage to effacement.</w:t>
      </w:r>
      <w:r w:rsidR="0039340B">
        <w:rPr>
          <w:rFonts w:ascii="Minion Pro" w:hAnsi="Minion Pro"/>
        </w:rPr>
        <w:t>”</w:t>
      </w:r>
    </w:p>
    <w:p w:rsidR="00495F10" w:rsidRPr="00E879E7" w:rsidRDefault="00C534F2">
      <w:pPr>
        <w:pStyle w:val="NormalWeb"/>
        <w:rPr>
          <w:rFonts w:ascii="Minion Pro" w:hAnsi="Minion Pro"/>
        </w:rPr>
      </w:pPr>
      <w:r w:rsidRPr="00E879E7">
        <w:rPr>
          <w:rFonts w:ascii="Minion Pro" w:hAnsi="Minion Pro"/>
          <w:b/>
          <w:bCs/>
        </w:rPr>
        <w:t>Soufas, C. Christopher, Jr.</w:t>
      </w:r>
      <w:r w:rsidRPr="00E879E7">
        <w:rPr>
          <w:rFonts w:ascii="Minion Pro" w:hAnsi="Minion Pro"/>
        </w:rPr>
        <w:t xml:space="preserve"> </w:t>
      </w:r>
      <w:r w:rsidR="0039340B">
        <w:rPr>
          <w:rFonts w:ascii="Minion Pro" w:hAnsi="Minion Pro"/>
        </w:rPr>
        <w:t>“</w:t>
      </w:r>
      <w:r w:rsidRPr="00E879E7">
        <w:rPr>
          <w:rFonts w:ascii="Minion Pro" w:hAnsi="Minion Pro"/>
        </w:rPr>
        <w:t>Dante and the Geography of Lorca</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Bodas de sangre</w:t>
      </w:r>
      <w:r w:rsidRPr="00E879E7">
        <w:rPr>
          <w:rFonts w:ascii="Minion Pro" w:hAnsi="Minion Pro"/>
        </w:rPr>
        <w:t>.</w:t>
      </w:r>
      <w:r w:rsidR="0039340B">
        <w:rPr>
          <w:rFonts w:ascii="Minion Pro" w:hAnsi="Minion Pro"/>
        </w:rPr>
        <w:t>”</w:t>
      </w:r>
      <w:r w:rsidRPr="00E879E7">
        <w:rPr>
          <w:rFonts w:ascii="Minion Pro" w:hAnsi="Minion Pro"/>
        </w:rPr>
        <w:t xml:space="preserve"> In </w:t>
      </w:r>
      <w:r w:rsidRPr="00E879E7">
        <w:rPr>
          <w:rFonts w:ascii="Minion Pro" w:hAnsi="Minion Pro"/>
          <w:i/>
          <w:iCs/>
        </w:rPr>
        <w:t>Romance Notes</w:t>
      </w:r>
      <w:r w:rsidRPr="00E879E7">
        <w:rPr>
          <w:rFonts w:ascii="Minion Pro" w:hAnsi="Minion Pro"/>
        </w:rPr>
        <w:t>, XXXVII, No. 2 (Winter, 1997), 175-181.</w:t>
      </w:r>
    </w:p>
    <w:p w:rsidR="00495F10" w:rsidRPr="00E879E7" w:rsidRDefault="00C534F2">
      <w:pPr>
        <w:pStyle w:val="NormalWeb"/>
        <w:rPr>
          <w:rFonts w:ascii="Minion Pro" w:hAnsi="Minion Pro"/>
          <w:lang w:val="it-IT"/>
        </w:rPr>
      </w:pPr>
      <w:r w:rsidRPr="00E879E7">
        <w:rPr>
          <w:rFonts w:ascii="Minion Pro" w:hAnsi="Minion Pro"/>
        </w:rPr>
        <w:lastRenderedPageBreak/>
        <w:tab/>
        <w:t>Discusses the presence of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Inferno</w:t>
      </w:r>
      <w:r w:rsidRPr="00E879E7">
        <w:rPr>
          <w:rFonts w:ascii="Minion Pro" w:hAnsi="Minion Pro"/>
        </w:rPr>
        <w:t xml:space="preserve"> in plays by the Spanish writer Federico García Lorca, </w:t>
      </w:r>
      <w:r w:rsidRPr="00E879E7">
        <w:rPr>
          <w:rFonts w:ascii="Minion Pro" w:hAnsi="Minion Pro"/>
          <w:i/>
          <w:iCs/>
        </w:rPr>
        <w:t>Bodas de sangre</w:t>
      </w:r>
      <w:r w:rsidRPr="00E879E7">
        <w:rPr>
          <w:rFonts w:ascii="Minion Pro" w:hAnsi="Minion Pro"/>
        </w:rPr>
        <w:t xml:space="preserve"> in particular. Consistent with the themes of exposure and familial violence, Lorca</w:t>
      </w:r>
      <w:r w:rsidR="008B3F3A" w:rsidRPr="00E879E7">
        <w:rPr>
          <w:rFonts w:ascii="Minion Pro" w:hAnsi="Minion Pro"/>
        </w:rPr>
        <w:t>’</w:t>
      </w:r>
      <w:r w:rsidRPr="00E879E7">
        <w:rPr>
          <w:rFonts w:ascii="Minion Pro" w:hAnsi="Minion Pro"/>
        </w:rPr>
        <w:t>s play alludes to Dante</w:t>
      </w:r>
      <w:r w:rsidR="008B3F3A" w:rsidRPr="00E879E7">
        <w:rPr>
          <w:rFonts w:ascii="Minion Pro" w:hAnsi="Minion Pro"/>
        </w:rPr>
        <w:t>’</w:t>
      </w:r>
      <w:r w:rsidRPr="00E879E7">
        <w:rPr>
          <w:rFonts w:ascii="Minion Pro" w:hAnsi="Minion Pro"/>
        </w:rPr>
        <w:t>s revelation of the homosexuality of his mentor (Brunetto Latini) and to the topography of the circle of violence. Traversing the Dantesque topography in reverse, the principles of Lorca</w:t>
      </w:r>
      <w:r w:rsidR="008B3F3A" w:rsidRPr="00E879E7">
        <w:rPr>
          <w:rFonts w:ascii="Minion Pro" w:hAnsi="Minion Pro"/>
        </w:rPr>
        <w:t>’</w:t>
      </w:r>
      <w:r w:rsidRPr="00E879E7">
        <w:rPr>
          <w:rFonts w:ascii="Minion Pro" w:hAnsi="Minion Pro"/>
        </w:rPr>
        <w:t xml:space="preserve">s play </w:t>
      </w:r>
      <w:r w:rsidR="0039340B">
        <w:rPr>
          <w:rFonts w:ascii="Minion Pro" w:hAnsi="Minion Pro"/>
        </w:rPr>
        <w:t>“</w:t>
      </w:r>
      <w:r w:rsidRPr="00E879E7">
        <w:rPr>
          <w:rFonts w:ascii="Minion Pro" w:hAnsi="Minion Pro"/>
        </w:rPr>
        <w:t>flee from the drylands to the forest en route to the river where blood is spilled after the lovers are encircled by horsemen.</w:t>
      </w:r>
      <w:r w:rsidR="0039340B">
        <w:rPr>
          <w:rFonts w:ascii="Minion Pro" w:hAnsi="Minion Pro"/>
        </w:rPr>
        <w:t>”</w:t>
      </w:r>
      <w:r w:rsidRPr="00E879E7">
        <w:rPr>
          <w:rFonts w:ascii="Minion Pro" w:hAnsi="Minion Pro"/>
        </w:rPr>
        <w:t xml:space="preserve"> This violence </w:t>
      </w:r>
      <w:r w:rsidR="0039340B">
        <w:rPr>
          <w:rFonts w:ascii="Minion Pro" w:hAnsi="Minion Pro"/>
        </w:rPr>
        <w:t>“</w:t>
      </w:r>
      <w:r w:rsidRPr="00E879E7">
        <w:rPr>
          <w:rFonts w:ascii="Minion Pro" w:hAnsi="Minion Pro"/>
        </w:rPr>
        <w:t>does not bring closure, only a return to the same point of departure in a manner quite similar</w:t>
      </w:r>
      <w:r w:rsidR="0039340B">
        <w:rPr>
          <w:rFonts w:ascii="Minion Pro" w:hAnsi="Minion Pro"/>
        </w:rPr>
        <w:t>”</w:t>
      </w:r>
      <w:r w:rsidRPr="00E879E7">
        <w:rPr>
          <w:rFonts w:ascii="Minion Pro" w:hAnsi="Minion Pro"/>
        </w:rPr>
        <w:t xml:space="preserve"> to the endless wandering of the sodomites in </w:t>
      </w:r>
      <w:r w:rsidRPr="00E879E7">
        <w:rPr>
          <w:rFonts w:ascii="Minion Pro" w:hAnsi="Minion Pro"/>
          <w:i/>
          <w:iCs/>
        </w:rPr>
        <w:t>Inferno</w:t>
      </w:r>
      <w:r w:rsidRPr="00E879E7">
        <w:rPr>
          <w:rFonts w:ascii="Minion Pro" w:hAnsi="Minion Pro"/>
        </w:rPr>
        <w:t xml:space="preserve"> XV-XVI. </w:t>
      </w:r>
      <w:r w:rsidRPr="00E879E7">
        <w:rPr>
          <w:rFonts w:ascii="Minion Pro" w:hAnsi="Minion Pro"/>
          <w:lang w:val="it-IT"/>
        </w:rPr>
        <w:t>[GPR]</w:t>
      </w:r>
    </w:p>
    <w:p w:rsidR="00495F10" w:rsidRPr="00E879E7" w:rsidRDefault="00C534F2">
      <w:pPr>
        <w:pStyle w:val="NormalWeb"/>
        <w:rPr>
          <w:rFonts w:ascii="Minion Pro" w:hAnsi="Minion Pro"/>
        </w:rPr>
      </w:pPr>
      <w:r w:rsidRPr="00E879E7">
        <w:rPr>
          <w:rFonts w:ascii="Minion Pro" w:hAnsi="Minion Pro"/>
          <w:b/>
          <w:bCs/>
          <w:lang w:val="it-IT"/>
        </w:rPr>
        <w:t>Stara, Flavia.</w:t>
      </w:r>
      <w:r w:rsidRPr="00E879E7">
        <w:rPr>
          <w:rFonts w:ascii="Minion Pro" w:hAnsi="Minion Pro"/>
          <w:lang w:val="it-IT"/>
        </w:rPr>
        <w:t xml:space="preserve"> </w:t>
      </w:r>
      <w:r w:rsidR="0039340B">
        <w:rPr>
          <w:rFonts w:ascii="Minion Pro" w:hAnsi="Minion Pro"/>
          <w:lang w:val="it-IT"/>
        </w:rPr>
        <w:t>“</w:t>
      </w:r>
      <w:r w:rsidRPr="00E879E7">
        <w:rPr>
          <w:rFonts w:ascii="Minion Pro" w:hAnsi="Minion Pro"/>
          <w:lang w:val="it-IT"/>
        </w:rPr>
        <w:t xml:space="preserve">Il tema dei voti religiosi nei canti III, iv, e V del </w:t>
      </w:r>
      <w:r w:rsidRPr="00E879E7">
        <w:rPr>
          <w:rFonts w:ascii="Minion Pro" w:hAnsi="Minion Pro"/>
          <w:i/>
          <w:iCs/>
          <w:lang w:val="it-IT"/>
        </w:rPr>
        <w:t>Paradiso</w:t>
      </w:r>
      <w:r w:rsidRPr="00E879E7">
        <w:rPr>
          <w:rFonts w:ascii="Minion Pro" w:hAnsi="Minion Pro"/>
          <w:lang w:val="it-IT"/>
        </w:rPr>
        <w:t xml:space="preserve"> tra rivendicazione etica e fondazione teologica.</w:t>
      </w:r>
      <w:r w:rsidR="0039340B">
        <w:rPr>
          <w:rFonts w:ascii="Minion Pro" w:hAnsi="Minion Pro"/>
          <w:lang w:val="it-IT"/>
        </w:rPr>
        <w:t>”</w:t>
      </w:r>
      <w:r w:rsidRPr="00E879E7">
        <w:rPr>
          <w:rFonts w:ascii="Minion Pro" w:hAnsi="Minion Pro"/>
          <w:lang w:val="it-IT"/>
        </w:rPr>
        <w:t xml:space="preserve"> </w:t>
      </w:r>
      <w:r w:rsidRPr="00E879E7">
        <w:rPr>
          <w:rFonts w:ascii="Minion Pro" w:hAnsi="Minion Pro"/>
        </w:rPr>
        <w:t xml:space="preserve">In </w:t>
      </w:r>
      <w:r w:rsidRPr="00E879E7">
        <w:rPr>
          <w:rFonts w:ascii="Minion Pro" w:hAnsi="Minion Pro"/>
          <w:i/>
          <w:iCs/>
        </w:rPr>
        <w:t>Forum Italicum</w:t>
      </w:r>
      <w:r w:rsidRPr="00E879E7">
        <w:rPr>
          <w:rFonts w:ascii="Minion Pro" w:hAnsi="Minion Pro"/>
        </w:rPr>
        <w:t>, XXXI, No. 1 (Spring, 1997), 5-14.</w:t>
      </w:r>
    </w:p>
    <w:p w:rsidR="00495F10" w:rsidRPr="00E879E7" w:rsidRDefault="00C534F2">
      <w:pPr>
        <w:pStyle w:val="NormalWeb"/>
        <w:rPr>
          <w:rFonts w:ascii="Minion Pro" w:hAnsi="Minion Pro"/>
        </w:rPr>
      </w:pPr>
      <w:r w:rsidRPr="00E879E7">
        <w:rPr>
          <w:rFonts w:ascii="Minion Pro" w:hAnsi="Minion Pro"/>
        </w:rPr>
        <w:tab/>
        <w:t>A close reading of the cantos of the Moon (</w:t>
      </w:r>
      <w:r w:rsidRPr="00E879E7">
        <w:rPr>
          <w:rFonts w:ascii="Minion Pro" w:hAnsi="Minion Pro"/>
          <w:i/>
          <w:iCs/>
        </w:rPr>
        <w:t>Par</w:t>
      </w:r>
      <w:r w:rsidRPr="00E879E7">
        <w:rPr>
          <w:rFonts w:ascii="Minion Pro" w:hAnsi="Minion Pro"/>
        </w:rPr>
        <w:t xml:space="preserve">. III-V), with emphasis on the significance of vows and free will in relation to faith. Discussing the vow as a concordance of human and divine will, Stara argues that Dante goes beyond his theological authorities in dramatizing the inextricability of the vow and human will, </w:t>
      </w:r>
      <w:r w:rsidRPr="00E879E7">
        <w:rPr>
          <w:rFonts w:ascii="Minion Pro" w:hAnsi="Minion Pro"/>
          <w:i/>
          <w:iCs/>
        </w:rPr>
        <w:t>votum</w:t>
      </w:r>
      <w:r w:rsidRPr="00E879E7">
        <w:rPr>
          <w:rFonts w:ascii="Minion Pro" w:hAnsi="Minion Pro"/>
        </w:rPr>
        <w:t xml:space="preserve"> and </w:t>
      </w:r>
      <w:r w:rsidRPr="00E879E7">
        <w:rPr>
          <w:rFonts w:ascii="Minion Pro" w:hAnsi="Minion Pro"/>
          <w:i/>
          <w:iCs/>
        </w:rPr>
        <w:t>voluntas</w:t>
      </w:r>
      <w:r w:rsidRPr="00E879E7">
        <w:rPr>
          <w:rFonts w:ascii="Minion Pro" w:hAnsi="Minion Pro"/>
        </w:rPr>
        <w:t>. To explain the ethical dimension of vows, the author draws parallels between vows and laws, each of which entails a pact with strict obligations. [GPR]</w:t>
      </w:r>
    </w:p>
    <w:p w:rsidR="00495F10" w:rsidRPr="00E879E7" w:rsidRDefault="00C534F2">
      <w:pPr>
        <w:pStyle w:val="NormalWeb"/>
        <w:rPr>
          <w:rFonts w:ascii="Minion Pro" w:hAnsi="Minion Pro"/>
        </w:rPr>
      </w:pPr>
      <w:r w:rsidRPr="00E879E7">
        <w:rPr>
          <w:rFonts w:ascii="Minion Pro" w:hAnsi="Minion Pro"/>
          <w:b/>
          <w:bCs/>
        </w:rPr>
        <w:t>Stark, John.</w:t>
      </w:r>
      <w:r w:rsidRPr="00E879E7">
        <w:rPr>
          <w:rFonts w:ascii="Minion Pro" w:hAnsi="Minion Pro"/>
        </w:rPr>
        <w:t xml:space="preserve"> </w:t>
      </w:r>
      <w:r w:rsidR="0039340B">
        <w:rPr>
          <w:rFonts w:ascii="Minion Pro" w:hAnsi="Minion Pro"/>
        </w:rPr>
        <w:t>“</w:t>
      </w:r>
      <w:r w:rsidRPr="00E879E7">
        <w:rPr>
          <w:rFonts w:ascii="Minion Pro" w:hAnsi="Minion Pro"/>
        </w:rPr>
        <w:t>Once Again, Dante</w:t>
      </w:r>
      <w:r w:rsidR="008B3F3A" w:rsidRPr="00E879E7">
        <w:rPr>
          <w:rFonts w:ascii="Minion Pro" w:hAnsi="Minion Pro"/>
        </w:rPr>
        <w:t>’</w:t>
      </w:r>
      <w:r w:rsidRPr="00E879E7">
        <w:rPr>
          <w:rFonts w:ascii="Minion Pro" w:hAnsi="Minion Pro"/>
        </w:rPr>
        <w:t>s Five Hundred, Ten and Five.</w:t>
      </w:r>
      <w:r w:rsidR="0039340B">
        <w:rPr>
          <w:rFonts w:ascii="Minion Pro" w:hAnsi="Minion Pro"/>
        </w:rPr>
        <w:t>”</w:t>
      </w:r>
      <w:r w:rsidRPr="00E879E7">
        <w:rPr>
          <w:rFonts w:ascii="Minion Pro" w:hAnsi="Minion Pro"/>
        </w:rPr>
        <w:t xml:space="preserve"> In </w:t>
      </w:r>
      <w:r w:rsidRPr="00E879E7">
        <w:rPr>
          <w:rFonts w:ascii="Minion Pro" w:hAnsi="Minion Pro"/>
          <w:i/>
          <w:iCs/>
        </w:rPr>
        <w:t>Romance Quarterly</w:t>
      </w:r>
      <w:r w:rsidRPr="00E879E7">
        <w:rPr>
          <w:rFonts w:ascii="Minion Pro" w:hAnsi="Minion Pro"/>
        </w:rPr>
        <w:t>, XLIV, No. 2 (Spring, 1997), 99-106.</w:t>
      </w:r>
    </w:p>
    <w:p w:rsidR="00495F10" w:rsidRPr="00E879E7" w:rsidRDefault="00C534F2">
      <w:pPr>
        <w:pStyle w:val="NormalWeb"/>
        <w:rPr>
          <w:rFonts w:ascii="Minion Pro" w:hAnsi="Minion Pro"/>
        </w:rPr>
      </w:pPr>
      <w:r w:rsidRPr="00E879E7">
        <w:rPr>
          <w:rFonts w:ascii="Minion Pro" w:hAnsi="Minion Pro"/>
        </w:rPr>
        <w:tab/>
        <w:t xml:space="preserve">Proposes a new interpretation of the </w:t>
      </w:r>
      <w:r w:rsidR="0039340B">
        <w:rPr>
          <w:rFonts w:ascii="Minion Pro" w:hAnsi="Minion Pro"/>
        </w:rPr>
        <w:t>“</w:t>
      </w:r>
      <w:r w:rsidRPr="00E879E7">
        <w:rPr>
          <w:rFonts w:ascii="Minion Pro" w:hAnsi="Minion Pro"/>
        </w:rPr>
        <w:t>cinquecento diece e cinque</w:t>
      </w:r>
      <w:r w:rsidR="0039340B">
        <w:rPr>
          <w:rFonts w:ascii="Minion Pro" w:hAnsi="Minion Pro"/>
        </w:rPr>
        <w:t>”</w:t>
      </w:r>
      <w:r w:rsidRPr="00E879E7">
        <w:rPr>
          <w:rFonts w:ascii="Minion Pro" w:hAnsi="Minion Pro"/>
        </w:rPr>
        <w:t xml:space="preserve"> prophecy of </w:t>
      </w:r>
      <w:r w:rsidRPr="00E879E7">
        <w:rPr>
          <w:rFonts w:ascii="Minion Pro" w:hAnsi="Minion Pro"/>
          <w:i/>
          <w:iCs/>
        </w:rPr>
        <w:t>Purgatorio</w:t>
      </w:r>
      <w:r w:rsidRPr="00E879E7">
        <w:rPr>
          <w:rFonts w:ascii="Minion Pro" w:hAnsi="Minion Pro"/>
        </w:rPr>
        <w:t xml:space="preserve"> XXXIII, 43, by identifying Dante</w:t>
      </w:r>
      <w:r w:rsidR="008B3F3A" w:rsidRPr="00E879E7">
        <w:rPr>
          <w:rFonts w:ascii="Minion Pro" w:hAnsi="Minion Pro"/>
        </w:rPr>
        <w:t>’</w:t>
      </w:r>
      <w:r w:rsidRPr="00E879E7">
        <w:rPr>
          <w:rFonts w:ascii="Minion Pro" w:hAnsi="Minion Pro"/>
        </w:rPr>
        <w:t xml:space="preserve">s </w:t>
      </w:r>
      <w:r w:rsidR="0039340B">
        <w:rPr>
          <w:rFonts w:ascii="Minion Pro" w:hAnsi="Minion Pro"/>
        </w:rPr>
        <w:t>“</w:t>
      </w:r>
      <w:r w:rsidRPr="00E879E7">
        <w:rPr>
          <w:rFonts w:ascii="Minion Pro" w:hAnsi="Minion Pro"/>
        </w:rPr>
        <w:t>source</w:t>
      </w:r>
      <w:r w:rsidR="0039340B">
        <w:rPr>
          <w:rFonts w:ascii="Minion Pro" w:hAnsi="Minion Pro"/>
        </w:rPr>
        <w:t>”</w:t>
      </w:r>
      <w:r w:rsidRPr="00E879E7">
        <w:rPr>
          <w:rFonts w:ascii="Minion Pro" w:hAnsi="Minion Pro"/>
        </w:rPr>
        <w:t xml:space="preserve"> as the 500th verse of Virgil</w:t>
      </w:r>
      <w:r w:rsidR="008B3F3A" w:rsidRPr="00E879E7">
        <w:rPr>
          <w:rFonts w:ascii="Minion Pro" w:hAnsi="Minion Pro"/>
        </w:rPr>
        <w:t>’</w:t>
      </w:r>
      <w:r w:rsidRPr="00E879E7">
        <w:rPr>
          <w:rFonts w:ascii="Minion Pro" w:hAnsi="Minion Pro"/>
        </w:rPr>
        <w:t xml:space="preserve">s epic: </w:t>
      </w:r>
      <w:r w:rsidR="0039340B">
        <w:rPr>
          <w:rFonts w:ascii="Minion Pro" w:hAnsi="Minion Pro"/>
        </w:rPr>
        <w:t>“</w:t>
      </w:r>
      <w:r w:rsidRPr="00E879E7">
        <w:rPr>
          <w:rFonts w:ascii="Minion Pro" w:hAnsi="Minion Pro"/>
        </w:rPr>
        <w:t>Hinc atque hinc glomerantur Oreades; illa pharetram</w:t>
      </w:r>
      <w:r w:rsidR="0039340B">
        <w:rPr>
          <w:rFonts w:ascii="Minion Pro" w:hAnsi="Minion Pro"/>
        </w:rPr>
        <w:t>”</w:t>
      </w:r>
      <w:r w:rsidRPr="00E879E7">
        <w:rPr>
          <w:rFonts w:ascii="Minion Pro" w:hAnsi="Minion Pro"/>
        </w:rPr>
        <w:t xml:space="preserve"> (</w:t>
      </w:r>
      <w:r w:rsidRPr="00E879E7">
        <w:rPr>
          <w:rFonts w:ascii="Minion Pro" w:hAnsi="Minion Pro"/>
          <w:i/>
          <w:iCs/>
        </w:rPr>
        <w:t>Aen</w:t>
      </w:r>
      <w:r w:rsidRPr="00E879E7">
        <w:rPr>
          <w:rFonts w:ascii="Minion Pro" w:hAnsi="Minion Pro"/>
        </w:rPr>
        <w:t>. I, 500). The allusions to Dido</w:t>
      </w:r>
      <w:r w:rsidR="00282C03">
        <w:rPr>
          <w:rFonts w:ascii="Minion Pro" w:hAnsi="Minion Pro"/>
        </w:rPr>
        <w:t>—</w:t>
      </w:r>
      <w:r w:rsidRPr="00E879E7">
        <w:rPr>
          <w:rFonts w:ascii="Minion Pro" w:hAnsi="Minion Pro"/>
        </w:rPr>
        <w:t>here compared to Diana with a quiver</w:t>
      </w:r>
      <w:r w:rsidR="00282C03">
        <w:rPr>
          <w:rFonts w:ascii="Minion Pro" w:hAnsi="Minion Pro"/>
        </w:rPr>
        <w:t>—</w:t>
      </w:r>
      <w:r w:rsidRPr="00E879E7">
        <w:rPr>
          <w:rFonts w:ascii="Minion Pro" w:hAnsi="Minion Pro"/>
        </w:rPr>
        <w:t xml:space="preserve">and wood nymphs (Oreades) are meant to indicate not a precise individual but </w:t>
      </w:r>
      <w:r w:rsidR="0039340B">
        <w:rPr>
          <w:rFonts w:ascii="Minion Pro" w:hAnsi="Minion Pro"/>
        </w:rPr>
        <w:t>“</w:t>
      </w:r>
      <w:r w:rsidRPr="00E879E7">
        <w:rPr>
          <w:rFonts w:ascii="Minion Pro" w:hAnsi="Minion Pro"/>
        </w:rPr>
        <w:t>the anagogical, moral, and allegorical qualities of an ideal ruler.</w:t>
      </w:r>
      <w:r w:rsidR="0039340B">
        <w:rPr>
          <w:rFonts w:ascii="Minion Pro" w:hAnsi="Minion Pro"/>
        </w:rPr>
        <w:t>”</w:t>
      </w:r>
      <w:r w:rsidRPr="00E879E7">
        <w:rPr>
          <w:rFonts w:ascii="Minion Pro" w:hAnsi="Minion Pro"/>
        </w:rPr>
        <w:t xml:space="preserve"> The Virgilian subtext is suggested by the departure of Virgil in </w:t>
      </w:r>
      <w:r w:rsidRPr="00E879E7">
        <w:rPr>
          <w:rFonts w:ascii="Minion Pro" w:hAnsi="Minion Pro"/>
          <w:i/>
          <w:iCs/>
        </w:rPr>
        <w:t>Purgatorio</w:t>
      </w:r>
      <w:r w:rsidRPr="00E879E7">
        <w:rPr>
          <w:rFonts w:ascii="Minion Pro" w:hAnsi="Minion Pro"/>
        </w:rPr>
        <w:t xml:space="preserve"> XXX, the water nymphs who will solve the </w:t>
      </w:r>
      <w:r w:rsidR="0039340B">
        <w:rPr>
          <w:rFonts w:ascii="Minion Pro" w:hAnsi="Minion Pro"/>
        </w:rPr>
        <w:t>“</w:t>
      </w:r>
      <w:r w:rsidRPr="00E879E7">
        <w:rPr>
          <w:rFonts w:ascii="Minion Pro" w:hAnsi="Minion Pro"/>
        </w:rPr>
        <w:t>enigma forte</w:t>
      </w:r>
      <w:r w:rsidR="0039340B">
        <w:rPr>
          <w:rFonts w:ascii="Minion Pro" w:hAnsi="Minion Pro"/>
        </w:rPr>
        <w:t>”</w:t>
      </w:r>
      <w:r w:rsidRPr="00E879E7">
        <w:rPr>
          <w:rFonts w:ascii="Minion Pro" w:hAnsi="Minion Pro"/>
        </w:rPr>
        <w:t xml:space="preserve"> (</w:t>
      </w:r>
      <w:r w:rsidRPr="00E879E7">
        <w:rPr>
          <w:rFonts w:ascii="Minion Pro" w:hAnsi="Minion Pro"/>
          <w:i/>
          <w:iCs/>
        </w:rPr>
        <w:t>Purg</w:t>
      </w:r>
      <w:r w:rsidRPr="00E879E7">
        <w:rPr>
          <w:rFonts w:ascii="Minion Pro" w:hAnsi="Minion Pro"/>
        </w:rPr>
        <w:t>. XXXIII, 49-50), and the four handmaidens</w:t>
      </w:r>
      <w:r w:rsidR="00282C03">
        <w:rPr>
          <w:rFonts w:ascii="Minion Pro" w:hAnsi="Minion Pro"/>
        </w:rPr>
        <w:t>—</w:t>
      </w:r>
      <w:r w:rsidRPr="00E879E7">
        <w:rPr>
          <w:rFonts w:ascii="Minion Pro" w:hAnsi="Minion Pro"/>
        </w:rPr>
        <w:t>symbolic of the cardinal virtues</w:t>
      </w:r>
      <w:r w:rsidR="00282C03">
        <w:rPr>
          <w:rFonts w:ascii="Minion Pro" w:hAnsi="Minion Pro"/>
        </w:rPr>
        <w:t>—</w:t>
      </w:r>
      <w:r w:rsidRPr="00E879E7">
        <w:rPr>
          <w:rFonts w:ascii="Minion Pro" w:hAnsi="Minion Pro"/>
        </w:rPr>
        <w:t>who accompany Beatrice. [GPR]</w:t>
      </w:r>
    </w:p>
    <w:p w:rsidR="00495F10" w:rsidRPr="00E879E7" w:rsidRDefault="00C534F2">
      <w:pPr>
        <w:pStyle w:val="NormalWeb"/>
        <w:rPr>
          <w:rFonts w:ascii="Minion Pro" w:hAnsi="Minion Pro"/>
        </w:rPr>
      </w:pPr>
      <w:r w:rsidRPr="00E879E7">
        <w:rPr>
          <w:rFonts w:ascii="Minion Pro" w:hAnsi="Minion Pro"/>
          <w:b/>
          <w:bCs/>
        </w:rPr>
        <w:t>Steadman, John M.</w:t>
      </w:r>
      <w:r w:rsidRPr="00E879E7">
        <w:rPr>
          <w:rFonts w:ascii="Minion Pro" w:hAnsi="Minion Pro"/>
        </w:rPr>
        <w:t xml:space="preserve"> </w:t>
      </w:r>
      <w:r w:rsidR="0039340B">
        <w:rPr>
          <w:rFonts w:ascii="Minion Pro" w:hAnsi="Minion Pro"/>
        </w:rPr>
        <w:t>“</w:t>
      </w:r>
      <w:r w:rsidRPr="00E879E7">
        <w:rPr>
          <w:rFonts w:ascii="Minion Pro" w:hAnsi="Minion Pro"/>
        </w:rPr>
        <w:t xml:space="preserve">The God of </w:t>
      </w:r>
      <w:r w:rsidRPr="00E879E7">
        <w:rPr>
          <w:rFonts w:ascii="Minion Pro" w:hAnsi="Minion Pro"/>
          <w:i/>
          <w:iCs/>
        </w:rPr>
        <w:t>Paradise Lost</w:t>
      </w:r>
      <w:r w:rsidRPr="00E879E7">
        <w:rPr>
          <w:rFonts w:ascii="Minion Pro" w:hAnsi="Minion Pro"/>
        </w:rPr>
        <w:t xml:space="preserve"> and the </w:t>
      </w:r>
      <w:r w:rsidRPr="00E879E7">
        <w:rPr>
          <w:rFonts w:ascii="Minion Pro" w:hAnsi="Minion Pro"/>
          <w:i/>
          <w:iCs/>
        </w:rPr>
        <w:t>Divina Commedia</w:t>
      </w:r>
      <w:r w:rsidRPr="00E879E7">
        <w:rPr>
          <w:rFonts w:ascii="Minion Pro" w:hAnsi="Minion Pro"/>
        </w:rPr>
        <w:t>.</w:t>
      </w:r>
      <w:r w:rsidR="0039340B">
        <w:rPr>
          <w:rFonts w:ascii="Minion Pro" w:hAnsi="Minion Pro"/>
        </w:rPr>
        <w:t>”</w:t>
      </w:r>
      <w:r w:rsidRPr="00E879E7">
        <w:rPr>
          <w:rFonts w:ascii="Minion Pro" w:hAnsi="Minion Pro"/>
        </w:rPr>
        <w:t xml:space="preserve"> In </w:t>
      </w:r>
      <w:r w:rsidRPr="00E879E7">
        <w:rPr>
          <w:rFonts w:ascii="Minion Pro" w:hAnsi="Minion Pro"/>
          <w:i/>
          <w:iCs/>
        </w:rPr>
        <w:t>Cithara</w:t>
      </w:r>
      <w:r w:rsidRPr="00E879E7">
        <w:rPr>
          <w:rFonts w:ascii="Minion Pro" w:hAnsi="Minion Pro"/>
        </w:rPr>
        <w:t>, XXXVII, No. 1 (November, 1997), 22-42.</w:t>
      </w:r>
    </w:p>
    <w:p w:rsidR="00495F10" w:rsidRPr="00E879E7" w:rsidRDefault="00C534F2">
      <w:pPr>
        <w:pStyle w:val="NormalWeb"/>
        <w:rPr>
          <w:rFonts w:ascii="Minion Pro" w:hAnsi="Minion Pro"/>
          <w:lang w:val="it-IT"/>
        </w:rPr>
      </w:pPr>
      <w:r w:rsidRPr="00E879E7">
        <w:rPr>
          <w:rFonts w:ascii="Minion Pro" w:hAnsi="Minion Pro"/>
        </w:rPr>
        <w:tab/>
        <w:t>Steadman, whose essay first appeared in 1959, maintains that criticism</w:t>
      </w:r>
      <w:r w:rsidR="008B3F3A" w:rsidRPr="00E879E7">
        <w:rPr>
          <w:rFonts w:ascii="Minion Pro" w:hAnsi="Minion Pro"/>
        </w:rPr>
        <w:t>’</w:t>
      </w:r>
      <w:r w:rsidRPr="00E879E7">
        <w:rPr>
          <w:rFonts w:ascii="Minion Pro" w:hAnsi="Minion Pro"/>
        </w:rPr>
        <w:t>s comparisons between Dante</w:t>
      </w:r>
      <w:r w:rsidR="008B3F3A" w:rsidRPr="00E879E7">
        <w:rPr>
          <w:rFonts w:ascii="Minion Pro" w:hAnsi="Minion Pro"/>
        </w:rPr>
        <w:t>’</w:t>
      </w:r>
      <w:r w:rsidRPr="00E879E7">
        <w:rPr>
          <w:rFonts w:ascii="Minion Pro" w:hAnsi="Minion Pro"/>
        </w:rPr>
        <w:t>s and Milton</w:t>
      </w:r>
      <w:r w:rsidR="008B3F3A" w:rsidRPr="00E879E7">
        <w:rPr>
          <w:rFonts w:ascii="Minion Pro" w:hAnsi="Minion Pro"/>
        </w:rPr>
        <w:t>’</w:t>
      </w:r>
      <w:r w:rsidRPr="00E879E7">
        <w:rPr>
          <w:rFonts w:ascii="Minion Pro" w:hAnsi="Minion Pro"/>
        </w:rPr>
        <w:t>s Gods, in which Dante always comes out ahead, have been unfair and anachronistic. In either poem the manner of the poet</w:t>
      </w:r>
      <w:r w:rsidR="008B3F3A" w:rsidRPr="00E879E7">
        <w:rPr>
          <w:rFonts w:ascii="Minion Pro" w:hAnsi="Minion Pro"/>
        </w:rPr>
        <w:t>’</w:t>
      </w:r>
      <w:r w:rsidRPr="00E879E7">
        <w:rPr>
          <w:rFonts w:ascii="Minion Pro" w:hAnsi="Minion Pro"/>
        </w:rPr>
        <w:t>s representation of deity was contingent largely on such factors as subject, genre, and the particular aspects of God which he desired to emphasize. Milton</w:t>
      </w:r>
      <w:r w:rsidR="008B3F3A" w:rsidRPr="00E879E7">
        <w:rPr>
          <w:rFonts w:ascii="Minion Pro" w:hAnsi="Minion Pro"/>
        </w:rPr>
        <w:t>’</w:t>
      </w:r>
      <w:r w:rsidRPr="00E879E7">
        <w:rPr>
          <w:rFonts w:ascii="Minion Pro" w:hAnsi="Minion Pro"/>
        </w:rPr>
        <w:t xml:space="preserve">s anthropomorphic and </w:t>
      </w:r>
      <w:r w:rsidR="0039340B">
        <w:rPr>
          <w:rFonts w:ascii="Minion Pro" w:hAnsi="Minion Pro"/>
        </w:rPr>
        <w:t>“</w:t>
      </w:r>
      <w:r w:rsidRPr="00E879E7">
        <w:rPr>
          <w:rFonts w:ascii="Minion Pro" w:hAnsi="Minion Pro"/>
        </w:rPr>
        <w:t>theologizing</w:t>
      </w:r>
      <w:r w:rsidR="0039340B">
        <w:rPr>
          <w:rFonts w:ascii="Minion Pro" w:hAnsi="Minion Pro"/>
        </w:rPr>
        <w:t>”</w:t>
      </w:r>
      <w:r w:rsidRPr="00E879E7">
        <w:rPr>
          <w:rFonts w:ascii="Minion Pro" w:hAnsi="Minion Pro"/>
        </w:rPr>
        <w:t xml:space="preserve"> divinity was by no means out of place in a heroic poem treating the fall of man and profession to </w:t>
      </w:r>
      <w:r w:rsidR="0039340B">
        <w:rPr>
          <w:rFonts w:ascii="Minion Pro" w:hAnsi="Minion Pro"/>
        </w:rPr>
        <w:t>“</w:t>
      </w:r>
      <w:r w:rsidRPr="00E879E7">
        <w:rPr>
          <w:rFonts w:ascii="Minion Pro" w:hAnsi="Minion Pro"/>
        </w:rPr>
        <w:t xml:space="preserve">assert Eternal </w:t>
      </w:r>
      <w:r w:rsidRPr="00E879E7">
        <w:rPr>
          <w:rFonts w:ascii="Minion Pro" w:hAnsi="Minion Pro"/>
        </w:rPr>
        <w:lastRenderedPageBreak/>
        <w:t>Providence.</w:t>
      </w:r>
      <w:r w:rsidR="0039340B">
        <w:rPr>
          <w:rFonts w:ascii="Minion Pro" w:hAnsi="Minion Pro"/>
        </w:rPr>
        <w:t>”</w:t>
      </w:r>
      <w:r w:rsidRPr="00E879E7">
        <w:rPr>
          <w:rFonts w:ascii="Minion Pro" w:hAnsi="Minion Pro"/>
        </w:rPr>
        <w:t xml:space="preserve"> Milton followed Classical, Biblical, and Renaissance precedents in portraying of God as a person. He thus laid primary stress on the representation of deity as efficient cause and especially on two interrelated aspects of God</w:t>
      </w:r>
      <w:r w:rsidR="008B3F3A" w:rsidRPr="00E879E7">
        <w:rPr>
          <w:rFonts w:ascii="Minion Pro" w:hAnsi="Minion Pro"/>
        </w:rPr>
        <w:t>’</w:t>
      </w:r>
      <w:r w:rsidRPr="00E879E7">
        <w:rPr>
          <w:rFonts w:ascii="Minion Pro" w:hAnsi="Minion Pro"/>
        </w:rPr>
        <w:t>s efficiency: the decree of predestination regarding man in his fallen condition, and the special government of man in the state of the fall. Conversely, Dante</w:t>
      </w:r>
      <w:r w:rsidR="008B3F3A" w:rsidRPr="00E879E7">
        <w:rPr>
          <w:rFonts w:ascii="Minion Pro" w:hAnsi="Minion Pro"/>
        </w:rPr>
        <w:t>’</w:t>
      </w:r>
      <w:r w:rsidRPr="00E879E7">
        <w:rPr>
          <w:rFonts w:ascii="Minion Pro" w:hAnsi="Minion Pro"/>
        </w:rPr>
        <w:t xml:space="preserve">s veiled representation of God resulted not only from his allegorical method, but also from the fact that the logical conclusion of the </w:t>
      </w:r>
      <w:r w:rsidRPr="00E879E7">
        <w:rPr>
          <w:rFonts w:ascii="Minion Pro" w:hAnsi="Minion Pro"/>
          <w:i/>
          <w:iCs/>
        </w:rPr>
        <w:t>Paradiso</w:t>
      </w:r>
      <w:r w:rsidRPr="00E879E7">
        <w:rPr>
          <w:rFonts w:ascii="Minion Pro" w:hAnsi="Minion Pro"/>
        </w:rPr>
        <w:t xml:space="preserve"> was the Beatific Vision. Since the fruition of the Beatific Vision could only be suggested indirectly, a direct or anthropomorphic description of the Godhead would have been absurd. </w:t>
      </w:r>
      <w:r w:rsidRPr="00E879E7">
        <w:rPr>
          <w:rFonts w:ascii="Minion Pro" w:hAnsi="Minion Pro"/>
          <w:lang w:val="it-IT"/>
        </w:rPr>
        <w:t>[LW]</w:t>
      </w:r>
    </w:p>
    <w:p w:rsidR="00495F10" w:rsidRPr="00E879E7" w:rsidRDefault="00C534F2">
      <w:pPr>
        <w:pStyle w:val="NormalWeb"/>
        <w:rPr>
          <w:rFonts w:ascii="Minion Pro" w:hAnsi="Minion Pro"/>
        </w:rPr>
      </w:pPr>
      <w:r w:rsidRPr="00E879E7">
        <w:rPr>
          <w:rFonts w:ascii="Minion Pro" w:hAnsi="Minion Pro"/>
          <w:b/>
          <w:bCs/>
          <w:lang w:val="it-IT"/>
        </w:rPr>
        <w:t>Stefanini, Ruggero.</w:t>
      </w:r>
      <w:r w:rsidRPr="00E879E7">
        <w:rPr>
          <w:rFonts w:ascii="Minion Pro" w:hAnsi="Minion Pro"/>
          <w:lang w:val="it-IT"/>
        </w:rPr>
        <w:t xml:space="preserve"> </w:t>
      </w:r>
      <w:r w:rsidR="0039340B">
        <w:rPr>
          <w:rFonts w:ascii="Minion Pro" w:hAnsi="Minion Pro"/>
          <w:lang w:val="it-IT"/>
        </w:rPr>
        <w:t>“</w:t>
      </w:r>
      <w:r w:rsidRPr="00E879E7">
        <w:rPr>
          <w:rFonts w:ascii="Minion Pro" w:hAnsi="Minion Pro"/>
          <w:lang w:val="it-IT"/>
        </w:rPr>
        <w:t xml:space="preserve">Fra </w:t>
      </w:r>
      <w:r w:rsidRPr="00E879E7">
        <w:rPr>
          <w:rFonts w:ascii="Minion Pro" w:hAnsi="Minion Pro"/>
          <w:i/>
          <w:iCs/>
          <w:lang w:val="it-IT"/>
        </w:rPr>
        <w:t>Commèdia</w:t>
      </w:r>
      <w:r w:rsidRPr="00E879E7">
        <w:rPr>
          <w:rFonts w:ascii="Minion Pro" w:hAnsi="Minion Pro"/>
          <w:lang w:val="it-IT"/>
        </w:rPr>
        <w:t xml:space="preserve"> e </w:t>
      </w:r>
      <w:r w:rsidRPr="00E879E7">
        <w:rPr>
          <w:rFonts w:ascii="Minion Pro" w:hAnsi="Minion Pro"/>
          <w:i/>
          <w:iCs/>
          <w:lang w:val="it-IT"/>
        </w:rPr>
        <w:t>Com(m)edìa</w:t>
      </w:r>
      <w:r w:rsidRPr="00E879E7">
        <w:rPr>
          <w:rFonts w:ascii="Minion Pro" w:hAnsi="Minion Pro"/>
          <w:lang w:val="it-IT"/>
        </w:rPr>
        <w:t>: risalendo il testo del poema.</w:t>
      </w:r>
      <w:r w:rsidR="0039340B">
        <w:rPr>
          <w:rFonts w:ascii="Minion Pro" w:hAnsi="Minion Pro"/>
          <w:lang w:val="it-IT"/>
        </w:rPr>
        <w:t>”</w:t>
      </w:r>
      <w:r w:rsidRPr="00E879E7">
        <w:rPr>
          <w:rFonts w:ascii="Minion Pro" w:hAnsi="Minion Pro"/>
          <w:lang w:val="it-IT"/>
        </w:rPr>
        <w:t xml:space="preserve"> </w:t>
      </w:r>
      <w:r w:rsidRPr="00E879E7">
        <w:rPr>
          <w:rFonts w:ascii="Minion Pro" w:hAnsi="Minion Pro"/>
        </w:rPr>
        <w:t xml:space="preserve">In </w:t>
      </w:r>
      <w:r w:rsidRPr="00E879E7">
        <w:rPr>
          <w:rFonts w:ascii="Minion Pro" w:hAnsi="Minion Pro"/>
          <w:i/>
          <w:iCs/>
        </w:rPr>
        <w:t>Lectura Dantis</w:t>
      </w:r>
      <w:r w:rsidRPr="00E879E7">
        <w:rPr>
          <w:rFonts w:ascii="Minion Pro" w:hAnsi="Minion Pro"/>
        </w:rPr>
        <w:t>, XX-XXI (Spring-Fall, 1997), 3-32.</w:t>
      </w:r>
    </w:p>
    <w:p w:rsidR="00495F10" w:rsidRPr="00E879E7" w:rsidRDefault="00C534F2">
      <w:pPr>
        <w:pStyle w:val="NormalWeb"/>
        <w:rPr>
          <w:rFonts w:ascii="Minion Pro" w:hAnsi="Minion Pro"/>
        </w:rPr>
      </w:pPr>
      <w:r w:rsidRPr="00E879E7">
        <w:rPr>
          <w:rFonts w:ascii="Minion Pro" w:hAnsi="Minion Pro"/>
        </w:rPr>
        <w:tab/>
        <w:t>Stefanini reviews and discusses the latest critical edition of Dante</w:t>
      </w:r>
      <w:r w:rsidR="008B3F3A" w:rsidRPr="00E879E7">
        <w:rPr>
          <w:rFonts w:ascii="Minion Pro" w:hAnsi="Minion Pro"/>
        </w:rPr>
        <w:t>’</w:t>
      </w:r>
      <w:r w:rsidRPr="00E879E7">
        <w:rPr>
          <w:rFonts w:ascii="Minion Pro" w:hAnsi="Minion Pro"/>
        </w:rPr>
        <w:t>s masterpiece (</w:t>
      </w:r>
      <w:r w:rsidRPr="00E879E7">
        <w:rPr>
          <w:rFonts w:ascii="Minion Pro" w:hAnsi="Minion Pro"/>
          <w:i/>
          <w:iCs/>
        </w:rPr>
        <w:t xml:space="preserve">La Commedìa. </w:t>
      </w:r>
      <w:r w:rsidRPr="00E879E7">
        <w:rPr>
          <w:rFonts w:ascii="Minion Pro" w:hAnsi="Minion Pro"/>
          <w:i/>
          <w:iCs/>
          <w:lang w:val="it-IT"/>
        </w:rPr>
        <w:t>Testo critico secondo i più antichi manoscritti fiorentini</w:t>
      </w:r>
      <w:r w:rsidRPr="00E879E7">
        <w:rPr>
          <w:rFonts w:ascii="Minion Pro" w:hAnsi="Minion Pro"/>
          <w:lang w:val="it-IT"/>
        </w:rPr>
        <w:t xml:space="preserve">, edited by Antonio Lanza [Anzio: De Rubeis, 1996; second edition, 1997]). </w:t>
      </w:r>
      <w:r w:rsidRPr="00E879E7">
        <w:rPr>
          <w:rFonts w:ascii="Minion Pro" w:hAnsi="Minion Pro"/>
        </w:rPr>
        <w:t xml:space="preserve">He notes that Lanza bases this work primarily on the Florentine manuscript, Trivulziano 1080, and retains many of the problematic linguistic variants from that codex (e.g., </w:t>
      </w:r>
      <w:r w:rsidR="0039340B">
        <w:rPr>
          <w:rFonts w:ascii="Minion Pro" w:hAnsi="Minion Pro"/>
        </w:rPr>
        <w:t>“</w:t>
      </w:r>
      <w:r w:rsidRPr="00E879E7">
        <w:rPr>
          <w:rFonts w:ascii="Minion Pro" w:hAnsi="Minion Pro"/>
        </w:rPr>
        <w:t>gridavaro</w:t>
      </w:r>
      <w:r w:rsidR="0039340B">
        <w:rPr>
          <w:rFonts w:ascii="Minion Pro" w:hAnsi="Minion Pro"/>
        </w:rPr>
        <w:t>”</w:t>
      </w:r>
      <w:r w:rsidRPr="00E879E7">
        <w:rPr>
          <w:rFonts w:ascii="Minion Pro" w:hAnsi="Minion Pro"/>
        </w:rPr>
        <w:t xml:space="preserve"> [gridavano], </w:t>
      </w:r>
      <w:r w:rsidR="0039340B">
        <w:rPr>
          <w:rFonts w:ascii="Minion Pro" w:hAnsi="Minion Pro"/>
        </w:rPr>
        <w:t>“</w:t>
      </w:r>
      <w:r w:rsidRPr="00E879E7">
        <w:rPr>
          <w:rFonts w:ascii="Minion Pro" w:hAnsi="Minion Pro"/>
        </w:rPr>
        <w:t>vidoro</w:t>
      </w:r>
      <w:r w:rsidR="0039340B">
        <w:rPr>
          <w:rFonts w:ascii="Minion Pro" w:hAnsi="Minion Pro"/>
        </w:rPr>
        <w:t>”</w:t>
      </w:r>
      <w:r w:rsidRPr="00E879E7">
        <w:rPr>
          <w:rFonts w:ascii="Minion Pro" w:hAnsi="Minion Pro"/>
        </w:rPr>
        <w:t xml:space="preserve"> [videro], </w:t>
      </w:r>
      <w:r w:rsidR="0039340B">
        <w:rPr>
          <w:rFonts w:ascii="Minion Pro" w:hAnsi="Minion Pro"/>
        </w:rPr>
        <w:t>“</w:t>
      </w:r>
      <w:r w:rsidRPr="00E879E7">
        <w:rPr>
          <w:rFonts w:ascii="Minion Pro" w:hAnsi="Minion Pro"/>
        </w:rPr>
        <w:t>uomeni</w:t>
      </w:r>
      <w:r w:rsidR="0039340B">
        <w:rPr>
          <w:rFonts w:ascii="Minion Pro" w:hAnsi="Minion Pro"/>
        </w:rPr>
        <w:t>”</w:t>
      </w:r>
      <w:r w:rsidRPr="00E879E7">
        <w:rPr>
          <w:rFonts w:ascii="Minion Pro" w:hAnsi="Minion Pro"/>
        </w:rPr>
        <w:t xml:space="preserve"> [uomini]). At the same time, he points out that the editor corrects his source some twenty-three times; Stefanini enumerates them and discusses the merits of each instance. The article closes by listing the many innovative readings</w:t>
      </w:r>
      <w:r w:rsidR="00282C03">
        <w:rPr>
          <w:rFonts w:ascii="Minion Pro" w:hAnsi="Minion Pro"/>
        </w:rPr>
        <w:t>—</w:t>
      </w:r>
      <w:r w:rsidRPr="00E879E7">
        <w:rPr>
          <w:rFonts w:ascii="Minion Pro" w:hAnsi="Minion Pro"/>
        </w:rPr>
        <w:t>some dubious, some not</w:t>
      </w:r>
      <w:r w:rsidR="00282C03">
        <w:rPr>
          <w:rFonts w:ascii="Minion Pro" w:hAnsi="Minion Pro"/>
        </w:rPr>
        <w:t>—</w:t>
      </w:r>
      <w:r w:rsidRPr="00E879E7">
        <w:rPr>
          <w:rFonts w:ascii="Minion Pro" w:hAnsi="Minion Pro"/>
        </w:rPr>
        <w:t>suggested by Trivulziano 1080 and comparing the passages to those from Petrocchi</w:t>
      </w:r>
      <w:r w:rsidR="008B3F3A" w:rsidRPr="00E879E7">
        <w:rPr>
          <w:rFonts w:ascii="Minion Pro" w:hAnsi="Minion Pro"/>
        </w:rPr>
        <w:t>’</w:t>
      </w:r>
      <w:r w:rsidRPr="00E879E7">
        <w:rPr>
          <w:rFonts w:ascii="Minion Pro" w:hAnsi="Minion Pro"/>
        </w:rPr>
        <w:t>s edition. [FA]</w:t>
      </w:r>
    </w:p>
    <w:p w:rsidR="00495F10" w:rsidRPr="00E879E7" w:rsidRDefault="00C534F2">
      <w:pPr>
        <w:pStyle w:val="NormalWeb"/>
        <w:rPr>
          <w:rFonts w:ascii="Minion Pro" w:hAnsi="Minion Pro"/>
        </w:rPr>
      </w:pPr>
      <w:r w:rsidRPr="00E879E7">
        <w:rPr>
          <w:rFonts w:ascii="Minion Pro" w:hAnsi="Minion Pro"/>
          <w:b/>
          <w:bCs/>
        </w:rPr>
        <w:t>Stull, William</w:t>
      </w:r>
      <w:r w:rsidRPr="00E879E7">
        <w:rPr>
          <w:rFonts w:ascii="Minion Pro" w:hAnsi="Minion Pro"/>
        </w:rPr>
        <w:t xml:space="preserve">, and </w:t>
      </w:r>
      <w:r w:rsidRPr="00E879E7">
        <w:rPr>
          <w:rFonts w:ascii="Minion Pro" w:hAnsi="Minion Pro"/>
          <w:b/>
          <w:bCs/>
        </w:rPr>
        <w:t>Robert Hollander.</w:t>
      </w:r>
      <w:r w:rsidRPr="00E879E7">
        <w:rPr>
          <w:rFonts w:ascii="Minion Pro" w:hAnsi="Minion Pro"/>
        </w:rPr>
        <w:t xml:space="preserve"> </w:t>
      </w:r>
      <w:r w:rsidR="0039340B">
        <w:rPr>
          <w:rFonts w:ascii="Minion Pro" w:hAnsi="Minion Pro"/>
        </w:rPr>
        <w:t>“</w:t>
      </w:r>
      <w:r w:rsidRPr="00E879E7">
        <w:rPr>
          <w:rFonts w:ascii="Minion Pro" w:hAnsi="Minion Pro"/>
        </w:rPr>
        <w:t>The Lucanian Source of Dante</w:t>
      </w:r>
      <w:r w:rsidR="008B3F3A" w:rsidRPr="00E879E7">
        <w:rPr>
          <w:rFonts w:ascii="Minion Pro" w:hAnsi="Minion Pro"/>
        </w:rPr>
        <w:t>’</w:t>
      </w:r>
      <w:r w:rsidRPr="00E879E7">
        <w:rPr>
          <w:rFonts w:ascii="Minion Pro" w:hAnsi="Minion Pro"/>
        </w:rPr>
        <w:t>s Ulysses.</w:t>
      </w:r>
      <w:r w:rsidR="0039340B">
        <w:rPr>
          <w:rFonts w:ascii="Minion Pro" w:hAnsi="Minion Pro"/>
        </w:rPr>
        <w:t>”</w:t>
      </w:r>
      <w:r w:rsidRPr="00E879E7">
        <w:rPr>
          <w:rFonts w:ascii="Minion Pro" w:hAnsi="Minion Pro"/>
        </w:rPr>
        <w:t xml:space="preserve"> In </w:t>
      </w:r>
      <w:r w:rsidRPr="00E879E7">
        <w:rPr>
          <w:rFonts w:ascii="Minion Pro" w:hAnsi="Minion Pro"/>
          <w:i/>
          <w:iCs/>
        </w:rPr>
        <w:t>Studi Danteschi</w:t>
      </w:r>
      <w:r w:rsidRPr="00E879E7">
        <w:rPr>
          <w:rFonts w:ascii="Minion Pro" w:hAnsi="Minion Pro"/>
        </w:rPr>
        <w:t>, LXIII (1991, but 1997), 1-52.</w:t>
      </w:r>
    </w:p>
    <w:p w:rsidR="00495F10" w:rsidRPr="00E879E7" w:rsidRDefault="00C534F2">
      <w:pPr>
        <w:pStyle w:val="NormalWeb"/>
        <w:rPr>
          <w:rFonts w:ascii="Minion Pro" w:hAnsi="Minion Pro"/>
        </w:rPr>
      </w:pPr>
      <w:r w:rsidRPr="00E879E7">
        <w:rPr>
          <w:rFonts w:ascii="Minion Pro" w:hAnsi="Minion Pro"/>
        </w:rPr>
        <w:tab/>
        <w:t>The authors intend to render otiose those readings of Dante</w:t>
      </w:r>
      <w:r w:rsidR="008B3F3A" w:rsidRPr="00E879E7">
        <w:rPr>
          <w:rFonts w:ascii="Minion Pro" w:hAnsi="Minion Pro"/>
        </w:rPr>
        <w:t>’</w:t>
      </w:r>
      <w:r w:rsidRPr="00E879E7">
        <w:rPr>
          <w:rFonts w:ascii="Minion Pro" w:hAnsi="Minion Pro"/>
        </w:rPr>
        <w:t xml:space="preserve">s Ulysses that ignore the moral basis of the poem. </w:t>
      </w:r>
      <w:r w:rsidR="0039340B">
        <w:rPr>
          <w:rFonts w:ascii="Minion Pro" w:hAnsi="Minion Pro"/>
        </w:rPr>
        <w:t>“</w:t>
      </w:r>
      <w:r w:rsidRPr="00E879E7">
        <w:rPr>
          <w:rFonts w:ascii="Minion Pro" w:hAnsi="Minion Pro"/>
        </w:rPr>
        <w:t>Lucan</w:t>
      </w:r>
      <w:r w:rsidR="008B3F3A" w:rsidRPr="00E879E7">
        <w:rPr>
          <w:rFonts w:ascii="Minion Pro" w:hAnsi="Minion Pro"/>
        </w:rPr>
        <w:t>’</w:t>
      </w:r>
      <w:r w:rsidRPr="00E879E7">
        <w:rPr>
          <w:rFonts w:ascii="Minion Pro" w:hAnsi="Minion Pro"/>
        </w:rPr>
        <w:t>s picture of corrupt leadership, presented in the thoughts, words, and actions of his character Julius Caesar, stands directly behind Dante</w:t>
      </w:r>
      <w:r w:rsidR="008B3F3A" w:rsidRPr="00E879E7">
        <w:rPr>
          <w:rFonts w:ascii="Minion Pro" w:hAnsi="Minion Pro"/>
        </w:rPr>
        <w:t>’</w:t>
      </w:r>
      <w:r w:rsidRPr="00E879E7">
        <w:rPr>
          <w:rFonts w:ascii="Minion Pro" w:hAnsi="Minion Pro"/>
        </w:rPr>
        <w:t>s conception of Ulysses.</w:t>
      </w:r>
      <w:r w:rsidR="0039340B">
        <w:rPr>
          <w:rFonts w:ascii="Minion Pro" w:hAnsi="Minion Pro"/>
        </w:rPr>
        <w:t>”</w:t>
      </w:r>
      <w:r w:rsidRPr="00E879E7">
        <w:rPr>
          <w:rFonts w:ascii="Minion Pro" w:hAnsi="Minion Pro"/>
        </w:rPr>
        <w:t xml:space="preserve"> Caesar</w:t>
      </w:r>
      <w:r w:rsidR="008B3F3A" w:rsidRPr="00E879E7">
        <w:rPr>
          <w:rFonts w:ascii="Minion Pro" w:hAnsi="Minion Pro"/>
        </w:rPr>
        <w:t>’</w:t>
      </w:r>
      <w:r w:rsidRPr="00E879E7">
        <w:rPr>
          <w:rFonts w:ascii="Minion Pro" w:hAnsi="Minion Pro"/>
        </w:rPr>
        <w:t>s failures as a leader, manifested in his faulty rhetoric and impossible sea voyage, should remind us of Ulysses. Moreover, Dante drew upon Lucan</w:t>
      </w:r>
      <w:r w:rsidR="008B3F3A" w:rsidRPr="00E879E7">
        <w:rPr>
          <w:rFonts w:ascii="Minion Pro" w:hAnsi="Minion Pro"/>
        </w:rPr>
        <w:t>’</w:t>
      </w:r>
      <w:r w:rsidRPr="00E879E7">
        <w:rPr>
          <w:rFonts w:ascii="Minion Pro" w:hAnsi="Minion Pro"/>
        </w:rPr>
        <w:t>s treatment of Alexander, Curio, and Cato in portraying Ulysses</w:t>
      </w:r>
      <w:r w:rsidR="008B3F3A" w:rsidRPr="00E879E7">
        <w:rPr>
          <w:rFonts w:ascii="Minion Pro" w:hAnsi="Minion Pro"/>
        </w:rPr>
        <w:t>’</w:t>
      </w:r>
      <w:r w:rsidRPr="00E879E7">
        <w:rPr>
          <w:rFonts w:ascii="Minion Pro" w:hAnsi="Minion Pro"/>
        </w:rPr>
        <w:t>s sins. The authors show that the poet, while praising the results of Caesar</w:t>
      </w:r>
      <w:r w:rsidR="008B3F3A" w:rsidRPr="00E879E7">
        <w:rPr>
          <w:rFonts w:ascii="Minion Pro" w:hAnsi="Minion Pro"/>
        </w:rPr>
        <w:t>’</w:t>
      </w:r>
      <w:r w:rsidRPr="00E879E7">
        <w:rPr>
          <w:rFonts w:ascii="Minion Pro" w:hAnsi="Minion Pro"/>
        </w:rPr>
        <w:t>s actions, decried the personal motives behind them. The figure of Ulysses that results when we see its origins in Lucan</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Bellum Civile</w:t>
      </w:r>
      <w:r w:rsidRPr="00E879E7">
        <w:rPr>
          <w:rFonts w:ascii="Minion Pro" w:hAnsi="Minion Pro"/>
        </w:rPr>
        <w:t xml:space="preserve"> is at odds not only with Romantic readings, but also with the </w:t>
      </w:r>
      <w:r w:rsidR="0039340B">
        <w:rPr>
          <w:rFonts w:ascii="Minion Pro" w:hAnsi="Minion Pro"/>
        </w:rPr>
        <w:t>“</w:t>
      </w:r>
      <w:r w:rsidRPr="00E879E7">
        <w:rPr>
          <w:rFonts w:ascii="Minion Pro" w:hAnsi="Minion Pro"/>
        </w:rPr>
        <w:t>new Ulysses</w:t>
      </w:r>
      <w:r w:rsidR="0039340B">
        <w:rPr>
          <w:rFonts w:ascii="Minion Pro" w:hAnsi="Minion Pro"/>
        </w:rPr>
        <w:t>”</w:t>
      </w:r>
      <w:r w:rsidRPr="00E879E7">
        <w:rPr>
          <w:rFonts w:ascii="Minion Pro" w:hAnsi="Minion Pro"/>
        </w:rPr>
        <w:t xml:space="preserve"> who has emerged in Harold Bloom</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The Western Canon</w:t>
      </w:r>
      <w:r w:rsidRPr="00E879E7">
        <w:rPr>
          <w:rFonts w:ascii="Minion Pro" w:hAnsi="Minion Pro"/>
        </w:rPr>
        <w:t xml:space="preserve"> and Teodolinda Barolini</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 xml:space="preserve">Undivine </w:t>
      </w:r>
      <w:r w:rsidR="0039340B">
        <w:rPr>
          <w:rFonts w:ascii="Minion Pro" w:hAnsi="Minion Pro"/>
          <w:i/>
          <w:iCs/>
        </w:rPr>
        <w:t>“</w:t>
      </w:r>
      <w:r w:rsidRPr="00E879E7">
        <w:rPr>
          <w:rFonts w:ascii="Minion Pro" w:hAnsi="Minion Pro"/>
          <w:i/>
          <w:iCs/>
        </w:rPr>
        <w:t>Comedy.</w:t>
      </w:r>
      <w:r w:rsidR="0039340B">
        <w:rPr>
          <w:rFonts w:ascii="Minion Pro" w:hAnsi="Minion Pro"/>
          <w:i/>
          <w:iCs/>
        </w:rPr>
        <w:t>”</w:t>
      </w:r>
      <w:r w:rsidRPr="00E879E7">
        <w:rPr>
          <w:rFonts w:ascii="Minion Pro" w:hAnsi="Minion Pro"/>
        </w:rPr>
        <w:t xml:space="preserve"> To argue that </w:t>
      </w:r>
      <w:r w:rsidRPr="00E879E7">
        <w:rPr>
          <w:rFonts w:ascii="Minion Pro" w:hAnsi="Minion Pro"/>
          <w:i/>
          <w:iCs/>
        </w:rPr>
        <w:t>Inferno</w:t>
      </w:r>
      <w:r w:rsidRPr="00E879E7">
        <w:rPr>
          <w:rFonts w:ascii="Minion Pro" w:hAnsi="Minion Pro"/>
        </w:rPr>
        <w:t xml:space="preserve"> XXVI reveals a </w:t>
      </w:r>
      <w:r w:rsidR="0039340B">
        <w:rPr>
          <w:rFonts w:ascii="Minion Pro" w:hAnsi="Minion Pro"/>
        </w:rPr>
        <w:t>“</w:t>
      </w:r>
      <w:r w:rsidRPr="00E879E7">
        <w:rPr>
          <w:rFonts w:ascii="Minion Pro" w:hAnsi="Minion Pro"/>
        </w:rPr>
        <w:t>transgressive poetics</w:t>
      </w:r>
      <w:r w:rsidR="0039340B">
        <w:rPr>
          <w:rFonts w:ascii="Minion Pro" w:hAnsi="Minion Pro"/>
        </w:rPr>
        <w:t>”</w:t>
      </w:r>
      <w:r w:rsidRPr="00E879E7">
        <w:rPr>
          <w:rFonts w:ascii="Minion Pro" w:hAnsi="Minion Pro"/>
        </w:rPr>
        <w:t xml:space="preserve"> is to practice speculative psychoanalysis. Dante would not have engineered so distasteful a model as Ulysses for his </w:t>
      </w:r>
      <w:r w:rsidRPr="00E879E7">
        <w:rPr>
          <w:rFonts w:ascii="Minion Pro" w:hAnsi="Minion Pro"/>
          <w:i/>
          <w:iCs/>
        </w:rPr>
        <w:t>alter ego</w:t>
      </w:r>
      <w:r w:rsidRPr="00E879E7">
        <w:rPr>
          <w:rFonts w:ascii="Minion Pro" w:hAnsi="Minion Pro"/>
        </w:rPr>
        <w:t>. [LW]</w:t>
      </w:r>
    </w:p>
    <w:p w:rsidR="00495F10" w:rsidRPr="00E879E7" w:rsidRDefault="00C534F2">
      <w:pPr>
        <w:pStyle w:val="NormalWeb"/>
        <w:rPr>
          <w:rFonts w:ascii="Minion Pro" w:hAnsi="Minion Pro"/>
        </w:rPr>
      </w:pPr>
      <w:r w:rsidRPr="00E879E7">
        <w:rPr>
          <w:rFonts w:ascii="Minion Pro" w:hAnsi="Minion Pro"/>
          <w:b/>
          <w:bCs/>
        </w:rPr>
        <w:t>Tambling, Jeremy.</w:t>
      </w:r>
      <w:r w:rsidRPr="00E879E7">
        <w:rPr>
          <w:rFonts w:ascii="Minion Pro" w:hAnsi="Minion Pro"/>
        </w:rPr>
        <w:t xml:space="preserve"> </w:t>
      </w:r>
      <w:r w:rsidR="0039340B">
        <w:rPr>
          <w:rFonts w:ascii="Minion Pro" w:hAnsi="Minion Pro"/>
        </w:rPr>
        <w:t>“</w:t>
      </w:r>
      <w:r w:rsidRPr="00E879E7">
        <w:rPr>
          <w:rFonts w:ascii="Minion Pro" w:hAnsi="Minion Pro"/>
        </w:rPr>
        <w:t xml:space="preserve">Dante and the Modern Subject: Overcoming Anger in the </w:t>
      </w:r>
      <w:r w:rsidRPr="00E879E7">
        <w:rPr>
          <w:rFonts w:ascii="Minion Pro" w:hAnsi="Minion Pro"/>
          <w:i/>
          <w:iCs/>
        </w:rPr>
        <w:t>Purgatorio</w:t>
      </w:r>
      <w:r w:rsidRPr="00E879E7">
        <w:rPr>
          <w:rFonts w:ascii="Minion Pro" w:hAnsi="Minion Pro"/>
        </w:rPr>
        <w:t>.</w:t>
      </w:r>
      <w:r w:rsidR="0039340B">
        <w:rPr>
          <w:rFonts w:ascii="Minion Pro" w:hAnsi="Minion Pro"/>
        </w:rPr>
        <w:t>”</w:t>
      </w:r>
      <w:r w:rsidRPr="00E879E7">
        <w:rPr>
          <w:rFonts w:ascii="Minion Pro" w:hAnsi="Minion Pro"/>
        </w:rPr>
        <w:t xml:space="preserve"> In </w:t>
      </w:r>
      <w:r w:rsidRPr="00E879E7">
        <w:rPr>
          <w:rFonts w:ascii="Minion Pro" w:hAnsi="Minion Pro"/>
          <w:i/>
          <w:iCs/>
        </w:rPr>
        <w:t>New Literary History</w:t>
      </w:r>
      <w:r w:rsidRPr="00E879E7">
        <w:rPr>
          <w:rFonts w:ascii="Minion Pro" w:hAnsi="Minion Pro"/>
        </w:rPr>
        <w:t>, XXVIII, No. 2 (Spring, 1997), 401-420.</w:t>
      </w:r>
    </w:p>
    <w:p w:rsidR="00495F10" w:rsidRPr="00E879E7" w:rsidRDefault="00C534F2">
      <w:pPr>
        <w:pStyle w:val="NormalWeb"/>
        <w:rPr>
          <w:rFonts w:ascii="Minion Pro" w:hAnsi="Minion Pro"/>
        </w:rPr>
      </w:pPr>
      <w:r w:rsidRPr="00E879E7">
        <w:rPr>
          <w:rFonts w:ascii="Minion Pro" w:hAnsi="Minion Pro"/>
        </w:rPr>
        <w:lastRenderedPageBreak/>
        <w:tab/>
        <w:t xml:space="preserve">Argues that </w:t>
      </w:r>
      <w:r w:rsidR="0039340B">
        <w:rPr>
          <w:rFonts w:ascii="Minion Pro" w:hAnsi="Minion Pro"/>
        </w:rPr>
        <w:t>“</w:t>
      </w:r>
      <w:r w:rsidRPr="00E879E7">
        <w:rPr>
          <w:rFonts w:ascii="Minion Pro" w:hAnsi="Minion Pro"/>
        </w:rPr>
        <w:t>there is a genealogy of the modern implied through Dante</w:t>
      </w:r>
      <w:r w:rsidR="008B3F3A" w:rsidRPr="00E879E7">
        <w:rPr>
          <w:rFonts w:ascii="Minion Pro" w:hAnsi="Minion Pro"/>
        </w:rPr>
        <w:t>’</w:t>
      </w:r>
      <w:r w:rsidRPr="00E879E7">
        <w:rPr>
          <w:rFonts w:ascii="Minion Pro" w:hAnsi="Minion Pro"/>
        </w:rPr>
        <w:t>s use of the term [</w:t>
      </w:r>
      <w:r w:rsidRPr="00E879E7">
        <w:rPr>
          <w:rFonts w:ascii="Minion Pro" w:hAnsi="Minion Pro"/>
          <w:i/>
          <w:iCs/>
        </w:rPr>
        <w:t>moderno</w:t>
      </w:r>
      <w:r w:rsidRPr="00E879E7">
        <w:rPr>
          <w:rFonts w:ascii="Minion Pro" w:hAnsi="Minion Pro"/>
        </w:rPr>
        <w:t>]</w:t>
      </w:r>
      <w:r w:rsidR="0039340B">
        <w:rPr>
          <w:rFonts w:ascii="Minion Pro" w:hAnsi="Minion Pro"/>
        </w:rPr>
        <w:t>”</w:t>
      </w:r>
      <w:r w:rsidRPr="00E879E7">
        <w:rPr>
          <w:rFonts w:ascii="Minion Pro" w:hAnsi="Minion Pro"/>
        </w:rPr>
        <w:t xml:space="preserve"> in </w:t>
      </w:r>
      <w:r w:rsidRPr="00E879E7">
        <w:rPr>
          <w:rFonts w:ascii="Minion Pro" w:hAnsi="Minion Pro"/>
          <w:i/>
          <w:iCs/>
        </w:rPr>
        <w:t>Purgatorio</w:t>
      </w:r>
      <w:r w:rsidRPr="00E879E7">
        <w:rPr>
          <w:rFonts w:ascii="Minion Pro" w:hAnsi="Minion Pro"/>
        </w:rPr>
        <w:t xml:space="preserve"> XVI, 42. Drawing on an array of modern thinkers, from Nietzsche and Freud to Benjamin and Lyotard, the author sees in Dante</w:t>
      </w:r>
      <w:r w:rsidR="008B3F3A" w:rsidRPr="00E879E7">
        <w:rPr>
          <w:rFonts w:ascii="Minion Pro" w:hAnsi="Minion Pro"/>
        </w:rPr>
        <w:t>’</w:t>
      </w:r>
      <w:r w:rsidRPr="00E879E7">
        <w:rPr>
          <w:rFonts w:ascii="Minion Pro" w:hAnsi="Minion Pro"/>
        </w:rPr>
        <w:t xml:space="preserve">s treatment of wrath in </w:t>
      </w:r>
      <w:r w:rsidRPr="00E879E7">
        <w:rPr>
          <w:rFonts w:ascii="Minion Pro" w:hAnsi="Minion Pro"/>
          <w:i/>
          <w:iCs/>
        </w:rPr>
        <w:t>Purgatorio</w:t>
      </w:r>
      <w:r w:rsidRPr="00E879E7">
        <w:rPr>
          <w:rFonts w:ascii="Minion Pro" w:hAnsi="Minion Pro"/>
        </w:rPr>
        <w:t xml:space="preserve"> a </w:t>
      </w:r>
      <w:r w:rsidR="0039340B">
        <w:rPr>
          <w:rFonts w:ascii="Minion Pro" w:hAnsi="Minion Pro"/>
        </w:rPr>
        <w:t>“</w:t>
      </w:r>
      <w:r w:rsidRPr="00E879E7">
        <w:rPr>
          <w:rFonts w:ascii="Minion Pro" w:hAnsi="Minion Pro"/>
        </w:rPr>
        <w:t>link between modernity and anger</w:t>
      </w:r>
      <w:r w:rsidR="0039340B">
        <w:rPr>
          <w:rFonts w:ascii="Minion Pro" w:hAnsi="Minion Pro"/>
        </w:rPr>
        <w:t>”</w:t>
      </w:r>
      <w:r w:rsidRPr="00E879E7">
        <w:rPr>
          <w:rFonts w:ascii="Minion Pro" w:hAnsi="Minion Pro"/>
        </w:rPr>
        <w:t xml:space="preserve"> that reveals discontinuities and instabilities in representation, identity (gender), and language. Tambling focuses on the </w:t>
      </w:r>
      <w:r w:rsidR="0039340B">
        <w:rPr>
          <w:rFonts w:ascii="Minion Pro" w:hAnsi="Minion Pro"/>
        </w:rPr>
        <w:t>“</w:t>
      </w:r>
      <w:r w:rsidRPr="00E879E7">
        <w:rPr>
          <w:rFonts w:ascii="Minion Pro" w:hAnsi="Minion Pro"/>
        </w:rPr>
        <w:t>doubleness</w:t>
      </w:r>
      <w:r w:rsidR="0039340B">
        <w:rPr>
          <w:rFonts w:ascii="Minion Pro" w:hAnsi="Minion Pro"/>
        </w:rPr>
        <w:t>”</w:t>
      </w:r>
      <w:r w:rsidRPr="00E879E7">
        <w:rPr>
          <w:rFonts w:ascii="Minion Pro" w:hAnsi="Minion Pro"/>
        </w:rPr>
        <w:t xml:space="preserve"> prevalent in Marco Lombardo</w:t>
      </w:r>
      <w:r w:rsidR="008B3F3A" w:rsidRPr="00E879E7">
        <w:rPr>
          <w:rFonts w:ascii="Minion Pro" w:hAnsi="Minion Pro"/>
        </w:rPr>
        <w:t>’</w:t>
      </w:r>
      <w:r w:rsidRPr="00E879E7">
        <w:rPr>
          <w:rFonts w:ascii="Minion Pro" w:hAnsi="Minion Pro"/>
        </w:rPr>
        <w:t>s discourse (</w:t>
      </w:r>
      <w:r w:rsidRPr="00E879E7">
        <w:rPr>
          <w:rFonts w:ascii="Minion Pro" w:hAnsi="Minion Pro"/>
          <w:i/>
          <w:iCs/>
        </w:rPr>
        <w:t>Purg</w:t>
      </w:r>
      <w:r w:rsidRPr="00E879E7">
        <w:rPr>
          <w:rFonts w:ascii="Minion Pro" w:hAnsi="Minion Pro"/>
        </w:rPr>
        <w:t xml:space="preserve">. XVI) to put forth a metapoetic reading whereby the text </w:t>
      </w:r>
      <w:r w:rsidR="0039340B">
        <w:rPr>
          <w:rFonts w:ascii="Minion Pro" w:hAnsi="Minion Pro"/>
        </w:rPr>
        <w:t>“</w:t>
      </w:r>
      <w:r w:rsidRPr="00E879E7">
        <w:rPr>
          <w:rFonts w:ascii="Minion Pro" w:hAnsi="Minion Pro"/>
        </w:rPr>
        <w:t>becomes reflexive on its own semiotic procedures.</w:t>
      </w:r>
      <w:r w:rsidR="0039340B">
        <w:rPr>
          <w:rFonts w:ascii="Minion Pro" w:hAnsi="Minion Pro"/>
        </w:rPr>
        <w:t>”</w:t>
      </w:r>
      <w:r w:rsidRPr="00E879E7">
        <w:rPr>
          <w:rFonts w:ascii="Minion Pro" w:hAnsi="Minion Pro"/>
        </w:rPr>
        <w:t xml:space="preserve"> [GPR]</w:t>
      </w:r>
    </w:p>
    <w:p w:rsidR="00495F10" w:rsidRPr="00E879E7" w:rsidRDefault="00C534F2">
      <w:pPr>
        <w:pStyle w:val="NormalWeb"/>
        <w:rPr>
          <w:rFonts w:ascii="Minion Pro" w:hAnsi="Minion Pro"/>
        </w:rPr>
      </w:pPr>
      <w:r w:rsidRPr="00E879E7">
        <w:rPr>
          <w:rFonts w:ascii="Minion Pro" w:hAnsi="Minion Pro"/>
          <w:b/>
          <w:bCs/>
        </w:rPr>
        <w:t>Taylor, Charles H.</w:t>
      </w:r>
      <w:r w:rsidRPr="00E879E7">
        <w:rPr>
          <w:rFonts w:ascii="Minion Pro" w:hAnsi="Minion Pro"/>
        </w:rPr>
        <w:t xml:space="preserve">, and </w:t>
      </w:r>
      <w:r w:rsidRPr="00E879E7">
        <w:rPr>
          <w:rFonts w:ascii="Minion Pro" w:hAnsi="Minion Pro"/>
          <w:b/>
          <w:bCs/>
        </w:rPr>
        <w:t>Patricia Finley</w:t>
      </w:r>
      <w:r w:rsidRPr="00E879E7">
        <w:rPr>
          <w:rFonts w:ascii="Minion Pro" w:hAnsi="Minion Pro"/>
        </w:rPr>
        <w:t xml:space="preserve">. </w:t>
      </w:r>
      <w:r w:rsidRPr="00E879E7">
        <w:rPr>
          <w:rFonts w:ascii="Minion Pro" w:hAnsi="Minion Pro"/>
          <w:i/>
          <w:iCs/>
        </w:rPr>
        <w:t>Images of the Journey in Dante</w:t>
      </w:r>
      <w:r w:rsidR="008B3F3A" w:rsidRPr="00E879E7">
        <w:rPr>
          <w:rFonts w:ascii="Minion Pro" w:hAnsi="Minion Pro"/>
          <w:i/>
          <w:iCs/>
        </w:rPr>
        <w:t>’</w:t>
      </w:r>
      <w:r w:rsidRPr="00E879E7">
        <w:rPr>
          <w:rFonts w:ascii="Minion Pro" w:hAnsi="Minion Pro"/>
          <w:i/>
          <w:iCs/>
        </w:rPr>
        <w:t xml:space="preserve">s </w:t>
      </w:r>
      <w:r w:rsidR="0039340B">
        <w:rPr>
          <w:rFonts w:ascii="Minion Pro" w:hAnsi="Minion Pro"/>
          <w:i/>
          <w:iCs/>
        </w:rPr>
        <w:t>“</w:t>
      </w:r>
      <w:r w:rsidRPr="00E879E7">
        <w:rPr>
          <w:rFonts w:ascii="Minion Pro" w:hAnsi="Minion Pro"/>
          <w:i/>
          <w:iCs/>
        </w:rPr>
        <w:t>Divine Comedy.</w:t>
      </w:r>
      <w:r w:rsidR="0039340B">
        <w:rPr>
          <w:rFonts w:ascii="Minion Pro" w:hAnsi="Minion Pro"/>
          <w:i/>
          <w:iCs/>
        </w:rPr>
        <w:t>”</w:t>
      </w:r>
      <w:r w:rsidRPr="00E879E7">
        <w:rPr>
          <w:rFonts w:ascii="Minion Pro" w:hAnsi="Minion Pro"/>
        </w:rPr>
        <w:t xml:space="preserve"> New Haven, Connecticut: Yale University Press, 1997. xvi, 295 p.</w:t>
      </w:r>
    </w:p>
    <w:p w:rsidR="00495F10" w:rsidRDefault="00C534F2">
      <w:pPr>
        <w:pStyle w:val="NormalWeb"/>
        <w:rPr>
          <w:rFonts w:ascii="Minion Pro" w:hAnsi="Minion Pro"/>
        </w:rPr>
      </w:pPr>
      <w:r w:rsidRPr="00E879E7">
        <w:rPr>
          <w:rFonts w:ascii="Minion Pro" w:hAnsi="Minion Pro"/>
        </w:rPr>
        <w:tab/>
        <w:t xml:space="preserve">The volume </w:t>
      </w:r>
      <w:r w:rsidR="0039340B">
        <w:rPr>
          <w:rFonts w:ascii="Minion Pro" w:hAnsi="Minion Pro"/>
        </w:rPr>
        <w:t>“</w:t>
      </w:r>
      <w:r w:rsidRPr="00E879E7">
        <w:rPr>
          <w:rFonts w:ascii="Minion Pro" w:hAnsi="Minion Pro"/>
        </w:rPr>
        <w:t>assembles more than 250 illustrations of Dante</w:t>
      </w:r>
      <w:r w:rsidR="008B3F3A" w:rsidRPr="00E879E7">
        <w:rPr>
          <w:rFonts w:ascii="Minion Pro" w:hAnsi="Minion Pro"/>
        </w:rPr>
        <w:t>’</w:t>
      </w:r>
      <w:r w:rsidRPr="00E879E7">
        <w:rPr>
          <w:rFonts w:ascii="Minion Pro" w:hAnsi="Minion Pro"/>
        </w:rPr>
        <w:t>s poem, created by fifteen known artists and some twenty anonymous illuminators to depict every aspect of the pilgrim</w:t>
      </w:r>
      <w:r w:rsidR="008B3F3A" w:rsidRPr="00E879E7">
        <w:rPr>
          <w:rFonts w:ascii="Minion Pro" w:hAnsi="Minion Pro"/>
        </w:rPr>
        <w:t>’</w:t>
      </w:r>
      <w:r w:rsidRPr="00E879E7">
        <w:rPr>
          <w:rFonts w:ascii="Minion Pro" w:hAnsi="Minion Pro"/>
        </w:rPr>
        <w:t xml:space="preserve">s journey to the depths of Hell, the mountain of Purgatory, and the heavenly spheres of Paradise. Through twenty short essays and commentaries on each painting or drawing in this unique collection, [the authors] illuminate the artistry of generations of the </w:t>
      </w:r>
      <w:r w:rsidRPr="00E879E7">
        <w:rPr>
          <w:rFonts w:ascii="Minion Pro" w:hAnsi="Minion Pro"/>
          <w:i/>
          <w:iCs/>
        </w:rPr>
        <w:t>Divine Comedy</w:t>
      </w:r>
      <w:r w:rsidR="008B3F3A" w:rsidRPr="00E879E7">
        <w:rPr>
          <w:rFonts w:ascii="Minion Pro" w:hAnsi="Minion Pro"/>
        </w:rPr>
        <w:t>’</w:t>
      </w:r>
      <w:r w:rsidRPr="00E879E7">
        <w:rPr>
          <w:rFonts w:ascii="Minion Pro" w:hAnsi="Minion Pro"/>
        </w:rPr>
        <w:t>s illustrators and of the poem itself. [The authors] examine Dante</w:t>
      </w:r>
      <w:r w:rsidR="008B3F3A" w:rsidRPr="00E879E7">
        <w:rPr>
          <w:rFonts w:ascii="Minion Pro" w:hAnsi="Minion Pro"/>
        </w:rPr>
        <w:t>’</w:t>
      </w:r>
      <w:r w:rsidRPr="00E879E7">
        <w:rPr>
          <w:rFonts w:ascii="Minion Pro" w:hAnsi="Minion Pro"/>
        </w:rPr>
        <w:t>s poem as a psychological journey from the dark wood of depression, through painful purgations achieved in inner work and dreams, to the maturity of objective love that is grounded in feminine compassion. And they explore how Dante</w:t>
      </w:r>
      <w:r w:rsidR="008B3F3A" w:rsidRPr="00E879E7">
        <w:rPr>
          <w:rFonts w:ascii="Minion Pro" w:hAnsi="Minion Pro"/>
        </w:rPr>
        <w:t>’</w:t>
      </w:r>
      <w:r w:rsidRPr="00E879E7">
        <w:rPr>
          <w:rFonts w:ascii="Minion Pro" w:hAnsi="Minion Pro"/>
        </w:rPr>
        <w:t>s own life journey is the necessary setting for his poem. They support their interpretation with visual images of the poet</w:t>
      </w:r>
      <w:r w:rsidR="008B3F3A" w:rsidRPr="00E879E7">
        <w:rPr>
          <w:rFonts w:ascii="Minion Pro" w:hAnsi="Minion Pro"/>
        </w:rPr>
        <w:t>’</w:t>
      </w:r>
      <w:r w:rsidRPr="00E879E7">
        <w:rPr>
          <w:rFonts w:ascii="Minion Pro" w:hAnsi="Minion Pro"/>
        </w:rPr>
        <w:t>s imagined journey as created by illustrators from the naive yet skilled medieval illuminators of the fourteenth century through artists as notable and diverse as Sandro Botticelli, Giovanni di Paolo, William Blake, Gustave Doré, and Leonard Baskin.</w:t>
      </w:r>
      <w:r w:rsidR="0039340B">
        <w:rPr>
          <w:rFonts w:ascii="Minion Pro" w:hAnsi="Minion Pro"/>
        </w:rPr>
        <w:t>”</w:t>
      </w:r>
      <w:r w:rsidRPr="00E879E7">
        <w:rPr>
          <w:rFonts w:ascii="Minion Pro" w:hAnsi="Minion Pro"/>
        </w:rPr>
        <w:t xml:space="preserve"> </w:t>
      </w:r>
      <w:r w:rsidRPr="00E879E7">
        <w:rPr>
          <w:rFonts w:ascii="Minion Pro" w:hAnsi="Minion Pro"/>
          <w:i/>
          <w:iCs/>
        </w:rPr>
        <w:t>Contents:</w:t>
      </w:r>
      <w:r w:rsidRPr="00E879E7">
        <w:rPr>
          <w:rFonts w:ascii="Minion Pro" w:hAnsi="Minion Pro"/>
        </w:rPr>
        <w:t xml:space="preserve"> Preface (vii-xi); On the Illustrations (xii-xvi); Introduction: Beatrice the Heart-Eater (1-5); One. Hell: Depression and Despair (The </w:t>
      </w:r>
      <w:r w:rsidRPr="00E879E7">
        <w:rPr>
          <w:rFonts w:ascii="Minion Pro" w:hAnsi="Minion Pro"/>
          <w:i/>
          <w:iCs/>
        </w:rPr>
        <w:t>Inferno</w:t>
      </w:r>
      <w:r w:rsidRPr="00E879E7">
        <w:rPr>
          <w:rFonts w:ascii="Minion Pro" w:hAnsi="Minion Pro"/>
        </w:rPr>
        <w:t xml:space="preserve">) (6-7). The Dark Wood at the Beginning (8-41); The Gate of Dis: Facing Despair (42-55); The Wood of the Suicides: Surrender to Despair (56-71); Simony and the Separation of Church and State: Betrayal of the Soul by Power and Money (72-87); A Contention for the Soul (88-110); Depths of Despair: The Impotent Loins of Dis (111); Two. Purgatory: Suffering, Dreams, and Insight (The </w:t>
      </w:r>
      <w:r w:rsidRPr="00E879E7">
        <w:rPr>
          <w:rFonts w:ascii="Minion Pro" w:hAnsi="Minion Pro"/>
          <w:i/>
          <w:iCs/>
        </w:rPr>
        <w:t>Purgatorio</w:t>
      </w:r>
      <w:r w:rsidRPr="00E879E7">
        <w:rPr>
          <w:rFonts w:ascii="Minion Pro" w:hAnsi="Minion Pro"/>
        </w:rPr>
        <w:t>) (112-133); Dream One: The Eagle is Lucia (134-149); Dream Two: The Siren</w:t>
      </w:r>
      <w:r w:rsidR="008B3F3A" w:rsidRPr="00E879E7">
        <w:rPr>
          <w:rFonts w:ascii="Minion Pro" w:hAnsi="Minion Pro"/>
        </w:rPr>
        <w:t>’</w:t>
      </w:r>
      <w:r w:rsidRPr="00E879E7">
        <w:rPr>
          <w:rFonts w:ascii="Minion Pro" w:hAnsi="Minion Pro"/>
        </w:rPr>
        <w:t xml:space="preserve">s Call (150-157); Torment and Atonement: Two Kinds of Suffering in the </w:t>
      </w:r>
      <w:r w:rsidRPr="00E879E7">
        <w:rPr>
          <w:rFonts w:ascii="Minion Pro" w:hAnsi="Minion Pro"/>
          <w:i/>
          <w:iCs/>
        </w:rPr>
        <w:t>Commedia</w:t>
      </w:r>
      <w:r w:rsidRPr="00E879E7">
        <w:rPr>
          <w:rFonts w:ascii="Minion Pro" w:hAnsi="Minion Pro"/>
        </w:rPr>
        <w:t xml:space="preserve"> (158-165); Dream Three: Leah</w:t>
      </w:r>
      <w:r w:rsidR="008B3F3A" w:rsidRPr="00E879E7">
        <w:rPr>
          <w:rFonts w:ascii="Minion Pro" w:hAnsi="Minion Pro"/>
        </w:rPr>
        <w:t>’</w:t>
      </w:r>
      <w:r w:rsidRPr="00E879E7">
        <w:rPr>
          <w:rFonts w:ascii="Minion Pro" w:hAnsi="Minion Pro"/>
        </w:rPr>
        <w:t xml:space="preserve">s Mirror (166-181); The Wood of the Earthly Paradise (183-187); Three. Paradise: The Interiority of Divine Reality (The </w:t>
      </w:r>
      <w:r w:rsidRPr="00E879E7">
        <w:rPr>
          <w:rFonts w:ascii="Minion Pro" w:hAnsi="Minion Pro"/>
          <w:i/>
          <w:iCs/>
        </w:rPr>
        <w:t>Paradiso</w:t>
      </w:r>
      <w:r w:rsidRPr="00E879E7">
        <w:rPr>
          <w:rFonts w:ascii="Minion Pro" w:hAnsi="Minion Pro"/>
        </w:rPr>
        <w:t>) (188-199); The Necessity of Incarnation (200-211); Joachim of Floris (212-221); The Trojan Ripheus (222-233); Prayer Denied and Prayer Affirmed (234-242); Love and Vision (243-255); Beatrice, Lucia, Mary (256-269); The Human Image in God (270-272); Conclusion: Exile and the Price of Completion (273-278); Works Cited (279-280); Acknowledgments (281); Illustrations and Credits (283-290); Index (291-295).</w:t>
      </w:r>
    </w:p>
    <w:p w:rsidR="0059586A" w:rsidRPr="00E879E7" w:rsidRDefault="0059586A" w:rsidP="0059586A">
      <w:pPr>
        <w:pStyle w:val="NormalWeb"/>
        <w:rPr>
          <w:rFonts w:ascii="Minion Pro" w:hAnsi="Minion Pro"/>
        </w:rPr>
      </w:pPr>
      <w:r w:rsidRPr="00E879E7">
        <w:rPr>
          <w:rStyle w:val="Strong"/>
          <w:rFonts w:ascii="Minion Pro" w:hAnsi="Minion Pro"/>
        </w:rPr>
        <w:t>Teskey, Gordon.</w:t>
      </w:r>
      <w:r w:rsidRPr="00E879E7">
        <w:rPr>
          <w:rFonts w:ascii="Minion Pro" w:hAnsi="Minion Pro"/>
        </w:rPr>
        <w:t xml:space="preserve"> </w:t>
      </w:r>
      <w:r w:rsidRPr="00E879E7">
        <w:rPr>
          <w:rStyle w:val="Emphasis"/>
          <w:rFonts w:ascii="Minion Pro" w:hAnsi="Minion Pro"/>
        </w:rPr>
        <w:t>Allegory and Violence</w:t>
      </w:r>
      <w:r w:rsidRPr="00E879E7">
        <w:rPr>
          <w:rFonts w:ascii="Minion Pro" w:hAnsi="Minion Pro"/>
        </w:rPr>
        <w:t>. Ithaca: Cornell University Press, 1996. xiv, 195 p.</w:t>
      </w:r>
    </w:p>
    <w:p w:rsidR="0059586A" w:rsidRPr="00E879E7" w:rsidRDefault="0059586A" w:rsidP="00AF4A2C">
      <w:pPr>
        <w:pStyle w:val="NormalWeb"/>
        <w:ind w:firstLine="720"/>
        <w:rPr>
          <w:rFonts w:ascii="Minion Pro" w:hAnsi="Minion Pro"/>
        </w:rPr>
      </w:pPr>
      <w:r w:rsidRPr="00E879E7">
        <w:rPr>
          <w:rFonts w:ascii="Minion Pro" w:hAnsi="Minion Pro"/>
        </w:rPr>
        <w:lastRenderedPageBreak/>
        <w:t xml:space="preserve">In addition to several allusions to the </w:t>
      </w:r>
      <w:r w:rsidRPr="00E879E7">
        <w:rPr>
          <w:rStyle w:val="Emphasis"/>
          <w:rFonts w:ascii="Minion Pro" w:hAnsi="Minion Pro"/>
        </w:rPr>
        <w:t>Divina Commedia</w:t>
      </w:r>
      <w:r w:rsidRPr="00E879E7">
        <w:rPr>
          <w:rFonts w:ascii="Minion Pro" w:hAnsi="Minion Pro"/>
        </w:rPr>
        <w:t xml:space="preserve"> in the course of the work, Teskey discusses in greater detail the events of </w:t>
      </w:r>
      <w:r w:rsidRPr="00E879E7">
        <w:rPr>
          <w:rStyle w:val="Emphasis"/>
          <w:rFonts w:ascii="Minion Pro" w:hAnsi="Minion Pro"/>
        </w:rPr>
        <w:t>Inferno</w:t>
      </w:r>
      <w:r w:rsidRPr="00E879E7">
        <w:rPr>
          <w:rFonts w:ascii="Minion Pro" w:hAnsi="Minion Pro"/>
        </w:rPr>
        <w:t xml:space="preserve"> 5 in Chapter One (</w:t>
      </w:r>
      <w:r>
        <w:rPr>
          <w:rFonts w:ascii="Minion Pro" w:hAnsi="Minion Pro"/>
        </w:rPr>
        <w:t>“</w:t>
      </w:r>
      <w:r w:rsidRPr="00E879E7">
        <w:rPr>
          <w:rFonts w:ascii="Minion Pro" w:hAnsi="Minion Pro"/>
        </w:rPr>
        <w:t>Personification and Capture: Francesca da Rimini,</w:t>
      </w:r>
      <w:r>
        <w:rPr>
          <w:rFonts w:ascii="Minion Pro" w:hAnsi="Minion Pro"/>
        </w:rPr>
        <w:t>”</w:t>
      </w:r>
      <w:r w:rsidRPr="00E879E7">
        <w:rPr>
          <w:rFonts w:ascii="Minion Pro" w:hAnsi="Minion Pro"/>
        </w:rPr>
        <w:t xml:space="preserve"> esp. pp. 25-29).</w:t>
      </w:r>
    </w:p>
    <w:p w:rsidR="00495F10" w:rsidRPr="00E879E7" w:rsidRDefault="00C534F2">
      <w:pPr>
        <w:pStyle w:val="NormalWeb"/>
        <w:rPr>
          <w:rFonts w:ascii="Minion Pro" w:hAnsi="Minion Pro"/>
        </w:rPr>
      </w:pPr>
      <w:r w:rsidRPr="00E879E7">
        <w:rPr>
          <w:rFonts w:ascii="Minion Pro" w:hAnsi="Minion Pro"/>
          <w:b/>
          <w:bCs/>
        </w:rPr>
        <w:t>Therivel, William A.</w:t>
      </w:r>
      <w:r w:rsidRPr="00E879E7">
        <w:rPr>
          <w:rFonts w:ascii="Minion Pro" w:hAnsi="Minion Pro"/>
        </w:rPr>
        <w:t xml:space="preserve"> </w:t>
      </w:r>
      <w:r w:rsidR="0039340B">
        <w:rPr>
          <w:rFonts w:ascii="Minion Pro" w:hAnsi="Minion Pro"/>
        </w:rPr>
        <w:t>“</w:t>
      </w:r>
      <w:r w:rsidRPr="00E879E7">
        <w:rPr>
          <w:rFonts w:ascii="Minion Pro" w:hAnsi="Minion Pro"/>
        </w:rPr>
        <w:t>Praised Be Italy for the Birth of the Visitor Personality and Western Civilization. Praised Be Italy for Gregory VII at Canossa, Alexander III at Legnano, Innocent III at Runnymede; For Dante, Petrarch, Boccaccio.</w:t>
      </w:r>
      <w:r w:rsidR="0039340B">
        <w:rPr>
          <w:rFonts w:ascii="Minion Pro" w:hAnsi="Minion Pro"/>
        </w:rPr>
        <w:t>”</w:t>
      </w:r>
      <w:r w:rsidRPr="00E879E7">
        <w:rPr>
          <w:rFonts w:ascii="Minion Pro" w:hAnsi="Minion Pro"/>
        </w:rPr>
        <w:t xml:space="preserve"> In </w:t>
      </w:r>
      <w:r w:rsidRPr="00E879E7">
        <w:rPr>
          <w:rFonts w:ascii="Minion Pro" w:hAnsi="Minion Pro"/>
          <w:i/>
          <w:iCs/>
        </w:rPr>
        <w:t>Rivista di Studi Italiani</w:t>
      </w:r>
      <w:r w:rsidRPr="00E879E7">
        <w:rPr>
          <w:rFonts w:ascii="Minion Pro" w:hAnsi="Minion Pro"/>
        </w:rPr>
        <w:t>, XV, No. 1 (giugno, 1997), 25-40.</w:t>
      </w:r>
    </w:p>
    <w:p w:rsidR="00495F10" w:rsidRPr="00E879E7" w:rsidRDefault="00C534F2">
      <w:pPr>
        <w:pStyle w:val="NormalWeb"/>
        <w:rPr>
          <w:rFonts w:ascii="Minion Pro" w:hAnsi="Minion Pro"/>
        </w:rPr>
      </w:pPr>
      <w:r w:rsidRPr="00E879E7">
        <w:rPr>
          <w:rFonts w:ascii="Minion Pro" w:hAnsi="Minion Pro"/>
        </w:rPr>
        <w:tab/>
        <w:t>Relates defining moments in Church-State relations from the twelfth and thirteenth centuries to Italy</w:t>
      </w:r>
      <w:r w:rsidR="008B3F3A" w:rsidRPr="00E879E7">
        <w:rPr>
          <w:rFonts w:ascii="Minion Pro" w:hAnsi="Minion Pro"/>
        </w:rPr>
        <w:t>’</w:t>
      </w:r>
      <w:r w:rsidRPr="00E879E7">
        <w:rPr>
          <w:rFonts w:ascii="Minion Pro" w:hAnsi="Minion Pro"/>
        </w:rPr>
        <w:t xml:space="preserve">s foundational role in the modern Western world. Viewing Dante as </w:t>
      </w:r>
      <w:r w:rsidR="0039340B">
        <w:rPr>
          <w:rFonts w:ascii="Minion Pro" w:hAnsi="Minion Pro"/>
        </w:rPr>
        <w:t>“</w:t>
      </w:r>
      <w:r w:rsidRPr="00E879E7">
        <w:rPr>
          <w:rFonts w:ascii="Minion Pro" w:hAnsi="Minion Pro"/>
        </w:rPr>
        <w:t xml:space="preserve">the great precursor of the division of power with his </w:t>
      </w:r>
      <w:r w:rsidRPr="00E879E7">
        <w:rPr>
          <w:rFonts w:ascii="Minion Pro" w:hAnsi="Minion Pro"/>
          <w:i/>
          <w:iCs/>
        </w:rPr>
        <w:t>Monarchia</w:t>
      </w:r>
      <w:r w:rsidRPr="00E879E7">
        <w:rPr>
          <w:rFonts w:ascii="Minion Pro" w:hAnsi="Minion Pro"/>
        </w:rPr>
        <w:t>,</w:t>
      </w:r>
      <w:r w:rsidR="0039340B">
        <w:rPr>
          <w:rFonts w:ascii="Minion Pro" w:hAnsi="Minion Pro"/>
        </w:rPr>
        <w:t>”</w:t>
      </w:r>
      <w:r w:rsidRPr="00E879E7">
        <w:rPr>
          <w:rFonts w:ascii="Minion Pro" w:hAnsi="Minion Pro"/>
        </w:rPr>
        <w:t xml:space="preserve"> the author argues that this division gives rise to a </w:t>
      </w:r>
      <w:r w:rsidR="0039340B">
        <w:rPr>
          <w:rFonts w:ascii="Minion Pro" w:hAnsi="Minion Pro"/>
        </w:rPr>
        <w:t>“</w:t>
      </w:r>
      <w:r w:rsidRPr="00E879E7">
        <w:rPr>
          <w:rFonts w:ascii="Minion Pro" w:hAnsi="Minion Pro"/>
        </w:rPr>
        <w:t>visitor personality,</w:t>
      </w:r>
      <w:r w:rsidR="0039340B">
        <w:rPr>
          <w:rFonts w:ascii="Minion Pro" w:hAnsi="Minion Pro"/>
        </w:rPr>
        <w:t>”</w:t>
      </w:r>
      <w:r w:rsidRPr="00E879E7">
        <w:rPr>
          <w:rFonts w:ascii="Minion Pro" w:hAnsi="Minion Pro"/>
        </w:rPr>
        <w:t xml:space="preserve"> in which cities and individuals are able to change allegiances and thereby enjoy greater economic and artistic creativity. Therivel concludes that the United States constitutional separation between Church and State has much in common with </w:t>
      </w:r>
      <w:r w:rsidR="0039340B">
        <w:rPr>
          <w:rFonts w:ascii="Minion Pro" w:hAnsi="Minion Pro"/>
        </w:rPr>
        <w:t>“</w:t>
      </w:r>
      <w:r w:rsidRPr="00E879E7">
        <w:rPr>
          <w:rFonts w:ascii="Minion Pro" w:hAnsi="Minion Pro"/>
        </w:rPr>
        <w:t>that respectful separation, demanded by Dante, between those working for terrestrial happiness and those working for celestial bliss.</w:t>
      </w:r>
      <w:r w:rsidR="0039340B">
        <w:rPr>
          <w:rFonts w:ascii="Minion Pro" w:hAnsi="Minion Pro"/>
        </w:rPr>
        <w:t>”</w:t>
      </w:r>
      <w:r w:rsidRPr="00E879E7">
        <w:rPr>
          <w:rFonts w:ascii="Minion Pro" w:hAnsi="Minion Pro"/>
        </w:rPr>
        <w:t xml:space="preserve"> [GPR]</w:t>
      </w:r>
    </w:p>
    <w:p w:rsidR="00495F10" w:rsidRPr="00E879E7" w:rsidRDefault="00C534F2">
      <w:pPr>
        <w:pStyle w:val="NormalWeb"/>
        <w:rPr>
          <w:rFonts w:ascii="Minion Pro" w:hAnsi="Minion Pro"/>
        </w:rPr>
      </w:pPr>
      <w:r w:rsidRPr="00E879E7">
        <w:rPr>
          <w:rFonts w:ascii="Minion Pro" w:hAnsi="Minion Pro"/>
          <w:b/>
          <w:bCs/>
        </w:rPr>
        <w:t>Todd, Jeffrey Dean.</w:t>
      </w:r>
      <w:r w:rsidRPr="00E879E7">
        <w:rPr>
          <w:rFonts w:ascii="Minion Pro" w:hAnsi="Minion Pro"/>
        </w:rPr>
        <w:t xml:space="preserve"> </w:t>
      </w:r>
      <w:r w:rsidR="0039340B">
        <w:rPr>
          <w:rFonts w:ascii="Minion Pro" w:hAnsi="Minion Pro"/>
        </w:rPr>
        <w:t>“</w:t>
      </w:r>
      <w:r w:rsidRPr="00E879E7">
        <w:rPr>
          <w:rFonts w:ascii="Minion Pro" w:hAnsi="Minion Pro"/>
        </w:rPr>
        <w:t>Stefan George</w:t>
      </w:r>
      <w:r w:rsidR="008B3F3A" w:rsidRPr="00E879E7">
        <w:rPr>
          <w:rFonts w:ascii="Minion Pro" w:hAnsi="Minion Pro"/>
        </w:rPr>
        <w:t>’</w:t>
      </w:r>
      <w:r w:rsidRPr="00E879E7">
        <w:rPr>
          <w:rFonts w:ascii="Minion Pro" w:hAnsi="Minion Pro"/>
        </w:rPr>
        <w:t>s Dante Translations: Past Perspectives and Future Itineraries.</w:t>
      </w:r>
      <w:r w:rsidR="0039340B">
        <w:rPr>
          <w:rFonts w:ascii="Minion Pro" w:hAnsi="Minion Pro"/>
        </w:rPr>
        <w:t>”</w:t>
      </w:r>
      <w:r w:rsidRPr="00E879E7">
        <w:rPr>
          <w:rFonts w:ascii="Minion Pro" w:hAnsi="Minion Pro"/>
        </w:rPr>
        <w:t xml:space="preserve"> In </w:t>
      </w:r>
      <w:r w:rsidRPr="00E879E7">
        <w:rPr>
          <w:rFonts w:ascii="Minion Pro" w:hAnsi="Minion Pro"/>
          <w:i/>
          <w:iCs/>
        </w:rPr>
        <w:t>Dissertation Abstracts International</w:t>
      </w:r>
      <w:r w:rsidRPr="00E879E7">
        <w:rPr>
          <w:rFonts w:ascii="Minion Pro" w:hAnsi="Minion Pro"/>
        </w:rPr>
        <w:t>, LVIII, No. 5 (November, 1997), 1731. Doctoral dissertation, University of Cincinnati, 1997</w:t>
      </w:r>
      <w:r w:rsidR="009B171B">
        <w:rPr>
          <w:rFonts w:ascii="Minion Pro" w:hAnsi="Minion Pro"/>
        </w:rPr>
        <w:t>.</w:t>
      </w:r>
      <w:r w:rsidRPr="00E879E7">
        <w:rPr>
          <w:rFonts w:ascii="Minion Pro" w:hAnsi="Minion Pro"/>
        </w:rPr>
        <w:t xml:space="preserve"> 206 p.</w:t>
      </w:r>
    </w:p>
    <w:p w:rsidR="00495F10" w:rsidRPr="00E879E7" w:rsidRDefault="00C534F2">
      <w:pPr>
        <w:pStyle w:val="NormalWeb"/>
        <w:rPr>
          <w:rFonts w:ascii="Minion Pro" w:hAnsi="Minion Pro"/>
        </w:rPr>
      </w:pPr>
      <w:r w:rsidRPr="00E879E7">
        <w:rPr>
          <w:rFonts w:ascii="Minion Pro" w:hAnsi="Minion Pro"/>
        </w:rPr>
        <w:tab/>
      </w:r>
      <w:r w:rsidR="0039340B">
        <w:rPr>
          <w:rFonts w:ascii="Minion Pro" w:hAnsi="Minion Pro"/>
        </w:rPr>
        <w:t>“</w:t>
      </w:r>
      <w:r w:rsidRPr="00E879E7">
        <w:rPr>
          <w:rFonts w:ascii="Minion Pro" w:hAnsi="Minion Pro"/>
        </w:rPr>
        <w:t>The subject of this dissertation is the Dante translations of Stefan George, one of the most important German poets writing at the turn of the century. George</w:t>
      </w:r>
      <w:r w:rsidR="008B3F3A" w:rsidRPr="00E879E7">
        <w:rPr>
          <w:rFonts w:ascii="Minion Pro" w:hAnsi="Minion Pro"/>
        </w:rPr>
        <w:t>’</w:t>
      </w:r>
      <w:r w:rsidRPr="00E879E7">
        <w:rPr>
          <w:rFonts w:ascii="Minion Pro" w:hAnsi="Minion Pro"/>
        </w:rPr>
        <w:t>s translations are regarded by many as the most successful attempt yet at poetic rendering of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Divina Commedia</w:t>
      </w:r>
      <w:r w:rsidRPr="00E879E7">
        <w:rPr>
          <w:rFonts w:ascii="Minion Pro" w:hAnsi="Minion Pro"/>
        </w:rPr>
        <w:t>.</w:t>
      </w:r>
      <w:r w:rsidR="0039340B">
        <w:rPr>
          <w:rFonts w:ascii="Minion Pro" w:hAnsi="Minion Pro"/>
        </w:rPr>
        <w:t>”</w:t>
      </w:r>
    </w:p>
    <w:p w:rsidR="00495F10" w:rsidRPr="00E879E7" w:rsidRDefault="00C534F2">
      <w:pPr>
        <w:pStyle w:val="NormalWeb"/>
        <w:rPr>
          <w:rFonts w:ascii="Minion Pro" w:hAnsi="Minion Pro"/>
        </w:rPr>
      </w:pPr>
      <w:r w:rsidRPr="00E879E7">
        <w:rPr>
          <w:rFonts w:ascii="Minion Pro" w:hAnsi="Minion Pro"/>
          <w:b/>
          <w:bCs/>
        </w:rPr>
        <w:t>Verdicchio, Massimo.</w:t>
      </w:r>
      <w:r w:rsidRPr="00E879E7">
        <w:rPr>
          <w:rFonts w:ascii="Minion Pro" w:hAnsi="Minion Pro"/>
        </w:rPr>
        <w:t xml:space="preserve"> </w:t>
      </w:r>
      <w:r w:rsidRPr="00E879E7">
        <w:rPr>
          <w:rFonts w:ascii="Minion Pro" w:hAnsi="Minion Pro"/>
          <w:i/>
          <w:iCs/>
        </w:rPr>
        <w:t>Of Dissimulation: Allegory and Irony in Dante</w:t>
      </w:r>
      <w:r w:rsidR="008B3F3A" w:rsidRPr="00E879E7">
        <w:rPr>
          <w:rFonts w:ascii="Minion Pro" w:hAnsi="Minion Pro"/>
          <w:i/>
          <w:iCs/>
        </w:rPr>
        <w:t>’</w:t>
      </w:r>
      <w:r w:rsidRPr="00E879E7">
        <w:rPr>
          <w:rFonts w:ascii="Minion Pro" w:hAnsi="Minion Pro"/>
          <w:i/>
          <w:iCs/>
        </w:rPr>
        <w:t xml:space="preserve">s </w:t>
      </w:r>
      <w:r w:rsidR="0039340B">
        <w:rPr>
          <w:rFonts w:ascii="Minion Pro" w:hAnsi="Minion Pro"/>
          <w:i/>
          <w:iCs/>
        </w:rPr>
        <w:t>“</w:t>
      </w:r>
      <w:r w:rsidRPr="00E879E7">
        <w:rPr>
          <w:rFonts w:ascii="Minion Pro" w:hAnsi="Minion Pro"/>
          <w:i/>
          <w:iCs/>
        </w:rPr>
        <w:t>Commedia.</w:t>
      </w:r>
      <w:r w:rsidR="0039340B">
        <w:rPr>
          <w:rFonts w:ascii="Minion Pro" w:hAnsi="Minion Pro"/>
          <w:i/>
          <w:iCs/>
        </w:rPr>
        <w:t>”</w:t>
      </w:r>
      <w:r w:rsidRPr="00E879E7">
        <w:rPr>
          <w:rFonts w:ascii="Minion Pro" w:hAnsi="Minion Pro"/>
        </w:rPr>
        <w:t xml:space="preserve"> Warsaw: Energeia, 1997. 150 p.</w:t>
      </w:r>
    </w:p>
    <w:p w:rsidR="00495F10" w:rsidRDefault="00C534F2">
      <w:pPr>
        <w:pStyle w:val="NormalWeb"/>
        <w:rPr>
          <w:rFonts w:ascii="Minion Pro" w:hAnsi="Minion Pro"/>
        </w:rPr>
      </w:pPr>
      <w:r w:rsidRPr="00E879E7">
        <w:rPr>
          <w:rFonts w:ascii="Minion Pro" w:hAnsi="Minion Pro"/>
        </w:rPr>
        <w:tab/>
        <w:t xml:space="preserve">In the Preface to his study the author notes the following: </w:t>
      </w:r>
      <w:r w:rsidR="0039340B">
        <w:rPr>
          <w:rFonts w:ascii="Minion Pro" w:hAnsi="Minion Pro"/>
        </w:rPr>
        <w:t>“</w:t>
      </w:r>
      <w:r w:rsidRPr="00E879E7">
        <w:rPr>
          <w:rFonts w:ascii="Minion Pro" w:hAnsi="Minion Pro"/>
        </w:rPr>
        <w:t xml:space="preserve">I focus in particular on the rhetorical strategies of the poem. My aim is to bring to the surface the complex texture of signification suggested by the poetic allegories and to clarify the meaning that the poem establishes with both classical and Biblical traditions. The method I have followed tries to adhere to the one Dante uses to explain the </w:t>
      </w:r>
      <w:r w:rsidRPr="00E879E7">
        <w:rPr>
          <w:rFonts w:ascii="Minion Pro" w:hAnsi="Minion Pro"/>
          <w:i/>
          <w:iCs/>
        </w:rPr>
        <w:t>canzoni</w:t>
      </w:r>
      <w:r w:rsidRPr="00E879E7">
        <w:rPr>
          <w:rFonts w:ascii="Minion Pro" w:hAnsi="Minion Pro"/>
        </w:rPr>
        <w:t xml:space="preserve"> in the </w:t>
      </w:r>
      <w:r w:rsidRPr="00E879E7">
        <w:rPr>
          <w:rFonts w:ascii="Minion Pro" w:hAnsi="Minion Pro"/>
          <w:i/>
          <w:iCs/>
        </w:rPr>
        <w:t>Convivio</w:t>
      </w:r>
      <w:r w:rsidRPr="00E879E7">
        <w:rPr>
          <w:rFonts w:ascii="Minion Pro" w:hAnsi="Minion Pro"/>
        </w:rPr>
        <w:t xml:space="preserve"> providing first the literal explanation of the text and then the allegorical meaning. Following this procedure, which questions the reasons for certain choices rather than assumes the answers, a reading of the poem emerges that differs qualitatively from the accepted reading. A careful reading of the text does not support either a belief in the Christianity of the poem or of the poet. It contradicts many of the traditional beliefs beginning with the authority of Virgil, which always goes unquestioned, as well as Dante</w:t>
      </w:r>
      <w:r w:rsidR="008B3F3A" w:rsidRPr="00E879E7">
        <w:rPr>
          <w:rFonts w:ascii="Minion Pro" w:hAnsi="Minion Pro"/>
        </w:rPr>
        <w:t>’</w:t>
      </w:r>
      <w:r w:rsidRPr="00E879E7">
        <w:rPr>
          <w:rFonts w:ascii="Minion Pro" w:hAnsi="Minion Pro"/>
        </w:rPr>
        <w:t xml:space="preserve">s </w:t>
      </w:r>
      <w:r w:rsidRPr="00E879E7">
        <w:rPr>
          <w:rFonts w:ascii="Minion Pro" w:hAnsi="Minion Pro"/>
        </w:rPr>
        <w:lastRenderedPageBreak/>
        <w:t xml:space="preserve">relation to the poets of the so-called </w:t>
      </w:r>
      <w:r w:rsidR="00EA5832">
        <w:rPr>
          <w:rFonts w:ascii="Minion Pro" w:hAnsi="Minion Pro" w:cs="Minion Pro"/>
        </w:rPr>
        <w:t>‘</w:t>
      </w:r>
      <w:r w:rsidRPr="00E879E7">
        <w:rPr>
          <w:rFonts w:ascii="Minion Pro" w:hAnsi="Minion Pro"/>
        </w:rPr>
        <w:t>dolce stil nuovo</w:t>
      </w:r>
      <w:r w:rsidR="008B3F3A" w:rsidRPr="00E879E7">
        <w:rPr>
          <w:rFonts w:ascii="Minion Pro" w:hAnsi="Minion Pro"/>
        </w:rPr>
        <w:t>’</w:t>
      </w:r>
      <w:r w:rsidRPr="00E879E7">
        <w:rPr>
          <w:rFonts w:ascii="Minion Pro" w:hAnsi="Minion Pro"/>
        </w:rPr>
        <w:t>.</w:t>
      </w:r>
      <w:r w:rsidR="0039340B">
        <w:rPr>
          <w:rFonts w:ascii="Minion Pro" w:hAnsi="Minion Pro"/>
        </w:rPr>
        <w:t>”</w:t>
      </w:r>
      <w:r w:rsidRPr="00E879E7">
        <w:rPr>
          <w:rFonts w:ascii="Minion Pro" w:hAnsi="Minion Pro"/>
        </w:rPr>
        <w:t xml:space="preserve"> </w:t>
      </w:r>
      <w:r w:rsidRPr="00E879E7">
        <w:rPr>
          <w:rFonts w:ascii="Minion Pro" w:hAnsi="Minion Pro"/>
          <w:i/>
          <w:iCs/>
        </w:rPr>
        <w:t>Contents</w:t>
      </w:r>
      <w:r w:rsidRPr="00E879E7">
        <w:rPr>
          <w:rFonts w:ascii="Minion Pro" w:hAnsi="Minion Pro"/>
        </w:rPr>
        <w:t>: Acknowledgments (6); Preface (7-9); Introduction (10-19); 1. Error in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Convivio</w:t>
      </w:r>
      <w:r w:rsidRPr="00E879E7">
        <w:rPr>
          <w:rFonts w:ascii="Minion Pro" w:hAnsi="Minion Pro"/>
        </w:rPr>
        <w:t xml:space="preserve"> (20-33); 2. Analogy and Allegory in the </w:t>
      </w:r>
      <w:r w:rsidRPr="00E879E7">
        <w:rPr>
          <w:rFonts w:ascii="Minion Pro" w:hAnsi="Minion Pro"/>
          <w:i/>
          <w:iCs/>
        </w:rPr>
        <w:t>Commedia</w:t>
      </w:r>
      <w:r w:rsidRPr="00E879E7">
        <w:rPr>
          <w:rFonts w:ascii="Minion Pro" w:hAnsi="Minion Pro"/>
        </w:rPr>
        <w:t xml:space="preserve"> (34-40); 3. First Prologue: Dante</w:t>
      </w:r>
      <w:r w:rsidR="008B3F3A" w:rsidRPr="00E879E7">
        <w:rPr>
          <w:rFonts w:ascii="Minion Pro" w:hAnsi="Minion Pro"/>
        </w:rPr>
        <w:t>’</w:t>
      </w:r>
      <w:r w:rsidRPr="00E879E7">
        <w:rPr>
          <w:rFonts w:ascii="Minion Pro" w:hAnsi="Minion Pro"/>
        </w:rPr>
        <w:t xml:space="preserve">s </w:t>
      </w:r>
      <w:r w:rsidRPr="00E879E7">
        <w:rPr>
          <w:rFonts w:ascii="Minion Pro" w:hAnsi="Minion Pro"/>
          <w:i/>
          <w:iCs/>
        </w:rPr>
        <w:t>Veltro</w:t>
      </w:r>
      <w:r w:rsidRPr="00E879E7">
        <w:rPr>
          <w:rFonts w:ascii="Minion Pro" w:hAnsi="Minion Pro"/>
        </w:rPr>
        <w:t xml:space="preserve"> (41-53); 4. Second Prologue: Rhetoric and Poetics (54-76); 5. The Comedy of the </w:t>
      </w:r>
      <w:r w:rsidRPr="00E879E7">
        <w:rPr>
          <w:rFonts w:ascii="Minion Pro" w:hAnsi="Minion Pro"/>
          <w:i/>
          <w:iCs/>
        </w:rPr>
        <w:t>Commedia</w:t>
      </w:r>
      <w:r w:rsidRPr="00E879E7">
        <w:rPr>
          <w:rFonts w:ascii="Minion Pro" w:hAnsi="Minion Pro"/>
        </w:rPr>
        <w:t xml:space="preserve"> (77-87); 6. Irony and the Lyric (88-105); 7. The Allegory of Irony in </w:t>
      </w:r>
      <w:r w:rsidRPr="00E879E7">
        <w:rPr>
          <w:rFonts w:ascii="Minion Pro" w:hAnsi="Minion Pro"/>
          <w:i/>
          <w:iCs/>
        </w:rPr>
        <w:t>Purgatorio</w:t>
      </w:r>
      <w:r w:rsidRPr="00E879E7">
        <w:rPr>
          <w:rFonts w:ascii="Minion Pro" w:hAnsi="Minion Pro"/>
        </w:rPr>
        <w:t xml:space="preserve"> XXI-XXII (106-113); 8. Dante</w:t>
      </w:r>
      <w:r w:rsidR="008B3F3A" w:rsidRPr="00E879E7">
        <w:rPr>
          <w:rFonts w:ascii="Minion Pro" w:hAnsi="Minion Pro"/>
        </w:rPr>
        <w:t>’</w:t>
      </w:r>
      <w:r w:rsidRPr="00E879E7">
        <w:rPr>
          <w:rFonts w:ascii="Minion Pro" w:hAnsi="Minion Pro"/>
        </w:rPr>
        <w:t xml:space="preserve">s DXV (114-123); 9. The Poetics of </w:t>
      </w:r>
      <w:r w:rsidRPr="00E879E7">
        <w:rPr>
          <w:rFonts w:ascii="Minion Pro" w:hAnsi="Minion Pro"/>
          <w:i/>
          <w:iCs/>
        </w:rPr>
        <w:t>Paradiso</w:t>
      </w:r>
      <w:r w:rsidRPr="00E879E7">
        <w:rPr>
          <w:rFonts w:ascii="Minion Pro" w:hAnsi="Minion Pro"/>
        </w:rPr>
        <w:t xml:space="preserve"> (124-134); Conclusions (135); Notes (136-147); Notes on the Texts (148); Index (149-150).</w:t>
      </w:r>
    </w:p>
    <w:p w:rsidR="00AF5DE2" w:rsidRPr="00E879E7" w:rsidRDefault="00AF5DE2" w:rsidP="00AF5DE2">
      <w:pPr>
        <w:pStyle w:val="NormalWeb"/>
        <w:rPr>
          <w:rFonts w:ascii="Minion Pro" w:hAnsi="Minion Pro"/>
        </w:rPr>
      </w:pPr>
      <w:r w:rsidRPr="00E879E7">
        <w:rPr>
          <w:rStyle w:val="Strong"/>
          <w:rFonts w:ascii="Minion Pro" w:hAnsi="Minion Pro"/>
        </w:rPr>
        <w:t>Verduin, Kathleen.</w:t>
      </w:r>
      <w:r w:rsidRPr="00E879E7">
        <w:rPr>
          <w:rFonts w:ascii="Minion Pro" w:hAnsi="Minion Pro"/>
        </w:rPr>
        <w:t xml:space="preserve"> </w:t>
      </w:r>
      <w:r>
        <w:rPr>
          <w:rFonts w:ascii="Minion Pro" w:hAnsi="Minion Pro"/>
        </w:rPr>
        <w:t>“</w:t>
      </w:r>
      <w:r w:rsidRPr="00E879E7">
        <w:rPr>
          <w:rFonts w:ascii="Minion Pro" w:hAnsi="Minion Pro"/>
        </w:rPr>
        <w:t>Dante in America: The First Hundred Years.</w:t>
      </w:r>
      <w:r>
        <w:rPr>
          <w:rFonts w:ascii="Minion Pro" w:hAnsi="Minion Pro"/>
        </w:rPr>
        <w:t>”</w:t>
      </w:r>
      <w:r w:rsidRPr="00E879E7">
        <w:rPr>
          <w:rFonts w:ascii="Minion Pro" w:hAnsi="Minion Pro"/>
        </w:rPr>
        <w:t xml:space="preserve"> In </w:t>
      </w:r>
      <w:r w:rsidRPr="00E879E7">
        <w:rPr>
          <w:rStyle w:val="Emphasis"/>
          <w:rFonts w:ascii="Minion Pro" w:hAnsi="Minion Pro"/>
        </w:rPr>
        <w:t>Reading Books: Essays on the Material Text and Literature in America</w:t>
      </w:r>
      <w:r w:rsidRPr="00E879E7">
        <w:rPr>
          <w:rFonts w:ascii="Minion Pro" w:hAnsi="Minion Pro"/>
        </w:rPr>
        <w:t>, edited by Michele Moylan and Lane Stiles (Amherst: University of Massachusetts Press, 1996), pp. 16-51.</w:t>
      </w:r>
    </w:p>
    <w:p w:rsidR="00AF5DE2" w:rsidRPr="006E1F30" w:rsidRDefault="00AF5DE2" w:rsidP="00AF5DE2">
      <w:pPr>
        <w:pStyle w:val="NormalWeb"/>
        <w:ind w:firstLine="720"/>
        <w:rPr>
          <w:rFonts w:ascii="Minion Pro" w:hAnsi="Minion Pro"/>
          <w:lang w:val="it-IT"/>
        </w:rPr>
      </w:pPr>
      <w:r w:rsidRPr="00E879E7">
        <w:rPr>
          <w:rFonts w:ascii="Minion Pro" w:hAnsi="Minion Pro"/>
        </w:rPr>
        <w:t xml:space="preserve">Traces Dante's promotion to cultural prominence in America by surveying the American publication history of Dante's works from the 1820s to the 1920s. Volumes discussed include the Works of the British [sic] Poets series (Philadelphia, 1822), the Appleton edition of Cary's translation (1845), the Harper edition of J. A. Carlyle's </w:t>
      </w:r>
      <w:r w:rsidRPr="00E879E7">
        <w:rPr>
          <w:rStyle w:val="Emphasis"/>
          <w:rFonts w:ascii="Minion Pro" w:hAnsi="Minion Pro"/>
        </w:rPr>
        <w:t>Inferno</w:t>
      </w:r>
      <w:r w:rsidRPr="00E879E7">
        <w:rPr>
          <w:rFonts w:ascii="Minion Pro" w:hAnsi="Minion Pro"/>
        </w:rPr>
        <w:t xml:space="preserve"> (1849), the Longfellow translation (Ticknor and Fields, 1867), and the Norton translation (Houghton Mifflin, 1891-1892). Stressing that both as a literary and commercial commodity, </w:t>
      </w:r>
      <w:r>
        <w:rPr>
          <w:rFonts w:ascii="Minion Pro" w:hAnsi="Minion Pro"/>
        </w:rPr>
        <w:t>“</w:t>
      </w:r>
      <w:r w:rsidRPr="00E879E7">
        <w:rPr>
          <w:rFonts w:ascii="Minion Pro" w:hAnsi="Minion Pro"/>
        </w:rPr>
        <w:t>the American Dante was ... a product of the New England establishment,</w:t>
      </w:r>
      <w:r>
        <w:rPr>
          <w:rFonts w:ascii="Minion Pro" w:hAnsi="Minion Pro"/>
        </w:rPr>
        <w:t>”</w:t>
      </w:r>
      <w:r w:rsidRPr="00E879E7">
        <w:rPr>
          <w:rFonts w:ascii="Minion Pro" w:hAnsi="Minion Pro"/>
        </w:rPr>
        <w:t xml:space="preserve"> the essay also cites a </w:t>
      </w:r>
      <w:r>
        <w:rPr>
          <w:rFonts w:ascii="Minion Pro" w:hAnsi="Minion Pro"/>
        </w:rPr>
        <w:t>“</w:t>
      </w:r>
      <w:r w:rsidRPr="00E879E7">
        <w:rPr>
          <w:rFonts w:ascii="Minion Pro" w:hAnsi="Minion Pro"/>
        </w:rPr>
        <w:t>cultural bifurcation</w:t>
      </w:r>
      <w:r>
        <w:rPr>
          <w:rFonts w:ascii="Minion Pro" w:hAnsi="Minion Pro"/>
        </w:rPr>
        <w:t>”</w:t>
      </w:r>
      <w:r w:rsidRPr="00E879E7">
        <w:rPr>
          <w:rFonts w:ascii="Minion Pro" w:hAnsi="Minion Pro"/>
        </w:rPr>
        <w:t xml:space="preserve"> of Dante into elite and popular forms by the turn of the century. </w:t>
      </w:r>
      <w:r w:rsidRPr="006E1F30">
        <w:rPr>
          <w:rFonts w:ascii="Minion Pro" w:hAnsi="Minion Pro"/>
          <w:lang w:val="it-IT"/>
        </w:rPr>
        <w:t>[KV]</w:t>
      </w:r>
    </w:p>
    <w:p w:rsidR="00495F10" w:rsidRPr="006E1F30" w:rsidRDefault="00C534F2">
      <w:pPr>
        <w:pStyle w:val="NormalWeb"/>
        <w:rPr>
          <w:rFonts w:ascii="Minion Pro" w:hAnsi="Minion Pro"/>
          <w:lang w:val="it-IT"/>
        </w:rPr>
      </w:pPr>
      <w:r w:rsidRPr="00E879E7">
        <w:rPr>
          <w:rFonts w:ascii="Minion Pro" w:hAnsi="Minion Pro"/>
          <w:b/>
          <w:bCs/>
          <w:lang w:val="it-IT"/>
        </w:rPr>
        <w:t>Vettori, Alessandro.</w:t>
      </w:r>
      <w:r w:rsidRPr="00E879E7">
        <w:rPr>
          <w:rFonts w:ascii="Minion Pro" w:hAnsi="Minion Pro"/>
          <w:lang w:val="it-IT"/>
        </w:rPr>
        <w:t xml:space="preserve"> </w:t>
      </w:r>
      <w:r w:rsidR="0039340B">
        <w:rPr>
          <w:rFonts w:ascii="Minion Pro" w:hAnsi="Minion Pro"/>
          <w:lang w:val="it-IT"/>
        </w:rPr>
        <w:t>“</w:t>
      </w:r>
      <w:r w:rsidRPr="00E879E7">
        <w:rPr>
          <w:rFonts w:ascii="Minion Pro" w:hAnsi="Minion Pro"/>
          <w:lang w:val="it-IT"/>
        </w:rPr>
        <w:t xml:space="preserve">La breccia silenziaria in </w:t>
      </w:r>
      <w:r w:rsidRPr="00E879E7">
        <w:rPr>
          <w:rFonts w:ascii="Minion Pro" w:hAnsi="Minion Pro"/>
          <w:i/>
          <w:iCs/>
          <w:lang w:val="it-IT"/>
        </w:rPr>
        <w:t>Purgatorio</w:t>
      </w:r>
      <w:r w:rsidRPr="00E879E7">
        <w:rPr>
          <w:rFonts w:ascii="Minion Pro" w:hAnsi="Minion Pro"/>
          <w:lang w:val="it-IT"/>
        </w:rPr>
        <w:t xml:space="preserve"> X.</w:t>
      </w:r>
      <w:r w:rsidR="0039340B">
        <w:rPr>
          <w:rFonts w:ascii="Minion Pro" w:hAnsi="Minion Pro"/>
          <w:lang w:val="it-IT"/>
        </w:rPr>
        <w:t>”</w:t>
      </w:r>
      <w:r w:rsidRPr="00E879E7">
        <w:rPr>
          <w:rFonts w:ascii="Minion Pro" w:hAnsi="Minion Pro"/>
          <w:lang w:val="it-IT"/>
        </w:rPr>
        <w:t xml:space="preserve"> </w:t>
      </w:r>
      <w:r w:rsidRPr="006E1F30">
        <w:rPr>
          <w:rFonts w:ascii="Minion Pro" w:hAnsi="Minion Pro"/>
          <w:lang w:val="it-IT"/>
        </w:rPr>
        <w:t xml:space="preserve">In </w:t>
      </w:r>
      <w:r w:rsidRPr="006E1F30">
        <w:rPr>
          <w:rFonts w:ascii="Minion Pro" w:hAnsi="Minion Pro"/>
          <w:i/>
          <w:iCs/>
          <w:lang w:val="it-IT"/>
        </w:rPr>
        <w:t>Lectura Dantis</w:t>
      </w:r>
      <w:r w:rsidRPr="006E1F30">
        <w:rPr>
          <w:rFonts w:ascii="Minion Pro" w:hAnsi="Minion Pro"/>
          <w:lang w:val="it-IT"/>
        </w:rPr>
        <w:t>, XX-XXI (Spring-Fall, 1997), 78-100.</w:t>
      </w:r>
    </w:p>
    <w:p w:rsidR="00495F10" w:rsidRPr="00E879E7" w:rsidRDefault="00C534F2">
      <w:pPr>
        <w:pStyle w:val="NormalWeb"/>
        <w:rPr>
          <w:rFonts w:ascii="Minion Pro" w:hAnsi="Minion Pro"/>
        </w:rPr>
      </w:pPr>
      <w:r w:rsidRPr="006E1F30">
        <w:rPr>
          <w:rFonts w:ascii="Minion Pro" w:hAnsi="Minion Pro"/>
          <w:lang w:val="it-IT"/>
        </w:rPr>
        <w:tab/>
      </w:r>
      <w:r w:rsidRPr="00E879E7">
        <w:rPr>
          <w:rFonts w:ascii="Minion Pro" w:hAnsi="Minion Pro"/>
        </w:rPr>
        <w:t xml:space="preserve">Starting from the precept that many liturgical rituals are found in Purgatory, the author examines </w:t>
      </w:r>
      <w:r w:rsidRPr="00E879E7">
        <w:rPr>
          <w:rFonts w:ascii="Minion Pro" w:hAnsi="Minion Pro"/>
          <w:i/>
          <w:iCs/>
        </w:rPr>
        <w:t>Purgatorio</w:t>
      </w:r>
      <w:r w:rsidRPr="00E879E7">
        <w:rPr>
          <w:rFonts w:ascii="Minion Pro" w:hAnsi="Minion Pro"/>
        </w:rPr>
        <w:t xml:space="preserve"> X with an eye towards this motif. Vettori notes that this canto is framed by two important prayers thereby establishing a tone of ecclesiastical rites. Virgil and the pilgrim pass from Antepurgatory to Purgatory proper accompanied by </w:t>
      </w:r>
      <w:r w:rsidR="0039340B">
        <w:rPr>
          <w:rFonts w:ascii="Minion Pro" w:hAnsi="Minion Pro"/>
        </w:rPr>
        <w:t>“</w:t>
      </w:r>
      <w:r w:rsidRPr="00E879E7">
        <w:rPr>
          <w:rFonts w:ascii="Minion Pro" w:hAnsi="Minion Pro"/>
        </w:rPr>
        <w:t>Te Deum laudamus</w:t>
      </w:r>
      <w:r w:rsidR="0039340B">
        <w:rPr>
          <w:rFonts w:ascii="Minion Pro" w:hAnsi="Minion Pro"/>
        </w:rPr>
        <w:t>”</w:t>
      </w:r>
      <w:r w:rsidRPr="00E879E7">
        <w:rPr>
          <w:rFonts w:ascii="Minion Pro" w:hAnsi="Minion Pro"/>
        </w:rPr>
        <w:t xml:space="preserve"> (</w:t>
      </w:r>
      <w:r w:rsidRPr="00E879E7">
        <w:rPr>
          <w:rFonts w:ascii="Minion Pro" w:hAnsi="Minion Pro"/>
          <w:i/>
          <w:iCs/>
        </w:rPr>
        <w:t>Purg</w:t>
      </w:r>
      <w:r w:rsidRPr="00E879E7">
        <w:rPr>
          <w:rFonts w:ascii="Minion Pro" w:hAnsi="Minion Pro"/>
        </w:rPr>
        <w:t xml:space="preserve">. IX, 140), and they arrive at the circle of pride hearing a paraphrase of the </w:t>
      </w:r>
      <w:r w:rsidR="0039340B">
        <w:rPr>
          <w:rFonts w:ascii="Minion Pro" w:hAnsi="Minion Pro"/>
        </w:rPr>
        <w:t>“</w:t>
      </w:r>
      <w:r w:rsidRPr="00E879E7">
        <w:rPr>
          <w:rFonts w:ascii="Minion Pro" w:hAnsi="Minion Pro"/>
        </w:rPr>
        <w:t>Pater noster</w:t>
      </w:r>
      <w:r w:rsidR="0039340B">
        <w:rPr>
          <w:rFonts w:ascii="Minion Pro" w:hAnsi="Minion Pro"/>
        </w:rPr>
        <w:t>”</w:t>
      </w:r>
      <w:r w:rsidRPr="00E879E7">
        <w:rPr>
          <w:rFonts w:ascii="Minion Pro" w:hAnsi="Minion Pro"/>
        </w:rPr>
        <w:t xml:space="preserve"> (</w:t>
      </w:r>
      <w:r w:rsidRPr="00E879E7">
        <w:rPr>
          <w:rFonts w:ascii="Minion Pro" w:hAnsi="Minion Pro"/>
          <w:i/>
          <w:iCs/>
        </w:rPr>
        <w:t>Purg</w:t>
      </w:r>
      <w:r w:rsidRPr="00E879E7">
        <w:rPr>
          <w:rFonts w:ascii="Minion Pro" w:hAnsi="Minion Pro"/>
        </w:rPr>
        <w:t>. XI, 1-24). However, Vettori focuses his attention primarily on the relief sculptures which exemplify the virtue of humility. The author compares to Dante</w:t>
      </w:r>
      <w:r w:rsidR="008B3F3A" w:rsidRPr="00E879E7">
        <w:rPr>
          <w:rFonts w:ascii="Minion Pro" w:hAnsi="Minion Pro"/>
        </w:rPr>
        <w:t>’</w:t>
      </w:r>
      <w:r w:rsidRPr="00E879E7">
        <w:rPr>
          <w:rFonts w:ascii="Minion Pro" w:hAnsi="Minion Pro"/>
        </w:rPr>
        <w:t>s passage the story of David dancing before the ark as found in the Bible. In 2 Samuel, Micol adopts a human perspective when she is ashamed that the king acted in a manner not befitting his stature; in contrast, David defends himself by taking a transcendent point-of-view, claiming that his joy made him more regal in the eyes of God. According to the author, Dante deliberately recollects this contrast in outlook by describing the synesthetic discord between his two senses, the eyes which claim to hear music while the ears do not (</w:t>
      </w:r>
      <w:r w:rsidRPr="00E879E7">
        <w:rPr>
          <w:rFonts w:ascii="Minion Pro" w:hAnsi="Minion Pro"/>
          <w:i/>
          <w:iCs/>
        </w:rPr>
        <w:t>Purg</w:t>
      </w:r>
      <w:r w:rsidRPr="00E879E7">
        <w:rPr>
          <w:rFonts w:ascii="Minion Pro" w:hAnsi="Minion Pro"/>
        </w:rPr>
        <w:t xml:space="preserve">. X, 58-60). Furthermore, by examining the language which Dante employs to portray this scene, the author highlights the essential components of a liturgy therein: the chorus, incense and the </w:t>
      </w:r>
      <w:r w:rsidRPr="00E879E7">
        <w:rPr>
          <w:rFonts w:ascii="Minion Pro" w:hAnsi="Minion Pro"/>
          <w:i/>
          <w:iCs/>
        </w:rPr>
        <w:t>sacerdote</w:t>
      </w:r>
      <w:r w:rsidRPr="00E879E7">
        <w:rPr>
          <w:rFonts w:ascii="Minion Pro" w:hAnsi="Minion Pro"/>
        </w:rPr>
        <w:t xml:space="preserve"> (</w:t>
      </w:r>
      <w:r w:rsidRPr="00E879E7">
        <w:rPr>
          <w:rFonts w:ascii="Minion Pro" w:hAnsi="Minion Pro"/>
          <w:i/>
          <w:iCs/>
        </w:rPr>
        <w:t>Purg</w:t>
      </w:r>
      <w:r w:rsidRPr="00E879E7">
        <w:rPr>
          <w:rFonts w:ascii="Minion Pro" w:hAnsi="Minion Pro"/>
        </w:rPr>
        <w:t>. X, 55-69). Finally, the repeated contrast between the music as seen in the sculpture and the silence perceived by Dante</w:t>
      </w:r>
      <w:r w:rsidR="008B3F3A" w:rsidRPr="00E879E7">
        <w:rPr>
          <w:rFonts w:ascii="Minion Pro" w:hAnsi="Minion Pro"/>
        </w:rPr>
        <w:t>’</w:t>
      </w:r>
      <w:r w:rsidRPr="00E879E7">
        <w:rPr>
          <w:rFonts w:ascii="Minion Pro" w:hAnsi="Minion Pro"/>
        </w:rPr>
        <w:t xml:space="preserve">s ears recalls, Vettori asserts, the </w:t>
      </w:r>
      <w:r w:rsidRPr="00E879E7">
        <w:rPr>
          <w:rFonts w:ascii="Minion Pro" w:hAnsi="Minion Pro"/>
        </w:rPr>
        <w:lastRenderedPageBreak/>
        <w:t xml:space="preserve">alternation between choir music and silence during a high mass. In these ways, the author underscores how this canto similarly participates in the ritualistic nature of </w:t>
      </w:r>
      <w:r w:rsidRPr="00E879E7">
        <w:rPr>
          <w:rFonts w:ascii="Minion Pro" w:hAnsi="Minion Pro"/>
          <w:i/>
          <w:iCs/>
        </w:rPr>
        <w:t>Purgatorio</w:t>
      </w:r>
      <w:r w:rsidRPr="00E879E7">
        <w:rPr>
          <w:rFonts w:ascii="Minion Pro" w:hAnsi="Minion Pro"/>
        </w:rPr>
        <w:t xml:space="preserve"> as a whole. [FA]</w:t>
      </w:r>
    </w:p>
    <w:p w:rsidR="00495F10" w:rsidRPr="00E879E7" w:rsidRDefault="00C534F2">
      <w:pPr>
        <w:pStyle w:val="NormalWeb"/>
        <w:rPr>
          <w:rFonts w:ascii="Minion Pro" w:hAnsi="Minion Pro"/>
        </w:rPr>
      </w:pPr>
      <w:r w:rsidRPr="00E879E7">
        <w:rPr>
          <w:rFonts w:ascii="Minion Pro" w:hAnsi="Minion Pro"/>
          <w:b/>
          <w:bCs/>
        </w:rPr>
        <w:t>Wallace, David.</w:t>
      </w:r>
      <w:r w:rsidRPr="00E879E7">
        <w:rPr>
          <w:rFonts w:ascii="Minion Pro" w:hAnsi="Minion Pro"/>
        </w:rPr>
        <w:t xml:space="preserve"> </w:t>
      </w:r>
      <w:r w:rsidRPr="00E879E7">
        <w:rPr>
          <w:rFonts w:ascii="Minion Pro" w:hAnsi="Minion Pro"/>
          <w:i/>
          <w:iCs/>
        </w:rPr>
        <w:t>Chaucerian Polity: Absolutist Lineages and Associational Forms in England and Italy</w:t>
      </w:r>
      <w:r w:rsidRPr="00E879E7">
        <w:rPr>
          <w:rFonts w:ascii="Minion Pro" w:hAnsi="Minion Pro"/>
        </w:rPr>
        <w:t>. Stanford, California: Stanford University Press, 1997. xix, 555 p. (</w:t>
      </w:r>
      <w:r w:rsidRPr="00E879E7">
        <w:rPr>
          <w:rFonts w:ascii="Minion Pro" w:hAnsi="Minion Pro"/>
          <w:i/>
          <w:iCs/>
        </w:rPr>
        <w:t>Figurae</w:t>
      </w:r>
      <w:r w:rsidRPr="00E879E7">
        <w:rPr>
          <w:rFonts w:ascii="Minion Pro" w:hAnsi="Minion Pro"/>
        </w:rPr>
        <w:t>: Reading Medieval Culture)</w:t>
      </w:r>
    </w:p>
    <w:p w:rsidR="00495F10" w:rsidRPr="00E879E7" w:rsidRDefault="00C534F2">
      <w:pPr>
        <w:pStyle w:val="NormalWeb"/>
        <w:rPr>
          <w:rFonts w:ascii="Minion Pro" w:hAnsi="Minion Pro"/>
        </w:rPr>
      </w:pPr>
      <w:r w:rsidRPr="00E879E7">
        <w:rPr>
          <w:rFonts w:ascii="Minion Pro" w:hAnsi="Minion Pro"/>
        </w:rPr>
        <w:tab/>
      </w:r>
      <w:r w:rsidR="0039340B">
        <w:rPr>
          <w:rFonts w:ascii="Minion Pro" w:hAnsi="Minion Pro"/>
        </w:rPr>
        <w:t>“</w:t>
      </w:r>
      <w:r w:rsidRPr="00E879E7">
        <w:rPr>
          <w:rFonts w:ascii="Minion Pro" w:hAnsi="Minion Pro"/>
        </w:rPr>
        <w:t>Chaucer</w:t>
      </w:r>
      <w:r w:rsidR="008B3F3A" w:rsidRPr="00E879E7">
        <w:rPr>
          <w:rFonts w:ascii="Minion Pro" w:hAnsi="Minion Pro"/>
        </w:rPr>
        <w:t>’</w:t>
      </w:r>
      <w:r w:rsidRPr="00E879E7">
        <w:rPr>
          <w:rFonts w:ascii="Minion Pro" w:hAnsi="Minion Pro"/>
        </w:rPr>
        <w:t>s encounters with the great Trecento authors</w:t>
      </w:r>
      <w:r w:rsidR="00282C03">
        <w:rPr>
          <w:rFonts w:ascii="Minion Pro" w:hAnsi="Minion Pro"/>
        </w:rPr>
        <w:t>—</w:t>
      </w:r>
      <w:r w:rsidRPr="00E879E7">
        <w:rPr>
          <w:rFonts w:ascii="Minion Pro" w:hAnsi="Minion Pro"/>
        </w:rPr>
        <w:t>Dante, Boccaccio, and Petrarch</w:t>
      </w:r>
      <w:r w:rsidR="00282C03">
        <w:rPr>
          <w:rFonts w:ascii="Minion Pro" w:hAnsi="Minion Pro"/>
        </w:rPr>
        <w:t>—</w:t>
      </w:r>
      <w:r w:rsidRPr="00E879E7">
        <w:rPr>
          <w:rFonts w:ascii="Minion Pro" w:hAnsi="Minion Pro"/>
        </w:rPr>
        <w:t xml:space="preserve">facilitate the testing and dismantling of time-honored terms such as </w:t>
      </w:r>
      <w:r w:rsidRPr="00E879E7">
        <w:rPr>
          <w:rFonts w:ascii="Minion Pro" w:hAnsi="Minion Pro"/>
          <w:i/>
          <w:iCs/>
        </w:rPr>
        <w:t>medieval</w:t>
      </w:r>
      <w:r w:rsidRPr="00E879E7">
        <w:rPr>
          <w:rFonts w:ascii="Minion Pro" w:hAnsi="Minion Pro"/>
        </w:rPr>
        <w:t xml:space="preserve">, </w:t>
      </w:r>
      <w:r w:rsidRPr="00E879E7">
        <w:rPr>
          <w:rFonts w:ascii="Minion Pro" w:hAnsi="Minion Pro"/>
          <w:i/>
          <w:iCs/>
        </w:rPr>
        <w:t>Renaissance</w:t>
      </w:r>
      <w:r w:rsidRPr="00E879E7">
        <w:rPr>
          <w:rFonts w:ascii="Minion Pro" w:hAnsi="Minion Pro"/>
        </w:rPr>
        <w:t xml:space="preserve">, and </w:t>
      </w:r>
      <w:r w:rsidRPr="00E879E7">
        <w:rPr>
          <w:rFonts w:ascii="Minion Pro" w:hAnsi="Minion Pro"/>
          <w:i/>
          <w:iCs/>
        </w:rPr>
        <w:t>humanism</w:t>
      </w:r>
      <w:r w:rsidRPr="00E879E7">
        <w:rPr>
          <w:rFonts w:ascii="Minion Pro" w:hAnsi="Minion Pro"/>
        </w:rPr>
        <w:t xml:space="preserve">. The author argues that no magic curtain separated </w:t>
      </w:r>
      <w:r w:rsidR="00EA5832">
        <w:rPr>
          <w:rFonts w:ascii="Minion Pro" w:hAnsi="Minion Pro" w:cs="Minion Pro"/>
        </w:rPr>
        <w:t>‘</w:t>
      </w:r>
      <w:r w:rsidRPr="00E879E7">
        <w:rPr>
          <w:rFonts w:ascii="Minion Pro" w:hAnsi="Minion Pro"/>
        </w:rPr>
        <w:t>medieval</w:t>
      </w:r>
      <w:r w:rsidR="008B3F3A" w:rsidRPr="00E879E7">
        <w:rPr>
          <w:rFonts w:ascii="Minion Pro" w:hAnsi="Minion Pro"/>
        </w:rPr>
        <w:t>’</w:t>
      </w:r>
      <w:r w:rsidRPr="00E879E7">
        <w:rPr>
          <w:rFonts w:ascii="Minion Pro" w:hAnsi="Minion Pro"/>
        </w:rPr>
        <w:t xml:space="preserve"> London and Westminster from </w:t>
      </w:r>
      <w:r w:rsidR="00EA5832">
        <w:rPr>
          <w:rFonts w:ascii="Minion Pro" w:hAnsi="Minion Pro" w:cs="Minion Pro"/>
        </w:rPr>
        <w:t>‘</w:t>
      </w:r>
      <w:r w:rsidRPr="00E879E7">
        <w:rPr>
          <w:rFonts w:ascii="Minion Pro" w:hAnsi="Minion Pro"/>
        </w:rPr>
        <w:t>Renaissance</w:t>
      </w:r>
      <w:r w:rsidR="008B3F3A" w:rsidRPr="00E879E7">
        <w:rPr>
          <w:rFonts w:ascii="Minion Pro" w:hAnsi="Minion Pro"/>
        </w:rPr>
        <w:t>’</w:t>
      </w:r>
      <w:r w:rsidRPr="00E879E7">
        <w:rPr>
          <w:rFonts w:ascii="Minion Pro" w:hAnsi="Minion Pro"/>
        </w:rPr>
        <w:t xml:space="preserve"> Florence and Milan; as a result of his Italian journeys, all sites were interlinked for Chaucer as parts of a transnational nexus of capital, cultural, mercantile, and military exchange. In his travels, Chaucer was exposed to the Trecento</w:t>
      </w:r>
      <w:r w:rsidR="008B3F3A" w:rsidRPr="00E879E7">
        <w:rPr>
          <w:rFonts w:ascii="Minion Pro" w:hAnsi="Minion Pro"/>
        </w:rPr>
        <w:t>’</w:t>
      </w:r>
      <w:r w:rsidRPr="00E879E7">
        <w:rPr>
          <w:rFonts w:ascii="Minion Pro" w:hAnsi="Minion Pro"/>
        </w:rPr>
        <w:t>s most crucial material and ideological conflict, that between a fully developed and highly inclusive associational polity (Florence) and the first, prototypically imperfect, absolutist state of modern times (London).</w:t>
      </w:r>
      <w:r w:rsidR="0039340B">
        <w:rPr>
          <w:rFonts w:ascii="Minion Pro" w:hAnsi="Minion Pro"/>
        </w:rPr>
        <w:t>”</w:t>
      </w:r>
      <w:r w:rsidRPr="00E879E7">
        <w:rPr>
          <w:rFonts w:ascii="Minion Pro" w:hAnsi="Minion Pro"/>
        </w:rPr>
        <w:t xml:space="preserve"> Contains many references to Dante and his works.</w:t>
      </w:r>
    </w:p>
    <w:p w:rsidR="00495F10" w:rsidRPr="00E879E7" w:rsidRDefault="00C534F2">
      <w:pPr>
        <w:pStyle w:val="NormalWeb"/>
        <w:rPr>
          <w:rFonts w:ascii="Minion Pro" w:hAnsi="Minion Pro"/>
        </w:rPr>
      </w:pPr>
      <w:r w:rsidRPr="00E879E7">
        <w:rPr>
          <w:rFonts w:ascii="Minion Pro" w:hAnsi="Minion Pro"/>
          <w:b/>
          <w:bCs/>
        </w:rPr>
        <w:t>Warner, Lawrence.</w:t>
      </w:r>
      <w:r w:rsidRPr="00E879E7">
        <w:rPr>
          <w:rFonts w:ascii="Minion Pro" w:hAnsi="Minion Pro"/>
        </w:rPr>
        <w:t xml:space="preserve"> </w:t>
      </w:r>
      <w:r w:rsidR="0039340B">
        <w:rPr>
          <w:rFonts w:ascii="Minion Pro" w:hAnsi="Minion Pro"/>
        </w:rPr>
        <w:t>“</w:t>
      </w:r>
      <w:r w:rsidRPr="00E879E7">
        <w:rPr>
          <w:rFonts w:ascii="Minion Pro" w:hAnsi="Minion Pro"/>
        </w:rPr>
        <w:t>Cain, Nimrod, and the Erotics of Wandering in Late-Medieval Narrative.</w:t>
      </w:r>
      <w:r w:rsidR="0039340B">
        <w:rPr>
          <w:rFonts w:ascii="Minion Pro" w:hAnsi="Minion Pro"/>
        </w:rPr>
        <w:t>”</w:t>
      </w:r>
      <w:r w:rsidRPr="00E879E7">
        <w:rPr>
          <w:rFonts w:ascii="Minion Pro" w:hAnsi="Minion Pro"/>
        </w:rPr>
        <w:t xml:space="preserve"> In </w:t>
      </w:r>
      <w:r w:rsidRPr="00E879E7">
        <w:rPr>
          <w:rFonts w:ascii="Minion Pro" w:hAnsi="Minion Pro"/>
          <w:i/>
          <w:iCs/>
        </w:rPr>
        <w:t>Dissertation Abstracts International</w:t>
      </w:r>
      <w:r w:rsidRPr="00E879E7">
        <w:rPr>
          <w:rFonts w:ascii="Minion Pro" w:hAnsi="Minion Pro"/>
        </w:rPr>
        <w:t>, LVIII, No. 3 (September, 1997), 862. Doctoral dissertation, The University of Pennsylvania, 1997</w:t>
      </w:r>
      <w:r w:rsidR="009B171B">
        <w:rPr>
          <w:rFonts w:ascii="Minion Pro" w:hAnsi="Minion Pro"/>
        </w:rPr>
        <w:t>.</w:t>
      </w:r>
      <w:r w:rsidRPr="00E879E7">
        <w:rPr>
          <w:rFonts w:ascii="Minion Pro" w:hAnsi="Minion Pro"/>
        </w:rPr>
        <w:t xml:space="preserve"> 267 p.</w:t>
      </w:r>
    </w:p>
    <w:p w:rsidR="00495F10" w:rsidRDefault="00C534F2">
      <w:pPr>
        <w:pStyle w:val="NormalWeb"/>
        <w:rPr>
          <w:rFonts w:ascii="Minion Pro" w:hAnsi="Minion Pro"/>
        </w:rPr>
      </w:pPr>
      <w:r w:rsidRPr="00E879E7">
        <w:rPr>
          <w:rFonts w:ascii="Minion Pro" w:hAnsi="Minion Pro"/>
        </w:rPr>
        <w:tab/>
      </w:r>
      <w:r w:rsidR="0039340B">
        <w:rPr>
          <w:rFonts w:ascii="Minion Pro" w:hAnsi="Minion Pro"/>
        </w:rPr>
        <w:t>“</w:t>
      </w:r>
      <w:r w:rsidRPr="00E879E7">
        <w:rPr>
          <w:rFonts w:ascii="Minion Pro" w:hAnsi="Minion Pro"/>
        </w:rPr>
        <w:t xml:space="preserve">The medieval understanding of Cain, fratricide and </w:t>
      </w:r>
      <w:r w:rsidR="00EA5832">
        <w:rPr>
          <w:rFonts w:ascii="Minion Pro" w:hAnsi="Minion Pro" w:cs="Minion Pro"/>
        </w:rPr>
        <w:t>‘</w:t>
      </w:r>
      <w:r w:rsidRPr="00E879E7">
        <w:rPr>
          <w:rFonts w:ascii="Minion Pro" w:hAnsi="Minion Pro"/>
        </w:rPr>
        <w:t>vagabond on the earth,</w:t>
      </w:r>
      <w:r w:rsidR="008B3F3A" w:rsidRPr="00E879E7">
        <w:rPr>
          <w:rFonts w:ascii="Minion Pro" w:hAnsi="Minion Pro"/>
        </w:rPr>
        <w:t>’</w:t>
      </w:r>
      <w:r w:rsidRPr="00E879E7">
        <w:rPr>
          <w:rFonts w:ascii="Minion Pro" w:hAnsi="Minion Pro"/>
        </w:rPr>
        <w:t xml:space="preserve"> and Nimrod, tyrannical giant and architect of the Tower of Babel, prompted the figuration of movement as an erotic act and the corollary figuration of sexuality as movement, a process I term </w:t>
      </w:r>
      <w:r w:rsidR="00EA5832">
        <w:rPr>
          <w:rFonts w:ascii="Minion Pro" w:hAnsi="Minion Pro" w:cs="Minion Pro"/>
        </w:rPr>
        <w:t>‘</w:t>
      </w:r>
      <w:r w:rsidRPr="00E879E7">
        <w:rPr>
          <w:rFonts w:ascii="Minion Pro" w:hAnsi="Minion Pro"/>
        </w:rPr>
        <w:t>the erotics of wandering.</w:t>
      </w:r>
      <w:r w:rsidR="008B3F3A" w:rsidRPr="00E879E7">
        <w:rPr>
          <w:rFonts w:ascii="Minion Pro" w:hAnsi="Minion Pro"/>
        </w:rPr>
        <w:t>’</w:t>
      </w:r>
      <w:r w:rsidRPr="00E879E7">
        <w:rPr>
          <w:rFonts w:ascii="Minion Pro" w:hAnsi="Minion Pro"/>
        </w:rPr>
        <w:t xml:space="preserve"> Cain</w:t>
      </w:r>
      <w:r w:rsidR="008B3F3A" w:rsidRPr="00E879E7">
        <w:rPr>
          <w:rFonts w:ascii="Minion Pro" w:hAnsi="Minion Pro"/>
        </w:rPr>
        <w:t>’</w:t>
      </w:r>
      <w:r w:rsidRPr="00E879E7">
        <w:rPr>
          <w:rFonts w:ascii="Minion Pro" w:hAnsi="Minion Pro"/>
        </w:rPr>
        <w:t>s vagrancy was consonant with the belief that his descendants</w:t>
      </w:r>
      <w:r w:rsidR="008B3F3A" w:rsidRPr="00E879E7">
        <w:rPr>
          <w:rFonts w:ascii="Minion Pro" w:hAnsi="Minion Pro"/>
        </w:rPr>
        <w:t>’</w:t>
      </w:r>
      <w:r w:rsidRPr="00E879E7">
        <w:rPr>
          <w:rFonts w:ascii="Minion Pro" w:hAnsi="Minion Pro"/>
        </w:rPr>
        <w:t xml:space="preserve"> errant sodomy caused the Flood, and Nimrod</w:t>
      </w:r>
      <w:r w:rsidR="008B3F3A" w:rsidRPr="00E879E7">
        <w:rPr>
          <w:rFonts w:ascii="Minion Pro" w:hAnsi="Minion Pro"/>
        </w:rPr>
        <w:t>’</w:t>
      </w:r>
      <w:r w:rsidRPr="00E879E7">
        <w:rPr>
          <w:rFonts w:ascii="Minion Pro" w:hAnsi="Minion Pro"/>
        </w:rPr>
        <w:t xml:space="preserve">s desire </w:t>
      </w:r>
      <w:r w:rsidR="00EA5832">
        <w:rPr>
          <w:rFonts w:ascii="Minion Pro" w:hAnsi="Minion Pro" w:cs="Minion Pro"/>
        </w:rPr>
        <w:t>‘</w:t>
      </w:r>
      <w:r w:rsidRPr="00E879E7">
        <w:rPr>
          <w:rFonts w:ascii="Minion Pro" w:hAnsi="Minion Pro"/>
        </w:rPr>
        <w:t>to penetrate heaven beyond nature</w:t>
      </w:r>
      <w:r w:rsidR="008B3F3A" w:rsidRPr="00E879E7">
        <w:rPr>
          <w:rFonts w:ascii="Minion Pro" w:hAnsi="Minion Pro"/>
        </w:rPr>
        <w:t>’</w:t>
      </w:r>
      <w:r w:rsidRPr="00E879E7">
        <w:rPr>
          <w:rFonts w:ascii="Minion Pro" w:hAnsi="Minion Pro"/>
        </w:rPr>
        <w:t xml:space="preserve"> contributed to the figuration of lechery as a form of illicit penetration. This dissertation examines such erotics in various categories aligned with </w:t>
      </w:r>
      <w:r w:rsidR="00EA5832">
        <w:rPr>
          <w:rFonts w:ascii="Minion Pro" w:hAnsi="Minion Pro" w:cs="Minion Pro"/>
        </w:rPr>
        <w:t>‘</w:t>
      </w:r>
      <w:r w:rsidRPr="00E879E7">
        <w:rPr>
          <w:rFonts w:ascii="Minion Pro" w:hAnsi="Minion Pro"/>
        </w:rPr>
        <w:t>wandering,</w:t>
      </w:r>
      <w:r w:rsidR="008B3F3A" w:rsidRPr="00E879E7">
        <w:rPr>
          <w:rFonts w:ascii="Minion Pro" w:hAnsi="Minion Pro"/>
        </w:rPr>
        <w:t>’</w:t>
      </w:r>
      <w:r w:rsidRPr="00E879E7">
        <w:rPr>
          <w:rFonts w:ascii="Minion Pro" w:hAnsi="Minion Pro"/>
        </w:rPr>
        <w:t xml:space="preserve"> whether literal or metaphorical, that were associated with Cain or Nimrod. The Alliterative </w:t>
      </w:r>
      <w:r w:rsidRPr="00E879E7">
        <w:rPr>
          <w:rFonts w:ascii="Minion Pro" w:hAnsi="Minion Pro"/>
          <w:i/>
          <w:iCs/>
        </w:rPr>
        <w:t>Morte Arthure</w:t>
      </w:r>
      <w:r w:rsidRPr="00E879E7">
        <w:rPr>
          <w:rFonts w:ascii="Minion Pro" w:hAnsi="Minion Pro"/>
        </w:rPr>
        <w:t xml:space="preserve"> presents Arthur as a new Nimrod whose crusade is inherently sodomitical; likewise, Dante</w:t>
      </w:r>
      <w:r w:rsidR="008B3F3A" w:rsidRPr="00E879E7">
        <w:rPr>
          <w:rFonts w:ascii="Minion Pro" w:hAnsi="Minion Pro"/>
        </w:rPr>
        <w:t>’</w:t>
      </w:r>
      <w:r w:rsidRPr="00E879E7">
        <w:rPr>
          <w:rFonts w:ascii="Minion Pro" w:hAnsi="Minion Pro"/>
        </w:rPr>
        <w:t xml:space="preserve">s Ulysses exhorts his </w:t>
      </w:r>
      <w:r w:rsidR="00EA5832">
        <w:rPr>
          <w:rFonts w:ascii="Minion Pro" w:hAnsi="Minion Pro" w:cs="Minion Pro"/>
        </w:rPr>
        <w:t>‘</w:t>
      </w:r>
      <w:r w:rsidRPr="00E879E7">
        <w:rPr>
          <w:rFonts w:ascii="Minion Pro" w:hAnsi="Minion Pro"/>
        </w:rPr>
        <w:t>brothers</w:t>
      </w:r>
      <w:r w:rsidR="008B3F3A" w:rsidRPr="00E879E7">
        <w:rPr>
          <w:rFonts w:ascii="Minion Pro" w:hAnsi="Minion Pro"/>
        </w:rPr>
        <w:t>’</w:t>
      </w:r>
      <w:r w:rsidRPr="00E879E7">
        <w:rPr>
          <w:rFonts w:ascii="Minion Pro" w:hAnsi="Minion Pro"/>
        </w:rPr>
        <w:t xml:space="preserve"> to transgress sanctioned bounds on an anti-crusade, aligning him with the lustful of </w:t>
      </w:r>
      <w:r w:rsidRPr="00E879E7">
        <w:rPr>
          <w:rFonts w:ascii="Minion Pro" w:hAnsi="Minion Pro"/>
          <w:i/>
          <w:iCs/>
        </w:rPr>
        <w:t>Purgatorio</w:t>
      </w:r>
      <w:r w:rsidRPr="00E879E7">
        <w:rPr>
          <w:rFonts w:ascii="Minion Pro" w:hAnsi="Minion Pro"/>
        </w:rPr>
        <w:t xml:space="preserve"> 26.</w:t>
      </w:r>
      <w:r w:rsidR="0039340B">
        <w:rPr>
          <w:rFonts w:ascii="Minion Pro" w:hAnsi="Minion Pro"/>
        </w:rPr>
        <w:t>”</w:t>
      </w:r>
    </w:p>
    <w:p w:rsidR="0049515D" w:rsidRPr="00E879E7" w:rsidRDefault="0049515D" w:rsidP="0049515D">
      <w:pPr>
        <w:pStyle w:val="NormalWeb"/>
        <w:rPr>
          <w:rFonts w:ascii="Minion Pro" w:hAnsi="Minion Pro"/>
        </w:rPr>
      </w:pPr>
      <w:r w:rsidRPr="00E879E7">
        <w:rPr>
          <w:rStyle w:val="Strong"/>
          <w:rFonts w:ascii="Minion Pro" w:hAnsi="Minion Pro"/>
        </w:rPr>
        <w:t>Williamson, Alan.</w:t>
      </w:r>
      <w:r w:rsidRPr="00E879E7">
        <w:rPr>
          <w:rFonts w:ascii="Minion Pro" w:hAnsi="Minion Pro"/>
        </w:rPr>
        <w:t xml:space="preserve"> </w:t>
      </w:r>
      <w:r>
        <w:rPr>
          <w:rFonts w:ascii="Minion Pro" w:hAnsi="Minion Pro"/>
        </w:rPr>
        <w:t>“</w:t>
      </w:r>
      <w:r w:rsidRPr="00E879E7">
        <w:rPr>
          <w:rFonts w:ascii="Minion Pro" w:hAnsi="Minion Pro"/>
        </w:rPr>
        <w:t>Dante Our Contemporary?</w:t>
      </w:r>
      <w:r>
        <w:rPr>
          <w:rFonts w:ascii="Minion Pro" w:hAnsi="Minion Pro"/>
        </w:rPr>
        <w:t>”</w:t>
      </w:r>
      <w:r w:rsidRPr="00E879E7">
        <w:rPr>
          <w:rFonts w:ascii="Minion Pro" w:hAnsi="Minion Pro"/>
        </w:rPr>
        <w:t xml:space="preserve"> In </w:t>
      </w:r>
      <w:r w:rsidRPr="00E879E7">
        <w:rPr>
          <w:rStyle w:val="Emphasis"/>
          <w:rFonts w:ascii="Minion Pro" w:hAnsi="Minion Pro"/>
        </w:rPr>
        <w:t>American Poetry Review</w:t>
      </w:r>
      <w:r w:rsidRPr="00E879E7">
        <w:rPr>
          <w:rFonts w:ascii="Minion Pro" w:hAnsi="Minion Pro"/>
        </w:rPr>
        <w:t>, 23 (September 1, 1994), 43-53.</w:t>
      </w:r>
      <w:bookmarkStart w:id="0" w:name="_GoBack"/>
      <w:bookmarkEnd w:id="0"/>
    </w:p>
    <w:p w:rsidR="0049515D" w:rsidRPr="00E879E7" w:rsidRDefault="0049515D" w:rsidP="00F229AF">
      <w:pPr>
        <w:pStyle w:val="NormalWeb"/>
        <w:ind w:firstLine="720"/>
        <w:rPr>
          <w:rFonts w:ascii="Minion Pro" w:hAnsi="Minion Pro"/>
        </w:rPr>
      </w:pPr>
      <w:r w:rsidRPr="00E879E7">
        <w:rPr>
          <w:rFonts w:ascii="Minion Pro" w:hAnsi="Minion Pro"/>
        </w:rPr>
        <w:t xml:space="preserve">This review essay compares two recent English renderings of the </w:t>
      </w:r>
      <w:r w:rsidRPr="00E879E7">
        <w:rPr>
          <w:rStyle w:val="Emphasis"/>
          <w:rFonts w:ascii="Minion Pro" w:hAnsi="Minion Pro"/>
        </w:rPr>
        <w:t>Inferno</w:t>
      </w:r>
      <w:r>
        <w:rPr>
          <w:rFonts w:ascii="Minion Pro" w:hAnsi="Minion Pro"/>
        </w:rPr>
        <w:t>—</w:t>
      </w:r>
      <w:r w:rsidRPr="00E879E7">
        <w:rPr>
          <w:rFonts w:ascii="Minion Pro" w:hAnsi="Minion Pro"/>
        </w:rPr>
        <w:t xml:space="preserve">one by Robert Pinsky (see </w:t>
      </w:r>
      <w:r w:rsidRPr="00E879E7">
        <w:rPr>
          <w:rStyle w:val="Emphasis"/>
          <w:rFonts w:ascii="Minion Pro" w:hAnsi="Minion Pro"/>
        </w:rPr>
        <w:t>Dante Studies</w:t>
      </w:r>
      <w:r w:rsidRPr="00E879E7">
        <w:rPr>
          <w:rFonts w:ascii="Minion Pro" w:hAnsi="Minion Pro"/>
        </w:rPr>
        <w:t xml:space="preserve">, 113 [1995], 210), the other by twenty contemporary poets (including Pinsky; edited by Daniel Halpern [see </w:t>
      </w:r>
      <w:r w:rsidRPr="00E879E7">
        <w:rPr>
          <w:rStyle w:val="Emphasis"/>
          <w:rFonts w:ascii="Minion Pro" w:hAnsi="Minion Pro"/>
        </w:rPr>
        <w:t>Dante Studies</w:t>
      </w:r>
      <w:r w:rsidRPr="00E879E7">
        <w:rPr>
          <w:rFonts w:ascii="Minion Pro" w:hAnsi="Minion Pro"/>
        </w:rPr>
        <w:t xml:space="preserve">, 112 (1994), 302]) and proposes an </w:t>
      </w:r>
      <w:r w:rsidRPr="00E879E7">
        <w:rPr>
          <w:rFonts w:ascii="Minion Pro" w:hAnsi="Minion Pro"/>
        </w:rPr>
        <w:lastRenderedPageBreak/>
        <w:t xml:space="preserve">interpretation of the </w:t>
      </w:r>
      <w:r w:rsidRPr="00E879E7">
        <w:rPr>
          <w:rStyle w:val="Emphasis"/>
          <w:rFonts w:ascii="Minion Pro" w:hAnsi="Minion Pro"/>
        </w:rPr>
        <w:t>Commedia</w:t>
      </w:r>
      <w:r w:rsidRPr="00E879E7">
        <w:rPr>
          <w:rFonts w:ascii="Minion Pro" w:hAnsi="Minion Pro"/>
        </w:rPr>
        <w:t xml:space="preserve"> along the lines of a Jungian </w:t>
      </w:r>
      <w:r>
        <w:rPr>
          <w:rFonts w:ascii="Minion Pro" w:hAnsi="Minion Pro"/>
        </w:rPr>
        <w:t>“</w:t>
      </w:r>
      <w:r w:rsidRPr="00E879E7">
        <w:rPr>
          <w:rFonts w:ascii="Minion Pro" w:hAnsi="Minion Pro"/>
        </w:rPr>
        <w:t>Night Journey.</w:t>
      </w:r>
      <w:r>
        <w:rPr>
          <w:rFonts w:ascii="Minion Pro" w:hAnsi="Minion Pro"/>
        </w:rPr>
        <w:t>”</w:t>
      </w:r>
      <w:r w:rsidRPr="00E879E7">
        <w:rPr>
          <w:rFonts w:ascii="Minion Pro" w:hAnsi="Minion Pro"/>
        </w:rPr>
        <w:t xml:space="preserve"> Emphasizing the psychological dimension of Dante's journey over allegorical readings informed by theology, Williamson examines three episodes from the </w:t>
      </w:r>
      <w:r w:rsidRPr="00E879E7">
        <w:rPr>
          <w:rStyle w:val="Emphasis"/>
          <w:rFonts w:ascii="Minion Pro" w:hAnsi="Minion Pro"/>
        </w:rPr>
        <w:t>Inferno</w:t>
      </w:r>
      <w:r>
        <w:rPr>
          <w:rFonts w:ascii="Minion Pro" w:hAnsi="Minion Pro"/>
        </w:rPr>
        <w:t>—</w:t>
      </w:r>
      <w:r w:rsidRPr="00E879E7">
        <w:rPr>
          <w:rFonts w:ascii="Minion Pro" w:hAnsi="Minion Pro"/>
        </w:rPr>
        <w:t>Francesca, Brunetto, and Ulysses</w:t>
      </w:r>
      <w:r>
        <w:rPr>
          <w:rFonts w:ascii="Minion Pro" w:hAnsi="Minion Pro"/>
        </w:rPr>
        <w:t>—</w:t>
      </w:r>
      <w:r w:rsidRPr="00E879E7">
        <w:rPr>
          <w:rFonts w:ascii="Minion Pro" w:hAnsi="Minion Pro"/>
        </w:rPr>
        <w:t xml:space="preserve">to show how the poet </w:t>
      </w:r>
      <w:r>
        <w:rPr>
          <w:rFonts w:ascii="Minion Pro" w:hAnsi="Minion Pro"/>
        </w:rPr>
        <w:t>“</w:t>
      </w:r>
      <w:r w:rsidRPr="00E879E7">
        <w:rPr>
          <w:rFonts w:ascii="Minion Pro" w:hAnsi="Minion Pro"/>
        </w:rPr>
        <w:t>is often at his greatest . . . when his feelings seem to strain against the limits of his system</w:t>
      </w:r>
      <w:r>
        <w:rPr>
          <w:rFonts w:ascii="Minion Pro" w:hAnsi="Minion Pro"/>
        </w:rPr>
        <w:t>”</w:t>
      </w:r>
      <w:r w:rsidRPr="00E879E7">
        <w:rPr>
          <w:rFonts w:ascii="Minion Pro" w:hAnsi="Minion Pro"/>
        </w:rPr>
        <w:t xml:space="preserve"> (44). From his comparison of the two volumes, he concludes that while the Halpern collection </w:t>
      </w:r>
      <w:r>
        <w:rPr>
          <w:rFonts w:ascii="Minion Pro" w:hAnsi="Minion Pro"/>
        </w:rPr>
        <w:t>“</w:t>
      </w:r>
      <w:r w:rsidRPr="00E879E7">
        <w:rPr>
          <w:rFonts w:ascii="Minion Pro" w:hAnsi="Minion Pro"/>
        </w:rPr>
        <w:t>will remain an uneven, fascinating museum of contemporary taste,</w:t>
      </w:r>
      <w:r>
        <w:rPr>
          <w:rFonts w:ascii="Minion Pro" w:hAnsi="Minion Pro"/>
        </w:rPr>
        <w:t>”</w:t>
      </w:r>
      <w:r w:rsidRPr="00E879E7">
        <w:rPr>
          <w:rFonts w:ascii="Minion Pro" w:hAnsi="Minion Pro"/>
        </w:rPr>
        <w:t xml:space="preserve"> Pinsky's version </w:t>
      </w:r>
      <w:r>
        <w:rPr>
          <w:rFonts w:ascii="Minion Pro" w:hAnsi="Minion Pro"/>
        </w:rPr>
        <w:t>“</w:t>
      </w:r>
      <w:r w:rsidRPr="00E879E7">
        <w:rPr>
          <w:rFonts w:ascii="Minion Pro" w:hAnsi="Minion Pro"/>
        </w:rPr>
        <w:t>is likely to define Dante for a generation, as Lattimore and Fitzgerald did Homer</w:t>
      </w:r>
      <w:r>
        <w:rPr>
          <w:rFonts w:ascii="Minion Pro" w:hAnsi="Minion Pro"/>
        </w:rPr>
        <w:t>”</w:t>
      </w:r>
      <w:r w:rsidRPr="00E879E7">
        <w:rPr>
          <w:rFonts w:ascii="Minion Pro" w:hAnsi="Minion Pro"/>
        </w:rPr>
        <w:t xml:space="preserve"> (46). [GPR]</w:t>
      </w:r>
    </w:p>
    <w:p w:rsidR="00495F10" w:rsidRPr="00E879E7" w:rsidRDefault="00C534F2">
      <w:pPr>
        <w:pStyle w:val="NormalWeb"/>
        <w:rPr>
          <w:rFonts w:ascii="Minion Pro" w:hAnsi="Minion Pro"/>
        </w:rPr>
      </w:pPr>
      <w:r w:rsidRPr="00E879E7">
        <w:rPr>
          <w:rFonts w:ascii="Minion Pro" w:hAnsi="Minion Pro"/>
          <w:b/>
          <w:bCs/>
        </w:rPr>
        <w:t>Wlassics, Tibor.</w:t>
      </w:r>
      <w:r w:rsidRPr="00E879E7">
        <w:rPr>
          <w:rFonts w:ascii="Minion Pro" w:hAnsi="Minion Pro"/>
        </w:rPr>
        <w:t xml:space="preserve"> </w:t>
      </w:r>
      <w:r w:rsidR="0039340B">
        <w:rPr>
          <w:rFonts w:ascii="Minion Pro" w:hAnsi="Minion Pro"/>
        </w:rPr>
        <w:t>“</w:t>
      </w:r>
      <w:r w:rsidRPr="00E879E7">
        <w:rPr>
          <w:rFonts w:ascii="Minion Pro" w:hAnsi="Minion Pro"/>
        </w:rPr>
        <w:t>Dante</w:t>
      </w:r>
      <w:r w:rsidR="008B3F3A" w:rsidRPr="00E879E7">
        <w:rPr>
          <w:rFonts w:ascii="Minion Pro" w:hAnsi="Minion Pro"/>
        </w:rPr>
        <w:t>’</w:t>
      </w:r>
      <w:r w:rsidRPr="00E879E7">
        <w:rPr>
          <w:rFonts w:ascii="Minion Pro" w:hAnsi="Minion Pro"/>
        </w:rPr>
        <w:t xml:space="preserve">s Surrealism: The Oneiric Overture to the </w:t>
      </w:r>
      <w:r w:rsidRPr="00E879E7">
        <w:rPr>
          <w:rFonts w:ascii="Minion Pro" w:hAnsi="Minion Pro"/>
          <w:i/>
          <w:iCs/>
        </w:rPr>
        <w:t>Comedy</w:t>
      </w:r>
      <w:r w:rsidRPr="00E879E7">
        <w:rPr>
          <w:rFonts w:ascii="Minion Pro" w:hAnsi="Minion Pro"/>
        </w:rPr>
        <w:t>.</w:t>
      </w:r>
      <w:r w:rsidR="0039340B">
        <w:rPr>
          <w:rFonts w:ascii="Minion Pro" w:hAnsi="Minion Pro"/>
        </w:rPr>
        <w:t>”</w:t>
      </w:r>
      <w:r w:rsidRPr="00E879E7">
        <w:rPr>
          <w:rFonts w:ascii="Minion Pro" w:hAnsi="Minion Pro"/>
        </w:rPr>
        <w:t xml:space="preserve"> In </w:t>
      </w:r>
      <w:r w:rsidRPr="00E879E7">
        <w:rPr>
          <w:rFonts w:ascii="Minion Pro" w:hAnsi="Minion Pro"/>
          <w:i/>
          <w:iCs/>
        </w:rPr>
        <w:t>The Flight of Ulysses . . . (q.v.)</w:t>
      </w:r>
      <w:r w:rsidRPr="00E879E7">
        <w:rPr>
          <w:rFonts w:ascii="Minion Pro" w:hAnsi="Minion Pro"/>
        </w:rPr>
        <w:t>, pp. 34-40.</w:t>
      </w:r>
    </w:p>
    <w:p w:rsidR="00495F10" w:rsidRPr="00E879E7" w:rsidRDefault="00C534F2">
      <w:pPr>
        <w:pStyle w:val="NormalWeb"/>
        <w:rPr>
          <w:rFonts w:ascii="Minion Pro" w:hAnsi="Minion Pro"/>
          <w:lang w:val="it-IT"/>
        </w:rPr>
      </w:pPr>
      <w:r w:rsidRPr="00E879E7">
        <w:rPr>
          <w:rFonts w:ascii="Minion Pro" w:hAnsi="Minion Pro"/>
        </w:rPr>
        <w:tab/>
        <w:t>The author begins with the assertion that the insistence on Dante</w:t>
      </w:r>
      <w:r w:rsidR="008B3F3A" w:rsidRPr="00E879E7">
        <w:rPr>
          <w:rFonts w:ascii="Minion Pro" w:hAnsi="Minion Pro"/>
        </w:rPr>
        <w:t>’</w:t>
      </w:r>
      <w:r w:rsidRPr="00E879E7">
        <w:rPr>
          <w:rFonts w:ascii="Minion Pro" w:hAnsi="Minion Pro"/>
        </w:rPr>
        <w:t xml:space="preserve">s realism among twentieth-century scholars has concealed the fact that the </w:t>
      </w:r>
      <w:r w:rsidRPr="00E879E7">
        <w:rPr>
          <w:rFonts w:ascii="Minion Pro" w:hAnsi="Minion Pro"/>
          <w:i/>
          <w:iCs/>
        </w:rPr>
        <w:t>Commedia</w:t>
      </w:r>
      <w:r w:rsidRPr="00E879E7">
        <w:rPr>
          <w:rFonts w:ascii="Minion Pro" w:hAnsi="Minion Pro"/>
        </w:rPr>
        <w:t xml:space="preserve"> relates a vision. The commentator, Benvenuto da Imola, for instance, stresses the visionary quality of Dante</w:t>
      </w:r>
      <w:r w:rsidR="008B3F3A" w:rsidRPr="00E879E7">
        <w:rPr>
          <w:rFonts w:ascii="Minion Pro" w:hAnsi="Minion Pro"/>
        </w:rPr>
        <w:t>’</w:t>
      </w:r>
      <w:r w:rsidRPr="00E879E7">
        <w:rPr>
          <w:rFonts w:ascii="Minion Pro" w:hAnsi="Minion Pro"/>
        </w:rPr>
        <w:t xml:space="preserve">s masterpiece. Wlassics then performs a reading of Canto I according to its </w:t>
      </w:r>
      <w:r w:rsidR="0039340B">
        <w:rPr>
          <w:rFonts w:ascii="Minion Pro" w:hAnsi="Minion Pro"/>
        </w:rPr>
        <w:t>“</w:t>
      </w:r>
      <w:r w:rsidRPr="00E879E7">
        <w:rPr>
          <w:rFonts w:ascii="Minion Pro" w:hAnsi="Minion Pro"/>
        </w:rPr>
        <w:t>surrealistic,</w:t>
      </w:r>
      <w:r w:rsidR="0039340B">
        <w:rPr>
          <w:rFonts w:ascii="Minion Pro" w:hAnsi="Minion Pro"/>
        </w:rPr>
        <w:t>”</w:t>
      </w:r>
      <w:r w:rsidRPr="00E879E7">
        <w:rPr>
          <w:rFonts w:ascii="Minion Pro" w:hAnsi="Minion Pro"/>
        </w:rPr>
        <w:t xml:space="preserve"> that is, dreamlike, attributes. Preempting any objections that this interpretation may be anachronistic, the scholar notes that medieval </w:t>
      </w:r>
      <w:r w:rsidRPr="00E879E7">
        <w:rPr>
          <w:rFonts w:ascii="Minion Pro" w:hAnsi="Minion Pro"/>
          <w:i/>
          <w:iCs/>
        </w:rPr>
        <w:t>artes dictaminis</w:t>
      </w:r>
      <w:r w:rsidRPr="00E879E7">
        <w:rPr>
          <w:rFonts w:ascii="Minion Pro" w:hAnsi="Minion Pro"/>
        </w:rPr>
        <w:t xml:space="preserve"> list oneiric reporting as one form of writing. Furthermore, the treatises on literary style enumerate some of the traits of dream vision: indeterminate locus and confusing time sequence. Wlassics uses these characteristics to examine and explicate some of the difficult elements of Canto I. For instance, the dark wood and the tall hill both exemplify the non-specific locations associated with dreams. From this perspective, the author returns to the question raised by the eleventh verse where Dante mentions that he became lost in the wood because he was full of sleep. The scholar explores the possibility that this phrase may represent the poet</w:t>
      </w:r>
      <w:r w:rsidR="008B3F3A" w:rsidRPr="00E879E7">
        <w:rPr>
          <w:rFonts w:ascii="Minion Pro" w:hAnsi="Minion Pro"/>
        </w:rPr>
        <w:t>’</w:t>
      </w:r>
      <w:r w:rsidRPr="00E879E7">
        <w:rPr>
          <w:rFonts w:ascii="Minion Pro" w:hAnsi="Minion Pro"/>
        </w:rPr>
        <w:t>s explicit reference to the work</w:t>
      </w:r>
      <w:r w:rsidR="008B3F3A" w:rsidRPr="00E879E7">
        <w:rPr>
          <w:rFonts w:ascii="Minion Pro" w:hAnsi="Minion Pro"/>
        </w:rPr>
        <w:t>’</w:t>
      </w:r>
      <w:r w:rsidRPr="00E879E7">
        <w:rPr>
          <w:rFonts w:ascii="Minion Pro" w:hAnsi="Minion Pro"/>
        </w:rPr>
        <w:t>s visionary nature. Finally, in support of the oneiric perspective promoted in this article, Wlassics compares the language of Canto I to that found in Dante</w:t>
      </w:r>
      <w:r w:rsidR="008B3F3A" w:rsidRPr="00E879E7">
        <w:rPr>
          <w:rFonts w:ascii="Minion Pro" w:hAnsi="Minion Pro"/>
        </w:rPr>
        <w:t>’</w:t>
      </w:r>
      <w:r w:rsidRPr="00E879E7">
        <w:rPr>
          <w:rFonts w:ascii="Minion Pro" w:hAnsi="Minion Pro"/>
        </w:rPr>
        <w:t>s description of Ugolino</w:t>
      </w:r>
      <w:r w:rsidR="008B3F3A" w:rsidRPr="00E879E7">
        <w:rPr>
          <w:rFonts w:ascii="Minion Pro" w:hAnsi="Minion Pro"/>
        </w:rPr>
        <w:t>’</w:t>
      </w:r>
      <w:r w:rsidRPr="00E879E7">
        <w:rPr>
          <w:rFonts w:ascii="Minion Pro" w:hAnsi="Minion Pro"/>
        </w:rPr>
        <w:t xml:space="preserve">s dream. Both episodes have a preponderance of the verb </w:t>
      </w:r>
      <w:r w:rsidR="0039340B">
        <w:rPr>
          <w:rFonts w:ascii="Minion Pro" w:hAnsi="Minion Pro"/>
        </w:rPr>
        <w:t>“</w:t>
      </w:r>
      <w:r w:rsidRPr="00E879E7">
        <w:rPr>
          <w:rFonts w:ascii="Minion Pro" w:hAnsi="Minion Pro"/>
        </w:rPr>
        <w:t>parere,</w:t>
      </w:r>
      <w:r w:rsidR="0039340B">
        <w:rPr>
          <w:rFonts w:ascii="Minion Pro" w:hAnsi="Minion Pro"/>
        </w:rPr>
        <w:t>”</w:t>
      </w:r>
      <w:r w:rsidRPr="00E879E7">
        <w:rPr>
          <w:rFonts w:ascii="Minion Pro" w:hAnsi="Minion Pro"/>
        </w:rPr>
        <w:t xml:space="preserve"> and this verb, Wlassics suggests, may represent a linguistic marker indicating a fantasy as opposed to reality. </w:t>
      </w:r>
      <w:r w:rsidRPr="00E879E7">
        <w:rPr>
          <w:rFonts w:ascii="Minion Pro" w:hAnsi="Minion Pro"/>
          <w:lang w:val="it-IT"/>
        </w:rPr>
        <w:t>[FA]</w:t>
      </w:r>
    </w:p>
    <w:p w:rsidR="00495F10" w:rsidRPr="00AC5296" w:rsidRDefault="00C534F2">
      <w:pPr>
        <w:pStyle w:val="NormalWeb"/>
        <w:jc w:val="center"/>
        <w:rPr>
          <w:rFonts w:ascii="Minion Pro" w:hAnsi="Minion Pro"/>
          <w:i/>
          <w:iCs/>
          <w:sz w:val="32"/>
          <w:szCs w:val="32"/>
          <w:lang w:val="it-IT"/>
        </w:rPr>
      </w:pPr>
      <w:r w:rsidRPr="00AC5296">
        <w:rPr>
          <w:rFonts w:ascii="Minion Pro" w:hAnsi="Minion Pro"/>
          <w:i/>
          <w:iCs/>
          <w:sz w:val="32"/>
          <w:szCs w:val="32"/>
          <w:lang w:val="it-IT"/>
        </w:rPr>
        <w:t>Reviews</w:t>
      </w:r>
    </w:p>
    <w:p w:rsidR="00495F10" w:rsidRPr="00E879E7" w:rsidRDefault="00C534F2">
      <w:pPr>
        <w:pStyle w:val="NormalWeb"/>
        <w:rPr>
          <w:rFonts w:ascii="Minion Pro" w:hAnsi="Minion Pro"/>
        </w:rPr>
      </w:pPr>
      <w:r w:rsidRPr="00E879E7">
        <w:rPr>
          <w:rFonts w:ascii="Minion Pro" w:hAnsi="Minion Pro"/>
          <w:b/>
          <w:bCs/>
          <w:lang w:val="it-IT"/>
        </w:rPr>
        <w:t>Alighieri, Dante.</w:t>
      </w:r>
      <w:r w:rsidRPr="00E879E7">
        <w:rPr>
          <w:rFonts w:ascii="Minion Pro" w:hAnsi="Minion Pro"/>
          <w:lang w:val="it-IT"/>
        </w:rPr>
        <w:t xml:space="preserve"> </w:t>
      </w:r>
      <w:r w:rsidRPr="00E879E7">
        <w:rPr>
          <w:rFonts w:ascii="Minion Pro" w:hAnsi="Minion Pro"/>
          <w:i/>
          <w:iCs/>
          <w:lang w:val="it-IT"/>
        </w:rPr>
        <w:t>Dante</w:t>
      </w:r>
      <w:r w:rsidR="008B3F3A" w:rsidRPr="00E879E7">
        <w:rPr>
          <w:rFonts w:ascii="Minion Pro" w:hAnsi="Minion Pro"/>
          <w:i/>
          <w:iCs/>
          <w:lang w:val="it-IT"/>
        </w:rPr>
        <w:t>’</w:t>
      </w:r>
      <w:r w:rsidRPr="00E879E7">
        <w:rPr>
          <w:rFonts w:ascii="Minion Pro" w:hAnsi="Minion Pro"/>
          <w:i/>
          <w:iCs/>
          <w:lang w:val="it-IT"/>
        </w:rPr>
        <w:t xml:space="preserve">s </w:t>
      </w:r>
      <w:r w:rsidR="0039340B">
        <w:rPr>
          <w:rFonts w:ascii="Minion Pro" w:hAnsi="Minion Pro"/>
          <w:i/>
          <w:iCs/>
          <w:lang w:val="it-IT"/>
        </w:rPr>
        <w:t>“</w:t>
      </w:r>
      <w:r w:rsidRPr="00E879E7">
        <w:rPr>
          <w:rFonts w:ascii="Minion Pro" w:hAnsi="Minion Pro"/>
          <w:i/>
          <w:iCs/>
          <w:lang w:val="it-IT"/>
        </w:rPr>
        <w:t>Inferno</w:t>
      </w:r>
      <w:r w:rsidR="0039340B">
        <w:rPr>
          <w:rFonts w:ascii="Minion Pro" w:hAnsi="Minion Pro"/>
          <w:i/>
          <w:iCs/>
          <w:lang w:val="it-IT"/>
        </w:rPr>
        <w:t>”</w:t>
      </w:r>
      <w:r w:rsidRPr="00E879E7">
        <w:rPr>
          <w:rFonts w:ascii="Minion Pro" w:hAnsi="Minion Pro"/>
          <w:i/>
          <w:iCs/>
          <w:lang w:val="it-IT"/>
        </w:rPr>
        <w:t>: The Indiana Critical Edition</w:t>
      </w:r>
      <w:r w:rsidRPr="00E879E7">
        <w:rPr>
          <w:rFonts w:ascii="Minion Pro" w:hAnsi="Minion Pro"/>
          <w:lang w:val="it-IT"/>
        </w:rPr>
        <w:t xml:space="preserve">. </w:t>
      </w:r>
      <w:r w:rsidRPr="00E879E7">
        <w:rPr>
          <w:rFonts w:ascii="Minion Pro" w:hAnsi="Minion Pro"/>
        </w:rPr>
        <w:t xml:space="preserve">Translated and edited by </w:t>
      </w:r>
      <w:r w:rsidRPr="00AC5296">
        <w:rPr>
          <w:rFonts w:ascii="Minion Pro" w:hAnsi="Minion Pro"/>
          <w:b/>
        </w:rPr>
        <w:t>Mark Musa</w:t>
      </w:r>
      <w:r w:rsidRPr="00E879E7">
        <w:rPr>
          <w:rFonts w:ascii="Minion Pro" w:hAnsi="Minion Pro"/>
        </w:rPr>
        <w:t xml:space="preserve">. Bloomington and Indianapolis: Indiana University Press, 1995. (See </w:t>
      </w:r>
      <w:r w:rsidRPr="00E879E7">
        <w:rPr>
          <w:rFonts w:ascii="Minion Pro" w:hAnsi="Minion Pro"/>
          <w:i/>
          <w:iCs/>
        </w:rPr>
        <w:t>Dante Studies</w:t>
      </w:r>
      <w:r w:rsidRPr="00E879E7">
        <w:rPr>
          <w:rFonts w:ascii="Minion Pro" w:hAnsi="Minion Pro"/>
        </w:rPr>
        <w:t>, CXIV, 311-312.) Reviewed by:</w:t>
      </w:r>
    </w:p>
    <w:p w:rsidR="00495F10" w:rsidRPr="006E1F30" w:rsidRDefault="00C534F2" w:rsidP="00C631C1">
      <w:pPr>
        <w:pStyle w:val="NormalWeb"/>
        <w:ind w:firstLine="720"/>
        <w:rPr>
          <w:rFonts w:ascii="Minion Pro" w:hAnsi="Minion Pro"/>
        </w:rPr>
      </w:pPr>
      <w:r w:rsidRPr="006E1F30">
        <w:rPr>
          <w:rFonts w:ascii="Minion Pro" w:hAnsi="Minion Pro"/>
          <w:b/>
        </w:rPr>
        <w:t>Mark Balfour</w:t>
      </w:r>
      <w:r w:rsidRPr="006E1F30">
        <w:rPr>
          <w:rFonts w:ascii="Minion Pro" w:hAnsi="Minion Pro"/>
        </w:rPr>
        <w:t xml:space="preserve">, in </w:t>
      </w:r>
      <w:r w:rsidRPr="006E1F30">
        <w:rPr>
          <w:rFonts w:ascii="Minion Pro" w:hAnsi="Minion Pro"/>
          <w:i/>
          <w:iCs/>
        </w:rPr>
        <w:t>Medium Aevum</w:t>
      </w:r>
      <w:r w:rsidRPr="006E1F30">
        <w:rPr>
          <w:rFonts w:ascii="Minion Pro" w:hAnsi="Minion Pro"/>
        </w:rPr>
        <w:t>, LXVI, No. 1 (1997), 155-156;</w:t>
      </w:r>
    </w:p>
    <w:p w:rsidR="00495F10" w:rsidRPr="00E879E7" w:rsidRDefault="00C534F2" w:rsidP="00C631C1">
      <w:pPr>
        <w:pStyle w:val="NormalWeb"/>
        <w:ind w:firstLine="720"/>
        <w:rPr>
          <w:rFonts w:ascii="Minion Pro" w:hAnsi="Minion Pro"/>
          <w:lang w:val="it-IT"/>
        </w:rPr>
      </w:pPr>
      <w:r w:rsidRPr="00AC5296">
        <w:rPr>
          <w:rFonts w:ascii="Minion Pro" w:hAnsi="Minion Pro"/>
          <w:b/>
          <w:lang w:val="it-IT"/>
        </w:rPr>
        <w:t>Roberto Carnero</w:t>
      </w:r>
      <w:r w:rsidRPr="00E879E7">
        <w:rPr>
          <w:rFonts w:ascii="Minion Pro" w:hAnsi="Minion Pro"/>
          <w:lang w:val="it-IT"/>
        </w:rPr>
        <w:t xml:space="preserve">, in </w:t>
      </w:r>
      <w:r w:rsidRPr="00E879E7">
        <w:rPr>
          <w:rFonts w:ascii="Minion Pro" w:hAnsi="Minion Pro"/>
          <w:i/>
          <w:iCs/>
          <w:lang w:val="it-IT"/>
        </w:rPr>
        <w:t>Rassegna della letteratura italiana</w:t>
      </w:r>
      <w:r w:rsidRPr="00E879E7">
        <w:rPr>
          <w:rFonts w:ascii="Minion Pro" w:hAnsi="Minion Pro"/>
          <w:lang w:val="it-IT"/>
        </w:rPr>
        <w:t>, CI, No. 1 (1997), 229-230;</w:t>
      </w:r>
    </w:p>
    <w:p w:rsidR="00495F10" w:rsidRPr="00E879E7" w:rsidRDefault="00C534F2" w:rsidP="00C631C1">
      <w:pPr>
        <w:pStyle w:val="NormalWeb"/>
        <w:ind w:firstLine="720"/>
        <w:rPr>
          <w:rFonts w:ascii="Minion Pro" w:hAnsi="Minion Pro"/>
          <w:lang w:val="it-IT"/>
        </w:rPr>
      </w:pPr>
      <w:r w:rsidRPr="00562F4D">
        <w:rPr>
          <w:rFonts w:ascii="Minion Pro" w:hAnsi="Minion Pro"/>
          <w:b/>
          <w:lang w:val="it-IT"/>
        </w:rPr>
        <w:lastRenderedPageBreak/>
        <w:t>Regina Psaki</w:t>
      </w:r>
      <w:r w:rsidRPr="00E879E7">
        <w:rPr>
          <w:rFonts w:ascii="Minion Pro" w:hAnsi="Minion Pro"/>
          <w:lang w:val="it-IT"/>
        </w:rPr>
        <w:t xml:space="preserve">, in </w:t>
      </w:r>
      <w:r w:rsidRPr="00E879E7">
        <w:rPr>
          <w:rFonts w:ascii="Minion Pro" w:hAnsi="Minion Pro"/>
          <w:i/>
          <w:iCs/>
          <w:lang w:val="it-IT"/>
        </w:rPr>
        <w:t>Italica</w:t>
      </w:r>
      <w:r w:rsidRPr="00E879E7">
        <w:rPr>
          <w:rFonts w:ascii="Minion Pro" w:hAnsi="Minion Pro"/>
          <w:lang w:val="it-IT"/>
        </w:rPr>
        <w:t>, LXXIV, No. 2 (Summer, 1997), 250-252.</w:t>
      </w:r>
    </w:p>
    <w:p w:rsidR="00495F10" w:rsidRPr="00E879E7" w:rsidRDefault="00C534F2">
      <w:pPr>
        <w:pStyle w:val="NormalWeb"/>
        <w:rPr>
          <w:rFonts w:ascii="Minion Pro" w:hAnsi="Minion Pro"/>
        </w:rPr>
      </w:pPr>
      <w:r w:rsidRPr="00E879E7">
        <w:rPr>
          <w:rFonts w:ascii="Minion Pro" w:hAnsi="Minion Pro"/>
          <w:b/>
          <w:bCs/>
        </w:rPr>
        <w:t>Alighieri, Dante.</w:t>
      </w:r>
      <w:r w:rsidRPr="00E879E7">
        <w:rPr>
          <w:rFonts w:ascii="Minion Pro" w:hAnsi="Minion Pro"/>
        </w:rPr>
        <w:t xml:space="preserve"> </w:t>
      </w:r>
      <w:r w:rsidRPr="00E879E7">
        <w:rPr>
          <w:rFonts w:ascii="Minion Pro" w:hAnsi="Minion Pro"/>
          <w:i/>
          <w:iCs/>
        </w:rPr>
        <w:t>Dante</w:t>
      </w:r>
      <w:r w:rsidR="008B3F3A" w:rsidRPr="00E879E7">
        <w:rPr>
          <w:rFonts w:ascii="Minion Pro" w:hAnsi="Minion Pro"/>
          <w:i/>
          <w:iCs/>
        </w:rPr>
        <w:t>’</w:t>
      </w:r>
      <w:r w:rsidRPr="00E879E7">
        <w:rPr>
          <w:rFonts w:ascii="Minion Pro" w:hAnsi="Minion Pro"/>
          <w:i/>
          <w:iCs/>
        </w:rPr>
        <w:t>s Inferno: Translations by Twenty Contemporary Poets</w:t>
      </w:r>
      <w:r w:rsidRPr="00E879E7">
        <w:rPr>
          <w:rFonts w:ascii="Minion Pro" w:hAnsi="Minion Pro"/>
        </w:rPr>
        <w:t xml:space="preserve">. Introduced by </w:t>
      </w:r>
      <w:r w:rsidRPr="00562F4D">
        <w:rPr>
          <w:rFonts w:ascii="Minion Pro" w:hAnsi="Minion Pro"/>
          <w:b/>
        </w:rPr>
        <w:t>James Merrill</w:t>
      </w:r>
      <w:r w:rsidRPr="00E879E7">
        <w:rPr>
          <w:rFonts w:ascii="Minion Pro" w:hAnsi="Minion Pro"/>
        </w:rPr>
        <w:t xml:space="preserve">. With an Afterword by </w:t>
      </w:r>
      <w:r w:rsidRPr="00562F4D">
        <w:rPr>
          <w:rFonts w:ascii="Minion Pro" w:hAnsi="Minion Pro"/>
          <w:b/>
        </w:rPr>
        <w:t>Giuseppe Mazzotta</w:t>
      </w:r>
      <w:r w:rsidRPr="00E879E7">
        <w:rPr>
          <w:rFonts w:ascii="Minion Pro" w:hAnsi="Minion Pro"/>
        </w:rPr>
        <w:t xml:space="preserve">. Edited by </w:t>
      </w:r>
      <w:r w:rsidRPr="00562F4D">
        <w:rPr>
          <w:rFonts w:ascii="Minion Pro" w:hAnsi="Minion Pro"/>
          <w:b/>
        </w:rPr>
        <w:t>Daniel Halpern</w:t>
      </w:r>
      <w:r w:rsidRPr="00E879E7">
        <w:rPr>
          <w:rFonts w:ascii="Minion Pro" w:hAnsi="Minion Pro"/>
        </w:rPr>
        <w:t xml:space="preserve">. New York: The Ecco Press, 1993. (See </w:t>
      </w:r>
      <w:r w:rsidRPr="00E879E7">
        <w:rPr>
          <w:rFonts w:ascii="Minion Pro" w:hAnsi="Minion Pro"/>
          <w:i/>
          <w:iCs/>
        </w:rPr>
        <w:t>Dante Studies</w:t>
      </w:r>
      <w:r w:rsidRPr="00E879E7">
        <w:rPr>
          <w:rFonts w:ascii="Minion Pro" w:hAnsi="Minion Pro"/>
        </w:rPr>
        <w:t>, CXII, 302.) Reviewed by:</w:t>
      </w:r>
    </w:p>
    <w:p w:rsidR="00495F10" w:rsidRPr="00E879E7" w:rsidRDefault="00C534F2" w:rsidP="00C631C1">
      <w:pPr>
        <w:pStyle w:val="NormalWeb"/>
        <w:ind w:firstLine="720"/>
        <w:rPr>
          <w:rFonts w:ascii="Minion Pro" w:hAnsi="Minion Pro"/>
        </w:rPr>
      </w:pPr>
      <w:r w:rsidRPr="00562F4D">
        <w:rPr>
          <w:rFonts w:ascii="Minion Pro" w:hAnsi="Minion Pro"/>
          <w:b/>
        </w:rPr>
        <w:t>Joseph Luzzi</w:t>
      </w:r>
      <w:r w:rsidRPr="00E879E7">
        <w:rPr>
          <w:rFonts w:ascii="Minion Pro" w:hAnsi="Minion Pro"/>
        </w:rPr>
        <w:t xml:space="preserve">, in </w:t>
      </w:r>
      <w:r w:rsidRPr="00E879E7">
        <w:rPr>
          <w:rFonts w:ascii="Minion Pro" w:hAnsi="Minion Pro"/>
          <w:i/>
          <w:iCs/>
        </w:rPr>
        <w:t>Yale Italian Poetry</w:t>
      </w:r>
      <w:r w:rsidRPr="00E879E7">
        <w:rPr>
          <w:rFonts w:ascii="Minion Pro" w:hAnsi="Minion Pro"/>
        </w:rPr>
        <w:t>, I (1997), 102-109.</w:t>
      </w:r>
    </w:p>
    <w:p w:rsidR="00495F10" w:rsidRPr="00E879E7" w:rsidRDefault="00C534F2">
      <w:pPr>
        <w:pStyle w:val="NormalWeb"/>
        <w:rPr>
          <w:rFonts w:ascii="Minion Pro" w:hAnsi="Minion Pro"/>
        </w:rPr>
      </w:pPr>
      <w:r w:rsidRPr="00E879E7">
        <w:rPr>
          <w:rFonts w:ascii="Minion Pro" w:hAnsi="Minion Pro"/>
          <w:b/>
          <w:bCs/>
        </w:rPr>
        <w:t>Alighieri, Dante.</w:t>
      </w:r>
      <w:r w:rsidRPr="00E879E7">
        <w:rPr>
          <w:rFonts w:ascii="Minion Pro" w:hAnsi="Minion Pro"/>
        </w:rPr>
        <w:t xml:space="preserve"> </w:t>
      </w:r>
      <w:r w:rsidRPr="00E879E7">
        <w:rPr>
          <w:rFonts w:ascii="Minion Pro" w:hAnsi="Minion Pro"/>
          <w:i/>
          <w:iCs/>
        </w:rPr>
        <w:t>The Divine Comedy of Dante Alighieri</w:t>
      </w:r>
      <w:r w:rsidRPr="00E879E7">
        <w:rPr>
          <w:rFonts w:ascii="Minion Pro" w:hAnsi="Minion Pro"/>
        </w:rPr>
        <w:t xml:space="preserve">. Vol. 1. </w:t>
      </w:r>
      <w:r w:rsidRPr="00E879E7">
        <w:rPr>
          <w:rFonts w:ascii="Minion Pro" w:hAnsi="Minion Pro"/>
          <w:i/>
          <w:iCs/>
        </w:rPr>
        <w:t>Inferno</w:t>
      </w:r>
      <w:r w:rsidRPr="00E879E7">
        <w:rPr>
          <w:rFonts w:ascii="Minion Pro" w:hAnsi="Minion Pro"/>
        </w:rPr>
        <w:t xml:space="preserve">. Translated by </w:t>
      </w:r>
      <w:r w:rsidRPr="00562F4D">
        <w:rPr>
          <w:rFonts w:ascii="Minion Pro" w:hAnsi="Minion Pro"/>
          <w:b/>
        </w:rPr>
        <w:t>Robert M. Durling</w:t>
      </w:r>
      <w:r w:rsidRPr="00E879E7">
        <w:rPr>
          <w:rFonts w:ascii="Minion Pro" w:hAnsi="Minion Pro"/>
        </w:rPr>
        <w:t xml:space="preserve">. Introduction and Notes by </w:t>
      </w:r>
      <w:r w:rsidRPr="00562F4D">
        <w:rPr>
          <w:rFonts w:ascii="Minion Pro" w:hAnsi="Minion Pro"/>
          <w:b/>
        </w:rPr>
        <w:t>Ronald L. Martinez</w:t>
      </w:r>
      <w:r w:rsidRPr="00E879E7">
        <w:rPr>
          <w:rFonts w:ascii="Minion Pro" w:hAnsi="Minion Pro"/>
        </w:rPr>
        <w:t xml:space="preserve"> and </w:t>
      </w:r>
      <w:r w:rsidRPr="00562F4D">
        <w:rPr>
          <w:rFonts w:ascii="Minion Pro" w:hAnsi="Minion Pro"/>
          <w:b/>
        </w:rPr>
        <w:t>Robert M. Durling</w:t>
      </w:r>
      <w:r w:rsidRPr="00E879E7">
        <w:rPr>
          <w:rFonts w:ascii="Minion Pro" w:hAnsi="Minion Pro"/>
        </w:rPr>
        <w:t xml:space="preserve">. Oxford: Oxford University Press, 1996. (See </w:t>
      </w:r>
      <w:r w:rsidRPr="00E879E7">
        <w:rPr>
          <w:rFonts w:ascii="Minion Pro" w:hAnsi="Minion Pro"/>
          <w:i/>
          <w:iCs/>
        </w:rPr>
        <w:t>Dante Studies</w:t>
      </w:r>
      <w:r w:rsidRPr="00E879E7">
        <w:rPr>
          <w:rFonts w:ascii="Minion Pro" w:hAnsi="Minion Pro"/>
        </w:rPr>
        <w:t>, CXV, 275.) Reviewed by:</w:t>
      </w:r>
    </w:p>
    <w:p w:rsidR="00495F10" w:rsidRPr="00E879E7" w:rsidRDefault="00C534F2" w:rsidP="00C631C1">
      <w:pPr>
        <w:pStyle w:val="NormalWeb"/>
        <w:ind w:firstLine="720"/>
        <w:rPr>
          <w:rFonts w:ascii="Minion Pro" w:hAnsi="Minion Pro"/>
          <w:lang w:val="it-IT"/>
        </w:rPr>
      </w:pPr>
      <w:r w:rsidRPr="00562F4D">
        <w:rPr>
          <w:rFonts w:ascii="Minion Pro" w:hAnsi="Minion Pro"/>
          <w:b/>
          <w:lang w:val="it-IT"/>
        </w:rPr>
        <w:t>Stefano Ugo Baldassarri</w:t>
      </w:r>
      <w:r w:rsidRPr="00E879E7">
        <w:rPr>
          <w:rFonts w:ascii="Minion Pro" w:hAnsi="Minion Pro"/>
          <w:lang w:val="it-IT"/>
        </w:rPr>
        <w:t xml:space="preserve">, in </w:t>
      </w:r>
      <w:r w:rsidRPr="00E879E7">
        <w:rPr>
          <w:rFonts w:ascii="Minion Pro" w:hAnsi="Minion Pro"/>
          <w:i/>
          <w:iCs/>
          <w:lang w:val="it-IT"/>
        </w:rPr>
        <w:t>Rivista di studi italiani</w:t>
      </w:r>
      <w:r w:rsidRPr="00E879E7">
        <w:rPr>
          <w:rFonts w:ascii="Minion Pro" w:hAnsi="Minion Pro"/>
          <w:lang w:val="it-IT"/>
        </w:rPr>
        <w:t>, XV, No. 2 (1997), 252-255;</w:t>
      </w:r>
    </w:p>
    <w:p w:rsidR="00495F10" w:rsidRPr="00E879E7" w:rsidRDefault="00C534F2" w:rsidP="00C631C1">
      <w:pPr>
        <w:pStyle w:val="NormalWeb"/>
        <w:ind w:firstLine="720"/>
        <w:rPr>
          <w:rFonts w:ascii="Minion Pro" w:hAnsi="Minion Pro"/>
          <w:lang w:val="it-IT"/>
        </w:rPr>
      </w:pPr>
      <w:r w:rsidRPr="00562F4D">
        <w:rPr>
          <w:rFonts w:ascii="Minion Pro" w:hAnsi="Minion Pro"/>
          <w:b/>
          <w:lang w:val="it-IT"/>
        </w:rPr>
        <w:t>Tom Peterson</w:t>
      </w:r>
      <w:r w:rsidRPr="00E879E7">
        <w:rPr>
          <w:rFonts w:ascii="Minion Pro" w:hAnsi="Minion Pro"/>
          <w:lang w:val="it-IT"/>
        </w:rPr>
        <w:t xml:space="preserve">, in </w:t>
      </w:r>
      <w:r w:rsidRPr="00E879E7">
        <w:rPr>
          <w:rFonts w:ascii="Minion Pro" w:hAnsi="Minion Pro"/>
          <w:i/>
          <w:iCs/>
          <w:lang w:val="it-IT"/>
        </w:rPr>
        <w:t>Annali d</w:t>
      </w:r>
      <w:r w:rsidR="008B3F3A" w:rsidRPr="00E879E7">
        <w:rPr>
          <w:rFonts w:ascii="Minion Pro" w:hAnsi="Minion Pro"/>
          <w:i/>
          <w:iCs/>
          <w:lang w:val="it-IT"/>
        </w:rPr>
        <w:t>’</w:t>
      </w:r>
      <w:r w:rsidRPr="00E879E7">
        <w:rPr>
          <w:rFonts w:ascii="Minion Pro" w:hAnsi="Minion Pro"/>
          <w:i/>
          <w:iCs/>
          <w:lang w:val="it-IT"/>
        </w:rPr>
        <w:t>italianistica</w:t>
      </w:r>
      <w:r w:rsidRPr="00E879E7">
        <w:rPr>
          <w:rFonts w:ascii="Minion Pro" w:hAnsi="Minion Pro"/>
          <w:lang w:val="it-IT"/>
        </w:rPr>
        <w:t>, XV (1997), 349-356.</w:t>
      </w:r>
    </w:p>
    <w:p w:rsidR="00495F10" w:rsidRPr="00E879E7" w:rsidRDefault="00C534F2">
      <w:pPr>
        <w:pStyle w:val="NormalWeb"/>
        <w:rPr>
          <w:rFonts w:ascii="Minion Pro" w:hAnsi="Minion Pro"/>
        </w:rPr>
      </w:pPr>
      <w:r w:rsidRPr="00E879E7">
        <w:rPr>
          <w:rFonts w:ascii="Minion Pro" w:hAnsi="Minion Pro"/>
          <w:b/>
          <w:bCs/>
        </w:rPr>
        <w:t>Alighieri, Dante.</w:t>
      </w:r>
      <w:r w:rsidRPr="00E879E7">
        <w:rPr>
          <w:rFonts w:ascii="Minion Pro" w:hAnsi="Minion Pro"/>
        </w:rPr>
        <w:t xml:space="preserve"> </w:t>
      </w:r>
      <w:r w:rsidRPr="00E879E7">
        <w:rPr>
          <w:rFonts w:ascii="Minion Pro" w:hAnsi="Minion Pro"/>
          <w:i/>
          <w:iCs/>
        </w:rPr>
        <w:t>The Inferno of Dante</w:t>
      </w:r>
      <w:r w:rsidRPr="00E879E7">
        <w:rPr>
          <w:rFonts w:ascii="Minion Pro" w:hAnsi="Minion Pro"/>
        </w:rPr>
        <w:t xml:space="preserve">. Translated by </w:t>
      </w:r>
      <w:r w:rsidRPr="00B8227C">
        <w:rPr>
          <w:rFonts w:ascii="Minion Pro" w:hAnsi="Minion Pro"/>
          <w:b/>
        </w:rPr>
        <w:t>Robert Pinsky</w:t>
      </w:r>
      <w:r w:rsidRPr="00E879E7">
        <w:rPr>
          <w:rFonts w:ascii="Minion Pro" w:hAnsi="Minion Pro"/>
        </w:rPr>
        <w:t xml:space="preserve">. Illustrated by </w:t>
      </w:r>
      <w:r w:rsidRPr="00B8227C">
        <w:rPr>
          <w:rFonts w:ascii="Minion Pro" w:hAnsi="Minion Pro"/>
          <w:b/>
        </w:rPr>
        <w:t>Michael Mazur</w:t>
      </w:r>
      <w:r w:rsidRPr="00E879E7">
        <w:rPr>
          <w:rFonts w:ascii="Minion Pro" w:hAnsi="Minion Pro"/>
        </w:rPr>
        <w:t xml:space="preserve"> with notes by </w:t>
      </w:r>
      <w:r w:rsidRPr="00B8227C">
        <w:rPr>
          <w:rFonts w:ascii="Minion Pro" w:hAnsi="Minion Pro"/>
          <w:b/>
        </w:rPr>
        <w:t>Nicole Pinsky</w:t>
      </w:r>
      <w:r w:rsidRPr="00E879E7">
        <w:rPr>
          <w:rFonts w:ascii="Minion Pro" w:hAnsi="Minion Pro"/>
        </w:rPr>
        <w:t xml:space="preserve">. Foreword by </w:t>
      </w:r>
      <w:r w:rsidRPr="00B8227C">
        <w:rPr>
          <w:rFonts w:ascii="Minion Pro" w:hAnsi="Minion Pro"/>
          <w:b/>
        </w:rPr>
        <w:t>John Freccero</w:t>
      </w:r>
      <w:r w:rsidRPr="00E879E7">
        <w:rPr>
          <w:rFonts w:ascii="Minion Pro" w:hAnsi="Minion Pro"/>
        </w:rPr>
        <w:t xml:space="preserve">. New York: Farrar, Straus and Giroux, 1994. (See </w:t>
      </w:r>
      <w:r w:rsidRPr="00E879E7">
        <w:rPr>
          <w:rFonts w:ascii="Minion Pro" w:hAnsi="Minion Pro"/>
          <w:i/>
          <w:iCs/>
        </w:rPr>
        <w:t>Dante Studies</w:t>
      </w:r>
      <w:r w:rsidRPr="00E879E7">
        <w:rPr>
          <w:rFonts w:ascii="Minion Pro" w:hAnsi="Minion Pro"/>
        </w:rPr>
        <w:t>, CXIII, 210.) Reviewed by:</w:t>
      </w:r>
    </w:p>
    <w:p w:rsidR="00495F10" w:rsidRPr="00E879E7" w:rsidRDefault="00C534F2" w:rsidP="00532AD4">
      <w:pPr>
        <w:pStyle w:val="NormalWeb"/>
        <w:ind w:firstLine="720"/>
        <w:rPr>
          <w:rFonts w:ascii="Minion Pro" w:hAnsi="Minion Pro"/>
        </w:rPr>
      </w:pPr>
      <w:r w:rsidRPr="00B8227C">
        <w:rPr>
          <w:rFonts w:ascii="Minion Pro" w:hAnsi="Minion Pro"/>
          <w:b/>
        </w:rPr>
        <w:t>Joseph Luzzi</w:t>
      </w:r>
      <w:r w:rsidRPr="00E879E7">
        <w:rPr>
          <w:rFonts w:ascii="Minion Pro" w:hAnsi="Minion Pro"/>
        </w:rPr>
        <w:t xml:space="preserve">, in </w:t>
      </w:r>
      <w:r w:rsidRPr="00E879E7">
        <w:rPr>
          <w:rFonts w:ascii="Minion Pro" w:hAnsi="Minion Pro"/>
          <w:i/>
          <w:iCs/>
        </w:rPr>
        <w:t>Yale Italian Poetry</w:t>
      </w:r>
      <w:r w:rsidRPr="00E879E7">
        <w:rPr>
          <w:rFonts w:ascii="Minion Pro" w:hAnsi="Minion Pro"/>
        </w:rPr>
        <w:t>, I (1997), 102-109;</w:t>
      </w:r>
    </w:p>
    <w:p w:rsidR="00495F10" w:rsidRPr="006E1F30" w:rsidRDefault="00C534F2" w:rsidP="00532AD4">
      <w:pPr>
        <w:pStyle w:val="NormalWeb"/>
        <w:ind w:firstLine="720"/>
        <w:rPr>
          <w:rFonts w:ascii="Minion Pro" w:hAnsi="Minion Pro"/>
        </w:rPr>
      </w:pPr>
      <w:r w:rsidRPr="006E1F30">
        <w:rPr>
          <w:rFonts w:ascii="Minion Pro" w:hAnsi="Minion Pro"/>
          <w:b/>
        </w:rPr>
        <w:t>Tom Peterson</w:t>
      </w:r>
      <w:r w:rsidRPr="006E1F30">
        <w:rPr>
          <w:rFonts w:ascii="Minion Pro" w:hAnsi="Minion Pro"/>
        </w:rPr>
        <w:t xml:space="preserve">, in </w:t>
      </w:r>
      <w:r w:rsidRPr="006E1F30">
        <w:rPr>
          <w:rFonts w:ascii="Minion Pro" w:hAnsi="Minion Pro"/>
          <w:i/>
          <w:iCs/>
        </w:rPr>
        <w:t>Annali d</w:t>
      </w:r>
      <w:r w:rsidR="008B3F3A" w:rsidRPr="006E1F30">
        <w:rPr>
          <w:rFonts w:ascii="Minion Pro" w:hAnsi="Minion Pro"/>
          <w:i/>
          <w:iCs/>
        </w:rPr>
        <w:t>’</w:t>
      </w:r>
      <w:r w:rsidRPr="006E1F30">
        <w:rPr>
          <w:rFonts w:ascii="Minion Pro" w:hAnsi="Minion Pro"/>
          <w:i/>
          <w:iCs/>
        </w:rPr>
        <w:t>italianistica</w:t>
      </w:r>
      <w:r w:rsidRPr="006E1F30">
        <w:rPr>
          <w:rFonts w:ascii="Minion Pro" w:hAnsi="Minion Pro"/>
        </w:rPr>
        <w:t>, XV (1997), 349-356.</w:t>
      </w:r>
    </w:p>
    <w:p w:rsidR="00495F10" w:rsidRPr="00E879E7" w:rsidRDefault="00C534F2">
      <w:pPr>
        <w:pStyle w:val="NormalWeb"/>
        <w:rPr>
          <w:rFonts w:ascii="Minion Pro" w:hAnsi="Minion Pro"/>
        </w:rPr>
      </w:pPr>
      <w:r w:rsidRPr="00E879E7">
        <w:rPr>
          <w:rFonts w:ascii="Minion Pro" w:hAnsi="Minion Pro"/>
          <w:b/>
          <w:bCs/>
        </w:rPr>
        <w:t>Alighieri, Dante.</w:t>
      </w:r>
      <w:r w:rsidRPr="00E879E7">
        <w:rPr>
          <w:rFonts w:ascii="Minion Pro" w:hAnsi="Minion Pro"/>
        </w:rPr>
        <w:t xml:space="preserve"> </w:t>
      </w:r>
      <w:r w:rsidRPr="00E879E7">
        <w:rPr>
          <w:rFonts w:ascii="Minion Pro" w:hAnsi="Minion Pro"/>
          <w:i/>
          <w:iCs/>
        </w:rPr>
        <w:t>Monarchia</w:t>
      </w:r>
      <w:r w:rsidRPr="00E879E7">
        <w:rPr>
          <w:rFonts w:ascii="Minion Pro" w:hAnsi="Minion Pro"/>
        </w:rPr>
        <w:t xml:space="preserve">. Edited and translated by </w:t>
      </w:r>
      <w:r w:rsidRPr="00B8227C">
        <w:rPr>
          <w:rFonts w:ascii="Minion Pro" w:hAnsi="Minion Pro"/>
          <w:b/>
        </w:rPr>
        <w:t>Prue Shaw</w:t>
      </w:r>
      <w:r w:rsidRPr="00E879E7">
        <w:rPr>
          <w:rFonts w:ascii="Minion Pro" w:hAnsi="Minion Pro"/>
        </w:rPr>
        <w:t>. Cambridge: Cambridge University Press, 1995. Reviewed by:</w:t>
      </w:r>
    </w:p>
    <w:p w:rsidR="00495F10" w:rsidRPr="00E879E7" w:rsidRDefault="00C534F2" w:rsidP="00486DF4">
      <w:pPr>
        <w:pStyle w:val="NormalWeb"/>
        <w:ind w:firstLine="720"/>
        <w:rPr>
          <w:rFonts w:ascii="Minion Pro" w:hAnsi="Minion Pro"/>
        </w:rPr>
      </w:pPr>
      <w:r w:rsidRPr="00B8227C">
        <w:rPr>
          <w:rFonts w:ascii="Minion Pro" w:hAnsi="Minion Pro"/>
          <w:b/>
        </w:rPr>
        <w:t>George Andrew Trone</w:t>
      </w:r>
      <w:r w:rsidRPr="00E879E7">
        <w:rPr>
          <w:rFonts w:ascii="Minion Pro" w:hAnsi="Minion Pro"/>
        </w:rPr>
        <w:t xml:space="preserve">, in </w:t>
      </w:r>
      <w:r w:rsidRPr="00E879E7">
        <w:rPr>
          <w:rFonts w:ascii="Minion Pro" w:hAnsi="Minion Pro"/>
          <w:i/>
          <w:iCs/>
        </w:rPr>
        <w:t>Envoi</w:t>
      </w:r>
      <w:r w:rsidRPr="00E879E7">
        <w:rPr>
          <w:rFonts w:ascii="Minion Pro" w:hAnsi="Minion Pro"/>
        </w:rPr>
        <w:t>, VI, No. 2 (Fall, 1997), 221-225.</w:t>
      </w:r>
    </w:p>
    <w:p w:rsidR="00495F10" w:rsidRPr="00E879E7" w:rsidRDefault="00C534F2">
      <w:pPr>
        <w:pStyle w:val="NormalWeb"/>
        <w:rPr>
          <w:rFonts w:ascii="Minion Pro" w:hAnsi="Minion Pro"/>
        </w:rPr>
      </w:pPr>
      <w:r w:rsidRPr="00E879E7">
        <w:rPr>
          <w:rFonts w:ascii="Minion Pro" w:hAnsi="Minion Pro"/>
          <w:b/>
          <w:bCs/>
        </w:rPr>
        <w:t>Alighieri, Dante.</w:t>
      </w:r>
      <w:r w:rsidRPr="00E879E7">
        <w:rPr>
          <w:rFonts w:ascii="Minion Pro" w:hAnsi="Minion Pro"/>
        </w:rPr>
        <w:t xml:space="preserve"> </w:t>
      </w:r>
      <w:r w:rsidRPr="00E879E7">
        <w:rPr>
          <w:rFonts w:ascii="Minion Pro" w:hAnsi="Minion Pro"/>
          <w:i/>
          <w:iCs/>
        </w:rPr>
        <w:t>Vita nuova</w:t>
      </w:r>
      <w:r w:rsidRPr="00E879E7">
        <w:rPr>
          <w:rFonts w:ascii="Minion Pro" w:hAnsi="Minion Pro"/>
        </w:rPr>
        <w:t xml:space="preserve">. Italian Text with Facing English Translation by </w:t>
      </w:r>
      <w:r w:rsidRPr="00DE3FCE">
        <w:rPr>
          <w:rFonts w:ascii="Minion Pro" w:hAnsi="Minion Pro"/>
          <w:b/>
        </w:rPr>
        <w:t>Dino S. Cervigni</w:t>
      </w:r>
      <w:r w:rsidRPr="00E879E7">
        <w:rPr>
          <w:rFonts w:ascii="Minion Pro" w:hAnsi="Minion Pro"/>
        </w:rPr>
        <w:t xml:space="preserve"> and </w:t>
      </w:r>
      <w:r w:rsidRPr="00DE3FCE">
        <w:rPr>
          <w:rFonts w:ascii="Minion Pro" w:hAnsi="Minion Pro"/>
          <w:b/>
        </w:rPr>
        <w:t>Edward Vasta</w:t>
      </w:r>
      <w:r w:rsidRPr="00E879E7">
        <w:rPr>
          <w:rFonts w:ascii="Minion Pro" w:hAnsi="Minion Pro"/>
        </w:rPr>
        <w:t xml:space="preserve">. Notre Dame, Indiana, and London: University of Notre Dame Press, 1995. (See </w:t>
      </w:r>
      <w:r w:rsidRPr="00E879E7">
        <w:rPr>
          <w:rFonts w:ascii="Minion Pro" w:hAnsi="Minion Pro"/>
          <w:i/>
          <w:iCs/>
        </w:rPr>
        <w:t>Dante Studies</w:t>
      </w:r>
      <w:r w:rsidRPr="00E879E7">
        <w:rPr>
          <w:rFonts w:ascii="Minion Pro" w:hAnsi="Minion Pro"/>
        </w:rPr>
        <w:t>, CXIV, 312-313.) Reviewed by:</w:t>
      </w:r>
    </w:p>
    <w:p w:rsidR="00495F10" w:rsidRPr="006E1F30" w:rsidRDefault="00C534F2" w:rsidP="00486DF4">
      <w:pPr>
        <w:pStyle w:val="NormalWeb"/>
        <w:ind w:firstLine="720"/>
        <w:rPr>
          <w:rFonts w:ascii="Minion Pro" w:hAnsi="Minion Pro"/>
        </w:rPr>
      </w:pPr>
      <w:r w:rsidRPr="006E1F30">
        <w:rPr>
          <w:rFonts w:ascii="Minion Pro" w:hAnsi="Minion Pro"/>
          <w:b/>
        </w:rPr>
        <w:t>Paul Colilli</w:t>
      </w:r>
      <w:r w:rsidRPr="006E1F30">
        <w:rPr>
          <w:rFonts w:ascii="Minion Pro" w:hAnsi="Minion Pro"/>
        </w:rPr>
        <w:t xml:space="preserve">, in </w:t>
      </w:r>
      <w:r w:rsidRPr="006E1F30">
        <w:rPr>
          <w:rFonts w:ascii="Minion Pro" w:hAnsi="Minion Pro"/>
          <w:i/>
          <w:iCs/>
        </w:rPr>
        <w:t>Italica</w:t>
      </w:r>
      <w:r w:rsidRPr="006E1F30">
        <w:rPr>
          <w:rFonts w:ascii="Minion Pro" w:hAnsi="Minion Pro"/>
        </w:rPr>
        <w:t>, LXXIV, No. 2 (Summer, 1997), 249-250;</w:t>
      </w:r>
    </w:p>
    <w:p w:rsidR="00495F10" w:rsidRPr="00E879E7" w:rsidRDefault="00C534F2" w:rsidP="00486DF4">
      <w:pPr>
        <w:pStyle w:val="NormalWeb"/>
        <w:ind w:firstLine="720"/>
        <w:rPr>
          <w:rFonts w:ascii="Minion Pro" w:hAnsi="Minion Pro"/>
        </w:rPr>
      </w:pPr>
      <w:r w:rsidRPr="00DE3FCE">
        <w:rPr>
          <w:rFonts w:ascii="Minion Pro" w:hAnsi="Minion Pro"/>
          <w:b/>
        </w:rPr>
        <w:t>William J. Kennedy</w:t>
      </w:r>
      <w:r w:rsidRPr="00E879E7">
        <w:rPr>
          <w:rFonts w:ascii="Minion Pro" w:hAnsi="Minion Pro"/>
        </w:rPr>
        <w:t xml:space="preserve">, </w:t>
      </w:r>
      <w:r w:rsidRPr="00E879E7">
        <w:rPr>
          <w:rFonts w:ascii="Minion Pro" w:hAnsi="Minion Pro"/>
          <w:i/>
          <w:iCs/>
        </w:rPr>
        <w:t>Renaissance Quarterly</w:t>
      </w:r>
      <w:r w:rsidRPr="00E879E7">
        <w:rPr>
          <w:rFonts w:ascii="Minion Pro" w:hAnsi="Minion Pro"/>
        </w:rPr>
        <w:t>, L, No. 4 (Winter, 1997), 1215-1216;</w:t>
      </w:r>
    </w:p>
    <w:p w:rsidR="00495F10" w:rsidRPr="00E879E7" w:rsidRDefault="00C534F2" w:rsidP="00486DF4">
      <w:pPr>
        <w:pStyle w:val="NormalWeb"/>
        <w:ind w:firstLine="720"/>
        <w:rPr>
          <w:rFonts w:ascii="Minion Pro" w:hAnsi="Minion Pro"/>
          <w:lang w:val="it-IT"/>
        </w:rPr>
      </w:pPr>
      <w:r w:rsidRPr="00DE3FCE">
        <w:rPr>
          <w:rFonts w:ascii="Minion Pro" w:hAnsi="Minion Pro"/>
          <w:b/>
          <w:lang w:val="it-IT"/>
        </w:rPr>
        <w:t>Robert C. Melzi</w:t>
      </w:r>
      <w:r w:rsidRPr="00E879E7">
        <w:rPr>
          <w:rFonts w:ascii="Minion Pro" w:hAnsi="Minion Pro"/>
          <w:lang w:val="it-IT"/>
        </w:rPr>
        <w:t xml:space="preserve">, in </w:t>
      </w:r>
      <w:r w:rsidRPr="00E879E7">
        <w:rPr>
          <w:rFonts w:ascii="Minion Pro" w:hAnsi="Minion Pro"/>
          <w:i/>
          <w:iCs/>
          <w:lang w:val="it-IT"/>
        </w:rPr>
        <w:t>Rivista di Studi Italiani</w:t>
      </w:r>
      <w:r w:rsidRPr="00E879E7">
        <w:rPr>
          <w:rFonts w:ascii="Minion Pro" w:hAnsi="Minion Pro"/>
          <w:lang w:val="it-IT"/>
        </w:rPr>
        <w:t>, XV, No. 1 (giugno, 1997), 213-215.</w:t>
      </w:r>
    </w:p>
    <w:p w:rsidR="00495F10" w:rsidRPr="00E879E7" w:rsidRDefault="00C534F2">
      <w:pPr>
        <w:pStyle w:val="NormalWeb"/>
        <w:rPr>
          <w:rFonts w:ascii="Minion Pro" w:hAnsi="Minion Pro"/>
          <w:lang w:val="it-IT"/>
        </w:rPr>
      </w:pPr>
      <w:r w:rsidRPr="00E879E7">
        <w:rPr>
          <w:rFonts w:ascii="Minion Pro" w:hAnsi="Minion Pro"/>
          <w:b/>
          <w:bCs/>
          <w:lang w:val="it-IT"/>
        </w:rPr>
        <w:t>Alighieri, Dante.</w:t>
      </w:r>
      <w:r w:rsidRPr="00E879E7">
        <w:rPr>
          <w:rFonts w:ascii="Minion Pro" w:hAnsi="Minion Pro"/>
          <w:lang w:val="it-IT"/>
        </w:rPr>
        <w:t xml:space="preserve"> </w:t>
      </w:r>
      <w:r w:rsidRPr="00E879E7">
        <w:rPr>
          <w:rFonts w:ascii="Minion Pro" w:hAnsi="Minion Pro"/>
          <w:i/>
          <w:iCs/>
          <w:lang w:val="it-IT"/>
        </w:rPr>
        <w:t>Vita Nuova</w:t>
      </w:r>
      <w:r w:rsidRPr="00E879E7">
        <w:rPr>
          <w:rFonts w:ascii="Minion Pro" w:hAnsi="Minion Pro"/>
          <w:lang w:val="it-IT"/>
        </w:rPr>
        <w:t xml:space="preserve">. Edited by </w:t>
      </w:r>
      <w:r w:rsidRPr="00DE3FCE">
        <w:rPr>
          <w:rFonts w:ascii="Minion Pro" w:hAnsi="Minion Pro"/>
          <w:b/>
          <w:lang w:val="it-IT"/>
        </w:rPr>
        <w:t>Guglielmo Gorni</w:t>
      </w:r>
      <w:r w:rsidRPr="00E879E7">
        <w:rPr>
          <w:rFonts w:ascii="Minion Pro" w:hAnsi="Minion Pro"/>
          <w:lang w:val="it-IT"/>
        </w:rPr>
        <w:t>. Torino: Einaudi, 1996. Reviewed by:</w:t>
      </w:r>
    </w:p>
    <w:p w:rsidR="00495F10" w:rsidRPr="00E879E7" w:rsidRDefault="00C534F2" w:rsidP="00486DF4">
      <w:pPr>
        <w:pStyle w:val="NormalWeb"/>
        <w:ind w:firstLine="720"/>
        <w:rPr>
          <w:rFonts w:ascii="Minion Pro" w:hAnsi="Minion Pro"/>
          <w:lang w:val="it-IT"/>
        </w:rPr>
      </w:pPr>
      <w:r w:rsidRPr="00DE3FCE">
        <w:rPr>
          <w:rFonts w:ascii="Minion Pro" w:hAnsi="Minion Pro"/>
          <w:b/>
          <w:lang w:val="it-IT"/>
        </w:rPr>
        <w:lastRenderedPageBreak/>
        <w:t>Massimiliano Chiamenti</w:t>
      </w:r>
      <w:r w:rsidRPr="00E879E7">
        <w:rPr>
          <w:rFonts w:ascii="Minion Pro" w:hAnsi="Minion Pro"/>
          <w:lang w:val="it-IT"/>
        </w:rPr>
        <w:t xml:space="preserve">, in </w:t>
      </w:r>
      <w:r w:rsidRPr="00E879E7">
        <w:rPr>
          <w:rFonts w:ascii="Minion Pro" w:hAnsi="Minion Pro"/>
          <w:i/>
          <w:iCs/>
          <w:lang w:val="it-IT"/>
        </w:rPr>
        <w:t>Forum Italicum</w:t>
      </w:r>
      <w:r w:rsidRPr="00E879E7">
        <w:rPr>
          <w:rFonts w:ascii="Minion Pro" w:hAnsi="Minion Pro"/>
          <w:lang w:val="it-IT"/>
        </w:rPr>
        <w:t>, XXXI, No. 1 (Spring, 1997), 260-262.</w:t>
      </w:r>
    </w:p>
    <w:p w:rsidR="00495F10" w:rsidRPr="00E879E7" w:rsidRDefault="00C534F2">
      <w:pPr>
        <w:pStyle w:val="NormalWeb"/>
        <w:rPr>
          <w:rFonts w:ascii="Minion Pro" w:hAnsi="Minion Pro"/>
        </w:rPr>
      </w:pPr>
      <w:r w:rsidRPr="00E879E7">
        <w:rPr>
          <w:rFonts w:ascii="Minion Pro" w:hAnsi="Minion Pro"/>
          <w:b/>
          <w:bCs/>
        </w:rPr>
        <w:t>Astell, Ann W.</w:t>
      </w:r>
      <w:r w:rsidRPr="00E879E7">
        <w:rPr>
          <w:rFonts w:ascii="Minion Pro" w:hAnsi="Minion Pro"/>
        </w:rPr>
        <w:t xml:space="preserve"> </w:t>
      </w:r>
      <w:r w:rsidRPr="00E879E7">
        <w:rPr>
          <w:rFonts w:ascii="Minion Pro" w:hAnsi="Minion Pro"/>
          <w:i/>
          <w:iCs/>
        </w:rPr>
        <w:t>Chaucer and the Universe of Learning</w:t>
      </w:r>
      <w:r w:rsidRPr="00E879E7">
        <w:rPr>
          <w:rFonts w:ascii="Minion Pro" w:hAnsi="Minion Pro"/>
        </w:rPr>
        <w:t xml:space="preserve">. Ithaca: Cornell University Press, 1996. (See </w:t>
      </w:r>
      <w:r w:rsidRPr="00E879E7">
        <w:rPr>
          <w:rFonts w:ascii="Minion Pro" w:hAnsi="Minion Pro"/>
          <w:i/>
          <w:iCs/>
        </w:rPr>
        <w:t>Dante Studies</w:t>
      </w:r>
      <w:r w:rsidRPr="00E879E7">
        <w:rPr>
          <w:rFonts w:ascii="Minion Pro" w:hAnsi="Minion Pro"/>
        </w:rPr>
        <w:t>, CXV, 275-276.) Reviewed by:</w:t>
      </w:r>
    </w:p>
    <w:p w:rsidR="00495F10" w:rsidRPr="00E879E7" w:rsidRDefault="00C534F2" w:rsidP="00486DF4">
      <w:pPr>
        <w:pStyle w:val="NormalWeb"/>
        <w:ind w:firstLine="720"/>
        <w:rPr>
          <w:rFonts w:ascii="Minion Pro" w:hAnsi="Minion Pro"/>
        </w:rPr>
      </w:pPr>
      <w:r w:rsidRPr="00243D38">
        <w:rPr>
          <w:rFonts w:ascii="Minion Pro" w:hAnsi="Minion Pro"/>
          <w:b/>
        </w:rPr>
        <w:t>Thomas J. Farrell</w:t>
      </w:r>
      <w:r w:rsidRPr="00E879E7">
        <w:rPr>
          <w:rFonts w:ascii="Minion Pro" w:hAnsi="Minion Pro"/>
        </w:rPr>
        <w:t xml:space="preserve">, in </w:t>
      </w:r>
      <w:r w:rsidRPr="00E879E7">
        <w:rPr>
          <w:rFonts w:ascii="Minion Pro" w:hAnsi="Minion Pro"/>
          <w:i/>
          <w:iCs/>
        </w:rPr>
        <w:t>Envoi</w:t>
      </w:r>
      <w:r w:rsidRPr="00E879E7">
        <w:rPr>
          <w:rFonts w:ascii="Minion Pro" w:hAnsi="Minion Pro"/>
        </w:rPr>
        <w:t>, VI, No.2 (Fall, 1997), 147-152;</w:t>
      </w:r>
    </w:p>
    <w:p w:rsidR="00495F10" w:rsidRPr="00E879E7" w:rsidRDefault="00C534F2" w:rsidP="00486DF4">
      <w:pPr>
        <w:pStyle w:val="NormalWeb"/>
        <w:ind w:firstLine="720"/>
        <w:rPr>
          <w:rFonts w:ascii="Minion Pro" w:hAnsi="Minion Pro"/>
          <w:lang w:val="de-DE"/>
        </w:rPr>
      </w:pPr>
      <w:r w:rsidRPr="00243D38">
        <w:rPr>
          <w:rFonts w:ascii="Minion Pro" w:hAnsi="Minion Pro"/>
          <w:b/>
          <w:lang w:val="de-DE"/>
        </w:rPr>
        <w:t>Norm Klassen</w:t>
      </w:r>
      <w:r w:rsidRPr="00E879E7">
        <w:rPr>
          <w:rFonts w:ascii="Minion Pro" w:hAnsi="Minion Pro"/>
          <w:lang w:val="de-DE"/>
        </w:rPr>
        <w:t xml:space="preserve">, in </w:t>
      </w:r>
      <w:r w:rsidRPr="00E879E7">
        <w:rPr>
          <w:rFonts w:ascii="Minion Pro" w:hAnsi="Minion Pro"/>
          <w:i/>
          <w:iCs/>
          <w:lang w:val="de-DE"/>
        </w:rPr>
        <w:t>Medium Aevum</w:t>
      </w:r>
      <w:r w:rsidRPr="00E879E7">
        <w:rPr>
          <w:rFonts w:ascii="Minion Pro" w:hAnsi="Minion Pro"/>
          <w:lang w:val="de-DE"/>
        </w:rPr>
        <w:t>, LXVI, No. 2 (1997), 229-231.</w:t>
      </w:r>
    </w:p>
    <w:p w:rsidR="00495F10" w:rsidRPr="00E879E7" w:rsidRDefault="00C534F2">
      <w:pPr>
        <w:pStyle w:val="NormalWeb"/>
        <w:rPr>
          <w:rFonts w:ascii="Minion Pro" w:hAnsi="Minion Pro"/>
        </w:rPr>
      </w:pPr>
      <w:r w:rsidRPr="00E879E7">
        <w:rPr>
          <w:rFonts w:ascii="Minion Pro" w:hAnsi="Minion Pro"/>
          <w:b/>
          <w:bCs/>
          <w:lang w:val="it-IT"/>
        </w:rPr>
        <w:t>Baranski, Zygmunt G.</w:t>
      </w:r>
      <w:r w:rsidRPr="00E879E7">
        <w:rPr>
          <w:rFonts w:ascii="Minion Pro" w:hAnsi="Minion Pro"/>
          <w:lang w:val="it-IT"/>
        </w:rPr>
        <w:t xml:space="preserve"> </w:t>
      </w:r>
      <w:r w:rsidR="0039340B">
        <w:rPr>
          <w:rFonts w:ascii="Minion Pro" w:hAnsi="Minion Pro"/>
          <w:i/>
          <w:iCs/>
          <w:lang w:val="it-IT"/>
        </w:rPr>
        <w:t>“</w:t>
      </w:r>
      <w:r w:rsidRPr="00E879E7">
        <w:rPr>
          <w:rFonts w:ascii="Minion Pro" w:hAnsi="Minion Pro"/>
          <w:i/>
          <w:iCs/>
          <w:lang w:val="it-IT"/>
        </w:rPr>
        <w:t>Sole nuovo, luce nuova</w:t>
      </w:r>
      <w:r w:rsidR="0039340B">
        <w:rPr>
          <w:rFonts w:ascii="Minion Pro" w:hAnsi="Minion Pro"/>
          <w:i/>
          <w:iCs/>
          <w:lang w:val="it-IT"/>
        </w:rPr>
        <w:t>”</w:t>
      </w:r>
      <w:r w:rsidRPr="00E879E7">
        <w:rPr>
          <w:rFonts w:ascii="Minion Pro" w:hAnsi="Minion Pro"/>
          <w:i/>
          <w:iCs/>
          <w:lang w:val="it-IT"/>
        </w:rPr>
        <w:t>: saggi sul rinnovamento culturale in Dante</w:t>
      </w:r>
      <w:r w:rsidRPr="00E879E7">
        <w:rPr>
          <w:rFonts w:ascii="Minion Pro" w:hAnsi="Minion Pro"/>
          <w:lang w:val="it-IT"/>
        </w:rPr>
        <w:t xml:space="preserve">. </w:t>
      </w:r>
      <w:r w:rsidRPr="00E879E7">
        <w:rPr>
          <w:rFonts w:ascii="Minion Pro" w:hAnsi="Minion Pro"/>
        </w:rPr>
        <w:t>Torino: Scriptorium, 1996. Reviewed by:</w:t>
      </w:r>
    </w:p>
    <w:p w:rsidR="00495F10" w:rsidRPr="00E879E7" w:rsidRDefault="00C534F2" w:rsidP="00486DF4">
      <w:pPr>
        <w:pStyle w:val="NormalWeb"/>
        <w:ind w:firstLine="720"/>
        <w:rPr>
          <w:rFonts w:ascii="Minion Pro" w:hAnsi="Minion Pro"/>
        </w:rPr>
      </w:pPr>
      <w:r w:rsidRPr="00243D38">
        <w:rPr>
          <w:rFonts w:ascii="Minion Pro" w:hAnsi="Minion Pro"/>
          <w:b/>
        </w:rPr>
        <w:t>Federica Capoferri</w:t>
      </w:r>
      <w:r w:rsidRPr="00E879E7">
        <w:rPr>
          <w:rFonts w:ascii="Minion Pro" w:hAnsi="Minion Pro"/>
        </w:rPr>
        <w:t xml:space="preserve">, in </w:t>
      </w:r>
      <w:r w:rsidRPr="00E879E7">
        <w:rPr>
          <w:rFonts w:ascii="Minion Pro" w:hAnsi="Minion Pro"/>
          <w:i/>
          <w:iCs/>
        </w:rPr>
        <w:t>Lectura Dantis</w:t>
      </w:r>
      <w:r w:rsidRPr="00E879E7">
        <w:rPr>
          <w:rFonts w:ascii="Minion Pro" w:hAnsi="Minion Pro"/>
        </w:rPr>
        <w:t>, XX-XXI (Spring-Fall, 1997), 106-108;</w:t>
      </w:r>
    </w:p>
    <w:p w:rsidR="00495F10" w:rsidRPr="00E879E7" w:rsidRDefault="00C534F2" w:rsidP="00486DF4">
      <w:pPr>
        <w:pStyle w:val="NormalWeb"/>
        <w:ind w:firstLine="720"/>
        <w:rPr>
          <w:rFonts w:ascii="Minion Pro" w:hAnsi="Minion Pro"/>
          <w:lang w:val="it-IT"/>
        </w:rPr>
      </w:pPr>
      <w:r w:rsidRPr="00243D38">
        <w:rPr>
          <w:rFonts w:ascii="Minion Pro" w:hAnsi="Minion Pro"/>
          <w:b/>
          <w:lang w:val="it-IT"/>
        </w:rPr>
        <w:t>A[ntonio] F[ranceschetti]</w:t>
      </w:r>
      <w:r w:rsidRPr="00E879E7">
        <w:rPr>
          <w:rFonts w:ascii="Minion Pro" w:hAnsi="Minion Pro"/>
          <w:lang w:val="it-IT"/>
        </w:rPr>
        <w:t xml:space="preserve">, in </w:t>
      </w:r>
      <w:r w:rsidRPr="00E879E7">
        <w:rPr>
          <w:rFonts w:ascii="Minion Pro" w:hAnsi="Minion Pro"/>
          <w:i/>
          <w:iCs/>
          <w:lang w:val="it-IT"/>
        </w:rPr>
        <w:t>Quaderni d</w:t>
      </w:r>
      <w:r w:rsidR="008B3F3A" w:rsidRPr="00E879E7">
        <w:rPr>
          <w:rFonts w:ascii="Minion Pro" w:hAnsi="Minion Pro"/>
          <w:i/>
          <w:iCs/>
          <w:lang w:val="it-IT"/>
        </w:rPr>
        <w:t>’</w:t>
      </w:r>
      <w:r w:rsidRPr="00E879E7">
        <w:rPr>
          <w:rFonts w:ascii="Minion Pro" w:hAnsi="Minion Pro"/>
          <w:i/>
          <w:iCs/>
          <w:lang w:val="it-IT"/>
        </w:rPr>
        <w:t>italianistica</w:t>
      </w:r>
      <w:r w:rsidRPr="00E879E7">
        <w:rPr>
          <w:rFonts w:ascii="Minion Pro" w:hAnsi="Minion Pro"/>
          <w:lang w:val="it-IT"/>
        </w:rPr>
        <w:t>, XVIII, No. 1 (1997), 151-152.</w:t>
      </w:r>
    </w:p>
    <w:p w:rsidR="00495F10" w:rsidRPr="00E879E7" w:rsidRDefault="00C534F2">
      <w:pPr>
        <w:pStyle w:val="NormalWeb"/>
        <w:rPr>
          <w:rFonts w:ascii="Minion Pro" w:hAnsi="Minion Pro"/>
        </w:rPr>
      </w:pPr>
      <w:r w:rsidRPr="00E879E7">
        <w:rPr>
          <w:rFonts w:ascii="Minion Pro" w:hAnsi="Minion Pro"/>
          <w:b/>
          <w:bCs/>
        </w:rPr>
        <w:t>Botterill, Steven.</w:t>
      </w:r>
      <w:r w:rsidRPr="00E879E7">
        <w:rPr>
          <w:rFonts w:ascii="Minion Pro" w:hAnsi="Minion Pro"/>
        </w:rPr>
        <w:t xml:space="preserve"> </w:t>
      </w:r>
      <w:r w:rsidRPr="00E879E7">
        <w:rPr>
          <w:rFonts w:ascii="Minion Pro" w:hAnsi="Minion Pro"/>
          <w:i/>
          <w:iCs/>
        </w:rPr>
        <w:t xml:space="preserve">Dante and the Mystical Tradition: Bernard of Clairvaux in the </w:t>
      </w:r>
      <w:r w:rsidR="0039340B">
        <w:rPr>
          <w:rFonts w:ascii="Minion Pro" w:hAnsi="Minion Pro"/>
          <w:i/>
          <w:iCs/>
        </w:rPr>
        <w:t>“</w:t>
      </w:r>
      <w:r w:rsidRPr="00E879E7">
        <w:rPr>
          <w:rFonts w:ascii="Minion Pro" w:hAnsi="Minion Pro"/>
          <w:i/>
          <w:iCs/>
        </w:rPr>
        <w:t>Commedia.</w:t>
      </w:r>
      <w:r w:rsidR="0039340B">
        <w:rPr>
          <w:rFonts w:ascii="Minion Pro" w:hAnsi="Minion Pro"/>
          <w:i/>
          <w:iCs/>
        </w:rPr>
        <w:t>”</w:t>
      </w:r>
      <w:r w:rsidRPr="00E879E7">
        <w:rPr>
          <w:rFonts w:ascii="Minion Pro" w:hAnsi="Minion Pro"/>
        </w:rPr>
        <w:t xml:space="preserve"> Cambridge: Cambridge University Press, 1994. (See </w:t>
      </w:r>
      <w:r w:rsidRPr="00E879E7">
        <w:rPr>
          <w:rFonts w:ascii="Minion Pro" w:hAnsi="Minion Pro"/>
          <w:i/>
          <w:iCs/>
        </w:rPr>
        <w:t>Dante Studies</w:t>
      </w:r>
      <w:r w:rsidRPr="00E879E7">
        <w:rPr>
          <w:rFonts w:ascii="Minion Pro" w:hAnsi="Minion Pro"/>
        </w:rPr>
        <w:t>, CIII, 212-213.) Reviewed by:</w:t>
      </w:r>
    </w:p>
    <w:p w:rsidR="00495F10" w:rsidRPr="00E879E7" w:rsidRDefault="00C534F2" w:rsidP="00EF02CB">
      <w:pPr>
        <w:pStyle w:val="NormalWeb"/>
        <w:ind w:firstLine="720"/>
        <w:rPr>
          <w:rFonts w:ascii="Minion Pro" w:hAnsi="Minion Pro"/>
          <w:lang w:val="it-IT"/>
        </w:rPr>
      </w:pPr>
      <w:r w:rsidRPr="007C3560">
        <w:rPr>
          <w:rFonts w:ascii="Minion Pro" w:hAnsi="Minion Pro"/>
          <w:b/>
          <w:lang w:val="it-IT"/>
        </w:rPr>
        <w:t>Aldo Scaglione</w:t>
      </w:r>
      <w:r w:rsidRPr="00E879E7">
        <w:rPr>
          <w:rFonts w:ascii="Minion Pro" w:hAnsi="Minion Pro"/>
          <w:lang w:val="it-IT"/>
        </w:rPr>
        <w:t xml:space="preserve">, in </w:t>
      </w:r>
      <w:r w:rsidRPr="00E879E7">
        <w:rPr>
          <w:rFonts w:ascii="Minion Pro" w:hAnsi="Minion Pro"/>
          <w:i/>
          <w:iCs/>
          <w:lang w:val="it-IT"/>
        </w:rPr>
        <w:t>Modern Philology</w:t>
      </w:r>
      <w:r w:rsidRPr="00E879E7">
        <w:rPr>
          <w:rFonts w:ascii="Minion Pro" w:hAnsi="Minion Pro"/>
          <w:lang w:val="it-IT"/>
        </w:rPr>
        <w:t>, XCIV, No. 3 (February, 1997), 363-366.</w:t>
      </w:r>
    </w:p>
    <w:p w:rsidR="00495F10" w:rsidRPr="00E879E7" w:rsidRDefault="00C534F2">
      <w:pPr>
        <w:pStyle w:val="NormalWeb"/>
        <w:rPr>
          <w:rFonts w:ascii="Minion Pro" w:hAnsi="Minion Pro"/>
          <w:lang w:val="it-IT"/>
        </w:rPr>
      </w:pPr>
      <w:r w:rsidRPr="00E879E7">
        <w:rPr>
          <w:rFonts w:ascii="Minion Pro" w:hAnsi="Minion Pro"/>
          <w:i/>
          <w:iCs/>
          <w:lang w:val="it-IT"/>
        </w:rPr>
        <w:t xml:space="preserve">Bufere e molli aurette: Polemiche letterarie dallo Stilnovo alla </w:t>
      </w:r>
      <w:r w:rsidR="0039340B">
        <w:rPr>
          <w:rFonts w:ascii="Minion Pro" w:hAnsi="Minion Pro"/>
          <w:i/>
          <w:iCs/>
          <w:lang w:val="it-IT"/>
        </w:rPr>
        <w:t>“</w:t>
      </w:r>
      <w:r w:rsidRPr="00E879E7">
        <w:rPr>
          <w:rFonts w:ascii="Minion Pro" w:hAnsi="Minion Pro"/>
          <w:i/>
          <w:iCs/>
          <w:lang w:val="it-IT"/>
        </w:rPr>
        <w:t>Voce.</w:t>
      </w:r>
      <w:r w:rsidR="0039340B">
        <w:rPr>
          <w:rFonts w:ascii="Minion Pro" w:hAnsi="Minion Pro"/>
          <w:i/>
          <w:iCs/>
          <w:lang w:val="it-IT"/>
        </w:rPr>
        <w:t>”</w:t>
      </w:r>
      <w:r w:rsidRPr="00E879E7">
        <w:rPr>
          <w:rFonts w:ascii="Minion Pro" w:hAnsi="Minion Pro"/>
          <w:lang w:val="it-IT"/>
        </w:rPr>
        <w:t xml:space="preserve"> Edited by </w:t>
      </w:r>
      <w:r w:rsidRPr="00AD5308">
        <w:rPr>
          <w:rFonts w:ascii="Minion Pro" w:hAnsi="Minion Pro"/>
          <w:b/>
          <w:lang w:val="it-IT"/>
        </w:rPr>
        <w:t>Maria Grazia Pensa</w:t>
      </w:r>
      <w:r w:rsidRPr="00E879E7">
        <w:rPr>
          <w:rFonts w:ascii="Minion Pro" w:hAnsi="Minion Pro"/>
          <w:lang w:val="it-IT"/>
        </w:rPr>
        <w:t>. Milano: Guerini Studio, 1996. Reviewed by:</w:t>
      </w:r>
    </w:p>
    <w:p w:rsidR="00495F10" w:rsidRPr="00E879E7" w:rsidRDefault="00C534F2" w:rsidP="00EF02CB">
      <w:pPr>
        <w:pStyle w:val="NormalWeb"/>
        <w:ind w:firstLine="720"/>
        <w:rPr>
          <w:rFonts w:ascii="Minion Pro" w:hAnsi="Minion Pro"/>
          <w:lang w:val="it-IT"/>
        </w:rPr>
      </w:pPr>
      <w:r w:rsidRPr="007C3560">
        <w:rPr>
          <w:rFonts w:ascii="Minion Pro" w:hAnsi="Minion Pro"/>
          <w:b/>
          <w:lang w:val="it-IT"/>
        </w:rPr>
        <w:t>A[ntonio] F[ranceschetti]</w:t>
      </w:r>
      <w:r w:rsidRPr="00E879E7">
        <w:rPr>
          <w:rFonts w:ascii="Minion Pro" w:hAnsi="Minion Pro"/>
          <w:lang w:val="it-IT"/>
        </w:rPr>
        <w:t xml:space="preserve">, in </w:t>
      </w:r>
      <w:r w:rsidRPr="00E879E7">
        <w:rPr>
          <w:rFonts w:ascii="Minion Pro" w:hAnsi="Minion Pro"/>
          <w:i/>
          <w:iCs/>
          <w:lang w:val="it-IT"/>
        </w:rPr>
        <w:t>Quaderni d</w:t>
      </w:r>
      <w:r w:rsidR="008B3F3A" w:rsidRPr="00E879E7">
        <w:rPr>
          <w:rFonts w:ascii="Minion Pro" w:hAnsi="Minion Pro"/>
          <w:i/>
          <w:iCs/>
          <w:lang w:val="it-IT"/>
        </w:rPr>
        <w:t>’</w:t>
      </w:r>
      <w:r w:rsidRPr="00E879E7">
        <w:rPr>
          <w:rFonts w:ascii="Minion Pro" w:hAnsi="Minion Pro"/>
          <w:i/>
          <w:iCs/>
          <w:lang w:val="it-IT"/>
        </w:rPr>
        <w:t>italianistica</w:t>
      </w:r>
      <w:r w:rsidRPr="00E879E7">
        <w:rPr>
          <w:rFonts w:ascii="Minion Pro" w:hAnsi="Minion Pro"/>
          <w:lang w:val="it-IT"/>
        </w:rPr>
        <w:t>, XVIII, No. 1 (1997), 153.</w:t>
      </w:r>
    </w:p>
    <w:p w:rsidR="00495F10" w:rsidRPr="00E879E7" w:rsidRDefault="00C534F2">
      <w:pPr>
        <w:pStyle w:val="NormalWeb"/>
        <w:rPr>
          <w:rFonts w:ascii="Minion Pro" w:hAnsi="Minion Pro"/>
          <w:lang w:val="it-IT"/>
        </w:rPr>
      </w:pPr>
      <w:r w:rsidRPr="00E879E7">
        <w:rPr>
          <w:rFonts w:ascii="Minion Pro" w:hAnsi="Minion Pro"/>
          <w:b/>
          <w:bCs/>
          <w:lang w:val="it-IT"/>
        </w:rPr>
        <w:t>Cachey, Theodore J., Jr.</w:t>
      </w:r>
      <w:r w:rsidRPr="00E879E7">
        <w:rPr>
          <w:rFonts w:ascii="Minion Pro" w:hAnsi="Minion Pro"/>
          <w:lang w:val="it-IT"/>
        </w:rPr>
        <w:t xml:space="preserve"> </w:t>
      </w:r>
      <w:r w:rsidRPr="00E879E7">
        <w:rPr>
          <w:rFonts w:ascii="Minion Pro" w:hAnsi="Minion Pro"/>
          <w:i/>
          <w:iCs/>
          <w:lang w:val="it-IT"/>
        </w:rPr>
        <w:t>Le Isole Fortunate. Appunti di storia letteraria italiana</w:t>
      </w:r>
      <w:r w:rsidRPr="00E879E7">
        <w:rPr>
          <w:rFonts w:ascii="Minion Pro" w:hAnsi="Minion Pro"/>
          <w:lang w:val="it-IT"/>
        </w:rPr>
        <w:t xml:space="preserve">. Roma: </w:t>
      </w:r>
      <w:r w:rsidR="0039340B">
        <w:rPr>
          <w:rFonts w:ascii="Minion Pro" w:hAnsi="Minion Pro"/>
          <w:lang w:val="it-IT"/>
        </w:rPr>
        <w:t>“</w:t>
      </w:r>
      <w:r w:rsidRPr="00E879E7">
        <w:rPr>
          <w:rFonts w:ascii="Minion Pro" w:hAnsi="Minion Pro"/>
          <w:lang w:val="it-IT"/>
        </w:rPr>
        <w:t>L</w:t>
      </w:r>
      <w:r w:rsidR="008B3F3A" w:rsidRPr="00E879E7">
        <w:rPr>
          <w:rFonts w:ascii="Minion Pro" w:hAnsi="Minion Pro"/>
          <w:lang w:val="it-IT"/>
        </w:rPr>
        <w:t>’</w:t>
      </w:r>
      <w:r w:rsidRPr="00E879E7">
        <w:rPr>
          <w:rFonts w:ascii="Minion Pro" w:hAnsi="Minion Pro"/>
          <w:lang w:val="it-IT"/>
        </w:rPr>
        <w:t>Erma</w:t>
      </w:r>
      <w:r w:rsidR="0039340B">
        <w:rPr>
          <w:rFonts w:ascii="Minion Pro" w:hAnsi="Minion Pro"/>
          <w:lang w:val="it-IT"/>
        </w:rPr>
        <w:t>”</w:t>
      </w:r>
      <w:r w:rsidRPr="00E879E7">
        <w:rPr>
          <w:rFonts w:ascii="Minion Pro" w:hAnsi="Minion Pro"/>
          <w:lang w:val="it-IT"/>
        </w:rPr>
        <w:t xml:space="preserve"> di Bretschneider, 1995). (See </w:t>
      </w:r>
      <w:r w:rsidRPr="00E879E7">
        <w:rPr>
          <w:rFonts w:ascii="Minion Pro" w:hAnsi="Minion Pro"/>
          <w:i/>
          <w:iCs/>
          <w:lang w:val="it-IT"/>
        </w:rPr>
        <w:t>Dante Studies</w:t>
      </w:r>
      <w:r w:rsidRPr="00E879E7">
        <w:rPr>
          <w:rFonts w:ascii="Minion Pro" w:hAnsi="Minion Pro"/>
          <w:lang w:val="it-IT"/>
        </w:rPr>
        <w:t>, CXIV, 317.) Reviewed by:</w:t>
      </w:r>
    </w:p>
    <w:p w:rsidR="00495F10" w:rsidRPr="00E879E7" w:rsidRDefault="00C534F2" w:rsidP="00EF02CB">
      <w:pPr>
        <w:pStyle w:val="NormalWeb"/>
        <w:ind w:firstLine="720"/>
        <w:rPr>
          <w:rFonts w:ascii="Minion Pro" w:hAnsi="Minion Pro"/>
          <w:lang w:val="it-IT"/>
        </w:rPr>
      </w:pPr>
      <w:r w:rsidRPr="007C3560">
        <w:rPr>
          <w:rFonts w:ascii="Minion Pro" w:hAnsi="Minion Pro"/>
          <w:b/>
          <w:lang w:val="it-IT"/>
        </w:rPr>
        <w:t>Elisa V. Liberatori Prati</w:t>
      </w:r>
      <w:r w:rsidRPr="00E879E7">
        <w:rPr>
          <w:rFonts w:ascii="Minion Pro" w:hAnsi="Minion Pro"/>
          <w:lang w:val="it-IT"/>
        </w:rPr>
        <w:t xml:space="preserve">, in </w:t>
      </w:r>
      <w:r w:rsidRPr="00E879E7">
        <w:rPr>
          <w:rFonts w:ascii="Minion Pro" w:hAnsi="Minion Pro"/>
          <w:i/>
          <w:iCs/>
          <w:lang w:val="it-IT"/>
        </w:rPr>
        <w:t>Modern Language Notes</w:t>
      </w:r>
      <w:r w:rsidRPr="00E879E7">
        <w:rPr>
          <w:rFonts w:ascii="Minion Pro" w:hAnsi="Minion Pro"/>
          <w:lang w:val="it-IT"/>
        </w:rPr>
        <w:t>, CXII, No. 1 (1997), 119-124;</w:t>
      </w:r>
    </w:p>
    <w:p w:rsidR="00495F10" w:rsidRPr="00E879E7" w:rsidRDefault="00C534F2" w:rsidP="00EF02CB">
      <w:pPr>
        <w:pStyle w:val="NormalWeb"/>
        <w:ind w:firstLine="720"/>
        <w:rPr>
          <w:rFonts w:ascii="Minion Pro" w:hAnsi="Minion Pro"/>
          <w:lang w:val="it-IT"/>
        </w:rPr>
      </w:pPr>
      <w:r w:rsidRPr="007D2184">
        <w:rPr>
          <w:rFonts w:ascii="Minion Pro" w:hAnsi="Minion Pro"/>
          <w:b/>
          <w:lang w:val="it-IT"/>
        </w:rPr>
        <w:t>Madison U. Sowell</w:t>
      </w:r>
      <w:r w:rsidRPr="00E879E7">
        <w:rPr>
          <w:rFonts w:ascii="Minion Pro" w:hAnsi="Minion Pro"/>
          <w:lang w:val="it-IT"/>
        </w:rPr>
        <w:t xml:space="preserve">, in </w:t>
      </w:r>
      <w:r w:rsidRPr="00E879E7">
        <w:rPr>
          <w:rFonts w:ascii="Minion Pro" w:hAnsi="Minion Pro"/>
          <w:i/>
          <w:iCs/>
          <w:lang w:val="it-IT"/>
        </w:rPr>
        <w:t>Annali d</w:t>
      </w:r>
      <w:r w:rsidR="008B3F3A" w:rsidRPr="00E879E7">
        <w:rPr>
          <w:rFonts w:ascii="Minion Pro" w:hAnsi="Minion Pro"/>
          <w:i/>
          <w:iCs/>
          <w:lang w:val="it-IT"/>
        </w:rPr>
        <w:t>’</w:t>
      </w:r>
      <w:r w:rsidRPr="00E879E7">
        <w:rPr>
          <w:rFonts w:ascii="Minion Pro" w:hAnsi="Minion Pro"/>
          <w:i/>
          <w:iCs/>
          <w:lang w:val="it-IT"/>
        </w:rPr>
        <w:t>italianistica</w:t>
      </w:r>
      <w:r w:rsidRPr="00E879E7">
        <w:rPr>
          <w:rFonts w:ascii="Minion Pro" w:hAnsi="Minion Pro"/>
          <w:lang w:val="it-IT"/>
        </w:rPr>
        <w:t>, XV (1997), 378-380.</w:t>
      </w:r>
    </w:p>
    <w:p w:rsidR="00495F10" w:rsidRPr="00E879E7" w:rsidRDefault="00C534F2">
      <w:pPr>
        <w:pStyle w:val="NormalWeb"/>
        <w:rPr>
          <w:rFonts w:ascii="Minion Pro" w:hAnsi="Minion Pro"/>
        </w:rPr>
      </w:pPr>
      <w:r w:rsidRPr="00E879E7">
        <w:rPr>
          <w:rFonts w:ascii="Minion Pro" w:hAnsi="Minion Pro"/>
          <w:i/>
          <w:iCs/>
        </w:rPr>
        <w:t>The Cambridge Companion to Dante</w:t>
      </w:r>
      <w:r w:rsidRPr="00E879E7">
        <w:rPr>
          <w:rFonts w:ascii="Minion Pro" w:hAnsi="Minion Pro"/>
        </w:rPr>
        <w:t xml:space="preserve">. Edited by </w:t>
      </w:r>
      <w:r w:rsidRPr="007D2184">
        <w:rPr>
          <w:rFonts w:ascii="Minion Pro" w:hAnsi="Minion Pro"/>
          <w:b/>
        </w:rPr>
        <w:t>Rachel Jacoff</w:t>
      </w:r>
      <w:r w:rsidRPr="00E879E7">
        <w:rPr>
          <w:rFonts w:ascii="Minion Pro" w:hAnsi="Minion Pro"/>
        </w:rPr>
        <w:t xml:space="preserve">. Cambridge: Cambridge University Press, 1993. (See </w:t>
      </w:r>
      <w:r w:rsidRPr="00E879E7">
        <w:rPr>
          <w:rFonts w:ascii="Minion Pro" w:hAnsi="Minion Pro"/>
          <w:i/>
          <w:iCs/>
        </w:rPr>
        <w:t>Dante Studies</w:t>
      </w:r>
      <w:r w:rsidRPr="00E879E7">
        <w:rPr>
          <w:rFonts w:ascii="Minion Pro" w:hAnsi="Minion Pro"/>
        </w:rPr>
        <w:t>, CXII, 306-307.) Reviewed by:</w:t>
      </w:r>
    </w:p>
    <w:p w:rsidR="00495F10" w:rsidRPr="006E1F30" w:rsidRDefault="00C534F2" w:rsidP="00EF02CB">
      <w:pPr>
        <w:pStyle w:val="NormalWeb"/>
        <w:ind w:firstLine="720"/>
        <w:rPr>
          <w:rFonts w:ascii="Minion Pro" w:hAnsi="Minion Pro"/>
        </w:rPr>
      </w:pPr>
      <w:r w:rsidRPr="006E1F30">
        <w:rPr>
          <w:rFonts w:ascii="Minion Pro" w:hAnsi="Minion Pro"/>
          <w:b/>
        </w:rPr>
        <w:t>S[abrina] P[alomba]</w:t>
      </w:r>
      <w:r w:rsidRPr="006E1F30">
        <w:rPr>
          <w:rFonts w:ascii="Minion Pro" w:hAnsi="Minion Pro"/>
        </w:rPr>
        <w:t xml:space="preserve">, in </w:t>
      </w:r>
      <w:r w:rsidRPr="006E1F30">
        <w:rPr>
          <w:rFonts w:ascii="Minion Pro" w:hAnsi="Minion Pro"/>
          <w:i/>
          <w:iCs/>
        </w:rPr>
        <w:t>L</w:t>
      </w:r>
      <w:r w:rsidR="008B3F3A" w:rsidRPr="006E1F30">
        <w:rPr>
          <w:rFonts w:ascii="Minion Pro" w:hAnsi="Minion Pro"/>
          <w:i/>
          <w:iCs/>
        </w:rPr>
        <w:t>’</w:t>
      </w:r>
      <w:r w:rsidRPr="006E1F30">
        <w:rPr>
          <w:rFonts w:ascii="Minion Pro" w:hAnsi="Minion Pro"/>
          <w:i/>
          <w:iCs/>
        </w:rPr>
        <w:t>Alighieri</w:t>
      </w:r>
      <w:r w:rsidRPr="006E1F30">
        <w:rPr>
          <w:rFonts w:ascii="Minion Pro" w:hAnsi="Minion Pro"/>
        </w:rPr>
        <w:t>, XXXVIII, No. 10 n.s. (luglio-dicembre, 1997), 116.</w:t>
      </w:r>
    </w:p>
    <w:p w:rsidR="00495F10" w:rsidRPr="004A6852" w:rsidRDefault="00C534F2">
      <w:pPr>
        <w:pStyle w:val="NormalWeb"/>
        <w:rPr>
          <w:rFonts w:ascii="Minion Pro" w:hAnsi="Minion Pro"/>
          <w:lang w:val="it-IT"/>
        </w:rPr>
      </w:pPr>
      <w:r w:rsidRPr="00E879E7">
        <w:rPr>
          <w:rFonts w:ascii="Minion Pro" w:hAnsi="Minion Pro"/>
          <w:i/>
          <w:iCs/>
        </w:rPr>
        <w:t>The Cambridge History of Italian Literature</w:t>
      </w:r>
      <w:r w:rsidRPr="00E879E7">
        <w:rPr>
          <w:rFonts w:ascii="Minion Pro" w:hAnsi="Minion Pro"/>
        </w:rPr>
        <w:t xml:space="preserve">. Edited by </w:t>
      </w:r>
      <w:r w:rsidRPr="007D2184">
        <w:rPr>
          <w:rFonts w:ascii="Minion Pro" w:hAnsi="Minion Pro"/>
          <w:b/>
        </w:rPr>
        <w:t>Peter Brand</w:t>
      </w:r>
      <w:r w:rsidRPr="00E879E7">
        <w:rPr>
          <w:rFonts w:ascii="Minion Pro" w:hAnsi="Minion Pro"/>
        </w:rPr>
        <w:t xml:space="preserve"> and </w:t>
      </w:r>
      <w:r w:rsidRPr="007D2184">
        <w:rPr>
          <w:rFonts w:ascii="Minion Pro" w:hAnsi="Minion Pro"/>
          <w:b/>
        </w:rPr>
        <w:t>Lino Pertile</w:t>
      </w:r>
      <w:r w:rsidRPr="00E879E7">
        <w:rPr>
          <w:rFonts w:ascii="Minion Pro" w:hAnsi="Minion Pro"/>
        </w:rPr>
        <w:t xml:space="preserve">. </w:t>
      </w:r>
      <w:r w:rsidRPr="006E1F30">
        <w:rPr>
          <w:rFonts w:ascii="Minion Pro" w:hAnsi="Minion Pro"/>
          <w:lang w:val="it-IT"/>
        </w:rPr>
        <w:t xml:space="preserve">Cambridge: Cambridge University Press, 1996. </w:t>
      </w:r>
      <w:r w:rsidRPr="004A6852">
        <w:rPr>
          <w:rFonts w:ascii="Minion Pro" w:hAnsi="Minion Pro"/>
          <w:lang w:val="it-IT"/>
        </w:rPr>
        <w:t>Reviewed by:</w:t>
      </w:r>
    </w:p>
    <w:p w:rsidR="00495F10" w:rsidRPr="00E879E7" w:rsidRDefault="00C534F2" w:rsidP="006A09F6">
      <w:pPr>
        <w:pStyle w:val="NormalWeb"/>
        <w:ind w:firstLine="720"/>
        <w:rPr>
          <w:rFonts w:ascii="Minion Pro" w:hAnsi="Minion Pro"/>
          <w:lang w:val="it-IT"/>
        </w:rPr>
      </w:pPr>
      <w:r w:rsidRPr="003B7BEA">
        <w:rPr>
          <w:rFonts w:ascii="Minion Pro" w:hAnsi="Minion Pro"/>
          <w:b/>
          <w:lang w:val="it-IT"/>
        </w:rPr>
        <w:lastRenderedPageBreak/>
        <w:t>Roberto Carnero</w:t>
      </w:r>
      <w:r w:rsidRPr="00E879E7">
        <w:rPr>
          <w:rFonts w:ascii="Minion Pro" w:hAnsi="Minion Pro"/>
          <w:lang w:val="it-IT"/>
        </w:rPr>
        <w:t xml:space="preserve">, in </w:t>
      </w:r>
      <w:r w:rsidRPr="00E879E7">
        <w:rPr>
          <w:rFonts w:ascii="Minion Pro" w:hAnsi="Minion Pro"/>
          <w:i/>
          <w:iCs/>
          <w:lang w:val="it-IT"/>
        </w:rPr>
        <w:t>Rassegna della letteratura italiana</w:t>
      </w:r>
      <w:r w:rsidRPr="00E879E7">
        <w:rPr>
          <w:rFonts w:ascii="Minion Pro" w:hAnsi="Minion Pro"/>
          <w:lang w:val="it-IT"/>
        </w:rPr>
        <w:t>, CI, No. 1 (1997), 203-205;</w:t>
      </w:r>
    </w:p>
    <w:p w:rsidR="00495F10" w:rsidRPr="00E879E7" w:rsidRDefault="00C534F2">
      <w:pPr>
        <w:pStyle w:val="NormalWeb"/>
        <w:rPr>
          <w:rFonts w:ascii="Minion Pro" w:hAnsi="Minion Pro"/>
          <w:lang w:val="it-IT"/>
        </w:rPr>
      </w:pPr>
      <w:r w:rsidRPr="00E879E7">
        <w:rPr>
          <w:rFonts w:ascii="Minion Pro" w:hAnsi="Minion Pro"/>
          <w:lang w:val="it-IT"/>
        </w:rPr>
        <w:tab/>
      </w:r>
      <w:r w:rsidRPr="003B7BEA">
        <w:rPr>
          <w:rFonts w:ascii="Minion Pro" w:hAnsi="Minion Pro"/>
          <w:b/>
          <w:lang w:val="it-IT"/>
        </w:rPr>
        <w:t>Remo Ceserani</w:t>
      </w:r>
      <w:r w:rsidRPr="00E879E7">
        <w:rPr>
          <w:rFonts w:ascii="Minion Pro" w:hAnsi="Minion Pro"/>
          <w:lang w:val="it-IT"/>
        </w:rPr>
        <w:t xml:space="preserve">, in </w:t>
      </w:r>
      <w:r w:rsidRPr="00E879E7">
        <w:rPr>
          <w:rFonts w:ascii="Minion Pro" w:hAnsi="Minion Pro"/>
          <w:i/>
          <w:iCs/>
          <w:lang w:val="it-IT"/>
        </w:rPr>
        <w:t>Italica</w:t>
      </w:r>
      <w:r w:rsidRPr="00E879E7">
        <w:rPr>
          <w:rFonts w:ascii="Minion Pro" w:hAnsi="Minion Pro"/>
          <w:lang w:val="it-IT"/>
        </w:rPr>
        <w:t>, LXXIV No. 3 (Autumn, 1997), 408-410.</w:t>
      </w:r>
    </w:p>
    <w:p w:rsidR="00495F10" w:rsidRPr="00E879E7" w:rsidRDefault="00C534F2">
      <w:pPr>
        <w:pStyle w:val="NormalWeb"/>
        <w:rPr>
          <w:rFonts w:ascii="Minion Pro" w:hAnsi="Minion Pro"/>
          <w:lang w:val="it-IT"/>
        </w:rPr>
      </w:pPr>
      <w:r w:rsidRPr="00E879E7">
        <w:rPr>
          <w:rFonts w:ascii="Minion Pro" w:hAnsi="Minion Pro"/>
          <w:b/>
          <w:bCs/>
          <w:lang w:val="it-IT"/>
        </w:rPr>
        <w:t>Croce, Benedetto.</w:t>
      </w:r>
      <w:r w:rsidRPr="00E879E7">
        <w:rPr>
          <w:rFonts w:ascii="Minion Pro" w:hAnsi="Minion Pro"/>
          <w:lang w:val="it-IT"/>
        </w:rPr>
        <w:t xml:space="preserve"> </w:t>
      </w:r>
      <w:r w:rsidRPr="00E879E7">
        <w:rPr>
          <w:rFonts w:ascii="Minion Pro" w:hAnsi="Minion Pro"/>
          <w:i/>
          <w:iCs/>
          <w:lang w:val="it-IT"/>
        </w:rPr>
        <w:t>Poesia popolare e poesia d</w:t>
      </w:r>
      <w:r w:rsidR="008B3F3A" w:rsidRPr="00E879E7">
        <w:rPr>
          <w:rFonts w:ascii="Minion Pro" w:hAnsi="Minion Pro"/>
          <w:i/>
          <w:iCs/>
          <w:lang w:val="it-IT"/>
        </w:rPr>
        <w:t>’</w:t>
      </w:r>
      <w:r w:rsidRPr="00E879E7">
        <w:rPr>
          <w:rFonts w:ascii="Minion Pro" w:hAnsi="Minion Pro"/>
          <w:i/>
          <w:iCs/>
          <w:lang w:val="it-IT"/>
        </w:rPr>
        <w:t>arte. Studi sulle poesie italiane dal Tre al Cinquecento</w:t>
      </w:r>
      <w:r w:rsidRPr="00E879E7">
        <w:rPr>
          <w:rFonts w:ascii="Minion Pro" w:hAnsi="Minion Pro"/>
          <w:lang w:val="it-IT"/>
        </w:rPr>
        <w:t xml:space="preserve">. Edited by </w:t>
      </w:r>
      <w:r w:rsidRPr="004A6852">
        <w:rPr>
          <w:rFonts w:ascii="Minion Pro" w:hAnsi="Minion Pro"/>
          <w:b/>
          <w:lang w:val="it-IT"/>
        </w:rPr>
        <w:t>Piero Cudini</w:t>
      </w:r>
      <w:r w:rsidRPr="00E879E7">
        <w:rPr>
          <w:rFonts w:ascii="Minion Pro" w:hAnsi="Minion Pro"/>
          <w:lang w:val="it-IT"/>
        </w:rPr>
        <w:t>. Napoli: Bibliopolis, 1991. Reviewed by:</w:t>
      </w:r>
    </w:p>
    <w:p w:rsidR="00495F10" w:rsidRPr="00E879E7" w:rsidRDefault="00C534F2" w:rsidP="006A09F6">
      <w:pPr>
        <w:pStyle w:val="NormalWeb"/>
        <w:ind w:firstLine="720"/>
        <w:rPr>
          <w:rFonts w:ascii="Minion Pro" w:hAnsi="Minion Pro"/>
          <w:lang w:val="it-IT"/>
        </w:rPr>
      </w:pPr>
      <w:r w:rsidRPr="004A6852">
        <w:rPr>
          <w:rFonts w:ascii="Minion Pro" w:hAnsi="Minion Pro"/>
          <w:b/>
          <w:lang w:val="it-IT"/>
        </w:rPr>
        <w:t>Massimo Verdicchio</w:t>
      </w:r>
      <w:r w:rsidRPr="00E879E7">
        <w:rPr>
          <w:rFonts w:ascii="Minion Pro" w:hAnsi="Minion Pro"/>
          <w:lang w:val="it-IT"/>
        </w:rPr>
        <w:t xml:space="preserve">, in </w:t>
      </w:r>
      <w:r w:rsidRPr="00E879E7">
        <w:rPr>
          <w:rFonts w:ascii="Minion Pro" w:hAnsi="Minion Pro"/>
          <w:i/>
          <w:iCs/>
          <w:lang w:val="it-IT"/>
        </w:rPr>
        <w:t>Rivista di Studi Italiani</w:t>
      </w:r>
      <w:r w:rsidRPr="00E879E7">
        <w:rPr>
          <w:rFonts w:ascii="Minion Pro" w:hAnsi="Minion Pro"/>
          <w:lang w:val="it-IT"/>
        </w:rPr>
        <w:t>, XV, No. 1 (giugno, 1997), 238-243.</w:t>
      </w:r>
    </w:p>
    <w:p w:rsidR="00495F10" w:rsidRPr="00E879E7" w:rsidRDefault="00C534F2">
      <w:pPr>
        <w:pStyle w:val="NormalWeb"/>
        <w:rPr>
          <w:rFonts w:ascii="Minion Pro" w:hAnsi="Minion Pro"/>
        </w:rPr>
      </w:pPr>
      <w:r w:rsidRPr="00E879E7">
        <w:rPr>
          <w:rFonts w:ascii="Minion Pro" w:hAnsi="Minion Pro"/>
          <w:i/>
          <w:iCs/>
        </w:rPr>
        <w:t>Dante: Contemporary Perspectives</w:t>
      </w:r>
      <w:r w:rsidRPr="00E879E7">
        <w:rPr>
          <w:rFonts w:ascii="Minion Pro" w:hAnsi="Minion Pro"/>
        </w:rPr>
        <w:t xml:space="preserve">. Edited by </w:t>
      </w:r>
      <w:r w:rsidRPr="00C534F2">
        <w:rPr>
          <w:rFonts w:ascii="Minion Pro" w:hAnsi="Minion Pro"/>
          <w:b/>
        </w:rPr>
        <w:t>Amilcare A. Iannucci</w:t>
      </w:r>
      <w:r w:rsidRPr="00E879E7">
        <w:rPr>
          <w:rFonts w:ascii="Minion Pro" w:hAnsi="Minion Pro"/>
        </w:rPr>
        <w:t xml:space="preserve">. Toronto: University of Toronto Press, 1997. (See above under </w:t>
      </w:r>
      <w:r w:rsidRPr="00E879E7">
        <w:rPr>
          <w:rFonts w:ascii="Minion Pro" w:hAnsi="Minion Pro"/>
          <w:i/>
          <w:iCs/>
        </w:rPr>
        <w:t>Studies</w:t>
      </w:r>
      <w:r w:rsidRPr="00E879E7">
        <w:rPr>
          <w:rFonts w:ascii="Minion Pro" w:hAnsi="Minion Pro"/>
        </w:rPr>
        <w:t>.) Reviewed by:</w:t>
      </w:r>
    </w:p>
    <w:p w:rsidR="00495F10" w:rsidRPr="00E879E7" w:rsidRDefault="00C534F2" w:rsidP="006A09F6">
      <w:pPr>
        <w:pStyle w:val="NormalWeb"/>
        <w:ind w:firstLine="720"/>
        <w:rPr>
          <w:rFonts w:ascii="Minion Pro" w:hAnsi="Minion Pro"/>
          <w:lang w:val="it-IT"/>
        </w:rPr>
      </w:pPr>
      <w:r w:rsidRPr="004A6852">
        <w:rPr>
          <w:rFonts w:ascii="Minion Pro" w:hAnsi="Minion Pro"/>
          <w:b/>
          <w:lang w:val="it-IT"/>
        </w:rPr>
        <w:t>A[ntonio] F[ranceschetti]</w:t>
      </w:r>
      <w:r w:rsidRPr="00E879E7">
        <w:rPr>
          <w:rFonts w:ascii="Minion Pro" w:hAnsi="Minion Pro"/>
          <w:lang w:val="it-IT"/>
        </w:rPr>
        <w:t xml:space="preserve">, in </w:t>
      </w:r>
      <w:r w:rsidRPr="00E879E7">
        <w:rPr>
          <w:rFonts w:ascii="Minion Pro" w:hAnsi="Minion Pro"/>
          <w:i/>
          <w:iCs/>
          <w:lang w:val="it-IT"/>
        </w:rPr>
        <w:t>Quaderni d</w:t>
      </w:r>
      <w:r w:rsidR="008B3F3A" w:rsidRPr="00E879E7">
        <w:rPr>
          <w:rFonts w:ascii="Minion Pro" w:hAnsi="Minion Pro"/>
          <w:i/>
          <w:iCs/>
          <w:lang w:val="it-IT"/>
        </w:rPr>
        <w:t>’</w:t>
      </w:r>
      <w:r w:rsidRPr="00E879E7">
        <w:rPr>
          <w:rFonts w:ascii="Minion Pro" w:hAnsi="Minion Pro"/>
          <w:i/>
          <w:iCs/>
          <w:lang w:val="it-IT"/>
        </w:rPr>
        <w:t>italianistica</w:t>
      </w:r>
      <w:r w:rsidRPr="00E879E7">
        <w:rPr>
          <w:rFonts w:ascii="Minion Pro" w:hAnsi="Minion Pro"/>
          <w:lang w:val="it-IT"/>
        </w:rPr>
        <w:t>, XVIII, No. 2 (1997), 303-304;</w:t>
      </w:r>
    </w:p>
    <w:p w:rsidR="00495F10" w:rsidRPr="00E879E7" w:rsidRDefault="00C534F2" w:rsidP="006A09F6">
      <w:pPr>
        <w:pStyle w:val="NormalWeb"/>
        <w:ind w:firstLine="720"/>
        <w:rPr>
          <w:rFonts w:ascii="Minion Pro" w:hAnsi="Minion Pro"/>
          <w:lang w:val="it-IT"/>
        </w:rPr>
      </w:pPr>
      <w:r w:rsidRPr="004A6852">
        <w:rPr>
          <w:rFonts w:ascii="Minion Pro" w:hAnsi="Minion Pro"/>
          <w:b/>
          <w:lang w:val="it-IT"/>
        </w:rPr>
        <w:t>S[abrina] P[alomba]</w:t>
      </w:r>
      <w:r w:rsidRPr="00E879E7">
        <w:rPr>
          <w:rFonts w:ascii="Minion Pro" w:hAnsi="Minion Pro"/>
          <w:lang w:val="it-IT"/>
        </w:rPr>
        <w:t xml:space="preserve">, in </w:t>
      </w:r>
      <w:r w:rsidRPr="00E879E7">
        <w:rPr>
          <w:rFonts w:ascii="Minion Pro" w:hAnsi="Minion Pro"/>
          <w:i/>
          <w:iCs/>
          <w:lang w:val="it-IT"/>
        </w:rPr>
        <w:t>L</w:t>
      </w:r>
      <w:r w:rsidR="008B3F3A" w:rsidRPr="00E879E7">
        <w:rPr>
          <w:rFonts w:ascii="Minion Pro" w:hAnsi="Minion Pro"/>
          <w:i/>
          <w:iCs/>
          <w:lang w:val="it-IT"/>
        </w:rPr>
        <w:t>’</w:t>
      </w:r>
      <w:r w:rsidRPr="00E879E7">
        <w:rPr>
          <w:rFonts w:ascii="Minion Pro" w:hAnsi="Minion Pro"/>
          <w:i/>
          <w:iCs/>
          <w:lang w:val="it-IT"/>
        </w:rPr>
        <w:t>Alighieri</w:t>
      </w:r>
      <w:r w:rsidRPr="00E879E7">
        <w:rPr>
          <w:rFonts w:ascii="Minion Pro" w:hAnsi="Minion Pro"/>
          <w:lang w:val="it-IT"/>
        </w:rPr>
        <w:t>, XXXVIII, No. 10 n.s. (luglio-dicembre, 1997), 116.</w:t>
      </w:r>
    </w:p>
    <w:p w:rsidR="00495F10" w:rsidRPr="00E879E7" w:rsidRDefault="00C534F2">
      <w:pPr>
        <w:pStyle w:val="NormalWeb"/>
        <w:rPr>
          <w:rFonts w:ascii="Minion Pro" w:hAnsi="Minion Pro"/>
          <w:lang w:val="it-IT"/>
        </w:rPr>
      </w:pPr>
      <w:r w:rsidRPr="00E879E7">
        <w:rPr>
          <w:rFonts w:ascii="Minion Pro" w:hAnsi="Minion Pro"/>
          <w:i/>
          <w:iCs/>
          <w:lang w:val="it-IT"/>
        </w:rPr>
        <w:t>Dante nel cinema</w:t>
      </w:r>
      <w:r w:rsidRPr="00E879E7">
        <w:rPr>
          <w:rFonts w:ascii="Minion Pro" w:hAnsi="Minion Pro"/>
          <w:lang w:val="it-IT"/>
        </w:rPr>
        <w:t xml:space="preserve">. Edited by </w:t>
      </w:r>
      <w:r w:rsidRPr="00876DAE">
        <w:rPr>
          <w:rFonts w:ascii="Minion Pro" w:hAnsi="Minion Pro"/>
          <w:b/>
          <w:lang w:val="it-IT"/>
        </w:rPr>
        <w:t>Gianfranco Casadio</w:t>
      </w:r>
      <w:r w:rsidRPr="00E879E7">
        <w:rPr>
          <w:rFonts w:ascii="Minion Pro" w:hAnsi="Minion Pro"/>
          <w:lang w:val="it-IT"/>
        </w:rPr>
        <w:t>. Ravenna: Longo, 1996. Reviewed by:</w:t>
      </w:r>
    </w:p>
    <w:p w:rsidR="00495F10" w:rsidRPr="00E879E7" w:rsidRDefault="00C534F2" w:rsidP="006A09F6">
      <w:pPr>
        <w:pStyle w:val="NormalWeb"/>
        <w:ind w:firstLine="720"/>
        <w:rPr>
          <w:rFonts w:ascii="Minion Pro" w:hAnsi="Minion Pro"/>
          <w:lang w:val="it-IT"/>
        </w:rPr>
      </w:pPr>
      <w:r w:rsidRPr="00876DAE">
        <w:rPr>
          <w:rFonts w:ascii="Minion Pro" w:hAnsi="Minion Pro"/>
          <w:b/>
          <w:lang w:val="it-IT"/>
        </w:rPr>
        <w:t>Vittoria Colonnese-Benni</w:t>
      </w:r>
      <w:r w:rsidRPr="00E879E7">
        <w:rPr>
          <w:rFonts w:ascii="Minion Pro" w:hAnsi="Minion Pro"/>
          <w:lang w:val="it-IT"/>
        </w:rPr>
        <w:t xml:space="preserve">, in </w:t>
      </w:r>
      <w:r w:rsidRPr="00E879E7">
        <w:rPr>
          <w:rFonts w:ascii="Minion Pro" w:hAnsi="Minion Pro"/>
          <w:i/>
          <w:iCs/>
          <w:lang w:val="it-IT"/>
        </w:rPr>
        <w:t>Rivista di Studi Italiani</w:t>
      </w:r>
      <w:r w:rsidRPr="00E879E7">
        <w:rPr>
          <w:rFonts w:ascii="Minion Pro" w:hAnsi="Minion Pro"/>
          <w:lang w:val="it-IT"/>
        </w:rPr>
        <w:t>, XV, No. 1 (1997), 449-454;</w:t>
      </w:r>
    </w:p>
    <w:p w:rsidR="00495F10" w:rsidRPr="00E879E7" w:rsidRDefault="00C534F2" w:rsidP="006A09F6">
      <w:pPr>
        <w:pStyle w:val="NormalWeb"/>
        <w:ind w:firstLine="720"/>
        <w:rPr>
          <w:rFonts w:ascii="Minion Pro" w:hAnsi="Minion Pro"/>
          <w:lang w:val="it-IT"/>
        </w:rPr>
      </w:pPr>
      <w:r w:rsidRPr="00876DAE">
        <w:rPr>
          <w:rFonts w:ascii="Minion Pro" w:hAnsi="Minion Pro"/>
          <w:b/>
          <w:lang w:val="it-IT"/>
        </w:rPr>
        <w:t>A[ntonio] F[ranceschetti]</w:t>
      </w:r>
      <w:r w:rsidRPr="00E879E7">
        <w:rPr>
          <w:rFonts w:ascii="Minion Pro" w:hAnsi="Minion Pro"/>
          <w:lang w:val="it-IT"/>
        </w:rPr>
        <w:t xml:space="preserve">, in </w:t>
      </w:r>
      <w:r w:rsidRPr="00E879E7">
        <w:rPr>
          <w:rFonts w:ascii="Minion Pro" w:hAnsi="Minion Pro"/>
          <w:i/>
          <w:iCs/>
          <w:lang w:val="it-IT"/>
        </w:rPr>
        <w:t>Quaderni d</w:t>
      </w:r>
      <w:r w:rsidR="008B3F3A" w:rsidRPr="00E879E7">
        <w:rPr>
          <w:rFonts w:ascii="Minion Pro" w:hAnsi="Minion Pro"/>
          <w:i/>
          <w:iCs/>
          <w:lang w:val="it-IT"/>
        </w:rPr>
        <w:t>’</w:t>
      </w:r>
      <w:r w:rsidRPr="00E879E7">
        <w:rPr>
          <w:rFonts w:ascii="Minion Pro" w:hAnsi="Minion Pro"/>
          <w:i/>
          <w:iCs/>
          <w:lang w:val="it-IT"/>
        </w:rPr>
        <w:t>italianistica</w:t>
      </w:r>
      <w:r w:rsidRPr="00E879E7">
        <w:rPr>
          <w:rFonts w:ascii="Minion Pro" w:hAnsi="Minion Pro"/>
          <w:lang w:val="it-IT"/>
        </w:rPr>
        <w:t>, XVIII, No. 1 (1997), 152.</w:t>
      </w:r>
    </w:p>
    <w:p w:rsidR="00495F10" w:rsidRPr="00E879E7" w:rsidRDefault="00C534F2">
      <w:pPr>
        <w:pStyle w:val="NormalWeb"/>
        <w:rPr>
          <w:rFonts w:ascii="Minion Pro" w:hAnsi="Minion Pro"/>
        </w:rPr>
      </w:pPr>
      <w:r w:rsidRPr="00E879E7">
        <w:rPr>
          <w:rFonts w:ascii="Minion Pro" w:hAnsi="Minion Pro"/>
          <w:i/>
          <w:iCs/>
        </w:rPr>
        <w:t>Dante Now: Current Trends in Dante Studies</w:t>
      </w:r>
      <w:r w:rsidRPr="00E879E7">
        <w:rPr>
          <w:rFonts w:ascii="Minion Pro" w:hAnsi="Minion Pro"/>
        </w:rPr>
        <w:t xml:space="preserve">. Edited by </w:t>
      </w:r>
      <w:r w:rsidRPr="00153D26">
        <w:rPr>
          <w:rFonts w:ascii="Minion Pro" w:hAnsi="Minion Pro"/>
          <w:b/>
        </w:rPr>
        <w:t>Theodore J. Cachey Jr</w:t>
      </w:r>
      <w:r w:rsidRPr="00E879E7">
        <w:rPr>
          <w:rFonts w:ascii="Minion Pro" w:hAnsi="Minion Pro"/>
        </w:rPr>
        <w:t xml:space="preserve">. Notre Dame, Indiana, and London: University of Notre Dame Press, 1995. (See </w:t>
      </w:r>
      <w:r w:rsidRPr="00E879E7">
        <w:rPr>
          <w:rFonts w:ascii="Minion Pro" w:hAnsi="Minion Pro"/>
          <w:i/>
          <w:iCs/>
        </w:rPr>
        <w:t>Dante Studies</w:t>
      </w:r>
      <w:r w:rsidRPr="00E879E7">
        <w:rPr>
          <w:rFonts w:ascii="Minion Pro" w:hAnsi="Minion Pro"/>
        </w:rPr>
        <w:t>, CXIV, 320.) Reviewed by:</w:t>
      </w:r>
    </w:p>
    <w:p w:rsidR="00495F10" w:rsidRPr="00E879E7" w:rsidRDefault="00C534F2" w:rsidP="00B540BE">
      <w:pPr>
        <w:pStyle w:val="NormalWeb"/>
        <w:ind w:firstLine="720"/>
        <w:rPr>
          <w:rFonts w:ascii="Minion Pro" w:hAnsi="Minion Pro"/>
        </w:rPr>
      </w:pPr>
      <w:r w:rsidRPr="00153D26">
        <w:rPr>
          <w:rFonts w:ascii="Minion Pro" w:hAnsi="Minion Pro"/>
          <w:b/>
        </w:rPr>
        <w:t>Peter Armour</w:t>
      </w:r>
      <w:r w:rsidRPr="00E879E7">
        <w:rPr>
          <w:rFonts w:ascii="Minion Pro" w:hAnsi="Minion Pro"/>
        </w:rPr>
        <w:t xml:space="preserve">, in </w:t>
      </w:r>
      <w:r w:rsidRPr="00E879E7">
        <w:rPr>
          <w:rFonts w:ascii="Minion Pro" w:hAnsi="Minion Pro"/>
          <w:i/>
          <w:iCs/>
        </w:rPr>
        <w:t>Medium Aevum</w:t>
      </w:r>
      <w:r w:rsidRPr="00E879E7">
        <w:rPr>
          <w:rFonts w:ascii="Minion Pro" w:hAnsi="Minion Pro"/>
        </w:rPr>
        <w:t>, LXVI, No. 2 (1997), 252-253;</w:t>
      </w:r>
    </w:p>
    <w:p w:rsidR="00495F10" w:rsidRPr="00E879E7" w:rsidRDefault="00C534F2" w:rsidP="00B540BE">
      <w:pPr>
        <w:pStyle w:val="NormalWeb"/>
        <w:ind w:firstLine="720"/>
        <w:rPr>
          <w:rFonts w:ascii="Minion Pro" w:hAnsi="Minion Pro"/>
        </w:rPr>
      </w:pPr>
      <w:r w:rsidRPr="00153D26">
        <w:rPr>
          <w:rFonts w:ascii="Minion Pro" w:hAnsi="Minion Pro"/>
          <w:b/>
        </w:rPr>
        <w:t>Steven Botterill</w:t>
      </w:r>
      <w:r w:rsidRPr="00E879E7">
        <w:rPr>
          <w:rFonts w:ascii="Minion Pro" w:hAnsi="Minion Pro"/>
        </w:rPr>
        <w:t xml:space="preserve">, </w:t>
      </w:r>
      <w:r w:rsidRPr="00E879E7">
        <w:rPr>
          <w:rFonts w:ascii="Minion Pro" w:hAnsi="Minion Pro"/>
          <w:i/>
          <w:iCs/>
        </w:rPr>
        <w:t>Speculum</w:t>
      </w:r>
      <w:r w:rsidRPr="00E879E7">
        <w:rPr>
          <w:rFonts w:ascii="Minion Pro" w:hAnsi="Minion Pro"/>
        </w:rPr>
        <w:t>, LXXII, No. 3 (July, 1997), 796-797;</w:t>
      </w:r>
    </w:p>
    <w:p w:rsidR="00495F10" w:rsidRPr="00E879E7" w:rsidRDefault="00C534F2" w:rsidP="00B540BE">
      <w:pPr>
        <w:pStyle w:val="NormalWeb"/>
        <w:ind w:firstLine="720"/>
        <w:rPr>
          <w:rFonts w:ascii="Minion Pro" w:hAnsi="Minion Pro"/>
          <w:lang w:val="it-IT"/>
        </w:rPr>
      </w:pPr>
      <w:r w:rsidRPr="00153D26">
        <w:rPr>
          <w:rFonts w:ascii="Minion Pro" w:hAnsi="Minion Pro"/>
          <w:b/>
          <w:lang w:val="it-IT"/>
        </w:rPr>
        <w:t>Paul Colilli</w:t>
      </w:r>
      <w:r w:rsidRPr="00E879E7">
        <w:rPr>
          <w:rFonts w:ascii="Minion Pro" w:hAnsi="Minion Pro"/>
          <w:lang w:val="it-IT"/>
        </w:rPr>
        <w:t xml:space="preserve">, in </w:t>
      </w:r>
      <w:r w:rsidRPr="00E879E7">
        <w:rPr>
          <w:rFonts w:ascii="Minion Pro" w:hAnsi="Minion Pro"/>
          <w:i/>
          <w:iCs/>
          <w:lang w:val="it-IT"/>
        </w:rPr>
        <w:t>Italica</w:t>
      </w:r>
      <w:r w:rsidRPr="00E879E7">
        <w:rPr>
          <w:rFonts w:ascii="Minion Pro" w:hAnsi="Minion Pro"/>
          <w:lang w:val="it-IT"/>
        </w:rPr>
        <w:t>, LXXIV, No. 3 (Autumn, 1997), 410-411;</w:t>
      </w:r>
    </w:p>
    <w:p w:rsidR="00495F10" w:rsidRPr="00E879E7" w:rsidRDefault="00C534F2" w:rsidP="00B540BE">
      <w:pPr>
        <w:pStyle w:val="NormalWeb"/>
        <w:ind w:firstLine="720"/>
        <w:rPr>
          <w:rFonts w:ascii="Minion Pro" w:hAnsi="Minion Pro"/>
          <w:lang w:val="de-DE"/>
        </w:rPr>
      </w:pPr>
      <w:r w:rsidRPr="00153D26">
        <w:rPr>
          <w:rFonts w:ascii="Minion Pro" w:hAnsi="Minion Pro"/>
          <w:b/>
          <w:lang w:val="de-DE"/>
        </w:rPr>
        <w:t>Sylvia Schreiber</w:t>
      </w:r>
      <w:r w:rsidRPr="00E879E7">
        <w:rPr>
          <w:rFonts w:ascii="Minion Pro" w:hAnsi="Minion Pro"/>
          <w:lang w:val="de-DE"/>
        </w:rPr>
        <w:t xml:space="preserve">, in </w:t>
      </w:r>
      <w:r w:rsidRPr="00E879E7">
        <w:rPr>
          <w:rFonts w:ascii="Minion Pro" w:hAnsi="Minion Pro"/>
          <w:i/>
          <w:iCs/>
          <w:lang w:val="de-DE"/>
        </w:rPr>
        <w:t>Deutsches Dante-Jahrbuch</w:t>
      </w:r>
      <w:r w:rsidRPr="00E879E7">
        <w:rPr>
          <w:rFonts w:ascii="Minion Pro" w:hAnsi="Minion Pro"/>
          <w:lang w:val="de-DE"/>
        </w:rPr>
        <w:t>, LXXII (1997), 168-181.</w:t>
      </w:r>
    </w:p>
    <w:p w:rsidR="00495F10" w:rsidRPr="00E879E7" w:rsidRDefault="00C534F2">
      <w:pPr>
        <w:pStyle w:val="NormalWeb"/>
        <w:rPr>
          <w:rFonts w:ascii="Minion Pro" w:hAnsi="Minion Pro"/>
        </w:rPr>
      </w:pPr>
      <w:r w:rsidRPr="00E879E7">
        <w:rPr>
          <w:rFonts w:ascii="Minion Pro" w:hAnsi="Minion Pro"/>
          <w:i/>
          <w:iCs/>
        </w:rPr>
        <w:t>Dante Studies</w:t>
      </w:r>
      <w:r w:rsidRPr="00E879E7">
        <w:rPr>
          <w:rFonts w:ascii="Minion Pro" w:hAnsi="Minion Pro"/>
        </w:rPr>
        <w:t xml:space="preserve"> CXIII (1995). Reviewed by:</w:t>
      </w:r>
    </w:p>
    <w:p w:rsidR="00495F10" w:rsidRPr="00E879E7" w:rsidRDefault="00C534F2" w:rsidP="00B540BE">
      <w:pPr>
        <w:pStyle w:val="NormalWeb"/>
        <w:ind w:firstLine="720"/>
        <w:rPr>
          <w:rFonts w:ascii="Minion Pro" w:hAnsi="Minion Pro"/>
          <w:lang w:val="it-IT"/>
        </w:rPr>
      </w:pPr>
      <w:r w:rsidRPr="00153D26">
        <w:rPr>
          <w:rFonts w:ascii="Minion Pro" w:hAnsi="Minion Pro"/>
          <w:b/>
          <w:lang w:val="it-IT"/>
        </w:rPr>
        <w:t>Massimo Seriacopi</w:t>
      </w:r>
      <w:r w:rsidRPr="00E879E7">
        <w:rPr>
          <w:rFonts w:ascii="Minion Pro" w:hAnsi="Minion Pro"/>
          <w:lang w:val="it-IT"/>
        </w:rPr>
        <w:t xml:space="preserve">, in </w:t>
      </w:r>
      <w:r w:rsidRPr="00E879E7">
        <w:rPr>
          <w:rFonts w:ascii="Minion Pro" w:hAnsi="Minion Pro"/>
          <w:i/>
          <w:iCs/>
          <w:lang w:val="it-IT"/>
        </w:rPr>
        <w:t>Rassegna della letteratura italiana</w:t>
      </w:r>
      <w:r w:rsidRPr="00E879E7">
        <w:rPr>
          <w:rFonts w:ascii="Minion Pro" w:hAnsi="Minion Pro"/>
          <w:lang w:val="it-IT"/>
        </w:rPr>
        <w:t>, CI, Nos. 2-3 (1997), 197-198.</w:t>
      </w:r>
    </w:p>
    <w:p w:rsidR="00495F10" w:rsidRPr="00E879E7" w:rsidRDefault="00C534F2">
      <w:pPr>
        <w:pStyle w:val="NormalWeb"/>
        <w:rPr>
          <w:rFonts w:ascii="Minion Pro" w:hAnsi="Minion Pro"/>
          <w:lang w:val="it-IT"/>
        </w:rPr>
      </w:pPr>
      <w:r w:rsidRPr="00E879E7">
        <w:rPr>
          <w:rFonts w:ascii="Minion Pro" w:hAnsi="Minion Pro"/>
          <w:i/>
          <w:iCs/>
        </w:rPr>
        <w:t>Dante: Summa Medievalis. Proceedings of the Symposium of the Center for Italian Studies, SUNY Stony Brook</w:t>
      </w:r>
      <w:r w:rsidRPr="00E879E7">
        <w:rPr>
          <w:rFonts w:ascii="Minion Pro" w:hAnsi="Minion Pro"/>
        </w:rPr>
        <w:t xml:space="preserve">. Edited by </w:t>
      </w:r>
      <w:r w:rsidRPr="00E35712">
        <w:rPr>
          <w:rFonts w:ascii="Minion Pro" w:hAnsi="Minion Pro"/>
          <w:b/>
        </w:rPr>
        <w:t>Charles Franco</w:t>
      </w:r>
      <w:r w:rsidRPr="00E879E7">
        <w:rPr>
          <w:rFonts w:ascii="Minion Pro" w:hAnsi="Minion Pro"/>
        </w:rPr>
        <w:t xml:space="preserve"> and </w:t>
      </w:r>
      <w:r w:rsidRPr="00E35712">
        <w:rPr>
          <w:rFonts w:ascii="Minion Pro" w:hAnsi="Minion Pro"/>
          <w:b/>
        </w:rPr>
        <w:t>Leslie Morgan</w:t>
      </w:r>
      <w:r w:rsidRPr="00E879E7">
        <w:rPr>
          <w:rFonts w:ascii="Minion Pro" w:hAnsi="Minion Pro"/>
        </w:rPr>
        <w:t xml:space="preserve">. </w:t>
      </w:r>
      <w:r w:rsidRPr="00E879E7">
        <w:rPr>
          <w:rFonts w:ascii="Minion Pro" w:hAnsi="Minion Pro"/>
          <w:i/>
          <w:iCs/>
        </w:rPr>
        <w:t>Forum Italicum</w:t>
      </w:r>
      <w:r w:rsidRPr="00E879E7">
        <w:rPr>
          <w:rFonts w:ascii="Minion Pro" w:hAnsi="Minion Pro"/>
        </w:rPr>
        <w:t xml:space="preserve">, Supplement. Stony Brook, New York: Forum Italicum, 1995. (See </w:t>
      </w:r>
      <w:r w:rsidRPr="00E879E7">
        <w:rPr>
          <w:rFonts w:ascii="Minion Pro" w:hAnsi="Minion Pro"/>
          <w:i/>
          <w:iCs/>
        </w:rPr>
        <w:t>Dante Studies</w:t>
      </w:r>
      <w:r w:rsidRPr="00E879E7">
        <w:rPr>
          <w:rFonts w:ascii="Minion Pro" w:hAnsi="Minion Pro"/>
        </w:rPr>
        <w:t xml:space="preserve">, CXIV, 320.) </w:t>
      </w:r>
      <w:r w:rsidRPr="00E879E7">
        <w:rPr>
          <w:rFonts w:ascii="Minion Pro" w:hAnsi="Minion Pro"/>
          <w:lang w:val="it-IT"/>
        </w:rPr>
        <w:t>Reviewed by:</w:t>
      </w:r>
    </w:p>
    <w:p w:rsidR="00495F10" w:rsidRPr="00E879E7" w:rsidRDefault="00C534F2" w:rsidP="00B540BE">
      <w:pPr>
        <w:pStyle w:val="NormalWeb"/>
        <w:ind w:firstLine="720"/>
        <w:rPr>
          <w:rFonts w:ascii="Minion Pro" w:hAnsi="Minion Pro"/>
          <w:lang w:val="it-IT"/>
        </w:rPr>
      </w:pPr>
      <w:r w:rsidRPr="00E35712">
        <w:rPr>
          <w:rFonts w:ascii="Minion Pro" w:hAnsi="Minion Pro"/>
          <w:b/>
          <w:lang w:val="it-IT"/>
        </w:rPr>
        <w:lastRenderedPageBreak/>
        <w:t>Massimo Seriacopi</w:t>
      </w:r>
      <w:r w:rsidRPr="00E879E7">
        <w:rPr>
          <w:rFonts w:ascii="Minion Pro" w:hAnsi="Minion Pro"/>
          <w:lang w:val="it-IT"/>
        </w:rPr>
        <w:t xml:space="preserve">, in </w:t>
      </w:r>
      <w:r w:rsidRPr="00E879E7">
        <w:rPr>
          <w:rFonts w:ascii="Minion Pro" w:hAnsi="Minion Pro"/>
          <w:i/>
          <w:iCs/>
          <w:lang w:val="it-IT"/>
        </w:rPr>
        <w:t>Rassegna della letteratura italiana</w:t>
      </w:r>
      <w:r w:rsidRPr="00E879E7">
        <w:rPr>
          <w:rFonts w:ascii="Minion Pro" w:hAnsi="Minion Pro"/>
          <w:lang w:val="it-IT"/>
        </w:rPr>
        <w:t>, CI, No. 1 (1997), 209-211.</w:t>
      </w:r>
    </w:p>
    <w:p w:rsidR="00495F10" w:rsidRPr="00E879E7" w:rsidRDefault="00C534F2">
      <w:pPr>
        <w:pStyle w:val="NormalWeb"/>
        <w:rPr>
          <w:rFonts w:ascii="Minion Pro" w:hAnsi="Minion Pro"/>
        </w:rPr>
      </w:pPr>
      <w:r w:rsidRPr="00E879E7">
        <w:rPr>
          <w:rFonts w:ascii="Minion Pro" w:hAnsi="Minion Pro"/>
          <w:b/>
          <w:bCs/>
        </w:rPr>
        <w:t>Delumeau. Jean.</w:t>
      </w:r>
      <w:r w:rsidRPr="00E879E7">
        <w:rPr>
          <w:rFonts w:ascii="Minion Pro" w:hAnsi="Minion Pro"/>
        </w:rPr>
        <w:t xml:space="preserve"> </w:t>
      </w:r>
      <w:r w:rsidRPr="00E879E7">
        <w:rPr>
          <w:rFonts w:ascii="Minion Pro" w:hAnsi="Minion Pro"/>
          <w:i/>
          <w:iCs/>
        </w:rPr>
        <w:t>History of Paradiso: The Garden of Eden in Myth and Tradition</w:t>
      </w:r>
      <w:r w:rsidRPr="00E879E7">
        <w:rPr>
          <w:rFonts w:ascii="Minion Pro" w:hAnsi="Minion Pro"/>
        </w:rPr>
        <w:t>. Translated by Matthew O</w:t>
      </w:r>
      <w:r w:rsidR="008B3F3A" w:rsidRPr="00E879E7">
        <w:rPr>
          <w:rFonts w:ascii="Minion Pro" w:hAnsi="Minion Pro"/>
        </w:rPr>
        <w:t>’</w:t>
      </w:r>
      <w:r w:rsidRPr="00E879E7">
        <w:rPr>
          <w:rFonts w:ascii="Minion Pro" w:hAnsi="Minion Pro"/>
        </w:rPr>
        <w:t>Connell. New York: Continuum, 1995. Reviewed by:</w:t>
      </w:r>
    </w:p>
    <w:p w:rsidR="00495F10" w:rsidRPr="00E879E7" w:rsidRDefault="00C534F2" w:rsidP="000A1434">
      <w:pPr>
        <w:pStyle w:val="NormalWeb"/>
        <w:ind w:firstLine="720"/>
        <w:rPr>
          <w:rFonts w:ascii="Minion Pro" w:hAnsi="Minion Pro"/>
        </w:rPr>
      </w:pPr>
      <w:r w:rsidRPr="00B50C80">
        <w:rPr>
          <w:rFonts w:ascii="Minion Pro" w:hAnsi="Minion Pro"/>
          <w:b/>
        </w:rPr>
        <w:t>Kathleen Coyne Kelly</w:t>
      </w:r>
      <w:r w:rsidRPr="00E879E7">
        <w:rPr>
          <w:rFonts w:ascii="Minion Pro" w:hAnsi="Minion Pro"/>
        </w:rPr>
        <w:t xml:space="preserve">, in </w:t>
      </w:r>
      <w:r w:rsidRPr="00E879E7">
        <w:rPr>
          <w:rFonts w:ascii="Minion Pro" w:hAnsi="Minion Pro"/>
          <w:i/>
          <w:iCs/>
        </w:rPr>
        <w:t>Journal of English and Germanic Philology</w:t>
      </w:r>
      <w:r w:rsidRPr="00E879E7">
        <w:rPr>
          <w:rFonts w:ascii="Minion Pro" w:hAnsi="Minion Pro"/>
        </w:rPr>
        <w:t>, XCVI, No. 3 (July, 1997), 601-603.</w:t>
      </w:r>
    </w:p>
    <w:p w:rsidR="00495F10" w:rsidRPr="00E879E7" w:rsidRDefault="00C534F2">
      <w:pPr>
        <w:pStyle w:val="NormalWeb"/>
        <w:rPr>
          <w:rFonts w:ascii="Minion Pro" w:hAnsi="Minion Pro"/>
          <w:lang w:val="it-IT"/>
        </w:rPr>
      </w:pPr>
      <w:r w:rsidRPr="00E879E7">
        <w:rPr>
          <w:rFonts w:ascii="Minion Pro" w:hAnsi="Minion Pro"/>
          <w:b/>
          <w:bCs/>
        </w:rPr>
        <w:t>Di Scipio, Giuseppe.</w:t>
      </w:r>
      <w:r w:rsidRPr="00E879E7">
        <w:rPr>
          <w:rFonts w:ascii="Minion Pro" w:hAnsi="Minion Pro"/>
        </w:rPr>
        <w:t xml:space="preserve"> </w:t>
      </w:r>
      <w:r w:rsidRPr="00E879E7">
        <w:rPr>
          <w:rFonts w:ascii="Minion Pro" w:hAnsi="Minion Pro"/>
          <w:i/>
          <w:iCs/>
        </w:rPr>
        <w:t>The Presence of Pauline Thought in the Works of Dante</w:t>
      </w:r>
      <w:r w:rsidRPr="00E879E7">
        <w:rPr>
          <w:rFonts w:ascii="Minion Pro" w:hAnsi="Minion Pro"/>
        </w:rPr>
        <w:t xml:space="preserve">. Lewiston, New York: The Edwin Mellen Press, 1995. (See </w:t>
      </w:r>
      <w:r w:rsidRPr="00E879E7">
        <w:rPr>
          <w:rFonts w:ascii="Minion Pro" w:hAnsi="Minion Pro"/>
          <w:i/>
          <w:iCs/>
        </w:rPr>
        <w:t>Dante Studies</w:t>
      </w:r>
      <w:r w:rsidRPr="00E879E7">
        <w:rPr>
          <w:rFonts w:ascii="Minion Pro" w:hAnsi="Minion Pro"/>
        </w:rPr>
        <w:t xml:space="preserve">, CXIV, 321-322.) </w:t>
      </w:r>
      <w:r w:rsidRPr="00E879E7">
        <w:rPr>
          <w:rFonts w:ascii="Minion Pro" w:hAnsi="Minion Pro"/>
          <w:lang w:val="it-IT"/>
        </w:rPr>
        <w:t>Reviewed by:</w:t>
      </w:r>
    </w:p>
    <w:p w:rsidR="00495F10" w:rsidRPr="00E879E7" w:rsidRDefault="00C534F2" w:rsidP="000A1434">
      <w:pPr>
        <w:pStyle w:val="NormalWeb"/>
        <w:ind w:firstLine="720"/>
        <w:rPr>
          <w:rFonts w:ascii="Minion Pro" w:hAnsi="Minion Pro"/>
          <w:lang w:val="it-IT"/>
        </w:rPr>
      </w:pPr>
      <w:r w:rsidRPr="00733CF0">
        <w:rPr>
          <w:rFonts w:ascii="Minion Pro" w:hAnsi="Minion Pro"/>
          <w:b/>
          <w:lang w:val="it-IT"/>
        </w:rPr>
        <w:t>Roberto Carnero</w:t>
      </w:r>
      <w:r w:rsidRPr="00E879E7">
        <w:rPr>
          <w:rFonts w:ascii="Minion Pro" w:hAnsi="Minion Pro"/>
          <w:lang w:val="it-IT"/>
        </w:rPr>
        <w:t xml:space="preserve">, in </w:t>
      </w:r>
      <w:r w:rsidRPr="00E879E7">
        <w:rPr>
          <w:rFonts w:ascii="Minion Pro" w:hAnsi="Minion Pro"/>
          <w:i/>
          <w:iCs/>
          <w:lang w:val="it-IT"/>
        </w:rPr>
        <w:t>Rassegna della letteratura italiana</w:t>
      </w:r>
      <w:r w:rsidRPr="00E879E7">
        <w:rPr>
          <w:rFonts w:ascii="Minion Pro" w:hAnsi="Minion Pro"/>
          <w:lang w:val="it-IT"/>
        </w:rPr>
        <w:t>, CI, Nos. 2-3 (1997), 214-215.</w:t>
      </w:r>
    </w:p>
    <w:p w:rsidR="00495F10" w:rsidRPr="00E879E7" w:rsidRDefault="00C534F2">
      <w:pPr>
        <w:pStyle w:val="NormalWeb"/>
        <w:rPr>
          <w:rFonts w:ascii="Minion Pro" w:hAnsi="Minion Pro"/>
        </w:rPr>
      </w:pPr>
      <w:r w:rsidRPr="00E879E7">
        <w:rPr>
          <w:rFonts w:ascii="Minion Pro" w:hAnsi="Minion Pro"/>
          <w:b/>
          <w:bCs/>
        </w:rPr>
        <w:t>Dronke, Peter.</w:t>
      </w:r>
      <w:r w:rsidRPr="00E879E7">
        <w:rPr>
          <w:rFonts w:ascii="Minion Pro" w:hAnsi="Minion Pro"/>
        </w:rPr>
        <w:t xml:space="preserve"> </w:t>
      </w:r>
      <w:r w:rsidRPr="00E879E7">
        <w:rPr>
          <w:rFonts w:ascii="Minion Pro" w:hAnsi="Minion Pro"/>
          <w:i/>
          <w:iCs/>
        </w:rPr>
        <w:t>Verse with Prose from Petronius to Dante: The Art and Scope of the Mixed Form</w:t>
      </w:r>
      <w:r w:rsidRPr="00E879E7">
        <w:rPr>
          <w:rFonts w:ascii="Minion Pro" w:hAnsi="Minion Pro"/>
        </w:rPr>
        <w:t xml:space="preserve">. Cambridge, Massachusetts: Harvard University Press, 1994. (See </w:t>
      </w:r>
      <w:r w:rsidRPr="00E879E7">
        <w:rPr>
          <w:rFonts w:ascii="Minion Pro" w:hAnsi="Minion Pro"/>
          <w:i/>
          <w:iCs/>
        </w:rPr>
        <w:t>Dante Studies</w:t>
      </w:r>
      <w:r w:rsidRPr="00E879E7">
        <w:rPr>
          <w:rFonts w:ascii="Minion Pro" w:hAnsi="Minion Pro"/>
        </w:rPr>
        <w:t>, CXIII, 215.) Reviewed by:</w:t>
      </w:r>
    </w:p>
    <w:p w:rsidR="00495F10" w:rsidRPr="00E879E7" w:rsidRDefault="00C534F2" w:rsidP="000A1434">
      <w:pPr>
        <w:pStyle w:val="NormalWeb"/>
        <w:ind w:firstLine="720"/>
        <w:rPr>
          <w:rFonts w:ascii="Minion Pro" w:hAnsi="Minion Pro"/>
          <w:lang w:val="it-IT"/>
        </w:rPr>
      </w:pPr>
      <w:r w:rsidRPr="00BC0634">
        <w:rPr>
          <w:rFonts w:ascii="Minion Pro" w:hAnsi="Minion Pro"/>
          <w:b/>
          <w:lang w:val="it-IT"/>
        </w:rPr>
        <w:t>Paolo Cherchi</w:t>
      </w:r>
      <w:r w:rsidRPr="00E879E7">
        <w:rPr>
          <w:rFonts w:ascii="Minion Pro" w:hAnsi="Minion Pro"/>
          <w:lang w:val="it-IT"/>
        </w:rPr>
        <w:t xml:space="preserve">, in </w:t>
      </w:r>
      <w:r w:rsidRPr="00E879E7">
        <w:rPr>
          <w:rFonts w:ascii="Minion Pro" w:hAnsi="Minion Pro"/>
          <w:i/>
          <w:iCs/>
          <w:lang w:val="it-IT"/>
        </w:rPr>
        <w:t>Comparative Literature</w:t>
      </w:r>
      <w:r w:rsidRPr="00E879E7">
        <w:rPr>
          <w:rFonts w:ascii="Minion Pro" w:hAnsi="Minion Pro"/>
          <w:lang w:val="it-IT"/>
        </w:rPr>
        <w:t>, XLIX, No. 1 (Winter, 1997), 84-86.</w:t>
      </w:r>
    </w:p>
    <w:p w:rsidR="00495F10" w:rsidRPr="00E879E7" w:rsidRDefault="00C534F2">
      <w:pPr>
        <w:pStyle w:val="NormalWeb"/>
        <w:rPr>
          <w:rFonts w:ascii="Minion Pro" w:hAnsi="Minion Pro"/>
        </w:rPr>
      </w:pPr>
      <w:r w:rsidRPr="00E879E7">
        <w:rPr>
          <w:rFonts w:ascii="Minion Pro" w:hAnsi="Minion Pro"/>
          <w:b/>
          <w:bCs/>
        </w:rPr>
        <w:t>Franke, William.</w:t>
      </w:r>
      <w:r w:rsidRPr="00E879E7">
        <w:rPr>
          <w:rFonts w:ascii="Minion Pro" w:hAnsi="Minion Pro"/>
        </w:rPr>
        <w:t xml:space="preserve"> </w:t>
      </w:r>
      <w:r w:rsidRPr="00E879E7">
        <w:rPr>
          <w:rFonts w:ascii="Minion Pro" w:hAnsi="Minion Pro"/>
          <w:i/>
          <w:iCs/>
        </w:rPr>
        <w:t>Dante</w:t>
      </w:r>
      <w:r w:rsidR="008B3F3A" w:rsidRPr="00E879E7">
        <w:rPr>
          <w:rFonts w:ascii="Minion Pro" w:hAnsi="Minion Pro"/>
          <w:i/>
          <w:iCs/>
        </w:rPr>
        <w:t>’</w:t>
      </w:r>
      <w:r w:rsidRPr="00E879E7">
        <w:rPr>
          <w:rFonts w:ascii="Minion Pro" w:hAnsi="Minion Pro"/>
          <w:i/>
          <w:iCs/>
        </w:rPr>
        <w:t>s Interpretive Journey</w:t>
      </w:r>
      <w:r w:rsidRPr="00E879E7">
        <w:rPr>
          <w:rFonts w:ascii="Minion Pro" w:hAnsi="Minion Pro"/>
        </w:rPr>
        <w:t xml:space="preserve">. Chicago: University of Chicago Press, 1996. </w:t>
      </w:r>
      <w:r w:rsidR="00BC0634">
        <w:rPr>
          <w:rFonts w:ascii="Minion Pro" w:hAnsi="Minion Pro"/>
        </w:rPr>
        <w:t>Reviewed by:</w:t>
      </w:r>
    </w:p>
    <w:p w:rsidR="00495F10" w:rsidRPr="00BC0634" w:rsidRDefault="00C534F2" w:rsidP="00BC0634">
      <w:pPr>
        <w:pStyle w:val="NormalWeb"/>
        <w:ind w:firstLine="720"/>
        <w:rPr>
          <w:rFonts w:ascii="Minion Pro" w:hAnsi="Minion Pro"/>
        </w:rPr>
      </w:pPr>
      <w:r w:rsidRPr="00BC0634">
        <w:rPr>
          <w:rFonts w:ascii="Minion Pro" w:hAnsi="Minion Pro"/>
          <w:b/>
        </w:rPr>
        <w:t>Giuseppe Cavatorta</w:t>
      </w:r>
      <w:r w:rsidRPr="00BC0634">
        <w:rPr>
          <w:rFonts w:ascii="Minion Pro" w:hAnsi="Minion Pro"/>
        </w:rPr>
        <w:t xml:space="preserve">, in </w:t>
      </w:r>
      <w:r w:rsidRPr="00BC0634">
        <w:rPr>
          <w:rFonts w:ascii="Minion Pro" w:hAnsi="Minion Pro"/>
          <w:i/>
          <w:iCs/>
        </w:rPr>
        <w:t>Lectura Dantis</w:t>
      </w:r>
      <w:r w:rsidRPr="00BC0634">
        <w:rPr>
          <w:rFonts w:ascii="Minion Pro" w:hAnsi="Minion Pro"/>
        </w:rPr>
        <w:t>, XX-XXI (Spring-Fall, 1997), 103-106;</w:t>
      </w:r>
    </w:p>
    <w:p w:rsidR="00495F10" w:rsidRPr="00E879E7" w:rsidRDefault="00C534F2" w:rsidP="00BC0634">
      <w:pPr>
        <w:pStyle w:val="NormalWeb"/>
        <w:ind w:firstLine="720"/>
        <w:rPr>
          <w:rFonts w:ascii="Minion Pro" w:hAnsi="Minion Pro"/>
          <w:lang w:val="it-IT"/>
        </w:rPr>
      </w:pPr>
      <w:r w:rsidRPr="00BC0634">
        <w:rPr>
          <w:rFonts w:ascii="Minion Pro" w:hAnsi="Minion Pro"/>
          <w:b/>
          <w:lang w:val="it-IT"/>
        </w:rPr>
        <w:t>Joseph Luzzi</w:t>
      </w:r>
      <w:r w:rsidRPr="00E879E7">
        <w:rPr>
          <w:rFonts w:ascii="Minion Pro" w:hAnsi="Minion Pro"/>
          <w:lang w:val="it-IT"/>
        </w:rPr>
        <w:t xml:space="preserve">, in </w:t>
      </w:r>
      <w:r w:rsidRPr="00E879E7">
        <w:rPr>
          <w:rFonts w:ascii="Minion Pro" w:hAnsi="Minion Pro"/>
          <w:i/>
          <w:iCs/>
          <w:lang w:val="it-IT"/>
        </w:rPr>
        <w:t>Italica</w:t>
      </w:r>
      <w:r w:rsidRPr="00E879E7">
        <w:rPr>
          <w:rFonts w:ascii="Minion Pro" w:hAnsi="Minion Pro"/>
          <w:lang w:val="it-IT"/>
        </w:rPr>
        <w:t>, LXXIV, No. 3 (Autumn, 1997), 412-413.</w:t>
      </w:r>
    </w:p>
    <w:p w:rsidR="00495F10" w:rsidRPr="00E879E7" w:rsidRDefault="00C534F2">
      <w:pPr>
        <w:pStyle w:val="NormalWeb"/>
        <w:rPr>
          <w:rFonts w:ascii="Minion Pro" w:hAnsi="Minion Pro"/>
          <w:lang w:val="it-IT"/>
        </w:rPr>
      </w:pPr>
      <w:r w:rsidRPr="00E879E7">
        <w:rPr>
          <w:rFonts w:ascii="Minion Pro" w:hAnsi="Minion Pro"/>
          <w:b/>
          <w:bCs/>
          <w:lang w:val="it-IT"/>
        </w:rPr>
        <w:t>Frigo, Gian Franco, and Giuseppe Vellucci.</w:t>
      </w:r>
      <w:r w:rsidRPr="00E879E7">
        <w:rPr>
          <w:rFonts w:ascii="Minion Pro" w:hAnsi="Minion Pro"/>
          <w:lang w:val="it-IT"/>
        </w:rPr>
        <w:t xml:space="preserve"> </w:t>
      </w:r>
      <w:r w:rsidRPr="00E879E7">
        <w:rPr>
          <w:rFonts w:ascii="Minion Pro" w:hAnsi="Minion Pro"/>
          <w:i/>
          <w:iCs/>
          <w:lang w:val="it-IT"/>
        </w:rPr>
        <w:t xml:space="preserve">Unità o dualità della </w:t>
      </w:r>
      <w:r w:rsidR="0039340B">
        <w:rPr>
          <w:rFonts w:ascii="Minion Pro" w:hAnsi="Minion Pro"/>
          <w:i/>
          <w:iCs/>
          <w:lang w:val="it-IT"/>
        </w:rPr>
        <w:t>“</w:t>
      </w:r>
      <w:r w:rsidRPr="00E879E7">
        <w:rPr>
          <w:rFonts w:ascii="Minion Pro" w:hAnsi="Minion Pro"/>
          <w:i/>
          <w:iCs/>
          <w:lang w:val="it-IT"/>
        </w:rPr>
        <w:t>Commedia</w:t>
      </w:r>
      <w:r w:rsidR="0039340B">
        <w:rPr>
          <w:rFonts w:ascii="Minion Pro" w:hAnsi="Minion Pro"/>
          <w:i/>
          <w:iCs/>
          <w:lang w:val="it-IT"/>
        </w:rPr>
        <w:t>”</w:t>
      </w:r>
      <w:r w:rsidRPr="00E879E7">
        <w:rPr>
          <w:rFonts w:ascii="Minion Pro" w:hAnsi="Minion Pro"/>
          <w:i/>
          <w:iCs/>
          <w:lang w:val="it-IT"/>
        </w:rPr>
        <w:t>. Il dibattito su Dante da Schelling ad Auerbach</w:t>
      </w:r>
      <w:r w:rsidRPr="00E879E7">
        <w:rPr>
          <w:rFonts w:ascii="Minion Pro" w:hAnsi="Minion Pro"/>
          <w:lang w:val="it-IT"/>
        </w:rPr>
        <w:t>. Firenze: Olschki, 1994. Reviewed by:</w:t>
      </w:r>
    </w:p>
    <w:p w:rsidR="00495F10" w:rsidRPr="00E879E7" w:rsidRDefault="00C534F2" w:rsidP="009F53F9">
      <w:pPr>
        <w:pStyle w:val="NormalWeb"/>
        <w:ind w:firstLine="720"/>
        <w:rPr>
          <w:rFonts w:ascii="Minion Pro" w:hAnsi="Minion Pro"/>
          <w:lang w:val="it-IT"/>
        </w:rPr>
      </w:pPr>
      <w:r w:rsidRPr="009F53F9">
        <w:rPr>
          <w:rFonts w:ascii="Minion Pro" w:hAnsi="Minion Pro"/>
          <w:b/>
          <w:lang w:val="it-IT"/>
        </w:rPr>
        <w:t>Steven Botterill</w:t>
      </w:r>
      <w:r w:rsidRPr="00E879E7">
        <w:rPr>
          <w:rFonts w:ascii="Minion Pro" w:hAnsi="Minion Pro"/>
          <w:lang w:val="it-IT"/>
        </w:rPr>
        <w:t xml:space="preserve">, in </w:t>
      </w:r>
      <w:r w:rsidRPr="00E879E7">
        <w:rPr>
          <w:rFonts w:ascii="Minion Pro" w:hAnsi="Minion Pro"/>
          <w:i/>
          <w:iCs/>
          <w:lang w:val="it-IT"/>
        </w:rPr>
        <w:t>Annali d</w:t>
      </w:r>
      <w:r w:rsidR="008B3F3A" w:rsidRPr="00E879E7">
        <w:rPr>
          <w:rFonts w:ascii="Minion Pro" w:hAnsi="Minion Pro"/>
          <w:i/>
          <w:iCs/>
          <w:lang w:val="it-IT"/>
        </w:rPr>
        <w:t>’</w:t>
      </w:r>
      <w:r w:rsidRPr="00E879E7">
        <w:rPr>
          <w:rFonts w:ascii="Minion Pro" w:hAnsi="Minion Pro"/>
          <w:i/>
          <w:iCs/>
          <w:lang w:val="it-IT"/>
        </w:rPr>
        <w:t>italianistica</w:t>
      </w:r>
      <w:r w:rsidRPr="00E879E7">
        <w:rPr>
          <w:rFonts w:ascii="Minion Pro" w:hAnsi="Minion Pro"/>
          <w:lang w:val="it-IT"/>
        </w:rPr>
        <w:t>, XV (1997), 371-372.</w:t>
      </w:r>
    </w:p>
    <w:p w:rsidR="00495F10" w:rsidRPr="00E879E7" w:rsidRDefault="00C534F2">
      <w:pPr>
        <w:pStyle w:val="NormalWeb"/>
        <w:rPr>
          <w:rFonts w:ascii="Minion Pro" w:hAnsi="Minion Pro"/>
        </w:rPr>
      </w:pPr>
      <w:r w:rsidRPr="00E879E7">
        <w:rPr>
          <w:rFonts w:ascii="Minion Pro" w:hAnsi="Minion Pro"/>
          <w:i/>
          <w:iCs/>
          <w:lang w:val="it-IT"/>
        </w:rPr>
        <w:t xml:space="preserve">La Gloriosa Donna de la Mente: A Commentary on the </w:t>
      </w:r>
      <w:r w:rsidR="0039340B">
        <w:rPr>
          <w:rFonts w:ascii="Minion Pro" w:hAnsi="Minion Pro"/>
          <w:i/>
          <w:iCs/>
          <w:lang w:val="it-IT"/>
        </w:rPr>
        <w:t>“</w:t>
      </w:r>
      <w:r w:rsidRPr="00E879E7">
        <w:rPr>
          <w:rFonts w:ascii="Minion Pro" w:hAnsi="Minion Pro"/>
          <w:i/>
          <w:iCs/>
          <w:lang w:val="it-IT"/>
        </w:rPr>
        <w:t>Vita Nuova.</w:t>
      </w:r>
      <w:r w:rsidR="0039340B">
        <w:rPr>
          <w:rFonts w:ascii="Minion Pro" w:hAnsi="Minion Pro"/>
          <w:i/>
          <w:iCs/>
          <w:lang w:val="it-IT"/>
        </w:rPr>
        <w:t>”</w:t>
      </w:r>
      <w:r w:rsidRPr="00E879E7">
        <w:rPr>
          <w:rFonts w:ascii="Minion Pro" w:hAnsi="Minion Pro"/>
          <w:lang w:val="it-IT"/>
        </w:rPr>
        <w:t xml:space="preserve"> </w:t>
      </w:r>
      <w:r w:rsidRPr="00E879E7">
        <w:rPr>
          <w:rFonts w:ascii="Minion Pro" w:hAnsi="Minion Pro"/>
        </w:rPr>
        <w:t xml:space="preserve">Edited by </w:t>
      </w:r>
      <w:r w:rsidRPr="009F53F9">
        <w:rPr>
          <w:rFonts w:ascii="Minion Pro" w:hAnsi="Minion Pro"/>
          <w:b/>
        </w:rPr>
        <w:t>Vincent Moleta</w:t>
      </w:r>
      <w:r w:rsidRPr="00E879E7">
        <w:rPr>
          <w:rFonts w:ascii="Minion Pro" w:hAnsi="Minion Pro"/>
        </w:rPr>
        <w:t xml:space="preserve">. Firenze: Olschki / Perth: University of Western Australia, 1994. (See </w:t>
      </w:r>
      <w:r w:rsidRPr="00E879E7">
        <w:rPr>
          <w:rFonts w:ascii="Minion Pro" w:hAnsi="Minion Pro"/>
          <w:i/>
          <w:iCs/>
        </w:rPr>
        <w:t>Dante Studies</w:t>
      </w:r>
      <w:r w:rsidRPr="00E879E7">
        <w:rPr>
          <w:rFonts w:ascii="Minion Pro" w:hAnsi="Minion Pro"/>
        </w:rPr>
        <w:t>, CXIII, 217.) Reviewed by:</w:t>
      </w:r>
    </w:p>
    <w:p w:rsidR="00495F10" w:rsidRPr="006E1F30" w:rsidRDefault="00C534F2" w:rsidP="009F53F9">
      <w:pPr>
        <w:pStyle w:val="NormalWeb"/>
        <w:ind w:firstLine="720"/>
        <w:rPr>
          <w:rFonts w:ascii="Minion Pro" w:hAnsi="Minion Pro"/>
        </w:rPr>
      </w:pPr>
      <w:r w:rsidRPr="006E1F30">
        <w:rPr>
          <w:rFonts w:ascii="Minion Pro" w:hAnsi="Minion Pro"/>
          <w:b/>
        </w:rPr>
        <w:t>Christian Moevs</w:t>
      </w:r>
      <w:r w:rsidRPr="006E1F30">
        <w:rPr>
          <w:rFonts w:ascii="Minion Pro" w:hAnsi="Minion Pro"/>
        </w:rPr>
        <w:t xml:space="preserve">, in </w:t>
      </w:r>
      <w:r w:rsidRPr="006E1F30">
        <w:rPr>
          <w:rFonts w:ascii="Minion Pro" w:hAnsi="Minion Pro"/>
          <w:i/>
          <w:iCs/>
        </w:rPr>
        <w:t>Annali d</w:t>
      </w:r>
      <w:r w:rsidR="008B3F3A" w:rsidRPr="006E1F30">
        <w:rPr>
          <w:rFonts w:ascii="Minion Pro" w:hAnsi="Minion Pro"/>
          <w:i/>
          <w:iCs/>
        </w:rPr>
        <w:t>’</w:t>
      </w:r>
      <w:r w:rsidRPr="006E1F30">
        <w:rPr>
          <w:rFonts w:ascii="Minion Pro" w:hAnsi="Minion Pro"/>
          <w:i/>
          <w:iCs/>
        </w:rPr>
        <w:t>italianistica</w:t>
      </w:r>
      <w:r w:rsidRPr="006E1F30">
        <w:rPr>
          <w:rFonts w:ascii="Minion Pro" w:hAnsi="Minion Pro"/>
        </w:rPr>
        <w:t>, XV (1997), 372-374.</w:t>
      </w:r>
    </w:p>
    <w:p w:rsidR="00495F10" w:rsidRPr="00E879E7" w:rsidRDefault="00C534F2">
      <w:pPr>
        <w:pStyle w:val="NormalWeb"/>
        <w:rPr>
          <w:rFonts w:ascii="Minion Pro" w:hAnsi="Minion Pro"/>
        </w:rPr>
      </w:pPr>
      <w:r w:rsidRPr="00E879E7">
        <w:rPr>
          <w:rFonts w:ascii="Minion Pro" w:hAnsi="Minion Pro"/>
          <w:b/>
          <w:bCs/>
        </w:rPr>
        <w:t>Hollander, Robert.</w:t>
      </w:r>
      <w:r w:rsidRPr="00E879E7">
        <w:rPr>
          <w:rFonts w:ascii="Minion Pro" w:hAnsi="Minion Pro"/>
        </w:rPr>
        <w:t xml:space="preserve"> </w:t>
      </w:r>
      <w:r w:rsidRPr="00E879E7">
        <w:rPr>
          <w:rFonts w:ascii="Minion Pro" w:hAnsi="Minion Pro"/>
          <w:i/>
          <w:iCs/>
        </w:rPr>
        <w:t>Dante</w:t>
      </w:r>
      <w:r w:rsidR="008B3F3A" w:rsidRPr="00E879E7">
        <w:rPr>
          <w:rFonts w:ascii="Minion Pro" w:hAnsi="Minion Pro"/>
          <w:i/>
          <w:iCs/>
        </w:rPr>
        <w:t>’</w:t>
      </w:r>
      <w:r w:rsidRPr="00E879E7">
        <w:rPr>
          <w:rFonts w:ascii="Minion Pro" w:hAnsi="Minion Pro"/>
          <w:i/>
          <w:iCs/>
        </w:rPr>
        <w:t>s Epistle to Cangrande</w:t>
      </w:r>
      <w:r w:rsidRPr="00E879E7">
        <w:rPr>
          <w:rFonts w:ascii="Minion Pro" w:hAnsi="Minion Pro"/>
        </w:rPr>
        <w:t xml:space="preserve">. Ann Arbor: University of Michigan Press, 1993. (See </w:t>
      </w:r>
      <w:r w:rsidRPr="00E879E7">
        <w:rPr>
          <w:rFonts w:ascii="Minion Pro" w:hAnsi="Minion Pro"/>
          <w:i/>
          <w:iCs/>
        </w:rPr>
        <w:t>Dante Studies</w:t>
      </w:r>
      <w:r w:rsidRPr="00E879E7">
        <w:rPr>
          <w:rFonts w:ascii="Minion Pro" w:hAnsi="Minion Pro"/>
        </w:rPr>
        <w:t>, CXII, 314.) Reviewed by:</w:t>
      </w:r>
    </w:p>
    <w:p w:rsidR="00495F10" w:rsidRPr="006E1F30" w:rsidRDefault="00C534F2" w:rsidP="009E3212">
      <w:pPr>
        <w:pStyle w:val="NormalWeb"/>
        <w:ind w:firstLine="720"/>
        <w:rPr>
          <w:rFonts w:ascii="Minion Pro" w:hAnsi="Minion Pro"/>
        </w:rPr>
      </w:pPr>
      <w:r w:rsidRPr="006E1F30">
        <w:rPr>
          <w:rFonts w:ascii="Minion Pro" w:hAnsi="Minion Pro"/>
          <w:b/>
        </w:rPr>
        <w:t>Alessandro Vettori</w:t>
      </w:r>
      <w:r w:rsidRPr="006E1F30">
        <w:rPr>
          <w:rFonts w:ascii="Minion Pro" w:hAnsi="Minion Pro"/>
        </w:rPr>
        <w:t xml:space="preserve">, in </w:t>
      </w:r>
      <w:r w:rsidRPr="006E1F30">
        <w:rPr>
          <w:rFonts w:ascii="Minion Pro" w:hAnsi="Minion Pro"/>
          <w:i/>
          <w:iCs/>
        </w:rPr>
        <w:t>Speculum</w:t>
      </w:r>
      <w:r w:rsidRPr="006E1F30">
        <w:rPr>
          <w:rFonts w:ascii="Minion Pro" w:hAnsi="Minion Pro"/>
        </w:rPr>
        <w:t>, LXXII, No. 3 (July, 1997), 836-837.</w:t>
      </w:r>
    </w:p>
    <w:p w:rsidR="00495F10" w:rsidRPr="00E879E7" w:rsidRDefault="00C534F2">
      <w:pPr>
        <w:pStyle w:val="NormalWeb"/>
        <w:rPr>
          <w:rFonts w:ascii="Minion Pro" w:hAnsi="Minion Pro"/>
        </w:rPr>
      </w:pPr>
      <w:r w:rsidRPr="00E879E7">
        <w:rPr>
          <w:rFonts w:ascii="Minion Pro" w:hAnsi="Minion Pro"/>
          <w:b/>
          <w:bCs/>
        </w:rPr>
        <w:lastRenderedPageBreak/>
        <w:t>Holloway, Julia Bolton.</w:t>
      </w:r>
      <w:r w:rsidRPr="00E879E7">
        <w:rPr>
          <w:rFonts w:ascii="Minion Pro" w:hAnsi="Minion Pro"/>
        </w:rPr>
        <w:t xml:space="preserve"> </w:t>
      </w:r>
      <w:r w:rsidRPr="00E879E7">
        <w:rPr>
          <w:rFonts w:ascii="Minion Pro" w:hAnsi="Minion Pro"/>
          <w:i/>
          <w:iCs/>
        </w:rPr>
        <w:t xml:space="preserve">Twice-Told Tales. </w:t>
      </w:r>
      <w:r w:rsidRPr="00E879E7">
        <w:rPr>
          <w:rFonts w:ascii="Minion Pro" w:hAnsi="Minion Pro"/>
          <w:i/>
          <w:iCs/>
          <w:lang w:val="it-IT"/>
        </w:rPr>
        <w:t>Brunetto Latino and Dante Alighieri</w:t>
      </w:r>
      <w:r w:rsidRPr="00E879E7">
        <w:rPr>
          <w:rFonts w:ascii="Minion Pro" w:hAnsi="Minion Pro"/>
          <w:lang w:val="it-IT"/>
        </w:rPr>
        <w:t xml:space="preserve">. </w:t>
      </w:r>
      <w:r w:rsidRPr="00E879E7">
        <w:rPr>
          <w:rFonts w:ascii="Minion Pro" w:hAnsi="Minion Pro"/>
        </w:rPr>
        <w:t xml:space="preserve">New York: Peter Lang, 1993. (See </w:t>
      </w:r>
      <w:r w:rsidRPr="00E879E7">
        <w:rPr>
          <w:rFonts w:ascii="Minion Pro" w:hAnsi="Minion Pro"/>
          <w:i/>
          <w:iCs/>
        </w:rPr>
        <w:t>Dante Studies</w:t>
      </w:r>
      <w:r w:rsidRPr="00E879E7">
        <w:rPr>
          <w:rFonts w:ascii="Minion Pro" w:hAnsi="Minion Pro"/>
        </w:rPr>
        <w:t>, CXII, 315-316.) Reviewed by:</w:t>
      </w:r>
    </w:p>
    <w:p w:rsidR="00495F10" w:rsidRPr="00E879E7" w:rsidRDefault="00C534F2" w:rsidP="009E3212">
      <w:pPr>
        <w:pStyle w:val="NormalWeb"/>
        <w:ind w:firstLine="720"/>
        <w:rPr>
          <w:rFonts w:ascii="Minion Pro" w:hAnsi="Minion Pro"/>
          <w:lang w:val="it-IT"/>
        </w:rPr>
      </w:pPr>
      <w:r w:rsidRPr="009E3212">
        <w:rPr>
          <w:rFonts w:ascii="Minion Pro" w:hAnsi="Minion Pro"/>
          <w:b/>
          <w:lang w:val="it-IT"/>
        </w:rPr>
        <w:t>Gloria Allaire</w:t>
      </w:r>
      <w:r w:rsidRPr="00E879E7">
        <w:rPr>
          <w:rFonts w:ascii="Minion Pro" w:hAnsi="Minion Pro"/>
          <w:lang w:val="it-IT"/>
        </w:rPr>
        <w:t xml:space="preserve">, in </w:t>
      </w:r>
      <w:r w:rsidRPr="00E879E7">
        <w:rPr>
          <w:rFonts w:ascii="Minion Pro" w:hAnsi="Minion Pro"/>
          <w:i/>
          <w:iCs/>
          <w:lang w:val="it-IT"/>
        </w:rPr>
        <w:t>Annali d</w:t>
      </w:r>
      <w:r w:rsidR="008B3F3A" w:rsidRPr="00E879E7">
        <w:rPr>
          <w:rFonts w:ascii="Minion Pro" w:hAnsi="Minion Pro"/>
          <w:i/>
          <w:iCs/>
          <w:lang w:val="it-IT"/>
        </w:rPr>
        <w:t>’</w:t>
      </w:r>
      <w:r w:rsidRPr="00E879E7">
        <w:rPr>
          <w:rFonts w:ascii="Minion Pro" w:hAnsi="Minion Pro"/>
          <w:i/>
          <w:iCs/>
          <w:lang w:val="it-IT"/>
        </w:rPr>
        <w:t>italianistica</w:t>
      </w:r>
      <w:r w:rsidRPr="00E879E7">
        <w:rPr>
          <w:rFonts w:ascii="Minion Pro" w:hAnsi="Minion Pro"/>
          <w:lang w:val="it-IT"/>
        </w:rPr>
        <w:t>, XV (1997), 369-371.</w:t>
      </w:r>
    </w:p>
    <w:p w:rsidR="00495F10" w:rsidRPr="00E879E7" w:rsidRDefault="00C534F2">
      <w:pPr>
        <w:pStyle w:val="NormalWeb"/>
        <w:rPr>
          <w:rFonts w:ascii="Minion Pro" w:hAnsi="Minion Pro"/>
        </w:rPr>
      </w:pPr>
      <w:r w:rsidRPr="00E879E7">
        <w:rPr>
          <w:rFonts w:ascii="Minion Pro" w:hAnsi="Minion Pro"/>
          <w:b/>
          <w:bCs/>
        </w:rPr>
        <w:t>Kay, Richard.</w:t>
      </w:r>
      <w:r w:rsidRPr="00E879E7">
        <w:rPr>
          <w:rFonts w:ascii="Minion Pro" w:hAnsi="Minion Pro"/>
        </w:rPr>
        <w:t xml:space="preserve"> </w:t>
      </w:r>
      <w:r w:rsidRPr="00E879E7">
        <w:rPr>
          <w:rFonts w:ascii="Minion Pro" w:hAnsi="Minion Pro"/>
          <w:i/>
          <w:iCs/>
        </w:rPr>
        <w:t>Dante</w:t>
      </w:r>
      <w:r w:rsidR="008B3F3A" w:rsidRPr="00E879E7">
        <w:rPr>
          <w:rFonts w:ascii="Minion Pro" w:hAnsi="Minion Pro"/>
          <w:i/>
          <w:iCs/>
        </w:rPr>
        <w:t>’</w:t>
      </w:r>
      <w:r w:rsidRPr="00E879E7">
        <w:rPr>
          <w:rFonts w:ascii="Minion Pro" w:hAnsi="Minion Pro"/>
          <w:i/>
          <w:iCs/>
        </w:rPr>
        <w:t>s Christian Astrology</w:t>
      </w:r>
      <w:r w:rsidRPr="00E879E7">
        <w:rPr>
          <w:rFonts w:ascii="Minion Pro" w:hAnsi="Minion Pro"/>
        </w:rPr>
        <w:t xml:space="preserve">. Philadelphia: University of Pennsylvania Press, 1994. (See </w:t>
      </w:r>
      <w:r w:rsidRPr="00E879E7">
        <w:rPr>
          <w:rFonts w:ascii="Minion Pro" w:hAnsi="Minion Pro"/>
          <w:i/>
          <w:iCs/>
        </w:rPr>
        <w:t>Dante Studies</w:t>
      </w:r>
      <w:r w:rsidRPr="00E879E7">
        <w:rPr>
          <w:rFonts w:ascii="Minion Pro" w:hAnsi="Minion Pro"/>
        </w:rPr>
        <w:t>, CXIII, 220-221.) Reviewed by:</w:t>
      </w:r>
    </w:p>
    <w:p w:rsidR="00495F10" w:rsidRPr="00E879E7" w:rsidRDefault="00C534F2" w:rsidP="009E3212">
      <w:pPr>
        <w:pStyle w:val="NormalWeb"/>
        <w:ind w:firstLine="720"/>
        <w:rPr>
          <w:rFonts w:ascii="Minion Pro" w:hAnsi="Minion Pro"/>
        </w:rPr>
      </w:pPr>
      <w:r w:rsidRPr="009E3212">
        <w:rPr>
          <w:rFonts w:ascii="Minion Pro" w:hAnsi="Minion Pro"/>
          <w:b/>
        </w:rPr>
        <w:t>Robert M. Durling</w:t>
      </w:r>
      <w:r w:rsidRPr="00E879E7">
        <w:rPr>
          <w:rFonts w:ascii="Minion Pro" w:hAnsi="Minion Pro"/>
        </w:rPr>
        <w:t xml:space="preserve">, in </w:t>
      </w:r>
      <w:r w:rsidRPr="00E879E7">
        <w:rPr>
          <w:rFonts w:ascii="Minion Pro" w:hAnsi="Minion Pro"/>
          <w:i/>
          <w:iCs/>
        </w:rPr>
        <w:t>Speculum</w:t>
      </w:r>
      <w:r w:rsidRPr="00E879E7">
        <w:rPr>
          <w:rFonts w:ascii="Minion Pro" w:hAnsi="Minion Pro"/>
        </w:rPr>
        <w:t>, LXXII, No. 1 (January, 1997), 185-187.</w:t>
      </w:r>
    </w:p>
    <w:p w:rsidR="00495F10" w:rsidRPr="00E879E7" w:rsidRDefault="00C534F2">
      <w:pPr>
        <w:pStyle w:val="NormalWeb"/>
        <w:rPr>
          <w:rFonts w:ascii="Minion Pro" w:hAnsi="Minion Pro"/>
        </w:rPr>
      </w:pPr>
      <w:r w:rsidRPr="00E879E7">
        <w:rPr>
          <w:rFonts w:ascii="Minion Pro" w:hAnsi="Minion Pro"/>
          <w:b/>
          <w:bCs/>
        </w:rPr>
        <w:t>Kleiner, John.</w:t>
      </w:r>
      <w:r w:rsidRPr="00E879E7">
        <w:rPr>
          <w:rFonts w:ascii="Minion Pro" w:hAnsi="Minion Pro"/>
        </w:rPr>
        <w:t xml:space="preserve"> </w:t>
      </w:r>
      <w:r w:rsidRPr="00E879E7">
        <w:rPr>
          <w:rFonts w:ascii="Minion Pro" w:hAnsi="Minion Pro"/>
          <w:i/>
          <w:iCs/>
        </w:rPr>
        <w:t>Mismapping the Underworld: Daring and Error in Dante</w:t>
      </w:r>
      <w:r w:rsidR="008B3F3A" w:rsidRPr="00E879E7">
        <w:rPr>
          <w:rFonts w:ascii="Minion Pro" w:hAnsi="Minion Pro"/>
          <w:i/>
          <w:iCs/>
        </w:rPr>
        <w:t>’</w:t>
      </w:r>
      <w:r w:rsidRPr="00E879E7">
        <w:rPr>
          <w:rFonts w:ascii="Minion Pro" w:hAnsi="Minion Pro"/>
          <w:i/>
          <w:iCs/>
        </w:rPr>
        <w:t xml:space="preserve">s </w:t>
      </w:r>
      <w:r w:rsidR="0039340B">
        <w:rPr>
          <w:rFonts w:ascii="Minion Pro" w:hAnsi="Minion Pro"/>
          <w:i/>
          <w:iCs/>
        </w:rPr>
        <w:t>“</w:t>
      </w:r>
      <w:r w:rsidRPr="00E879E7">
        <w:rPr>
          <w:rFonts w:ascii="Minion Pro" w:hAnsi="Minion Pro"/>
          <w:i/>
          <w:iCs/>
        </w:rPr>
        <w:t>Comedy.</w:t>
      </w:r>
      <w:r w:rsidR="0039340B">
        <w:rPr>
          <w:rFonts w:ascii="Minion Pro" w:hAnsi="Minion Pro"/>
          <w:i/>
          <w:iCs/>
        </w:rPr>
        <w:t>”</w:t>
      </w:r>
      <w:r w:rsidRPr="00E879E7">
        <w:rPr>
          <w:rFonts w:ascii="Minion Pro" w:hAnsi="Minion Pro"/>
        </w:rPr>
        <w:t xml:space="preserve"> Stanford, California: Stanford University Press, 1994. (See </w:t>
      </w:r>
      <w:r w:rsidRPr="00E879E7">
        <w:rPr>
          <w:rFonts w:ascii="Minion Pro" w:hAnsi="Minion Pro"/>
          <w:i/>
          <w:iCs/>
        </w:rPr>
        <w:t>Dante Studies</w:t>
      </w:r>
      <w:r w:rsidRPr="00E879E7">
        <w:rPr>
          <w:rFonts w:ascii="Minion Pro" w:hAnsi="Minion Pro"/>
        </w:rPr>
        <w:t>, CXIII, 222.) Reviewed by:</w:t>
      </w:r>
    </w:p>
    <w:p w:rsidR="00495F10" w:rsidRPr="00E879E7" w:rsidRDefault="00C534F2" w:rsidP="009E3212">
      <w:pPr>
        <w:pStyle w:val="NormalWeb"/>
        <w:ind w:firstLine="720"/>
        <w:rPr>
          <w:rFonts w:ascii="Minion Pro" w:hAnsi="Minion Pro"/>
        </w:rPr>
      </w:pPr>
      <w:r w:rsidRPr="009E3212">
        <w:rPr>
          <w:rFonts w:ascii="Minion Pro" w:hAnsi="Minion Pro"/>
          <w:b/>
        </w:rPr>
        <w:t>Steven Botterill</w:t>
      </w:r>
      <w:r w:rsidRPr="00E879E7">
        <w:rPr>
          <w:rFonts w:ascii="Minion Pro" w:hAnsi="Minion Pro"/>
        </w:rPr>
        <w:t xml:space="preserve">, in </w:t>
      </w:r>
      <w:r w:rsidRPr="00E879E7">
        <w:rPr>
          <w:rFonts w:ascii="Minion Pro" w:hAnsi="Minion Pro"/>
          <w:i/>
          <w:iCs/>
        </w:rPr>
        <w:t>Medium Aevum</w:t>
      </w:r>
      <w:r w:rsidRPr="00E879E7">
        <w:rPr>
          <w:rFonts w:ascii="Minion Pro" w:hAnsi="Minion Pro"/>
        </w:rPr>
        <w:t>, LXVI, No. 1 (1997), 154;</w:t>
      </w:r>
    </w:p>
    <w:p w:rsidR="00495F10" w:rsidRPr="00E879E7" w:rsidRDefault="00C534F2" w:rsidP="009E3212">
      <w:pPr>
        <w:pStyle w:val="NormalWeb"/>
        <w:ind w:firstLine="720"/>
        <w:rPr>
          <w:rFonts w:ascii="Minion Pro" w:hAnsi="Minion Pro"/>
        </w:rPr>
      </w:pPr>
      <w:r w:rsidRPr="009E3212">
        <w:rPr>
          <w:rFonts w:ascii="Minion Pro" w:hAnsi="Minion Pro"/>
          <w:b/>
        </w:rPr>
        <w:t>Davide Papotti</w:t>
      </w:r>
      <w:r w:rsidRPr="00E879E7">
        <w:rPr>
          <w:rFonts w:ascii="Minion Pro" w:hAnsi="Minion Pro"/>
        </w:rPr>
        <w:t xml:space="preserve">, in </w:t>
      </w:r>
      <w:r w:rsidRPr="00E879E7">
        <w:rPr>
          <w:rFonts w:ascii="Minion Pro" w:hAnsi="Minion Pro"/>
          <w:i/>
          <w:iCs/>
        </w:rPr>
        <w:t>Lectura Dantis</w:t>
      </w:r>
      <w:r w:rsidRPr="00E879E7">
        <w:rPr>
          <w:rFonts w:ascii="Minion Pro" w:hAnsi="Minion Pro"/>
        </w:rPr>
        <w:t>, XX-XXI (Spring-Fall, 1997), 101-103;</w:t>
      </w:r>
    </w:p>
    <w:p w:rsidR="00495F10" w:rsidRPr="00E879E7" w:rsidRDefault="00C534F2" w:rsidP="009E3212">
      <w:pPr>
        <w:pStyle w:val="NormalWeb"/>
        <w:ind w:firstLine="720"/>
        <w:rPr>
          <w:rFonts w:ascii="Minion Pro" w:hAnsi="Minion Pro"/>
        </w:rPr>
      </w:pPr>
      <w:r w:rsidRPr="009E3212">
        <w:rPr>
          <w:rFonts w:ascii="Minion Pro" w:hAnsi="Minion Pro"/>
          <w:b/>
        </w:rPr>
        <w:t>Scott D. Westrem</w:t>
      </w:r>
      <w:r w:rsidRPr="00E879E7">
        <w:rPr>
          <w:rFonts w:ascii="Minion Pro" w:hAnsi="Minion Pro"/>
        </w:rPr>
        <w:t xml:space="preserve">, in </w:t>
      </w:r>
      <w:r w:rsidRPr="00E879E7">
        <w:rPr>
          <w:rFonts w:ascii="Minion Pro" w:hAnsi="Minion Pro"/>
          <w:i/>
          <w:iCs/>
        </w:rPr>
        <w:t>Speculum</w:t>
      </w:r>
      <w:r w:rsidRPr="00E879E7">
        <w:rPr>
          <w:rFonts w:ascii="Minion Pro" w:hAnsi="Minion Pro"/>
        </w:rPr>
        <w:t>, LXXII, No. 2 (April, 1997), 511-513.</w:t>
      </w:r>
    </w:p>
    <w:p w:rsidR="00495F10" w:rsidRPr="00E879E7" w:rsidRDefault="00C534F2">
      <w:pPr>
        <w:pStyle w:val="NormalWeb"/>
        <w:rPr>
          <w:rFonts w:ascii="Minion Pro" w:hAnsi="Minion Pro"/>
        </w:rPr>
      </w:pPr>
      <w:r w:rsidRPr="00E879E7">
        <w:rPr>
          <w:rFonts w:ascii="Minion Pro" w:hAnsi="Minion Pro"/>
          <w:b/>
          <w:bCs/>
        </w:rPr>
        <w:t>Land, Norman E.</w:t>
      </w:r>
      <w:r w:rsidRPr="00E879E7">
        <w:rPr>
          <w:rFonts w:ascii="Minion Pro" w:hAnsi="Minion Pro"/>
        </w:rPr>
        <w:t xml:space="preserve"> </w:t>
      </w:r>
      <w:r w:rsidRPr="00E879E7">
        <w:rPr>
          <w:rFonts w:ascii="Minion Pro" w:hAnsi="Minion Pro"/>
          <w:i/>
          <w:iCs/>
        </w:rPr>
        <w:t>The Viewer as Poet: The Renaissance Response to Art</w:t>
      </w:r>
      <w:r w:rsidRPr="00E879E7">
        <w:rPr>
          <w:rFonts w:ascii="Minion Pro" w:hAnsi="Minion Pro"/>
        </w:rPr>
        <w:t xml:space="preserve">. University Park: Pennsylvania State University Press, 1994. (See </w:t>
      </w:r>
      <w:r w:rsidRPr="00E879E7">
        <w:rPr>
          <w:rFonts w:ascii="Minion Pro" w:hAnsi="Minion Pro"/>
          <w:i/>
          <w:iCs/>
        </w:rPr>
        <w:t>Dante Studies</w:t>
      </w:r>
      <w:r w:rsidRPr="00E879E7">
        <w:rPr>
          <w:rFonts w:ascii="Minion Pro" w:hAnsi="Minion Pro"/>
        </w:rPr>
        <w:t>, CXIII, 223.) Reviewed by:</w:t>
      </w:r>
    </w:p>
    <w:p w:rsidR="00495F10" w:rsidRPr="006E1F30" w:rsidRDefault="00C534F2" w:rsidP="009E3212">
      <w:pPr>
        <w:pStyle w:val="NormalWeb"/>
        <w:ind w:firstLine="720"/>
        <w:rPr>
          <w:rFonts w:ascii="Minion Pro" w:hAnsi="Minion Pro"/>
        </w:rPr>
      </w:pPr>
      <w:r w:rsidRPr="006E1F30">
        <w:rPr>
          <w:rFonts w:ascii="Minion Pro" w:hAnsi="Minion Pro"/>
          <w:b/>
        </w:rPr>
        <w:t>Laura Camille Agoston</w:t>
      </w:r>
      <w:r w:rsidRPr="006E1F30">
        <w:rPr>
          <w:rFonts w:ascii="Minion Pro" w:hAnsi="Minion Pro"/>
        </w:rPr>
        <w:t xml:space="preserve">, in </w:t>
      </w:r>
      <w:r w:rsidRPr="006E1F30">
        <w:rPr>
          <w:rFonts w:ascii="Minion Pro" w:hAnsi="Minion Pro"/>
          <w:i/>
          <w:iCs/>
        </w:rPr>
        <w:t>Renaissance Quarterly</w:t>
      </w:r>
      <w:r w:rsidRPr="006E1F30">
        <w:rPr>
          <w:rFonts w:ascii="Minion Pro" w:hAnsi="Minion Pro"/>
        </w:rPr>
        <w:t>, L, No. 3 (Autumn, 1997), 940-941.</w:t>
      </w:r>
    </w:p>
    <w:p w:rsidR="00495F10" w:rsidRPr="00E879E7" w:rsidRDefault="00C534F2">
      <w:pPr>
        <w:pStyle w:val="NormalWeb"/>
        <w:rPr>
          <w:rFonts w:ascii="Minion Pro" w:hAnsi="Minion Pro"/>
        </w:rPr>
      </w:pPr>
      <w:r w:rsidRPr="00E879E7">
        <w:rPr>
          <w:rFonts w:ascii="Minion Pro" w:hAnsi="Minion Pro"/>
          <w:i/>
          <w:iCs/>
        </w:rPr>
        <w:t>Lectura Dantis</w:t>
      </w:r>
      <w:r w:rsidRPr="00E879E7">
        <w:rPr>
          <w:rFonts w:ascii="Minion Pro" w:hAnsi="Minion Pro"/>
        </w:rPr>
        <w:t>, XIV-XV (1994). Reviewed by:</w:t>
      </w:r>
    </w:p>
    <w:p w:rsidR="00495F10" w:rsidRPr="00E879E7" w:rsidRDefault="00C534F2" w:rsidP="009E3212">
      <w:pPr>
        <w:pStyle w:val="NormalWeb"/>
        <w:ind w:firstLine="720"/>
        <w:rPr>
          <w:rFonts w:ascii="Minion Pro" w:hAnsi="Minion Pro"/>
          <w:lang w:val="it-IT"/>
        </w:rPr>
      </w:pPr>
      <w:r w:rsidRPr="009E3212">
        <w:rPr>
          <w:rFonts w:ascii="Minion Pro" w:hAnsi="Minion Pro"/>
          <w:b/>
          <w:lang w:val="it-IT"/>
        </w:rPr>
        <w:t>Roberto Carnero</w:t>
      </w:r>
      <w:r w:rsidRPr="00E879E7">
        <w:rPr>
          <w:rFonts w:ascii="Minion Pro" w:hAnsi="Minion Pro"/>
          <w:lang w:val="it-IT"/>
        </w:rPr>
        <w:t xml:space="preserve">, in </w:t>
      </w:r>
      <w:r w:rsidRPr="00E879E7">
        <w:rPr>
          <w:rFonts w:ascii="Minion Pro" w:hAnsi="Minion Pro"/>
          <w:i/>
          <w:iCs/>
          <w:lang w:val="it-IT"/>
        </w:rPr>
        <w:t>Rassegna della letteratura italiana</w:t>
      </w:r>
      <w:r w:rsidRPr="00E879E7">
        <w:rPr>
          <w:rFonts w:ascii="Minion Pro" w:hAnsi="Minion Pro"/>
          <w:lang w:val="it-IT"/>
        </w:rPr>
        <w:t>, CI, No. 1 (1997), 217-218.</w:t>
      </w:r>
    </w:p>
    <w:p w:rsidR="00495F10" w:rsidRPr="00E879E7" w:rsidRDefault="00C534F2">
      <w:pPr>
        <w:pStyle w:val="NormalWeb"/>
        <w:rPr>
          <w:rFonts w:ascii="Minion Pro" w:hAnsi="Minion Pro"/>
        </w:rPr>
      </w:pPr>
      <w:r w:rsidRPr="00E879E7">
        <w:rPr>
          <w:rFonts w:ascii="Minion Pro" w:hAnsi="Minion Pro"/>
          <w:i/>
          <w:iCs/>
        </w:rPr>
        <w:t>Lectura Dantis</w:t>
      </w:r>
      <w:r w:rsidRPr="00E879E7">
        <w:rPr>
          <w:rFonts w:ascii="Minion Pro" w:hAnsi="Minion Pro"/>
        </w:rPr>
        <w:t>, XVIII-XIX (1996). Reviewed by:</w:t>
      </w:r>
    </w:p>
    <w:p w:rsidR="00495F10" w:rsidRPr="00E879E7" w:rsidRDefault="00C534F2">
      <w:pPr>
        <w:pStyle w:val="NormalWeb"/>
        <w:rPr>
          <w:rFonts w:ascii="Minion Pro" w:hAnsi="Minion Pro"/>
          <w:lang w:val="it-IT"/>
        </w:rPr>
      </w:pPr>
      <w:r w:rsidRPr="00E879E7">
        <w:rPr>
          <w:rFonts w:ascii="Minion Pro" w:hAnsi="Minion Pro"/>
        </w:rPr>
        <w:tab/>
      </w:r>
      <w:r w:rsidRPr="00525F2F">
        <w:rPr>
          <w:rFonts w:ascii="Minion Pro" w:hAnsi="Minion Pro"/>
          <w:b/>
          <w:lang w:val="it-IT"/>
        </w:rPr>
        <w:t>M[auro] C[ursietti]</w:t>
      </w:r>
      <w:r w:rsidRPr="00E879E7">
        <w:rPr>
          <w:rFonts w:ascii="Minion Pro" w:hAnsi="Minion Pro"/>
          <w:lang w:val="it-IT"/>
        </w:rPr>
        <w:t xml:space="preserve">, in </w:t>
      </w:r>
      <w:r w:rsidRPr="00E879E7">
        <w:rPr>
          <w:rFonts w:ascii="Minion Pro" w:hAnsi="Minion Pro"/>
          <w:i/>
          <w:iCs/>
          <w:lang w:val="it-IT"/>
        </w:rPr>
        <w:t>L</w:t>
      </w:r>
      <w:r w:rsidR="008B3F3A" w:rsidRPr="00E879E7">
        <w:rPr>
          <w:rFonts w:ascii="Minion Pro" w:hAnsi="Minion Pro"/>
          <w:i/>
          <w:iCs/>
          <w:lang w:val="it-IT"/>
        </w:rPr>
        <w:t>’</w:t>
      </w:r>
      <w:r w:rsidRPr="00E879E7">
        <w:rPr>
          <w:rFonts w:ascii="Minion Pro" w:hAnsi="Minion Pro"/>
          <w:i/>
          <w:iCs/>
          <w:lang w:val="it-IT"/>
        </w:rPr>
        <w:t>Alighieri</w:t>
      </w:r>
      <w:r w:rsidRPr="00E879E7">
        <w:rPr>
          <w:rFonts w:ascii="Minion Pro" w:hAnsi="Minion Pro"/>
          <w:lang w:val="it-IT"/>
        </w:rPr>
        <w:t>, XXXVIII, No. 9 n.s. (gennaio-giugno, 1997), 126.</w:t>
      </w:r>
    </w:p>
    <w:p w:rsidR="00495F10" w:rsidRPr="00E879E7" w:rsidRDefault="00C534F2">
      <w:pPr>
        <w:pStyle w:val="NormalWeb"/>
        <w:rPr>
          <w:rFonts w:ascii="Minion Pro" w:hAnsi="Minion Pro"/>
        </w:rPr>
      </w:pPr>
      <w:r w:rsidRPr="00E879E7">
        <w:rPr>
          <w:rFonts w:ascii="Minion Pro" w:hAnsi="Minion Pro"/>
          <w:i/>
          <w:iCs/>
        </w:rPr>
        <w:t>Literary History and the Challenge of Philology: The Legacy of Erich Auerbach</w:t>
      </w:r>
      <w:r w:rsidRPr="00E879E7">
        <w:rPr>
          <w:rFonts w:ascii="Minion Pro" w:hAnsi="Minion Pro"/>
        </w:rPr>
        <w:t xml:space="preserve">. Edited by </w:t>
      </w:r>
      <w:r w:rsidRPr="004E09ED">
        <w:rPr>
          <w:rFonts w:ascii="Minion Pro" w:hAnsi="Minion Pro"/>
          <w:b/>
        </w:rPr>
        <w:t>Seth Lerer</w:t>
      </w:r>
      <w:r w:rsidRPr="00E879E7">
        <w:rPr>
          <w:rFonts w:ascii="Minion Pro" w:hAnsi="Minion Pro"/>
        </w:rPr>
        <w:t>. Stanford, California: Stanford University Press, 1996. Reviewed by:</w:t>
      </w:r>
    </w:p>
    <w:p w:rsidR="00495F10" w:rsidRPr="00E879E7" w:rsidRDefault="00C534F2">
      <w:pPr>
        <w:pStyle w:val="NormalWeb"/>
        <w:rPr>
          <w:rFonts w:ascii="Minion Pro" w:hAnsi="Minion Pro"/>
        </w:rPr>
      </w:pPr>
      <w:r w:rsidRPr="00E879E7">
        <w:rPr>
          <w:rFonts w:ascii="Minion Pro" w:hAnsi="Minion Pro"/>
        </w:rPr>
        <w:tab/>
      </w:r>
      <w:r w:rsidRPr="004E09ED">
        <w:rPr>
          <w:rFonts w:ascii="Minion Pro" w:hAnsi="Minion Pro"/>
          <w:b/>
        </w:rPr>
        <w:t>Willis G. Regier</w:t>
      </w:r>
      <w:r w:rsidRPr="00E879E7">
        <w:rPr>
          <w:rFonts w:ascii="Minion Pro" w:hAnsi="Minion Pro"/>
        </w:rPr>
        <w:t xml:space="preserve">, in </w:t>
      </w:r>
      <w:r w:rsidRPr="00E879E7">
        <w:rPr>
          <w:rFonts w:ascii="Minion Pro" w:hAnsi="Minion Pro"/>
          <w:i/>
          <w:iCs/>
        </w:rPr>
        <w:t>Modern Language Notes</w:t>
      </w:r>
      <w:r w:rsidRPr="00E879E7">
        <w:rPr>
          <w:rFonts w:ascii="Minion Pro" w:hAnsi="Minion Pro"/>
        </w:rPr>
        <w:t>, CXII, No. 4 (September, 1997), 702-705.</w:t>
      </w:r>
    </w:p>
    <w:p w:rsidR="00495F10" w:rsidRPr="00E879E7" w:rsidRDefault="00C534F2">
      <w:pPr>
        <w:pStyle w:val="NormalWeb"/>
        <w:rPr>
          <w:rFonts w:ascii="Minion Pro" w:hAnsi="Minion Pro"/>
          <w:lang w:val="it-IT"/>
        </w:rPr>
      </w:pPr>
      <w:r w:rsidRPr="00E879E7">
        <w:rPr>
          <w:rFonts w:ascii="Minion Pro" w:hAnsi="Minion Pro"/>
          <w:b/>
          <w:bCs/>
        </w:rPr>
        <w:t>Miller, Edward G.</w:t>
      </w:r>
      <w:r w:rsidRPr="00E879E7">
        <w:rPr>
          <w:rFonts w:ascii="Minion Pro" w:hAnsi="Minion Pro"/>
        </w:rPr>
        <w:t xml:space="preserve"> </w:t>
      </w:r>
      <w:r w:rsidRPr="00E879E7">
        <w:rPr>
          <w:rFonts w:ascii="Minion Pro" w:hAnsi="Minion Pro"/>
          <w:i/>
          <w:iCs/>
        </w:rPr>
        <w:t>Sense Perception in Dante</w:t>
      </w:r>
      <w:r w:rsidR="008B3F3A" w:rsidRPr="00E879E7">
        <w:rPr>
          <w:rFonts w:ascii="Minion Pro" w:hAnsi="Minion Pro"/>
          <w:i/>
          <w:iCs/>
        </w:rPr>
        <w:t>’</w:t>
      </w:r>
      <w:r w:rsidRPr="00E879E7">
        <w:rPr>
          <w:rFonts w:ascii="Minion Pro" w:hAnsi="Minion Pro"/>
          <w:i/>
          <w:iCs/>
        </w:rPr>
        <w:t xml:space="preserve">s </w:t>
      </w:r>
      <w:r w:rsidR="0039340B">
        <w:rPr>
          <w:rFonts w:ascii="Minion Pro" w:hAnsi="Minion Pro"/>
          <w:i/>
          <w:iCs/>
        </w:rPr>
        <w:t>“</w:t>
      </w:r>
      <w:r w:rsidRPr="00E879E7">
        <w:rPr>
          <w:rFonts w:ascii="Minion Pro" w:hAnsi="Minion Pro"/>
          <w:i/>
          <w:iCs/>
        </w:rPr>
        <w:t>Commedia.</w:t>
      </w:r>
      <w:r w:rsidR="0039340B">
        <w:rPr>
          <w:rFonts w:ascii="Minion Pro" w:hAnsi="Minion Pro"/>
          <w:i/>
          <w:iCs/>
        </w:rPr>
        <w:t>”</w:t>
      </w:r>
      <w:r w:rsidRPr="00E879E7">
        <w:rPr>
          <w:rFonts w:ascii="Minion Pro" w:hAnsi="Minion Pro"/>
        </w:rPr>
        <w:t xml:space="preserve"> Lewiston, New York-Queenston-Lampeter: The Edwin Mellen Press, 1996. </w:t>
      </w:r>
      <w:r w:rsidRPr="00E879E7">
        <w:rPr>
          <w:rFonts w:ascii="Minion Pro" w:hAnsi="Minion Pro"/>
          <w:lang w:val="it-IT"/>
        </w:rPr>
        <w:t xml:space="preserve">(See </w:t>
      </w:r>
      <w:r w:rsidRPr="00E879E7">
        <w:rPr>
          <w:rFonts w:ascii="Minion Pro" w:hAnsi="Minion Pro"/>
          <w:i/>
          <w:iCs/>
          <w:lang w:val="it-IT"/>
        </w:rPr>
        <w:t>Dante Studies</w:t>
      </w:r>
      <w:r w:rsidRPr="00E879E7">
        <w:rPr>
          <w:rFonts w:ascii="Minion Pro" w:hAnsi="Minion Pro"/>
          <w:lang w:val="it-IT"/>
        </w:rPr>
        <w:t>, CXV, 291-292.) Reviewed by:</w:t>
      </w:r>
    </w:p>
    <w:p w:rsidR="00495F10" w:rsidRPr="00E879E7" w:rsidRDefault="00C534F2">
      <w:pPr>
        <w:pStyle w:val="NormalWeb"/>
        <w:rPr>
          <w:rFonts w:ascii="Minion Pro" w:hAnsi="Minion Pro"/>
          <w:lang w:val="it-IT"/>
        </w:rPr>
      </w:pPr>
      <w:r w:rsidRPr="00E879E7">
        <w:rPr>
          <w:rFonts w:ascii="Minion Pro" w:hAnsi="Minion Pro"/>
          <w:lang w:val="it-IT"/>
        </w:rPr>
        <w:tab/>
      </w:r>
      <w:r w:rsidRPr="00BB64D2">
        <w:rPr>
          <w:rFonts w:ascii="Minion Pro" w:hAnsi="Minion Pro"/>
          <w:b/>
          <w:lang w:val="it-IT"/>
        </w:rPr>
        <w:t>Roberto Carnero</w:t>
      </w:r>
      <w:r w:rsidRPr="00E879E7">
        <w:rPr>
          <w:rFonts w:ascii="Minion Pro" w:hAnsi="Minion Pro"/>
          <w:lang w:val="it-IT"/>
        </w:rPr>
        <w:t xml:space="preserve">, in </w:t>
      </w:r>
      <w:r w:rsidRPr="00E879E7">
        <w:rPr>
          <w:rFonts w:ascii="Minion Pro" w:hAnsi="Minion Pro"/>
          <w:i/>
          <w:iCs/>
          <w:lang w:val="it-IT"/>
        </w:rPr>
        <w:t>Rassegna della letteratura italiana</w:t>
      </w:r>
      <w:r w:rsidRPr="00E879E7">
        <w:rPr>
          <w:rFonts w:ascii="Minion Pro" w:hAnsi="Minion Pro"/>
          <w:lang w:val="it-IT"/>
        </w:rPr>
        <w:t>, CI, Nos. 2-3 (1997), 215.</w:t>
      </w:r>
    </w:p>
    <w:p w:rsidR="00495F10" w:rsidRPr="00E879E7" w:rsidRDefault="00C534F2">
      <w:pPr>
        <w:pStyle w:val="NormalWeb"/>
        <w:rPr>
          <w:rFonts w:ascii="Minion Pro" w:hAnsi="Minion Pro"/>
        </w:rPr>
      </w:pPr>
      <w:r w:rsidRPr="00E879E7">
        <w:rPr>
          <w:rFonts w:ascii="Minion Pro" w:hAnsi="Minion Pro"/>
          <w:b/>
          <w:bCs/>
        </w:rPr>
        <w:lastRenderedPageBreak/>
        <w:t>Nassar, Eugene Paul.</w:t>
      </w:r>
      <w:r w:rsidRPr="00E879E7">
        <w:rPr>
          <w:rFonts w:ascii="Minion Pro" w:hAnsi="Minion Pro"/>
        </w:rPr>
        <w:t xml:space="preserve"> </w:t>
      </w:r>
      <w:r w:rsidRPr="00E879E7">
        <w:rPr>
          <w:rFonts w:ascii="Minion Pro" w:hAnsi="Minion Pro"/>
          <w:i/>
          <w:iCs/>
        </w:rPr>
        <w:t>Illustrations to Dante</w:t>
      </w:r>
      <w:r w:rsidR="008B3F3A" w:rsidRPr="00E879E7">
        <w:rPr>
          <w:rFonts w:ascii="Minion Pro" w:hAnsi="Minion Pro"/>
          <w:i/>
          <w:iCs/>
        </w:rPr>
        <w:t>’</w:t>
      </w:r>
      <w:r w:rsidRPr="00E879E7">
        <w:rPr>
          <w:rFonts w:ascii="Minion Pro" w:hAnsi="Minion Pro"/>
          <w:i/>
          <w:iCs/>
        </w:rPr>
        <w:t xml:space="preserve">s </w:t>
      </w:r>
      <w:r w:rsidR="0039340B">
        <w:rPr>
          <w:rFonts w:ascii="Minion Pro" w:hAnsi="Minion Pro"/>
          <w:i/>
          <w:iCs/>
        </w:rPr>
        <w:t>“</w:t>
      </w:r>
      <w:r w:rsidRPr="00E879E7">
        <w:rPr>
          <w:rFonts w:ascii="Minion Pro" w:hAnsi="Minion Pro"/>
          <w:i/>
          <w:iCs/>
        </w:rPr>
        <w:t>Inferno.</w:t>
      </w:r>
      <w:r w:rsidR="0039340B">
        <w:rPr>
          <w:rFonts w:ascii="Minion Pro" w:hAnsi="Minion Pro"/>
          <w:i/>
          <w:iCs/>
        </w:rPr>
        <w:t>”</w:t>
      </w:r>
      <w:r w:rsidRPr="00E879E7">
        <w:rPr>
          <w:rFonts w:ascii="Minion Pro" w:hAnsi="Minion Pro"/>
        </w:rPr>
        <w:t xml:space="preserve"> Rutherford-Madison-Teaneck, New Jersey: Fairleigh Dickinson University Press; London and Toronto: Associated University Presses, 1994. (See </w:t>
      </w:r>
      <w:r w:rsidRPr="00E879E7">
        <w:rPr>
          <w:rFonts w:ascii="Minion Pro" w:hAnsi="Minion Pro"/>
          <w:i/>
          <w:iCs/>
        </w:rPr>
        <w:t>Dante Studies</w:t>
      </w:r>
      <w:r w:rsidRPr="00E879E7">
        <w:rPr>
          <w:rFonts w:ascii="Minion Pro" w:hAnsi="Minion Pro"/>
        </w:rPr>
        <w:t>, CXIII, 226.) Reviewed by:</w:t>
      </w:r>
    </w:p>
    <w:p w:rsidR="00495F10" w:rsidRPr="00E879E7" w:rsidRDefault="00C534F2" w:rsidP="00D36739">
      <w:pPr>
        <w:pStyle w:val="NormalWeb"/>
        <w:ind w:firstLine="720"/>
        <w:rPr>
          <w:rFonts w:ascii="Minion Pro" w:hAnsi="Minion Pro"/>
        </w:rPr>
      </w:pPr>
      <w:r w:rsidRPr="00D36739">
        <w:rPr>
          <w:rFonts w:ascii="Minion Pro" w:hAnsi="Minion Pro"/>
          <w:b/>
        </w:rPr>
        <w:t>Rachel Jacoff</w:t>
      </w:r>
      <w:r w:rsidRPr="00E879E7">
        <w:rPr>
          <w:rFonts w:ascii="Minion Pro" w:hAnsi="Minion Pro"/>
        </w:rPr>
        <w:t xml:space="preserve">, in </w:t>
      </w:r>
      <w:r w:rsidRPr="00E879E7">
        <w:rPr>
          <w:rFonts w:ascii="Minion Pro" w:hAnsi="Minion Pro"/>
          <w:i/>
          <w:iCs/>
        </w:rPr>
        <w:t>Speculum</w:t>
      </w:r>
      <w:r w:rsidRPr="00E879E7">
        <w:rPr>
          <w:rFonts w:ascii="Minion Pro" w:hAnsi="Minion Pro"/>
        </w:rPr>
        <w:t>, LXXII, No. 2 (April, 1997), 540-541.</w:t>
      </w:r>
    </w:p>
    <w:p w:rsidR="00495F10" w:rsidRPr="00E879E7" w:rsidRDefault="00C534F2">
      <w:pPr>
        <w:pStyle w:val="NormalWeb"/>
        <w:rPr>
          <w:rFonts w:ascii="Minion Pro" w:hAnsi="Minion Pro"/>
        </w:rPr>
      </w:pPr>
      <w:r w:rsidRPr="00E879E7">
        <w:rPr>
          <w:rFonts w:ascii="Minion Pro" w:hAnsi="Minion Pro"/>
          <w:b/>
          <w:bCs/>
          <w:lang w:val="it-IT"/>
        </w:rPr>
        <w:t>Palma di Cesnola, Maurizio.</w:t>
      </w:r>
      <w:r w:rsidRPr="00E879E7">
        <w:rPr>
          <w:rFonts w:ascii="Minion Pro" w:hAnsi="Minion Pro"/>
          <w:lang w:val="it-IT"/>
        </w:rPr>
        <w:t xml:space="preserve"> </w:t>
      </w:r>
      <w:r w:rsidRPr="00E879E7">
        <w:rPr>
          <w:rFonts w:ascii="Minion Pro" w:hAnsi="Minion Pro"/>
          <w:i/>
          <w:iCs/>
          <w:lang w:val="it-IT"/>
        </w:rPr>
        <w:t>Semiotica dantesca. Profetismo e diacronia</w:t>
      </w:r>
      <w:r w:rsidRPr="00E879E7">
        <w:rPr>
          <w:rFonts w:ascii="Minion Pro" w:hAnsi="Minion Pro"/>
          <w:lang w:val="it-IT"/>
        </w:rPr>
        <w:t xml:space="preserve">. Ravenna: Longo, 1995. </w:t>
      </w:r>
      <w:r w:rsidRPr="00E879E7">
        <w:rPr>
          <w:rFonts w:ascii="Minion Pro" w:hAnsi="Minion Pro"/>
        </w:rPr>
        <w:t>Reviewed by:</w:t>
      </w:r>
    </w:p>
    <w:p w:rsidR="00495F10" w:rsidRPr="006E1F30" w:rsidRDefault="00C534F2" w:rsidP="00D36739">
      <w:pPr>
        <w:pStyle w:val="NormalWeb"/>
        <w:ind w:firstLine="720"/>
        <w:rPr>
          <w:rFonts w:ascii="Minion Pro" w:hAnsi="Minion Pro"/>
        </w:rPr>
      </w:pPr>
      <w:r w:rsidRPr="006E1F30">
        <w:rPr>
          <w:rFonts w:ascii="Minion Pro" w:hAnsi="Minion Pro"/>
          <w:b/>
        </w:rPr>
        <w:t>Giuliana Carugati</w:t>
      </w:r>
      <w:r w:rsidRPr="006E1F30">
        <w:rPr>
          <w:rFonts w:ascii="Minion Pro" w:hAnsi="Minion Pro"/>
        </w:rPr>
        <w:t xml:space="preserve">, in </w:t>
      </w:r>
      <w:r w:rsidRPr="006E1F30">
        <w:rPr>
          <w:rFonts w:ascii="Minion Pro" w:hAnsi="Minion Pro"/>
          <w:i/>
          <w:iCs/>
        </w:rPr>
        <w:t>Italica</w:t>
      </w:r>
      <w:r w:rsidRPr="006E1F30">
        <w:rPr>
          <w:rFonts w:ascii="Minion Pro" w:hAnsi="Minion Pro"/>
        </w:rPr>
        <w:t>, LXXIV, No. 3 (Autumn, 1997), 414-415.</w:t>
      </w:r>
    </w:p>
    <w:p w:rsidR="00495F10" w:rsidRPr="00E879E7" w:rsidRDefault="00C534F2">
      <w:pPr>
        <w:pStyle w:val="NormalWeb"/>
        <w:rPr>
          <w:rFonts w:ascii="Minion Pro" w:hAnsi="Minion Pro"/>
        </w:rPr>
      </w:pPr>
      <w:r w:rsidRPr="00E879E7">
        <w:rPr>
          <w:rFonts w:ascii="Minion Pro" w:hAnsi="Minion Pro"/>
          <w:b/>
          <w:bCs/>
        </w:rPr>
        <w:t>Pite, Ralph.</w:t>
      </w:r>
      <w:r w:rsidRPr="00E879E7">
        <w:rPr>
          <w:rFonts w:ascii="Minion Pro" w:hAnsi="Minion Pro"/>
        </w:rPr>
        <w:t xml:space="preserve"> </w:t>
      </w:r>
      <w:r w:rsidRPr="00E879E7">
        <w:rPr>
          <w:rFonts w:ascii="Minion Pro" w:hAnsi="Minion Pro"/>
          <w:i/>
          <w:iCs/>
        </w:rPr>
        <w:t>The Circle of Our Vision: Dante</w:t>
      </w:r>
      <w:r w:rsidR="008B3F3A" w:rsidRPr="00E879E7">
        <w:rPr>
          <w:rFonts w:ascii="Minion Pro" w:hAnsi="Minion Pro"/>
          <w:i/>
          <w:iCs/>
        </w:rPr>
        <w:t>’</w:t>
      </w:r>
      <w:r w:rsidRPr="00E879E7">
        <w:rPr>
          <w:rFonts w:ascii="Minion Pro" w:hAnsi="Minion Pro"/>
          <w:i/>
          <w:iCs/>
        </w:rPr>
        <w:t>s Presence in English Romantic Poetry</w:t>
      </w:r>
      <w:r w:rsidRPr="00E879E7">
        <w:rPr>
          <w:rFonts w:ascii="Minion Pro" w:hAnsi="Minion Pro"/>
        </w:rPr>
        <w:t>. Oxford: Clarendon Press, 1994. Reviewed by:</w:t>
      </w:r>
    </w:p>
    <w:p w:rsidR="00495F10" w:rsidRPr="00E879E7" w:rsidRDefault="00C534F2" w:rsidP="00016A79">
      <w:pPr>
        <w:pStyle w:val="NormalWeb"/>
        <w:ind w:firstLine="720"/>
        <w:rPr>
          <w:rFonts w:ascii="Minion Pro" w:hAnsi="Minion Pro"/>
        </w:rPr>
      </w:pPr>
      <w:r w:rsidRPr="00016A79">
        <w:rPr>
          <w:rFonts w:ascii="Minion Pro" w:hAnsi="Minion Pro"/>
          <w:b/>
        </w:rPr>
        <w:t>Ray Fleming</w:t>
      </w:r>
      <w:r w:rsidRPr="00E879E7">
        <w:rPr>
          <w:rFonts w:ascii="Minion Pro" w:hAnsi="Minion Pro"/>
        </w:rPr>
        <w:t xml:space="preserve">, in </w:t>
      </w:r>
      <w:r w:rsidRPr="00E879E7">
        <w:rPr>
          <w:rFonts w:ascii="Minion Pro" w:hAnsi="Minion Pro"/>
          <w:i/>
          <w:iCs/>
        </w:rPr>
        <w:t>Comparative Literature Studies</w:t>
      </w:r>
      <w:r w:rsidRPr="00E879E7">
        <w:rPr>
          <w:rFonts w:ascii="Minion Pro" w:hAnsi="Minion Pro"/>
        </w:rPr>
        <w:t>, XXXIV, No. 1 (1997), 88-92.</w:t>
      </w:r>
    </w:p>
    <w:p w:rsidR="00495F10" w:rsidRPr="00E879E7" w:rsidRDefault="00C534F2">
      <w:pPr>
        <w:pStyle w:val="NormalWeb"/>
        <w:rPr>
          <w:rFonts w:ascii="Minion Pro" w:hAnsi="Minion Pro"/>
        </w:rPr>
      </w:pPr>
      <w:r w:rsidRPr="00E879E7">
        <w:rPr>
          <w:rFonts w:ascii="Minion Pro" w:hAnsi="Minion Pro"/>
          <w:b/>
          <w:bCs/>
        </w:rPr>
        <w:t>Quinones, Ricardo J.</w:t>
      </w:r>
      <w:r w:rsidRPr="00E879E7">
        <w:rPr>
          <w:rFonts w:ascii="Minion Pro" w:hAnsi="Minion Pro"/>
        </w:rPr>
        <w:t xml:space="preserve"> </w:t>
      </w:r>
      <w:r w:rsidRPr="00E879E7">
        <w:rPr>
          <w:rFonts w:ascii="Minion Pro" w:hAnsi="Minion Pro"/>
          <w:i/>
          <w:iCs/>
        </w:rPr>
        <w:t>Foundation Sacrifice in Dante</w:t>
      </w:r>
      <w:r w:rsidR="008B3F3A" w:rsidRPr="00E879E7">
        <w:rPr>
          <w:rFonts w:ascii="Minion Pro" w:hAnsi="Minion Pro"/>
          <w:i/>
          <w:iCs/>
        </w:rPr>
        <w:t>’</w:t>
      </w:r>
      <w:r w:rsidRPr="00E879E7">
        <w:rPr>
          <w:rFonts w:ascii="Minion Pro" w:hAnsi="Minion Pro"/>
          <w:i/>
          <w:iCs/>
        </w:rPr>
        <w:t xml:space="preserve">s </w:t>
      </w:r>
      <w:r w:rsidR="0039340B">
        <w:rPr>
          <w:rFonts w:ascii="Minion Pro" w:hAnsi="Minion Pro"/>
          <w:i/>
          <w:iCs/>
        </w:rPr>
        <w:t>“</w:t>
      </w:r>
      <w:r w:rsidRPr="00E879E7">
        <w:rPr>
          <w:rFonts w:ascii="Minion Pro" w:hAnsi="Minion Pro"/>
          <w:i/>
          <w:iCs/>
        </w:rPr>
        <w:t>Commedia.</w:t>
      </w:r>
      <w:r w:rsidR="0039340B">
        <w:rPr>
          <w:rFonts w:ascii="Minion Pro" w:hAnsi="Minion Pro"/>
          <w:i/>
          <w:iCs/>
        </w:rPr>
        <w:t>”</w:t>
      </w:r>
      <w:r w:rsidRPr="00E879E7">
        <w:rPr>
          <w:rFonts w:ascii="Minion Pro" w:hAnsi="Minion Pro"/>
        </w:rPr>
        <w:t xml:space="preserve"> University Park: Pennsylvania State University Press, 1994. Reviewed by:</w:t>
      </w:r>
    </w:p>
    <w:p w:rsidR="00495F10" w:rsidRDefault="00C534F2" w:rsidP="00016A79">
      <w:pPr>
        <w:pStyle w:val="NormalWeb"/>
        <w:ind w:firstLine="720"/>
        <w:rPr>
          <w:rFonts w:ascii="Minion Pro" w:hAnsi="Minion Pro"/>
        </w:rPr>
      </w:pPr>
      <w:r w:rsidRPr="00016A79">
        <w:rPr>
          <w:rFonts w:ascii="Minion Pro" w:hAnsi="Minion Pro"/>
          <w:b/>
        </w:rPr>
        <w:t>Ronald L. Martinez</w:t>
      </w:r>
      <w:r w:rsidRPr="00E879E7">
        <w:rPr>
          <w:rFonts w:ascii="Minion Pro" w:hAnsi="Minion Pro"/>
        </w:rPr>
        <w:t xml:space="preserve">, in </w:t>
      </w:r>
      <w:r w:rsidRPr="00E879E7">
        <w:rPr>
          <w:rFonts w:ascii="Minion Pro" w:hAnsi="Minion Pro"/>
          <w:i/>
          <w:iCs/>
        </w:rPr>
        <w:t>Speculum</w:t>
      </w:r>
      <w:r w:rsidRPr="00E879E7">
        <w:rPr>
          <w:rFonts w:ascii="Minion Pro" w:hAnsi="Minion Pro"/>
        </w:rPr>
        <w:t>, LXXII, No. 2 (April, 1997), 551-553.</w:t>
      </w:r>
    </w:p>
    <w:p w:rsidR="005B37FB" w:rsidRPr="00E879E7" w:rsidRDefault="005B37FB" w:rsidP="005B37FB">
      <w:pPr>
        <w:pStyle w:val="NormalWeb"/>
        <w:rPr>
          <w:rFonts w:ascii="Minion Pro" w:hAnsi="Minion Pro"/>
        </w:rPr>
      </w:pPr>
      <w:r w:rsidRPr="00E879E7">
        <w:rPr>
          <w:rStyle w:val="Strong"/>
          <w:rFonts w:ascii="Minion Pro" w:hAnsi="Minion Pro"/>
        </w:rPr>
        <w:t>Schmidt, Gary D.</w:t>
      </w:r>
      <w:r w:rsidRPr="00E879E7">
        <w:rPr>
          <w:rFonts w:ascii="Minion Pro" w:hAnsi="Minion Pro"/>
        </w:rPr>
        <w:t xml:space="preserve"> </w:t>
      </w:r>
      <w:r w:rsidRPr="00E879E7">
        <w:rPr>
          <w:rStyle w:val="Emphasis"/>
          <w:rFonts w:ascii="Minion Pro" w:hAnsi="Minion Pro"/>
        </w:rPr>
        <w:t>The Iconography of the Mouth of Hell: Eighth-Century Britain to the Fifteenth Century</w:t>
      </w:r>
      <w:r w:rsidRPr="00E879E7">
        <w:rPr>
          <w:rFonts w:ascii="Minion Pro" w:hAnsi="Minion Pro"/>
        </w:rPr>
        <w:t>. Selinsgrove, Pennsylvania: Susquehanna University Press, 1995. Reviewed by:</w:t>
      </w:r>
    </w:p>
    <w:p w:rsidR="005B37FB" w:rsidRPr="00E879E7" w:rsidRDefault="005B37FB" w:rsidP="005B37FB">
      <w:pPr>
        <w:pStyle w:val="NormalWeb"/>
        <w:ind w:firstLine="720"/>
        <w:rPr>
          <w:rFonts w:ascii="Minion Pro" w:hAnsi="Minion Pro"/>
        </w:rPr>
      </w:pPr>
      <w:r w:rsidRPr="006E4719">
        <w:rPr>
          <w:rFonts w:ascii="Minion Pro" w:hAnsi="Minion Pro"/>
          <w:b/>
        </w:rPr>
        <w:t>Thomas H. Ohlgren</w:t>
      </w:r>
      <w:r w:rsidRPr="00E879E7">
        <w:rPr>
          <w:rFonts w:ascii="Minion Pro" w:hAnsi="Minion Pro"/>
        </w:rPr>
        <w:t xml:space="preserve">, </w:t>
      </w:r>
      <w:r w:rsidRPr="00E879E7">
        <w:rPr>
          <w:rStyle w:val="Emphasis"/>
          <w:rFonts w:ascii="Minion Pro" w:hAnsi="Minion Pro"/>
        </w:rPr>
        <w:t>Journal of English and Germanic Philology</w:t>
      </w:r>
      <w:r w:rsidRPr="00E879E7">
        <w:rPr>
          <w:rFonts w:ascii="Minion Pro" w:hAnsi="Minion Pro"/>
        </w:rPr>
        <w:t>, 96, No. 3 (1997), 434-37.</w:t>
      </w:r>
    </w:p>
    <w:p w:rsidR="00495F10" w:rsidRPr="00E879E7" w:rsidRDefault="00C534F2">
      <w:pPr>
        <w:pStyle w:val="NormalWeb"/>
        <w:rPr>
          <w:rFonts w:ascii="Minion Pro" w:hAnsi="Minion Pro"/>
        </w:rPr>
      </w:pPr>
      <w:r w:rsidRPr="00E879E7">
        <w:rPr>
          <w:rFonts w:ascii="Minion Pro" w:hAnsi="Minion Pro"/>
          <w:b/>
          <w:bCs/>
        </w:rPr>
        <w:t>Sodi, Risa.</w:t>
      </w:r>
      <w:r w:rsidRPr="00E879E7">
        <w:rPr>
          <w:rFonts w:ascii="Minion Pro" w:hAnsi="Minion Pro"/>
        </w:rPr>
        <w:t xml:space="preserve"> </w:t>
      </w:r>
      <w:r w:rsidRPr="00E879E7">
        <w:rPr>
          <w:rFonts w:ascii="Minion Pro" w:hAnsi="Minion Pro"/>
          <w:i/>
          <w:iCs/>
        </w:rPr>
        <w:t>A Dante of Our Time: Primo Levi and Auschwitz</w:t>
      </w:r>
      <w:r w:rsidRPr="00E879E7">
        <w:rPr>
          <w:rFonts w:ascii="Minion Pro" w:hAnsi="Minion Pro"/>
        </w:rPr>
        <w:t>. New York: Peter Lang, 1990. Reviewed by:</w:t>
      </w:r>
    </w:p>
    <w:p w:rsidR="00495F10" w:rsidRPr="00E879E7" w:rsidRDefault="00C534F2" w:rsidP="00016A79">
      <w:pPr>
        <w:pStyle w:val="NormalWeb"/>
        <w:ind w:firstLine="720"/>
        <w:rPr>
          <w:rFonts w:ascii="Minion Pro" w:hAnsi="Minion Pro"/>
        </w:rPr>
      </w:pPr>
      <w:r w:rsidRPr="00016A79">
        <w:rPr>
          <w:rFonts w:ascii="Minion Pro" w:hAnsi="Minion Pro"/>
          <w:b/>
        </w:rPr>
        <w:t>Paola Sica</w:t>
      </w:r>
      <w:r w:rsidRPr="00E879E7">
        <w:rPr>
          <w:rFonts w:ascii="Minion Pro" w:hAnsi="Minion Pro"/>
        </w:rPr>
        <w:t xml:space="preserve">, in </w:t>
      </w:r>
      <w:r w:rsidRPr="00E879E7">
        <w:rPr>
          <w:rFonts w:ascii="Minion Pro" w:hAnsi="Minion Pro"/>
          <w:i/>
          <w:iCs/>
        </w:rPr>
        <w:t>Italian Quarterly</w:t>
      </w:r>
      <w:r w:rsidRPr="00E879E7">
        <w:rPr>
          <w:rFonts w:ascii="Minion Pro" w:hAnsi="Minion Pro"/>
        </w:rPr>
        <w:t>, XXXIV, Nos. 133-134 (Summer-Fall, 1997), 116-119.</w:t>
      </w:r>
    </w:p>
    <w:p w:rsidR="00495F10" w:rsidRPr="00E879E7" w:rsidRDefault="00C534F2">
      <w:pPr>
        <w:pStyle w:val="NormalWeb"/>
        <w:rPr>
          <w:rFonts w:ascii="Minion Pro" w:hAnsi="Minion Pro"/>
        </w:rPr>
      </w:pPr>
      <w:r w:rsidRPr="00E879E7">
        <w:rPr>
          <w:rFonts w:ascii="Minion Pro" w:hAnsi="Minion Pro"/>
          <w:b/>
          <w:bCs/>
        </w:rPr>
        <w:t>Stapleton, M. L.</w:t>
      </w:r>
      <w:r w:rsidRPr="00E879E7">
        <w:rPr>
          <w:rFonts w:ascii="Minion Pro" w:hAnsi="Minion Pro"/>
        </w:rPr>
        <w:t xml:space="preserve"> </w:t>
      </w:r>
      <w:r w:rsidRPr="00E879E7">
        <w:rPr>
          <w:rFonts w:ascii="Minion Pro" w:hAnsi="Minion Pro"/>
          <w:i/>
          <w:iCs/>
        </w:rPr>
        <w:t>Harmful Eloquence: Ovid</w:t>
      </w:r>
      <w:r w:rsidR="008B3F3A" w:rsidRPr="00E879E7">
        <w:rPr>
          <w:rFonts w:ascii="Minion Pro" w:hAnsi="Minion Pro"/>
          <w:i/>
          <w:iCs/>
        </w:rPr>
        <w:t>’</w:t>
      </w:r>
      <w:r w:rsidRPr="00E879E7">
        <w:rPr>
          <w:rFonts w:ascii="Minion Pro" w:hAnsi="Minion Pro"/>
          <w:i/>
          <w:iCs/>
        </w:rPr>
        <w:t xml:space="preserve">s </w:t>
      </w:r>
      <w:r w:rsidR="0039340B">
        <w:rPr>
          <w:rFonts w:ascii="Minion Pro" w:hAnsi="Minion Pro"/>
          <w:i/>
          <w:iCs/>
        </w:rPr>
        <w:t>“</w:t>
      </w:r>
      <w:r w:rsidRPr="00E879E7">
        <w:rPr>
          <w:rFonts w:ascii="Minion Pro" w:hAnsi="Minion Pro"/>
          <w:i/>
          <w:iCs/>
        </w:rPr>
        <w:t>Amores</w:t>
      </w:r>
      <w:r w:rsidR="0039340B">
        <w:rPr>
          <w:rFonts w:ascii="Minion Pro" w:hAnsi="Minion Pro"/>
          <w:i/>
          <w:iCs/>
        </w:rPr>
        <w:t>”</w:t>
      </w:r>
      <w:r w:rsidRPr="00E879E7">
        <w:rPr>
          <w:rFonts w:ascii="Minion Pro" w:hAnsi="Minion Pro"/>
          <w:i/>
          <w:iCs/>
        </w:rPr>
        <w:t xml:space="preserve"> from Antiquity to Shakespeare</w:t>
      </w:r>
      <w:r w:rsidRPr="00E879E7">
        <w:rPr>
          <w:rFonts w:ascii="Minion Pro" w:hAnsi="Minion Pro"/>
        </w:rPr>
        <w:t xml:space="preserve">. Ann Arbor: University of Michigan Press, 1996. (See below under ADDENDA: </w:t>
      </w:r>
      <w:r w:rsidRPr="00E879E7">
        <w:rPr>
          <w:rFonts w:ascii="Minion Pro" w:hAnsi="Minion Pro"/>
          <w:i/>
          <w:iCs/>
        </w:rPr>
        <w:t>Studies</w:t>
      </w:r>
      <w:r w:rsidRPr="00E879E7">
        <w:rPr>
          <w:rFonts w:ascii="Minion Pro" w:hAnsi="Minion Pro"/>
        </w:rPr>
        <w:t>.) Reviewed by:</w:t>
      </w:r>
    </w:p>
    <w:p w:rsidR="00495F10" w:rsidRPr="00E879E7" w:rsidRDefault="00C534F2" w:rsidP="00016A79">
      <w:pPr>
        <w:pStyle w:val="NormalWeb"/>
        <w:ind w:firstLine="720"/>
        <w:rPr>
          <w:rFonts w:ascii="Minion Pro" w:hAnsi="Minion Pro"/>
        </w:rPr>
      </w:pPr>
      <w:r w:rsidRPr="00016A79">
        <w:rPr>
          <w:rFonts w:ascii="Minion Pro" w:hAnsi="Minion Pro"/>
          <w:b/>
        </w:rPr>
        <w:t>Craig Kallendorf</w:t>
      </w:r>
      <w:r w:rsidRPr="00E879E7">
        <w:rPr>
          <w:rFonts w:ascii="Minion Pro" w:hAnsi="Minion Pro"/>
        </w:rPr>
        <w:t xml:space="preserve">, in </w:t>
      </w:r>
      <w:r w:rsidRPr="00E879E7">
        <w:rPr>
          <w:rFonts w:ascii="Minion Pro" w:hAnsi="Minion Pro"/>
          <w:i/>
          <w:iCs/>
        </w:rPr>
        <w:t>Renaissance Quarterly</w:t>
      </w:r>
      <w:r w:rsidRPr="00E879E7">
        <w:rPr>
          <w:rFonts w:ascii="Minion Pro" w:hAnsi="Minion Pro"/>
        </w:rPr>
        <w:t>, L, No. 3 (Autumn, 1997), 869-871.</w:t>
      </w:r>
    </w:p>
    <w:p w:rsidR="00495F10" w:rsidRPr="00E879E7" w:rsidRDefault="00C534F2">
      <w:pPr>
        <w:pStyle w:val="NormalWeb"/>
        <w:rPr>
          <w:rFonts w:ascii="Minion Pro" w:hAnsi="Minion Pro"/>
        </w:rPr>
      </w:pPr>
      <w:r w:rsidRPr="00E879E7">
        <w:rPr>
          <w:rFonts w:ascii="Minion Pro" w:hAnsi="Minion Pro"/>
          <w:b/>
          <w:bCs/>
        </w:rPr>
        <w:t>Staten, Henry.</w:t>
      </w:r>
      <w:r w:rsidRPr="00E879E7">
        <w:rPr>
          <w:rFonts w:ascii="Minion Pro" w:hAnsi="Minion Pro"/>
        </w:rPr>
        <w:t xml:space="preserve"> </w:t>
      </w:r>
      <w:r w:rsidRPr="00E879E7">
        <w:rPr>
          <w:rFonts w:ascii="Minion Pro" w:hAnsi="Minion Pro"/>
          <w:i/>
          <w:iCs/>
        </w:rPr>
        <w:t>Eros in Mourning: Homer to Lacan</w:t>
      </w:r>
      <w:r w:rsidRPr="00E879E7">
        <w:rPr>
          <w:rFonts w:ascii="Minion Pro" w:hAnsi="Minion Pro"/>
        </w:rPr>
        <w:t>. Baltimore: Johns Hopkins University Press, 1995. Reviewed by:</w:t>
      </w:r>
    </w:p>
    <w:p w:rsidR="00495F10" w:rsidRPr="00E879E7" w:rsidRDefault="00C534F2" w:rsidP="00016A79">
      <w:pPr>
        <w:pStyle w:val="NormalWeb"/>
        <w:ind w:firstLine="720"/>
        <w:rPr>
          <w:rFonts w:ascii="Minion Pro" w:hAnsi="Minion Pro"/>
        </w:rPr>
      </w:pPr>
      <w:r w:rsidRPr="00016A79">
        <w:rPr>
          <w:rFonts w:ascii="Minion Pro" w:hAnsi="Minion Pro"/>
          <w:b/>
        </w:rPr>
        <w:t>Helen Regueiro Elam</w:t>
      </w:r>
      <w:r w:rsidRPr="00E879E7">
        <w:rPr>
          <w:rFonts w:ascii="Minion Pro" w:hAnsi="Minion Pro"/>
        </w:rPr>
        <w:t xml:space="preserve">, in </w:t>
      </w:r>
      <w:r w:rsidRPr="00E879E7">
        <w:rPr>
          <w:rFonts w:ascii="Minion Pro" w:hAnsi="Minion Pro"/>
          <w:i/>
          <w:iCs/>
        </w:rPr>
        <w:t>Modern Language Notes</w:t>
      </w:r>
      <w:r w:rsidRPr="00E879E7">
        <w:rPr>
          <w:rFonts w:ascii="Minion Pro" w:hAnsi="Minion Pro"/>
        </w:rPr>
        <w:t>, CXII, No. 5 (1997), 980-986.</w:t>
      </w:r>
    </w:p>
    <w:p w:rsidR="00495F10" w:rsidRPr="00E879E7" w:rsidRDefault="00C534F2">
      <w:pPr>
        <w:pStyle w:val="NormalWeb"/>
        <w:rPr>
          <w:rFonts w:ascii="Minion Pro" w:hAnsi="Minion Pro"/>
          <w:lang w:val="it-IT"/>
        </w:rPr>
      </w:pPr>
      <w:r w:rsidRPr="00E879E7">
        <w:rPr>
          <w:rFonts w:ascii="Minion Pro" w:hAnsi="Minion Pro"/>
          <w:b/>
          <w:bCs/>
          <w:lang w:val="it-IT"/>
        </w:rPr>
        <w:lastRenderedPageBreak/>
        <w:t>Staüble, Antonio.</w:t>
      </w:r>
      <w:r w:rsidRPr="00E879E7">
        <w:rPr>
          <w:rFonts w:ascii="Minion Pro" w:hAnsi="Minion Pro"/>
          <w:lang w:val="it-IT"/>
        </w:rPr>
        <w:t xml:space="preserve"> </w:t>
      </w:r>
      <w:r w:rsidRPr="00E879E7">
        <w:rPr>
          <w:rFonts w:ascii="Minion Pro" w:hAnsi="Minion Pro"/>
          <w:i/>
          <w:iCs/>
          <w:lang w:val="it-IT"/>
        </w:rPr>
        <w:t>Le sirene eterne. Studi sull</w:t>
      </w:r>
      <w:r w:rsidR="008B3F3A" w:rsidRPr="00E879E7">
        <w:rPr>
          <w:rFonts w:ascii="Minion Pro" w:hAnsi="Minion Pro"/>
          <w:i/>
          <w:iCs/>
          <w:lang w:val="it-IT"/>
        </w:rPr>
        <w:t>’</w:t>
      </w:r>
      <w:r w:rsidRPr="00E879E7">
        <w:rPr>
          <w:rFonts w:ascii="Minion Pro" w:hAnsi="Minion Pro"/>
          <w:i/>
          <w:iCs/>
          <w:lang w:val="it-IT"/>
        </w:rPr>
        <w:t>eredità classica e biblica nella letteratura italiana</w:t>
      </w:r>
      <w:r w:rsidRPr="00E879E7">
        <w:rPr>
          <w:rFonts w:ascii="Minion Pro" w:hAnsi="Minion Pro"/>
          <w:lang w:val="it-IT"/>
        </w:rPr>
        <w:t>. Ravenna: Longo, 1996. Reviewed by:</w:t>
      </w:r>
    </w:p>
    <w:p w:rsidR="00495F10" w:rsidRDefault="00C534F2" w:rsidP="00CB3819">
      <w:pPr>
        <w:pStyle w:val="NormalWeb"/>
        <w:ind w:firstLine="720"/>
        <w:rPr>
          <w:rFonts w:ascii="Minion Pro" w:hAnsi="Minion Pro"/>
          <w:lang w:val="it-IT"/>
        </w:rPr>
      </w:pPr>
      <w:r w:rsidRPr="009D40DF">
        <w:rPr>
          <w:rFonts w:ascii="Minion Pro" w:hAnsi="Minion Pro"/>
          <w:b/>
          <w:lang w:val="it-IT"/>
        </w:rPr>
        <w:t>A[ntonio] F[ranceschetti]</w:t>
      </w:r>
      <w:r w:rsidRPr="00E879E7">
        <w:rPr>
          <w:rFonts w:ascii="Minion Pro" w:hAnsi="Minion Pro"/>
          <w:lang w:val="it-IT"/>
        </w:rPr>
        <w:t xml:space="preserve">, in </w:t>
      </w:r>
      <w:r w:rsidRPr="00E879E7">
        <w:rPr>
          <w:rFonts w:ascii="Minion Pro" w:hAnsi="Minion Pro"/>
          <w:i/>
          <w:iCs/>
          <w:lang w:val="it-IT"/>
        </w:rPr>
        <w:t>Quaderni d</w:t>
      </w:r>
      <w:r w:rsidR="008B3F3A" w:rsidRPr="00E879E7">
        <w:rPr>
          <w:rFonts w:ascii="Minion Pro" w:hAnsi="Minion Pro"/>
          <w:i/>
          <w:iCs/>
          <w:lang w:val="it-IT"/>
        </w:rPr>
        <w:t>’</w:t>
      </w:r>
      <w:r w:rsidRPr="00E879E7">
        <w:rPr>
          <w:rFonts w:ascii="Minion Pro" w:hAnsi="Minion Pro"/>
          <w:i/>
          <w:iCs/>
          <w:lang w:val="it-IT"/>
        </w:rPr>
        <w:t>italianistica</w:t>
      </w:r>
      <w:r w:rsidRPr="00E879E7">
        <w:rPr>
          <w:rFonts w:ascii="Minion Pro" w:hAnsi="Minion Pro"/>
          <w:lang w:val="it-IT"/>
        </w:rPr>
        <w:t>, XVIII, No. 1 (1997), 154.</w:t>
      </w:r>
    </w:p>
    <w:p w:rsidR="00FB15F7" w:rsidRPr="00E879E7" w:rsidRDefault="00FB15F7" w:rsidP="00FB15F7">
      <w:pPr>
        <w:pStyle w:val="NormalWeb"/>
        <w:rPr>
          <w:rFonts w:ascii="Minion Pro" w:hAnsi="Minion Pro"/>
        </w:rPr>
      </w:pPr>
      <w:r w:rsidRPr="00E879E7">
        <w:rPr>
          <w:rStyle w:val="Strong"/>
          <w:rFonts w:ascii="Minion Pro" w:hAnsi="Minion Pro"/>
        </w:rPr>
        <w:t>Teskey, Gordon.</w:t>
      </w:r>
      <w:r w:rsidRPr="00E879E7">
        <w:rPr>
          <w:rFonts w:ascii="Minion Pro" w:hAnsi="Minion Pro"/>
        </w:rPr>
        <w:t xml:space="preserve"> </w:t>
      </w:r>
      <w:r w:rsidRPr="00E879E7">
        <w:rPr>
          <w:rStyle w:val="Emphasis"/>
          <w:rFonts w:ascii="Minion Pro" w:hAnsi="Minion Pro"/>
        </w:rPr>
        <w:t>Allegory and Violence</w:t>
      </w:r>
      <w:r w:rsidRPr="00E879E7">
        <w:rPr>
          <w:rFonts w:ascii="Minion Pro" w:hAnsi="Minion Pro"/>
        </w:rPr>
        <w:t>. Ithaca: Cornell University Press, 1996. Reviewed by:</w:t>
      </w:r>
    </w:p>
    <w:p w:rsidR="00FB15F7" w:rsidRPr="00E879E7" w:rsidRDefault="00FB15F7" w:rsidP="00FB15F7">
      <w:pPr>
        <w:pStyle w:val="NormalWeb"/>
        <w:ind w:firstLine="720"/>
        <w:rPr>
          <w:rFonts w:ascii="Minion Pro" w:hAnsi="Minion Pro"/>
        </w:rPr>
      </w:pPr>
      <w:r w:rsidRPr="00FB15F7">
        <w:rPr>
          <w:rFonts w:ascii="Minion Pro" w:hAnsi="Minion Pro"/>
          <w:b/>
        </w:rPr>
        <w:t>Judith H. Anderson</w:t>
      </w:r>
      <w:r w:rsidRPr="00E879E7">
        <w:rPr>
          <w:rFonts w:ascii="Minion Pro" w:hAnsi="Minion Pro"/>
        </w:rPr>
        <w:t xml:space="preserve">, </w:t>
      </w:r>
      <w:r w:rsidRPr="00E879E7">
        <w:rPr>
          <w:rStyle w:val="Emphasis"/>
          <w:rFonts w:ascii="Minion Pro" w:hAnsi="Minion Pro"/>
        </w:rPr>
        <w:t>Arthuriana</w:t>
      </w:r>
      <w:r w:rsidRPr="00E879E7">
        <w:rPr>
          <w:rFonts w:ascii="Minion Pro" w:hAnsi="Minion Pro"/>
        </w:rPr>
        <w:t>, 7, No. 4 (Winter, 1997), 125-128;</w:t>
      </w:r>
    </w:p>
    <w:p w:rsidR="00FB15F7" w:rsidRPr="00E879E7" w:rsidRDefault="00FB15F7" w:rsidP="00FB15F7">
      <w:pPr>
        <w:pStyle w:val="NormalWeb"/>
        <w:ind w:firstLine="720"/>
        <w:rPr>
          <w:rFonts w:ascii="Minion Pro" w:hAnsi="Minion Pro"/>
        </w:rPr>
      </w:pPr>
      <w:r w:rsidRPr="00FB15F7">
        <w:rPr>
          <w:rFonts w:ascii="Minion Pro" w:hAnsi="Minion Pro"/>
          <w:b/>
        </w:rPr>
        <w:t>Michael F. N. Dixon</w:t>
      </w:r>
      <w:r w:rsidRPr="00E879E7">
        <w:rPr>
          <w:rFonts w:ascii="Minion Pro" w:hAnsi="Minion Pro"/>
        </w:rPr>
        <w:t xml:space="preserve">, </w:t>
      </w:r>
      <w:r w:rsidRPr="00E879E7">
        <w:rPr>
          <w:rStyle w:val="Emphasis"/>
          <w:rFonts w:ascii="Minion Pro" w:hAnsi="Minion Pro"/>
        </w:rPr>
        <w:t>University of Toronto Quarterly</w:t>
      </w:r>
      <w:r w:rsidRPr="00E879E7">
        <w:rPr>
          <w:rFonts w:ascii="Minion Pro" w:hAnsi="Minion Pro"/>
        </w:rPr>
        <w:t>, 67, No. 1 (1997-98), 144-145.</w:t>
      </w:r>
    </w:p>
    <w:p w:rsidR="00495F10" w:rsidRPr="00E879E7" w:rsidRDefault="00C534F2">
      <w:pPr>
        <w:pStyle w:val="NormalWeb"/>
        <w:rPr>
          <w:rFonts w:ascii="Minion Pro" w:hAnsi="Minion Pro"/>
        </w:rPr>
      </w:pPr>
      <w:r w:rsidRPr="00E879E7">
        <w:rPr>
          <w:rFonts w:ascii="Minion Pro" w:hAnsi="Minion Pro"/>
          <w:b/>
          <w:bCs/>
        </w:rPr>
        <w:t>Treip, Mindele Anne.</w:t>
      </w:r>
      <w:r w:rsidRPr="00E879E7">
        <w:rPr>
          <w:rFonts w:ascii="Minion Pro" w:hAnsi="Minion Pro"/>
        </w:rPr>
        <w:t xml:space="preserve"> </w:t>
      </w:r>
      <w:r w:rsidRPr="00E879E7">
        <w:rPr>
          <w:rFonts w:ascii="Minion Pro" w:hAnsi="Minion Pro"/>
          <w:i/>
          <w:iCs/>
        </w:rPr>
        <w:t xml:space="preserve">Allegorical Poetics and the Epic: The Renaissance Tradition to </w:t>
      </w:r>
      <w:r w:rsidR="0039340B">
        <w:rPr>
          <w:rFonts w:ascii="Minion Pro" w:hAnsi="Minion Pro"/>
          <w:i/>
          <w:iCs/>
        </w:rPr>
        <w:t>“</w:t>
      </w:r>
      <w:r w:rsidRPr="00E879E7">
        <w:rPr>
          <w:rFonts w:ascii="Minion Pro" w:hAnsi="Minion Pro"/>
          <w:i/>
          <w:iCs/>
        </w:rPr>
        <w:t>Paradise Lost.</w:t>
      </w:r>
      <w:r w:rsidR="0039340B">
        <w:rPr>
          <w:rFonts w:ascii="Minion Pro" w:hAnsi="Minion Pro"/>
          <w:i/>
          <w:iCs/>
        </w:rPr>
        <w:t>”</w:t>
      </w:r>
      <w:r w:rsidRPr="00E879E7">
        <w:rPr>
          <w:rFonts w:ascii="Minion Pro" w:hAnsi="Minion Pro"/>
        </w:rPr>
        <w:t xml:space="preserve"> Lexington: The Unive</w:t>
      </w:r>
      <w:r w:rsidR="004F25B5">
        <w:rPr>
          <w:rFonts w:ascii="Minion Pro" w:hAnsi="Minion Pro"/>
        </w:rPr>
        <w:t>rsity Press of Kentucky, 1994.</w:t>
      </w:r>
      <w:r w:rsidRPr="00E879E7">
        <w:rPr>
          <w:rFonts w:ascii="Minion Pro" w:hAnsi="Minion Pro"/>
        </w:rPr>
        <w:t xml:space="preserve"> Reviewed by:</w:t>
      </w:r>
    </w:p>
    <w:p w:rsidR="00495F10" w:rsidRPr="00E879E7" w:rsidRDefault="00C534F2" w:rsidP="00CB3819">
      <w:pPr>
        <w:pStyle w:val="NormalWeb"/>
        <w:ind w:firstLine="720"/>
        <w:rPr>
          <w:rFonts w:ascii="Minion Pro" w:hAnsi="Minion Pro"/>
        </w:rPr>
      </w:pPr>
      <w:r w:rsidRPr="00CB3819">
        <w:rPr>
          <w:rFonts w:ascii="Minion Pro" w:hAnsi="Minion Pro"/>
          <w:b/>
        </w:rPr>
        <w:t>Anthony C. Yu</w:t>
      </w:r>
      <w:r w:rsidRPr="00E879E7">
        <w:rPr>
          <w:rFonts w:ascii="Minion Pro" w:hAnsi="Minion Pro"/>
        </w:rPr>
        <w:t xml:space="preserve">, in </w:t>
      </w:r>
      <w:r w:rsidRPr="00E879E7">
        <w:rPr>
          <w:rFonts w:ascii="Minion Pro" w:hAnsi="Minion Pro"/>
          <w:i/>
          <w:iCs/>
        </w:rPr>
        <w:t>Comparative Literature</w:t>
      </w:r>
      <w:r w:rsidRPr="00E879E7">
        <w:rPr>
          <w:rFonts w:ascii="Minion Pro" w:hAnsi="Minion Pro"/>
        </w:rPr>
        <w:t>, XLIX, No. 3 (Summer, 1997), 276-279.</w:t>
      </w:r>
    </w:p>
    <w:p w:rsidR="00495F10" w:rsidRPr="00E879E7" w:rsidRDefault="00C534F2">
      <w:pPr>
        <w:pStyle w:val="NormalWeb"/>
        <w:rPr>
          <w:rFonts w:ascii="Minion Pro" w:hAnsi="Minion Pro"/>
          <w:lang w:val="it-IT"/>
        </w:rPr>
      </w:pPr>
      <w:r w:rsidRPr="006E1F30">
        <w:rPr>
          <w:rFonts w:ascii="Minion Pro" w:hAnsi="Minion Pro"/>
          <w:b/>
          <w:bCs/>
          <w:lang w:val="it-IT"/>
        </w:rPr>
        <w:t>Tripodi, Vincenzo</w:t>
      </w:r>
      <w:r w:rsidRPr="00E879E7">
        <w:rPr>
          <w:rFonts w:ascii="Minion Pro" w:hAnsi="Minion Pro"/>
          <w:b/>
          <w:bCs/>
          <w:lang w:val="it-IT"/>
        </w:rPr>
        <w:t>.</w:t>
      </w:r>
      <w:r w:rsidRPr="00E879E7">
        <w:rPr>
          <w:rFonts w:ascii="Minion Pro" w:hAnsi="Minion Pro"/>
          <w:lang w:val="it-IT"/>
        </w:rPr>
        <w:t xml:space="preserve"> </w:t>
      </w:r>
      <w:r w:rsidRPr="00E879E7">
        <w:rPr>
          <w:rFonts w:ascii="Minion Pro" w:hAnsi="Minion Pro"/>
          <w:i/>
          <w:iCs/>
          <w:lang w:val="it-IT"/>
        </w:rPr>
        <w:t>L</w:t>
      </w:r>
      <w:r w:rsidR="008B3F3A" w:rsidRPr="00E879E7">
        <w:rPr>
          <w:rFonts w:ascii="Minion Pro" w:hAnsi="Minion Pro"/>
          <w:i/>
          <w:iCs/>
          <w:lang w:val="it-IT"/>
        </w:rPr>
        <w:t>’</w:t>
      </w:r>
      <w:r w:rsidRPr="00E879E7">
        <w:rPr>
          <w:rFonts w:ascii="Minion Pro" w:hAnsi="Minion Pro"/>
          <w:i/>
          <w:iCs/>
          <w:lang w:val="it-IT"/>
        </w:rPr>
        <w:t>umile Italia in Dante Alighieri</w:t>
      </w:r>
      <w:r w:rsidRPr="00E879E7">
        <w:rPr>
          <w:rFonts w:ascii="Minion Pro" w:hAnsi="Minion Pro"/>
          <w:lang w:val="it-IT"/>
        </w:rPr>
        <w:t xml:space="preserve">. </w:t>
      </w:r>
      <w:r w:rsidRPr="00E879E7">
        <w:rPr>
          <w:rFonts w:ascii="Minion Pro" w:hAnsi="Minion Pro"/>
        </w:rPr>
        <w:t xml:space="preserve">Potomac, Maryland: Scripta Humanistica, 1995. (See </w:t>
      </w:r>
      <w:r w:rsidRPr="00E879E7">
        <w:rPr>
          <w:rFonts w:ascii="Minion Pro" w:hAnsi="Minion Pro"/>
          <w:i/>
          <w:iCs/>
        </w:rPr>
        <w:t>Dante Studies</w:t>
      </w:r>
      <w:r w:rsidRPr="00E879E7">
        <w:rPr>
          <w:rFonts w:ascii="Minion Pro" w:hAnsi="Minion Pro"/>
        </w:rPr>
        <w:t xml:space="preserve">, CXIV, 338-339.) </w:t>
      </w:r>
      <w:r w:rsidRPr="00E879E7">
        <w:rPr>
          <w:rFonts w:ascii="Minion Pro" w:hAnsi="Minion Pro"/>
          <w:lang w:val="it-IT"/>
        </w:rPr>
        <w:t>Reviewed by:</w:t>
      </w:r>
    </w:p>
    <w:p w:rsidR="00495F10" w:rsidRPr="00E879E7" w:rsidRDefault="00C534F2" w:rsidP="00CB3819">
      <w:pPr>
        <w:pStyle w:val="NormalWeb"/>
        <w:ind w:firstLine="720"/>
        <w:rPr>
          <w:rFonts w:ascii="Minion Pro" w:hAnsi="Minion Pro"/>
          <w:lang w:val="it-IT"/>
        </w:rPr>
      </w:pPr>
      <w:r w:rsidRPr="00CB3819">
        <w:rPr>
          <w:rFonts w:ascii="Minion Pro" w:hAnsi="Minion Pro"/>
          <w:b/>
          <w:lang w:val="it-IT"/>
        </w:rPr>
        <w:t>M[ario] M[arti]</w:t>
      </w:r>
      <w:r w:rsidRPr="00E879E7">
        <w:rPr>
          <w:rFonts w:ascii="Minion Pro" w:hAnsi="Minion Pro"/>
          <w:lang w:val="it-IT"/>
        </w:rPr>
        <w:t xml:space="preserve">, in </w:t>
      </w:r>
      <w:r w:rsidRPr="00E879E7">
        <w:rPr>
          <w:rFonts w:ascii="Minion Pro" w:hAnsi="Minion Pro"/>
          <w:i/>
          <w:iCs/>
          <w:lang w:val="it-IT"/>
        </w:rPr>
        <w:t>Giornale storico della letteratura italiana</w:t>
      </w:r>
      <w:r w:rsidRPr="00E879E7">
        <w:rPr>
          <w:rFonts w:ascii="Minion Pro" w:hAnsi="Minion Pro"/>
          <w:lang w:val="it-IT"/>
        </w:rPr>
        <w:t>, CLXXIV, (1997), 148.</w:t>
      </w:r>
    </w:p>
    <w:p w:rsidR="00495F10" w:rsidRPr="00E879E7" w:rsidRDefault="00C534F2">
      <w:pPr>
        <w:pStyle w:val="NormalWeb"/>
        <w:rPr>
          <w:rFonts w:ascii="Minion Pro" w:hAnsi="Minion Pro"/>
        </w:rPr>
      </w:pPr>
      <w:r w:rsidRPr="00E879E7">
        <w:rPr>
          <w:rFonts w:ascii="Minion Pro" w:hAnsi="Minion Pro"/>
          <w:b/>
          <w:bCs/>
        </w:rPr>
        <w:t>Wallace, David.</w:t>
      </w:r>
      <w:r w:rsidRPr="00E879E7">
        <w:rPr>
          <w:rFonts w:ascii="Minion Pro" w:hAnsi="Minion Pro"/>
        </w:rPr>
        <w:t xml:space="preserve"> </w:t>
      </w:r>
      <w:r w:rsidRPr="00E879E7">
        <w:rPr>
          <w:rFonts w:ascii="Minion Pro" w:hAnsi="Minion Pro"/>
          <w:i/>
          <w:iCs/>
        </w:rPr>
        <w:t>Chaucerian Polity: Absolutist Lineages and Associational Forms in England and Italy</w:t>
      </w:r>
      <w:r w:rsidRPr="00E879E7">
        <w:rPr>
          <w:rFonts w:ascii="Minion Pro" w:hAnsi="Minion Pro"/>
        </w:rPr>
        <w:t xml:space="preserve">. Stanford, California: Stanford University Press, 1997. (See above under </w:t>
      </w:r>
      <w:r w:rsidRPr="00E879E7">
        <w:rPr>
          <w:rFonts w:ascii="Minion Pro" w:hAnsi="Minion Pro"/>
          <w:i/>
          <w:iCs/>
        </w:rPr>
        <w:t>Studies</w:t>
      </w:r>
      <w:r w:rsidRPr="00E879E7">
        <w:rPr>
          <w:rFonts w:ascii="Minion Pro" w:hAnsi="Minion Pro"/>
        </w:rPr>
        <w:t>.) Reviewed by:</w:t>
      </w:r>
    </w:p>
    <w:p w:rsidR="00495F10" w:rsidRPr="00E879E7" w:rsidRDefault="00C534F2" w:rsidP="00610CCF">
      <w:pPr>
        <w:pStyle w:val="NormalWeb"/>
        <w:ind w:firstLine="720"/>
        <w:rPr>
          <w:rFonts w:ascii="Minion Pro" w:hAnsi="Minion Pro"/>
          <w:lang w:val="it-IT"/>
        </w:rPr>
      </w:pPr>
      <w:r w:rsidRPr="00610CCF">
        <w:rPr>
          <w:rFonts w:ascii="Minion Pro" w:hAnsi="Minion Pro"/>
          <w:b/>
          <w:lang w:val="it-IT"/>
        </w:rPr>
        <w:t>Angus Somerville</w:t>
      </w:r>
      <w:r w:rsidRPr="00E879E7">
        <w:rPr>
          <w:rFonts w:ascii="Minion Pro" w:hAnsi="Minion Pro"/>
          <w:lang w:val="it-IT"/>
        </w:rPr>
        <w:t xml:space="preserve">, in </w:t>
      </w:r>
      <w:r w:rsidRPr="00E879E7">
        <w:rPr>
          <w:rFonts w:ascii="Minion Pro" w:hAnsi="Minion Pro"/>
          <w:i/>
          <w:iCs/>
          <w:lang w:val="it-IT"/>
        </w:rPr>
        <w:t>Quaderni d</w:t>
      </w:r>
      <w:r w:rsidR="008B3F3A" w:rsidRPr="00E879E7">
        <w:rPr>
          <w:rFonts w:ascii="Minion Pro" w:hAnsi="Minion Pro"/>
          <w:i/>
          <w:iCs/>
          <w:lang w:val="it-IT"/>
        </w:rPr>
        <w:t>’</w:t>
      </w:r>
      <w:r w:rsidRPr="00E879E7">
        <w:rPr>
          <w:rFonts w:ascii="Minion Pro" w:hAnsi="Minion Pro"/>
          <w:i/>
          <w:iCs/>
          <w:lang w:val="it-IT"/>
        </w:rPr>
        <w:t>italianistica</w:t>
      </w:r>
      <w:r w:rsidRPr="00E879E7">
        <w:rPr>
          <w:rFonts w:ascii="Minion Pro" w:hAnsi="Minion Pro"/>
          <w:lang w:val="it-IT"/>
        </w:rPr>
        <w:t>, XVIII, No. 2 (autunno, 1997), 283-285.</w:t>
      </w:r>
    </w:p>
    <w:p w:rsidR="00495F10" w:rsidRPr="00E879E7" w:rsidRDefault="00C534F2">
      <w:pPr>
        <w:pStyle w:val="NormalWeb"/>
        <w:rPr>
          <w:rFonts w:ascii="Minion Pro" w:hAnsi="Minion Pro"/>
        </w:rPr>
      </w:pPr>
      <w:r w:rsidRPr="00E879E7">
        <w:rPr>
          <w:rFonts w:ascii="Minion Pro" w:hAnsi="Minion Pro"/>
          <w:b/>
          <w:bCs/>
        </w:rPr>
        <w:t>Watkins, John.</w:t>
      </w:r>
      <w:r w:rsidRPr="00E879E7">
        <w:rPr>
          <w:rFonts w:ascii="Minion Pro" w:hAnsi="Minion Pro"/>
        </w:rPr>
        <w:t xml:space="preserve"> </w:t>
      </w:r>
      <w:r w:rsidRPr="00E879E7">
        <w:rPr>
          <w:rFonts w:ascii="Minion Pro" w:hAnsi="Minion Pro"/>
          <w:i/>
          <w:iCs/>
        </w:rPr>
        <w:t>The Specter of Dido: Spenser and Virgilian Epic</w:t>
      </w:r>
      <w:r w:rsidRPr="00E879E7">
        <w:rPr>
          <w:rFonts w:ascii="Minion Pro" w:hAnsi="Minion Pro"/>
        </w:rPr>
        <w:t>. New Haven, Connecticut: Yale University Press, 1995. Reviewed by:</w:t>
      </w:r>
    </w:p>
    <w:p w:rsidR="00495F10" w:rsidRPr="00E879E7" w:rsidRDefault="00C534F2" w:rsidP="00610CCF">
      <w:pPr>
        <w:pStyle w:val="NormalWeb"/>
        <w:ind w:firstLine="720"/>
        <w:rPr>
          <w:rFonts w:ascii="Minion Pro" w:hAnsi="Minion Pro"/>
        </w:rPr>
      </w:pPr>
      <w:r w:rsidRPr="00610CCF">
        <w:rPr>
          <w:rFonts w:ascii="Minion Pro" w:hAnsi="Minion Pro"/>
          <w:b/>
        </w:rPr>
        <w:t>Colin Burrow</w:t>
      </w:r>
      <w:r w:rsidRPr="00E879E7">
        <w:rPr>
          <w:rFonts w:ascii="Minion Pro" w:hAnsi="Minion Pro"/>
        </w:rPr>
        <w:t xml:space="preserve">, in </w:t>
      </w:r>
      <w:r w:rsidRPr="00E879E7">
        <w:rPr>
          <w:rFonts w:ascii="Minion Pro" w:hAnsi="Minion Pro"/>
          <w:i/>
          <w:iCs/>
        </w:rPr>
        <w:t>Modern Philology</w:t>
      </w:r>
      <w:r w:rsidRPr="00E879E7">
        <w:rPr>
          <w:rFonts w:ascii="Minion Pro" w:hAnsi="Minion Pro"/>
        </w:rPr>
        <w:t>, XCV, No. 1 (August, 1997), 103-106</w:t>
      </w:r>
    </w:p>
    <w:p w:rsidR="009D797A" w:rsidRPr="00E879E7" w:rsidRDefault="00C534F2" w:rsidP="00966636">
      <w:pPr>
        <w:pStyle w:val="NormalWeb"/>
        <w:ind w:firstLine="720"/>
        <w:rPr>
          <w:rFonts w:ascii="Minion Pro" w:hAnsi="Minion Pro"/>
        </w:rPr>
      </w:pPr>
      <w:r w:rsidRPr="00610CCF">
        <w:rPr>
          <w:rFonts w:ascii="Minion Pro" w:hAnsi="Minion Pro"/>
          <w:b/>
        </w:rPr>
        <w:t>Heather James</w:t>
      </w:r>
      <w:r w:rsidRPr="00E879E7">
        <w:rPr>
          <w:rFonts w:ascii="Minion Pro" w:hAnsi="Minion Pro"/>
        </w:rPr>
        <w:t xml:space="preserve">, in </w:t>
      </w:r>
      <w:r w:rsidRPr="00E879E7">
        <w:rPr>
          <w:rFonts w:ascii="Minion Pro" w:hAnsi="Minion Pro"/>
          <w:i/>
          <w:iCs/>
        </w:rPr>
        <w:t>Comparative Literature</w:t>
      </w:r>
      <w:r w:rsidRPr="00E879E7">
        <w:rPr>
          <w:rFonts w:ascii="Minion Pro" w:hAnsi="Minion Pro"/>
        </w:rPr>
        <w:t>, XLIX, No. 1 (Winter, 1997), 90-94.</w:t>
      </w:r>
    </w:p>
    <w:p w:rsidR="009D797A" w:rsidRPr="006E1F30" w:rsidRDefault="009D797A" w:rsidP="009D797A">
      <w:pPr>
        <w:pStyle w:val="NormalWeb"/>
        <w:rPr>
          <w:rFonts w:ascii="Minion Pro" w:hAnsi="Minion Pro"/>
        </w:rPr>
      </w:pPr>
    </w:p>
    <w:p w:rsidR="005D4B0D" w:rsidRPr="006E1F30" w:rsidRDefault="005D4B0D" w:rsidP="009D797A">
      <w:pPr>
        <w:pStyle w:val="NormalWeb"/>
        <w:rPr>
          <w:rFonts w:ascii="Minion Pro" w:hAnsi="Minion Pro"/>
        </w:rPr>
      </w:pPr>
    </w:p>
    <w:p w:rsidR="009D797A" w:rsidRPr="006E1F30" w:rsidRDefault="009D797A" w:rsidP="009D797A">
      <w:pPr>
        <w:pStyle w:val="NormalWeb"/>
        <w:rPr>
          <w:rFonts w:ascii="Minion Pro" w:hAnsi="Minion Pro"/>
        </w:rPr>
      </w:pPr>
    </w:p>
    <w:p w:rsidR="009D797A" w:rsidRPr="00E879E7" w:rsidRDefault="009D797A" w:rsidP="009D797A">
      <w:pPr>
        <w:pStyle w:val="NormalWeb"/>
        <w:rPr>
          <w:rFonts w:ascii="Minion Pro" w:hAnsi="Minion Pro"/>
        </w:rPr>
      </w:pPr>
    </w:p>
    <w:p w:rsidR="009D797A" w:rsidRPr="00E879E7" w:rsidRDefault="009D797A" w:rsidP="009D797A">
      <w:pPr>
        <w:pStyle w:val="NormalWeb"/>
        <w:rPr>
          <w:rFonts w:ascii="Minion Pro" w:hAnsi="Minion Pro"/>
        </w:rPr>
      </w:pPr>
    </w:p>
    <w:sectPr w:rsidR="009D797A" w:rsidRPr="00E87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7A"/>
    <w:rsid w:val="00016A79"/>
    <w:rsid w:val="000A1434"/>
    <w:rsid w:val="000D0C4D"/>
    <w:rsid w:val="000D4EEF"/>
    <w:rsid w:val="000F0065"/>
    <w:rsid w:val="001035EE"/>
    <w:rsid w:val="00147F82"/>
    <w:rsid w:val="00153D26"/>
    <w:rsid w:val="00161F0E"/>
    <w:rsid w:val="001869DF"/>
    <w:rsid w:val="001A36A5"/>
    <w:rsid w:val="002113EE"/>
    <w:rsid w:val="00237BA8"/>
    <w:rsid w:val="00243D38"/>
    <w:rsid w:val="00282C03"/>
    <w:rsid w:val="0031781C"/>
    <w:rsid w:val="00362595"/>
    <w:rsid w:val="0039340B"/>
    <w:rsid w:val="003B7BEA"/>
    <w:rsid w:val="00486DF4"/>
    <w:rsid w:val="0049515D"/>
    <w:rsid w:val="00495F10"/>
    <w:rsid w:val="004A6852"/>
    <w:rsid w:val="004E09ED"/>
    <w:rsid w:val="004F25B5"/>
    <w:rsid w:val="00525F2F"/>
    <w:rsid w:val="00532AD4"/>
    <w:rsid w:val="00562F4D"/>
    <w:rsid w:val="0059586A"/>
    <w:rsid w:val="005A769D"/>
    <w:rsid w:val="005B37FB"/>
    <w:rsid w:val="005D4B0D"/>
    <w:rsid w:val="00610CCF"/>
    <w:rsid w:val="006449A8"/>
    <w:rsid w:val="00645DBD"/>
    <w:rsid w:val="00675D5C"/>
    <w:rsid w:val="006834B7"/>
    <w:rsid w:val="006A09F6"/>
    <w:rsid w:val="006A6490"/>
    <w:rsid w:val="006E1F30"/>
    <w:rsid w:val="006E4719"/>
    <w:rsid w:val="00703BF7"/>
    <w:rsid w:val="00715A13"/>
    <w:rsid w:val="00733CF0"/>
    <w:rsid w:val="007A4153"/>
    <w:rsid w:val="007C34DE"/>
    <w:rsid w:val="007C3560"/>
    <w:rsid w:val="007D2184"/>
    <w:rsid w:val="007E0826"/>
    <w:rsid w:val="007F4BA8"/>
    <w:rsid w:val="00876DAE"/>
    <w:rsid w:val="00887DB7"/>
    <w:rsid w:val="008B3F3A"/>
    <w:rsid w:val="008C032A"/>
    <w:rsid w:val="00930203"/>
    <w:rsid w:val="00966636"/>
    <w:rsid w:val="0099653C"/>
    <w:rsid w:val="00996ED6"/>
    <w:rsid w:val="009A476E"/>
    <w:rsid w:val="009B171B"/>
    <w:rsid w:val="009D40DF"/>
    <w:rsid w:val="009D797A"/>
    <w:rsid w:val="009E3212"/>
    <w:rsid w:val="009F53F9"/>
    <w:rsid w:val="00A5347B"/>
    <w:rsid w:val="00A957CD"/>
    <w:rsid w:val="00AC5296"/>
    <w:rsid w:val="00AD5308"/>
    <w:rsid w:val="00AF4A2C"/>
    <w:rsid w:val="00AF5DE2"/>
    <w:rsid w:val="00AF66BD"/>
    <w:rsid w:val="00B45884"/>
    <w:rsid w:val="00B50C80"/>
    <w:rsid w:val="00B540BE"/>
    <w:rsid w:val="00B8227C"/>
    <w:rsid w:val="00B8362D"/>
    <w:rsid w:val="00BB64D2"/>
    <w:rsid w:val="00BC0634"/>
    <w:rsid w:val="00BD4E79"/>
    <w:rsid w:val="00C058EA"/>
    <w:rsid w:val="00C2734D"/>
    <w:rsid w:val="00C37C99"/>
    <w:rsid w:val="00C534F2"/>
    <w:rsid w:val="00C631C1"/>
    <w:rsid w:val="00CB3819"/>
    <w:rsid w:val="00CE05B7"/>
    <w:rsid w:val="00CF3CFC"/>
    <w:rsid w:val="00D36739"/>
    <w:rsid w:val="00D61774"/>
    <w:rsid w:val="00D708B0"/>
    <w:rsid w:val="00DE3FCE"/>
    <w:rsid w:val="00E35712"/>
    <w:rsid w:val="00E35AF8"/>
    <w:rsid w:val="00E879E7"/>
    <w:rsid w:val="00EA5832"/>
    <w:rsid w:val="00EC4D03"/>
    <w:rsid w:val="00EF02CB"/>
    <w:rsid w:val="00F229AF"/>
    <w:rsid w:val="00F31B6D"/>
    <w:rsid w:val="00F32B1A"/>
    <w:rsid w:val="00F37FC4"/>
    <w:rsid w:val="00F46B25"/>
    <w:rsid w:val="00F4749F"/>
    <w:rsid w:val="00F57EAF"/>
    <w:rsid w:val="00FA20BD"/>
    <w:rsid w:val="00FB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233389-5A8F-434F-B540-83345DCF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sid w:val="009D797A"/>
    <w:rPr>
      <w:i/>
      <w:iCs/>
    </w:rPr>
  </w:style>
  <w:style w:type="character" w:styleId="Strong">
    <w:name w:val="Strong"/>
    <w:basedOn w:val="DefaultParagraphFont"/>
    <w:uiPriority w:val="22"/>
    <w:qFormat/>
    <w:rsid w:val="009D797A"/>
    <w:rPr>
      <w:b/>
      <w:bCs/>
    </w:rPr>
  </w:style>
  <w:style w:type="character" w:styleId="Hyperlink">
    <w:name w:val="Hyperlink"/>
    <w:basedOn w:val="DefaultParagraphFont"/>
    <w:uiPriority w:val="99"/>
    <w:unhideWhenUsed/>
    <w:rsid w:val="00A53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princeton.edu/~dante/ebdsa" TargetMode="External"/><Relationship Id="rId4" Type="http://schemas.openxmlformats.org/officeDocument/2006/relationships/hyperlink" Target="http://www.princeton.edu/~dante/ebd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1955</TotalTime>
  <Pages>44</Pages>
  <Words>17493</Words>
  <Characters>99711</Characters>
  <Application>Microsoft Office Word</Application>
  <DocSecurity>0</DocSecurity>
  <Lines>830</Lines>
  <Paragraphs>233</Paragraphs>
  <ScaleCrop>false</ScaleCrop>
  <Company/>
  <LinksUpToDate>false</LinksUpToDate>
  <CharactersWithSpaces>116971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1997</dc:title>
  <dc:subject/>
  <dc:creator>RL</dc:creator>
  <cp:keywords/>
  <dc:description/>
  <cp:lastModifiedBy>RL</cp:lastModifiedBy>
  <cp:revision>106</cp:revision>
  <dcterms:created xsi:type="dcterms:W3CDTF">2015-06-03T20:07:00Z</dcterms:created>
  <dcterms:modified xsi:type="dcterms:W3CDTF">2015-09-23T18:03:00Z</dcterms:modified>
</cp:coreProperties>
</file>