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CB" w:rsidRPr="00731A0F" w:rsidRDefault="00387E99" w:rsidP="002E74E9">
      <w:pPr>
        <w:ind w:left="0" w:right="0"/>
        <w:jc w:val="center"/>
        <w:rPr>
          <w:rFonts w:ascii="Minion Pro" w:hAnsi="Minion Pro" w:cs="Arial"/>
          <w:sz w:val="48"/>
          <w:szCs w:val="48"/>
        </w:rPr>
      </w:pPr>
      <w:r w:rsidRPr="00731A0F">
        <w:rPr>
          <w:rFonts w:ascii="Minion Pro" w:hAnsi="Minion Pro" w:cs="Arial"/>
          <w:sz w:val="48"/>
          <w:szCs w:val="48"/>
        </w:rPr>
        <w:t>American Dante Bibliography for 2005</w:t>
      </w:r>
    </w:p>
    <w:p w:rsidR="00D141CB" w:rsidRPr="00731A0F" w:rsidRDefault="00D141CB" w:rsidP="002E74E9">
      <w:pPr>
        <w:tabs>
          <w:tab w:val="left" w:pos="540"/>
        </w:tabs>
        <w:ind w:left="0" w:right="0"/>
        <w:jc w:val="center"/>
        <w:rPr>
          <w:rFonts w:ascii="Minion Pro" w:hAnsi="Minion Pro" w:cs="Arial"/>
          <w:b/>
          <w:sz w:val="24"/>
          <w:szCs w:val="24"/>
        </w:rPr>
      </w:pPr>
    </w:p>
    <w:p w:rsidR="00D141CB" w:rsidRPr="00731A0F" w:rsidRDefault="00387E99" w:rsidP="002E74E9">
      <w:pPr>
        <w:tabs>
          <w:tab w:val="left" w:pos="540"/>
        </w:tabs>
        <w:spacing w:line="480" w:lineRule="auto"/>
        <w:ind w:left="0" w:right="0"/>
        <w:jc w:val="center"/>
        <w:rPr>
          <w:rFonts w:ascii="Minion Pro" w:hAnsi="Minion Pro"/>
          <w:sz w:val="32"/>
          <w:szCs w:val="32"/>
        </w:rPr>
      </w:pPr>
      <w:r w:rsidRPr="00731A0F">
        <w:rPr>
          <w:rFonts w:ascii="Minion Pro" w:hAnsi="Minion Pro"/>
          <w:sz w:val="32"/>
          <w:szCs w:val="32"/>
        </w:rPr>
        <w:t>Richard Lansing</w:t>
      </w:r>
    </w:p>
    <w:p w:rsidR="00D141CB" w:rsidRPr="00731A0F" w:rsidRDefault="00D141CB" w:rsidP="002E74E9">
      <w:pPr>
        <w:tabs>
          <w:tab w:val="left" w:pos="540"/>
        </w:tabs>
        <w:spacing w:line="240" w:lineRule="auto"/>
        <w:ind w:left="0" w:right="0" w:firstLine="504"/>
        <w:rPr>
          <w:rFonts w:ascii="Minion Pro" w:hAnsi="Minion Pro"/>
          <w:sz w:val="24"/>
          <w:szCs w:val="24"/>
        </w:rPr>
      </w:pPr>
    </w:p>
    <w:p w:rsidR="00D141CB" w:rsidRPr="00731A0F" w:rsidRDefault="00387E99" w:rsidP="002E74E9">
      <w:pPr>
        <w:spacing w:line="240" w:lineRule="auto"/>
        <w:ind w:left="720" w:right="720"/>
        <w:rPr>
          <w:rFonts w:ascii="Minion Pro" w:hAnsi="Minion Pro"/>
          <w:i/>
          <w:sz w:val="24"/>
          <w:szCs w:val="24"/>
        </w:rPr>
      </w:pPr>
      <w:r w:rsidRPr="00731A0F">
        <w:rPr>
          <w:rFonts w:ascii="Minion Pro" w:hAnsi="Minion Pro"/>
          <w:sz w:val="24"/>
          <w:szCs w:val="24"/>
        </w:rPr>
        <w:t xml:space="preserve">This bibliography is intended to include all publications on Dante (books, articles, translations, reviews) appearing in North America in 2005, as well as reviews from foreign sources of books published in the United States and Canada. </w:t>
      </w:r>
    </w:p>
    <w:p w:rsidR="00D141CB" w:rsidRPr="00731A0F" w:rsidRDefault="00D141CB" w:rsidP="002E74E9">
      <w:pPr>
        <w:tabs>
          <w:tab w:val="left" w:pos="540"/>
        </w:tabs>
        <w:ind w:left="0" w:right="0"/>
        <w:rPr>
          <w:rFonts w:ascii="Minion Pro" w:hAnsi="Minion Pro" w:cs="Arial"/>
          <w:sz w:val="24"/>
          <w:szCs w:val="24"/>
        </w:rPr>
      </w:pPr>
    </w:p>
    <w:p w:rsidR="00D141CB" w:rsidRPr="00731A0F" w:rsidRDefault="00D141CB" w:rsidP="002E74E9">
      <w:pPr>
        <w:tabs>
          <w:tab w:val="left" w:pos="540"/>
        </w:tabs>
        <w:ind w:left="0" w:right="0"/>
        <w:rPr>
          <w:rFonts w:ascii="Minion Pro" w:hAnsi="Minion Pro" w:cs="Arial"/>
          <w:sz w:val="24"/>
          <w:szCs w:val="24"/>
        </w:rPr>
      </w:pPr>
    </w:p>
    <w:p w:rsidR="00D141CB" w:rsidRPr="00731A0F" w:rsidRDefault="00387E99" w:rsidP="002E74E9">
      <w:pPr>
        <w:tabs>
          <w:tab w:val="left" w:pos="540"/>
        </w:tabs>
        <w:ind w:left="0" w:right="0"/>
        <w:jc w:val="center"/>
        <w:rPr>
          <w:rFonts w:ascii="Minion Pro" w:hAnsi="Minion Pro" w:cs="Arial"/>
          <w:i/>
          <w:sz w:val="32"/>
          <w:szCs w:val="32"/>
        </w:rPr>
      </w:pPr>
      <w:r w:rsidRPr="00731A0F">
        <w:rPr>
          <w:rFonts w:ascii="Minion Pro" w:hAnsi="Minion Pro" w:cs="Arial"/>
          <w:i/>
          <w:sz w:val="32"/>
          <w:szCs w:val="32"/>
        </w:rPr>
        <w:t>Studies</w:t>
      </w:r>
    </w:p>
    <w:p w:rsidR="00D141CB" w:rsidRPr="00731A0F" w:rsidRDefault="00D141CB" w:rsidP="002E74E9">
      <w:pPr>
        <w:ind w:left="0" w:right="0"/>
        <w:jc w:val="center"/>
        <w:rPr>
          <w:rFonts w:ascii="Minion Pro" w:hAnsi="Minion Pro" w:cs="Arial"/>
          <w:b/>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Abramson, Glenda.</w:t>
      </w:r>
      <w:r w:rsidRPr="00731A0F">
        <w:rPr>
          <w:rFonts w:ascii="Minion Pro" w:hAnsi="Minion Pro" w:cs="Arial"/>
          <w:sz w:val="24"/>
          <w:szCs w:val="24"/>
        </w:rPr>
        <w:t xml:space="preserve"> “Dante and Modern Hebrew Literature.” In </w:t>
      </w:r>
      <w:r w:rsidRPr="00731A0F">
        <w:rPr>
          <w:rFonts w:ascii="Minion Pro" w:hAnsi="Minion Pro" w:cs="Arial"/>
          <w:i/>
          <w:sz w:val="24"/>
          <w:szCs w:val="24"/>
        </w:rPr>
        <w:t>Semitic Studies in Honour of Edward Ullendorff</w:t>
      </w:r>
      <w:r w:rsidRPr="00731A0F">
        <w:rPr>
          <w:rFonts w:ascii="Minion Pro" w:hAnsi="Minion Pro" w:cs="Arial"/>
          <w:sz w:val="24"/>
          <w:szCs w:val="24"/>
        </w:rPr>
        <w:t xml:space="preserve">, edited by </w:t>
      </w:r>
      <w:r w:rsidRPr="004A1002">
        <w:rPr>
          <w:rFonts w:ascii="Minion Pro" w:hAnsi="Minion Pro" w:cs="Arial"/>
          <w:b/>
          <w:sz w:val="24"/>
          <w:szCs w:val="24"/>
        </w:rPr>
        <w:t>Geoffrey Khan</w:t>
      </w:r>
      <w:r w:rsidRPr="00731A0F">
        <w:rPr>
          <w:rFonts w:ascii="Minion Pro" w:hAnsi="Minion Pro" w:cs="Arial"/>
          <w:sz w:val="24"/>
          <w:szCs w:val="24"/>
        </w:rPr>
        <w:t xml:space="preserve"> (Leiden, The Netherlands: Brill, 2005), 323</w:t>
      </w:r>
      <w:r w:rsidR="001463CD" w:rsidRPr="00731A0F">
        <w:rPr>
          <w:rFonts w:ascii="Minion Pro" w:hAnsi="Minion Pro" w:cs="Arial"/>
          <w:sz w:val="24"/>
          <w:szCs w:val="24"/>
        </w:rPr>
        <w:t>–</w:t>
      </w:r>
      <w:r w:rsidRPr="00731A0F">
        <w:rPr>
          <w:rFonts w:ascii="Minion Pro" w:hAnsi="Minion Pro" w:cs="Arial"/>
          <w:sz w:val="24"/>
          <w:szCs w:val="24"/>
        </w:rPr>
        <w:t>37.</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bCs/>
          <w:sz w:val="24"/>
          <w:szCs w:val="24"/>
        </w:rPr>
        <w:t>Alfie, Fabian.</w:t>
      </w:r>
      <w:r w:rsidRPr="00731A0F">
        <w:rPr>
          <w:rFonts w:ascii="Minion Pro" w:hAnsi="Minion Pro" w:cs="Arial"/>
          <w:sz w:val="24"/>
          <w:szCs w:val="24"/>
        </w:rPr>
        <w:t xml:space="preserve"> “Dante’s </w:t>
      </w:r>
      <w:r w:rsidRPr="00731A0F">
        <w:rPr>
          <w:rStyle w:val="Emphasis"/>
          <w:rFonts w:ascii="Minion Pro" w:hAnsi="Minion Pro" w:cs="Arial"/>
          <w:sz w:val="24"/>
          <w:szCs w:val="24"/>
        </w:rPr>
        <w:t>Purgatorio</w:t>
      </w:r>
      <w:r w:rsidRPr="00731A0F">
        <w:rPr>
          <w:rFonts w:ascii="Minion Pro" w:hAnsi="Minion Pro" w:cs="Arial"/>
          <w:sz w:val="24"/>
          <w:szCs w:val="24"/>
        </w:rPr>
        <w:t xml:space="preserve"> as Text.” </w:t>
      </w:r>
      <w:r w:rsidRPr="00731A0F">
        <w:rPr>
          <w:rStyle w:val="Emphasis"/>
          <w:rFonts w:ascii="Minion Pro" w:hAnsi="Minion Pro" w:cs="Arial"/>
          <w:sz w:val="24"/>
          <w:szCs w:val="24"/>
        </w:rPr>
        <w:t>Romance Philology</w:t>
      </w:r>
      <w:r w:rsidRPr="00731A0F">
        <w:rPr>
          <w:rFonts w:ascii="Minion Pro" w:hAnsi="Minion Pro" w:cs="Arial"/>
          <w:sz w:val="24"/>
          <w:szCs w:val="24"/>
        </w:rPr>
        <w:t xml:space="preserve"> 59 (Fall, 2005): 121</w:t>
      </w:r>
      <w:r w:rsidR="001463CD" w:rsidRPr="00731A0F">
        <w:rPr>
          <w:rFonts w:ascii="Minion Pro" w:hAnsi="Minion Pro" w:cs="Arial"/>
          <w:sz w:val="24"/>
          <w:szCs w:val="24"/>
        </w:rPr>
        <w:t>–</w:t>
      </w:r>
      <w:r w:rsidRPr="00731A0F">
        <w:rPr>
          <w:rFonts w:ascii="Minion Pro" w:hAnsi="Minion Pro" w:cs="Arial"/>
          <w:sz w:val="24"/>
          <w:szCs w:val="24"/>
        </w:rPr>
        <w:t>28.</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rPr>
        <w:t>Baker, Christopher</w:t>
      </w:r>
      <w:r w:rsidRPr="00731A0F">
        <w:rPr>
          <w:rFonts w:ascii="Minion Pro" w:hAnsi="Minion Pro" w:cs="Arial"/>
          <w:sz w:val="24"/>
          <w:szCs w:val="24"/>
        </w:rPr>
        <w:t xml:space="preserve"> and</w:t>
      </w:r>
      <w:r w:rsidRPr="00731A0F">
        <w:rPr>
          <w:rFonts w:ascii="Minion Pro" w:hAnsi="Minion Pro" w:cs="Arial"/>
          <w:b/>
          <w:sz w:val="24"/>
          <w:szCs w:val="24"/>
        </w:rPr>
        <w:t xml:space="preserve"> Richard Harp.</w:t>
      </w:r>
      <w:r w:rsidRPr="00731A0F">
        <w:rPr>
          <w:rFonts w:ascii="Minion Pro" w:hAnsi="Minion Pro" w:cs="Arial"/>
          <w:sz w:val="24"/>
          <w:szCs w:val="24"/>
        </w:rPr>
        <w:t xml:space="preserve"> </w:t>
      </w:r>
      <w:r w:rsidRPr="00731A0F">
        <w:rPr>
          <w:rFonts w:ascii="Minion Pro" w:hAnsi="Minion Pro" w:cs="Arial"/>
          <w:sz w:val="24"/>
          <w:szCs w:val="24"/>
          <w:lang w:val="it-IT"/>
        </w:rPr>
        <w:t xml:space="preserve">“Jonson’s Volpone and Dante.” </w:t>
      </w:r>
      <w:r w:rsidRPr="00731A0F">
        <w:rPr>
          <w:rFonts w:ascii="Minion Pro" w:hAnsi="Minion Pro" w:cs="Arial"/>
          <w:i/>
          <w:iCs/>
          <w:sz w:val="24"/>
          <w:szCs w:val="24"/>
          <w:lang w:val="it-IT"/>
        </w:rPr>
        <w:t>Comparative Drama</w:t>
      </w:r>
      <w:r w:rsidRPr="00731A0F">
        <w:rPr>
          <w:rFonts w:ascii="Minion Pro" w:hAnsi="Minion Pro" w:cs="Arial"/>
          <w:sz w:val="24"/>
          <w:szCs w:val="24"/>
          <w:lang w:val="it-IT"/>
        </w:rPr>
        <w:t xml:space="preserve"> 39</w:t>
      </w:r>
      <w:r w:rsidR="00DE6629" w:rsidRPr="00731A0F">
        <w:rPr>
          <w:rFonts w:ascii="Minion Pro" w:hAnsi="Minion Pro" w:cs="Arial"/>
          <w:sz w:val="24"/>
          <w:szCs w:val="24"/>
          <w:lang w:val="it-IT"/>
        </w:rPr>
        <w:t>/1</w:t>
      </w:r>
      <w:r w:rsidRPr="00731A0F">
        <w:rPr>
          <w:rFonts w:ascii="Minion Pro" w:hAnsi="Minion Pro" w:cs="Arial"/>
          <w:sz w:val="24"/>
          <w:szCs w:val="24"/>
          <w:lang w:val="it-IT"/>
        </w:rPr>
        <w:t xml:space="preserve"> (Spring, 2005): 55</w:t>
      </w:r>
      <w:r w:rsidR="001463CD" w:rsidRPr="00731A0F">
        <w:rPr>
          <w:rFonts w:ascii="Minion Pro" w:hAnsi="Minion Pro" w:cs="Arial"/>
          <w:sz w:val="24"/>
          <w:szCs w:val="24"/>
          <w:lang w:val="it-IT"/>
        </w:rPr>
        <w:t>–</w:t>
      </w:r>
      <w:r w:rsidRPr="00731A0F">
        <w:rPr>
          <w:rFonts w:ascii="Minion Pro" w:hAnsi="Minion Pro" w:cs="Arial"/>
          <w:sz w:val="24"/>
          <w:szCs w:val="24"/>
          <w:lang w:val="it-IT"/>
        </w:rPr>
        <w:t>74.</w:t>
      </w:r>
    </w:p>
    <w:p w:rsidR="00D141CB" w:rsidRPr="00731A0F" w:rsidRDefault="00387E99" w:rsidP="00074A4E">
      <w:pPr>
        <w:tabs>
          <w:tab w:val="left" w:pos="540"/>
        </w:tabs>
        <w:spacing w:line="240" w:lineRule="auto"/>
        <w:ind w:left="0" w:right="0"/>
        <w:rPr>
          <w:rFonts w:ascii="Minion Pro" w:hAnsi="Minion Pro"/>
          <w:lang w:val="it-IT"/>
        </w:rPr>
      </w:pPr>
      <w:r w:rsidRPr="00731A0F">
        <w:rPr>
          <w:rFonts w:ascii="Minion Pro" w:hAnsi="Minion Pro"/>
          <w:lang w:val="it-IT"/>
        </w:rPr>
        <w:t> </w:t>
      </w:r>
    </w:p>
    <w:p w:rsidR="00D141CB" w:rsidRPr="00731A0F" w:rsidRDefault="00387E99" w:rsidP="00074A4E">
      <w:pPr>
        <w:tabs>
          <w:tab w:val="left" w:pos="540"/>
        </w:tabs>
        <w:spacing w:line="240" w:lineRule="auto"/>
        <w:ind w:left="0" w:right="0"/>
        <w:rPr>
          <w:rFonts w:ascii="Minion Pro" w:hAnsi="Minion Pro"/>
          <w:lang w:val="it-IT"/>
        </w:rPr>
      </w:pPr>
      <w:r w:rsidRPr="00731A0F">
        <w:rPr>
          <w:rStyle w:val="msonormal0"/>
          <w:rFonts w:ascii="Minion Pro" w:hAnsi="Minion Pro" w:cs="Arial"/>
          <w:b/>
          <w:sz w:val="24"/>
          <w:szCs w:val="24"/>
          <w:lang w:val="it-IT"/>
        </w:rPr>
        <w:t>Barolini, Teodolinda.</w:t>
      </w:r>
      <w:r w:rsidRPr="00731A0F">
        <w:rPr>
          <w:rStyle w:val="msonormal0"/>
          <w:rFonts w:ascii="Minion Pro" w:hAnsi="Minion Pro" w:cs="Arial"/>
          <w:sz w:val="24"/>
          <w:szCs w:val="24"/>
          <w:lang w:val="it-IT"/>
        </w:rPr>
        <w:t xml:space="preserve"> </w:t>
      </w:r>
      <w:r w:rsidRPr="00731A0F">
        <w:rPr>
          <w:rStyle w:val="msonormal0"/>
          <w:rFonts w:ascii="Minion Pro" w:hAnsi="Minion Pro" w:cs="Arial"/>
          <w:sz w:val="24"/>
          <w:szCs w:val="24"/>
        </w:rPr>
        <w:t xml:space="preserve">“Lifting the Veil? Notes Toward a Gendered History of Early Italian Literature.” </w:t>
      </w:r>
      <w:r w:rsidRPr="00731A0F">
        <w:rPr>
          <w:rStyle w:val="msonormal0"/>
          <w:rFonts w:ascii="Minion Pro" w:hAnsi="Minion Pro" w:cs="Arial"/>
          <w:sz w:val="24"/>
          <w:szCs w:val="24"/>
          <w:lang w:val="it-IT"/>
        </w:rPr>
        <w:t xml:space="preserve">In </w:t>
      </w:r>
      <w:r w:rsidRPr="00731A0F">
        <w:rPr>
          <w:rStyle w:val="Emphasis"/>
          <w:rFonts w:ascii="Minion Pro" w:hAnsi="Minion Pro" w:cs="Arial"/>
          <w:sz w:val="24"/>
          <w:szCs w:val="24"/>
          <w:lang w:val="it-IT"/>
        </w:rPr>
        <w:t>Medieval Constructions in Gender and Identity (q.v.)</w:t>
      </w:r>
      <w:r w:rsidRPr="00731A0F">
        <w:rPr>
          <w:rStyle w:val="msonormal0"/>
          <w:rFonts w:ascii="Minion Pro" w:hAnsi="Minion Pro" w:cs="Arial"/>
          <w:sz w:val="24"/>
          <w:szCs w:val="24"/>
          <w:lang w:val="it-IT"/>
        </w:rPr>
        <w:t>, 169</w:t>
      </w:r>
      <w:r w:rsidR="001463CD" w:rsidRPr="00731A0F">
        <w:rPr>
          <w:rStyle w:val="msonormal0"/>
          <w:rFonts w:ascii="Minion Pro" w:hAnsi="Minion Pro" w:cs="Arial"/>
          <w:sz w:val="24"/>
          <w:szCs w:val="24"/>
          <w:lang w:val="it-IT"/>
        </w:rPr>
        <w:t>–</w:t>
      </w:r>
      <w:r w:rsidRPr="00731A0F">
        <w:rPr>
          <w:rStyle w:val="msonormal0"/>
          <w:rFonts w:ascii="Minion Pro" w:hAnsi="Minion Pro" w:cs="Arial"/>
          <w:sz w:val="24"/>
          <w:szCs w:val="24"/>
          <w:lang w:val="it-IT"/>
        </w:rPr>
        <w:t>88.</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lang w:val="it-IT"/>
        </w:rPr>
        <w:t>Barolini, Teodolinda.</w:t>
      </w:r>
      <w:r w:rsidRPr="00731A0F">
        <w:rPr>
          <w:rFonts w:ascii="Minion Pro" w:hAnsi="Minion Pro" w:cs="Arial"/>
          <w:sz w:val="24"/>
          <w:szCs w:val="24"/>
          <w:lang w:val="it-IT"/>
        </w:rPr>
        <w:t xml:space="preserve"> “Multiculturalismo medieval</w:t>
      </w:r>
      <w:r w:rsidR="00F03747">
        <w:rPr>
          <w:rFonts w:ascii="Minion Pro" w:hAnsi="Minion Pro" w:cs="Arial"/>
          <w:sz w:val="24"/>
          <w:szCs w:val="24"/>
          <w:lang w:val="it-IT"/>
        </w:rPr>
        <w:t>e</w:t>
      </w:r>
      <w:r w:rsidRPr="00731A0F">
        <w:rPr>
          <w:rFonts w:ascii="Minion Pro" w:hAnsi="Minion Pro" w:cs="Arial"/>
          <w:sz w:val="24"/>
          <w:szCs w:val="24"/>
          <w:lang w:val="it-IT"/>
        </w:rPr>
        <w:t xml:space="preserve"> e teologia dell’</w:t>
      </w:r>
      <w:r w:rsidRPr="00731A0F">
        <w:rPr>
          <w:rFonts w:ascii="Minion Pro" w:hAnsi="Minion Pro" w:cs="Arial"/>
          <w:i/>
          <w:sz w:val="24"/>
          <w:szCs w:val="24"/>
          <w:lang w:val="it-IT"/>
        </w:rPr>
        <w:t>Inferno</w:t>
      </w:r>
      <w:r w:rsidRPr="00731A0F">
        <w:rPr>
          <w:rFonts w:ascii="Minion Pro" w:hAnsi="Minion Pro" w:cs="Arial"/>
          <w:sz w:val="24"/>
          <w:szCs w:val="24"/>
          <w:lang w:val="it-IT"/>
        </w:rPr>
        <w:t xml:space="preserve"> dantesco.” </w:t>
      </w:r>
      <w:r w:rsidRPr="00731A0F">
        <w:rPr>
          <w:rFonts w:ascii="Minion Pro" w:hAnsi="Minion Pro" w:cs="Arial"/>
          <w:i/>
          <w:sz w:val="24"/>
          <w:szCs w:val="24"/>
          <w:lang w:val="it-IT"/>
        </w:rPr>
        <w:t>Dante: Rivista internazionale di studi su Dante Alighieri</w:t>
      </w:r>
      <w:r w:rsidRPr="00731A0F">
        <w:rPr>
          <w:rFonts w:ascii="Minion Pro" w:hAnsi="Minion Pro" w:cs="Arial"/>
          <w:sz w:val="24"/>
          <w:szCs w:val="24"/>
          <w:lang w:val="it-IT"/>
        </w:rPr>
        <w:t xml:space="preserve"> 2 (2005): 11</w:t>
      </w:r>
      <w:r w:rsidR="001463CD" w:rsidRPr="00731A0F">
        <w:rPr>
          <w:rFonts w:ascii="Minion Pro" w:hAnsi="Minion Pro" w:cs="Arial"/>
          <w:sz w:val="24"/>
          <w:szCs w:val="24"/>
          <w:lang w:val="it-IT"/>
        </w:rPr>
        <w:t>–</w:t>
      </w:r>
      <w:r w:rsidRPr="00731A0F">
        <w:rPr>
          <w:rFonts w:ascii="Minion Pro" w:hAnsi="Minion Pro" w:cs="Arial"/>
          <w:sz w:val="24"/>
          <w:szCs w:val="24"/>
          <w:lang w:val="it-IT"/>
        </w:rPr>
        <w:t>32.</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autoSpaceDE w:val="0"/>
        <w:autoSpaceDN w:val="0"/>
        <w:adjustRightInd w:val="0"/>
        <w:spacing w:line="240" w:lineRule="auto"/>
        <w:ind w:left="0" w:right="0"/>
        <w:rPr>
          <w:rFonts w:ascii="Minion Pro" w:hAnsi="Minion Pro" w:cs="Arial"/>
          <w:sz w:val="24"/>
          <w:szCs w:val="24"/>
          <w:lang w:val="it-IT"/>
        </w:rPr>
      </w:pPr>
      <w:r w:rsidRPr="00731A0F">
        <w:rPr>
          <w:rFonts w:ascii="Minion Pro" w:hAnsi="Minion Pro" w:cs="Arial"/>
          <w:b/>
          <w:sz w:val="24"/>
          <w:szCs w:val="24"/>
          <w:lang w:val="it-IT"/>
        </w:rPr>
        <w:t>Barolini, Teodolinda.</w:t>
      </w:r>
      <w:r w:rsidRPr="00731A0F">
        <w:rPr>
          <w:rFonts w:ascii="Minion Pro" w:hAnsi="Minion Pro" w:cs="Arial"/>
          <w:sz w:val="24"/>
          <w:szCs w:val="24"/>
          <w:lang w:val="it-IT"/>
        </w:rPr>
        <w:t xml:space="preserve"> “</w:t>
      </w:r>
      <w:r w:rsidRPr="00731A0F">
        <w:rPr>
          <w:rFonts w:ascii="Minion Pro" w:hAnsi="Minion Pro" w:cs="Bembo"/>
          <w:sz w:val="24"/>
          <w:szCs w:val="24"/>
          <w:lang w:val="it-IT"/>
        </w:rPr>
        <w:t xml:space="preserve">‘Sotto benda’: The Women of Dante’s </w:t>
      </w:r>
      <w:r w:rsidRPr="00731A0F">
        <w:rPr>
          <w:rFonts w:ascii="Minion Pro" w:hAnsi="Minion Pro" w:cs="Bembo-Italic"/>
          <w:i/>
          <w:iCs/>
          <w:sz w:val="24"/>
          <w:szCs w:val="24"/>
          <w:lang w:val="it-IT"/>
        </w:rPr>
        <w:t xml:space="preserve">Canzone </w:t>
      </w:r>
      <w:r w:rsidRPr="00731A0F">
        <w:rPr>
          <w:rFonts w:ascii="Minion Pro" w:hAnsi="Minion Pro" w:cs="Bembo"/>
          <w:sz w:val="24"/>
          <w:szCs w:val="24"/>
          <w:lang w:val="it-IT"/>
        </w:rPr>
        <w:t xml:space="preserve">‘Doglia mi reca’ in the Light of Cecco d’Ascoli.” </w:t>
      </w:r>
      <w:r w:rsidRPr="00731A0F">
        <w:rPr>
          <w:rFonts w:ascii="Minion Pro" w:hAnsi="Minion Pro"/>
          <w:bCs/>
          <w:i/>
          <w:iCs/>
          <w:sz w:val="24"/>
          <w:szCs w:val="24"/>
          <w:lang w:val="it-IT"/>
        </w:rPr>
        <w:t>Dante Studies</w:t>
      </w:r>
      <w:r w:rsidRPr="00731A0F">
        <w:rPr>
          <w:rFonts w:ascii="Minion Pro" w:hAnsi="Minion Pro"/>
          <w:bCs/>
          <w:iCs/>
          <w:sz w:val="24"/>
          <w:szCs w:val="24"/>
          <w:lang w:val="it-IT"/>
        </w:rPr>
        <w:t xml:space="preserve"> 123 (2005): 83</w:t>
      </w:r>
      <w:r w:rsidR="001463CD" w:rsidRPr="00731A0F">
        <w:rPr>
          <w:rFonts w:ascii="Minion Pro" w:hAnsi="Minion Pro"/>
          <w:bCs/>
          <w:iCs/>
          <w:sz w:val="24"/>
          <w:szCs w:val="24"/>
          <w:lang w:val="it-IT"/>
        </w:rPr>
        <w:t>–</w:t>
      </w:r>
      <w:r w:rsidRPr="00731A0F">
        <w:rPr>
          <w:rFonts w:ascii="Minion Pro" w:hAnsi="Minion Pro"/>
          <w:bCs/>
          <w:iCs/>
          <w:sz w:val="24"/>
          <w:szCs w:val="24"/>
          <w:lang w:val="it-IT"/>
        </w:rPr>
        <w:t>88.</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lang w:val="it-IT"/>
        </w:rPr>
        <w:t>Bigongiari, Dino, Anne Paolucci,</w:t>
      </w:r>
      <w:r w:rsidRPr="00731A0F">
        <w:rPr>
          <w:rFonts w:ascii="Minion Pro" w:hAnsi="Minion Pro" w:cs="Arial"/>
          <w:sz w:val="24"/>
          <w:szCs w:val="24"/>
          <w:lang w:val="it-IT"/>
        </w:rPr>
        <w:t xml:space="preserve"> and </w:t>
      </w:r>
      <w:r w:rsidRPr="00731A0F">
        <w:rPr>
          <w:rFonts w:ascii="Minion Pro" w:hAnsi="Minion Pro" w:cs="Arial"/>
          <w:b/>
          <w:sz w:val="24"/>
          <w:szCs w:val="24"/>
          <w:lang w:val="it-IT"/>
        </w:rPr>
        <w:t>Henry</w:t>
      </w:r>
      <w:r w:rsidRPr="00731A0F">
        <w:rPr>
          <w:rFonts w:ascii="Minion Pro" w:hAnsi="Minion Pro" w:cs="Arial"/>
          <w:sz w:val="24"/>
          <w:szCs w:val="24"/>
          <w:lang w:val="it-IT"/>
        </w:rPr>
        <w:t xml:space="preserve"> </w:t>
      </w:r>
      <w:r w:rsidRPr="00731A0F">
        <w:rPr>
          <w:rFonts w:ascii="Minion Pro" w:hAnsi="Minion Pro" w:cs="Arial"/>
          <w:b/>
          <w:sz w:val="24"/>
          <w:szCs w:val="24"/>
          <w:lang w:val="it-IT"/>
        </w:rPr>
        <w:t>Paolucci</w:t>
      </w:r>
      <w:r w:rsidRPr="00731A0F">
        <w:rPr>
          <w:rFonts w:ascii="Minion Pro" w:hAnsi="Minion Pro" w:cs="Arial"/>
          <w:sz w:val="24"/>
          <w:szCs w:val="24"/>
          <w:lang w:val="it-IT"/>
        </w:rPr>
        <w:t xml:space="preserve">. </w:t>
      </w:r>
      <w:r w:rsidRPr="00731A0F">
        <w:rPr>
          <w:rFonts w:ascii="Minion Pro" w:hAnsi="Minion Pro" w:cs="Arial"/>
          <w:i/>
          <w:sz w:val="24"/>
          <w:szCs w:val="24"/>
        </w:rPr>
        <w:t>Backgrounds of The Divine Comedy.</w:t>
      </w:r>
      <w:r w:rsidRPr="00731A0F">
        <w:rPr>
          <w:rFonts w:ascii="Minion Pro" w:hAnsi="Minion Pro" w:cs="Arial"/>
          <w:sz w:val="24"/>
          <w:szCs w:val="24"/>
        </w:rPr>
        <w:t xml:space="preserve"> Dover, Del.: Griffon, for Bagehot Council, 2005.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 xml:space="preserve">Birk, Sandow, </w:t>
      </w:r>
      <w:r w:rsidRPr="00731A0F">
        <w:rPr>
          <w:rFonts w:ascii="Minion Pro" w:hAnsi="Minion Pro" w:cs="Arial"/>
          <w:sz w:val="24"/>
          <w:szCs w:val="24"/>
        </w:rPr>
        <w:t xml:space="preserve">et al. </w:t>
      </w:r>
      <w:r w:rsidRPr="00731A0F">
        <w:rPr>
          <w:rFonts w:ascii="Minion Pro" w:hAnsi="Minion Pro" w:cs="Arial"/>
          <w:i/>
          <w:iCs/>
          <w:sz w:val="24"/>
          <w:szCs w:val="24"/>
        </w:rPr>
        <w:t>Dante’s Purgatorio</w:t>
      </w:r>
      <w:r w:rsidRPr="00731A0F">
        <w:rPr>
          <w:rFonts w:ascii="Minion Pro" w:hAnsi="Minion Pro" w:cs="Arial"/>
          <w:sz w:val="24"/>
          <w:szCs w:val="24"/>
        </w:rPr>
        <w:t>. San Francisco, Calif.: Chronicle,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Botterill, Steven.</w:t>
      </w:r>
      <w:r w:rsidRPr="00731A0F">
        <w:rPr>
          <w:rFonts w:ascii="Minion Pro" w:hAnsi="Minion Pro" w:cs="Arial"/>
          <w:sz w:val="24"/>
          <w:szCs w:val="24"/>
        </w:rPr>
        <w:t xml:space="preserve"> “American Dante Bibliography for 2005.” </w:t>
      </w:r>
      <w:r w:rsidRPr="00731A0F">
        <w:rPr>
          <w:rFonts w:ascii="Minion Pro" w:hAnsi="Minion Pro"/>
          <w:bCs/>
          <w:i/>
          <w:iCs/>
          <w:sz w:val="24"/>
          <w:szCs w:val="24"/>
        </w:rPr>
        <w:t>Dante Studies</w:t>
      </w:r>
      <w:r w:rsidRPr="00731A0F">
        <w:rPr>
          <w:rFonts w:ascii="Minion Pro" w:hAnsi="Minion Pro"/>
          <w:bCs/>
          <w:iCs/>
          <w:sz w:val="24"/>
          <w:szCs w:val="24"/>
        </w:rPr>
        <w:t xml:space="preserve"> 123 (2005): 165</w:t>
      </w:r>
      <w:r w:rsidR="001463CD" w:rsidRPr="00731A0F">
        <w:rPr>
          <w:rFonts w:ascii="Minion Pro" w:hAnsi="Minion Pro"/>
          <w:bCs/>
          <w:iCs/>
          <w:sz w:val="24"/>
          <w:szCs w:val="24"/>
        </w:rPr>
        <w:t>–</w:t>
      </w:r>
      <w:r w:rsidRPr="00731A0F">
        <w:rPr>
          <w:rFonts w:ascii="Minion Pro" w:hAnsi="Minion Pro"/>
          <w:bCs/>
          <w:iCs/>
          <w:sz w:val="24"/>
          <w:szCs w:val="24"/>
        </w:rPr>
        <w:t>170.</w:t>
      </w:r>
      <w:r w:rsidRPr="00731A0F">
        <w:rPr>
          <w:rFonts w:ascii="Minion Pro" w:hAnsi="Minion Pro" w:cs="Arial"/>
          <w:sz w:val="24"/>
          <w:szCs w:val="24"/>
        </w:rPr>
        <w:t xml:space="preserve">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lastRenderedPageBreak/>
        <w:t>Botterill, Steven.</w:t>
      </w:r>
      <w:r w:rsidRPr="00731A0F">
        <w:rPr>
          <w:rFonts w:ascii="Minion Pro" w:hAnsi="Minion Pro" w:cs="Arial"/>
          <w:sz w:val="24"/>
          <w:szCs w:val="24"/>
        </w:rPr>
        <w:t xml:space="preserve"> “The Trecento Commentaries on Dante’s </w:t>
      </w:r>
      <w:r w:rsidRPr="00731A0F">
        <w:rPr>
          <w:rFonts w:ascii="Minion Pro" w:hAnsi="Minion Pro" w:cs="Arial"/>
          <w:i/>
          <w:sz w:val="24"/>
          <w:szCs w:val="24"/>
        </w:rPr>
        <w:t>Commedia</w:t>
      </w:r>
      <w:r w:rsidRPr="00731A0F">
        <w:rPr>
          <w:rFonts w:ascii="Minion Pro" w:hAnsi="Minion Pro" w:cs="Arial"/>
          <w:sz w:val="24"/>
          <w:szCs w:val="24"/>
        </w:rPr>
        <w:t xml:space="preserve">.” In </w:t>
      </w:r>
      <w:r w:rsidRPr="00731A0F">
        <w:rPr>
          <w:rFonts w:ascii="Minion Pro" w:hAnsi="Minion Pro" w:cs="Arial"/>
          <w:i/>
          <w:sz w:val="24"/>
          <w:szCs w:val="24"/>
        </w:rPr>
        <w:t>The Cambridge History of Literary Criticism, Volume 2: The Middle Ages</w:t>
      </w:r>
      <w:r w:rsidRPr="00731A0F">
        <w:rPr>
          <w:rFonts w:ascii="Minion Pro" w:hAnsi="Minion Pro" w:cs="Arial"/>
          <w:sz w:val="24"/>
          <w:szCs w:val="24"/>
        </w:rPr>
        <w:t xml:space="preserve"> (Cambridge, England: Cambridge University Press, 2005), 590</w:t>
      </w:r>
      <w:r w:rsidR="001463CD" w:rsidRPr="00731A0F">
        <w:rPr>
          <w:rFonts w:ascii="Minion Pro" w:hAnsi="Minion Pro" w:cs="Arial"/>
          <w:sz w:val="24"/>
          <w:szCs w:val="24"/>
        </w:rPr>
        <w:t>–</w:t>
      </w:r>
      <w:r w:rsidRPr="00731A0F">
        <w:rPr>
          <w:rFonts w:ascii="Minion Pro" w:hAnsi="Minion Pro" w:cs="Arial"/>
          <w:sz w:val="24"/>
          <w:szCs w:val="24"/>
        </w:rPr>
        <w:t>611.</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Brown, Bill.</w:t>
      </w:r>
      <w:r w:rsidRPr="00731A0F">
        <w:rPr>
          <w:rFonts w:ascii="Minion Pro" w:hAnsi="Minion Pro" w:cs="Arial"/>
          <w:sz w:val="24"/>
          <w:szCs w:val="24"/>
        </w:rPr>
        <w:t xml:space="preserve"> “The Dark Wood of Postmodernity (Space, Faith, Allegory).” </w:t>
      </w:r>
      <w:r w:rsidRPr="00731A0F">
        <w:rPr>
          <w:rFonts w:ascii="Minion Pro" w:hAnsi="Minion Pro" w:cs="Arial"/>
          <w:i/>
          <w:sz w:val="24"/>
          <w:szCs w:val="24"/>
        </w:rPr>
        <w:t>PMLA: Publications of the Modern Language Association of America</w:t>
      </w:r>
      <w:r w:rsidRPr="00731A0F">
        <w:rPr>
          <w:rFonts w:ascii="Minion Pro" w:hAnsi="Minion Pro" w:cs="Arial"/>
          <w:sz w:val="24"/>
          <w:szCs w:val="24"/>
        </w:rPr>
        <w:t xml:space="preserve"> 120</w:t>
      </w:r>
      <w:r w:rsidR="00DE6629" w:rsidRPr="00731A0F">
        <w:rPr>
          <w:rFonts w:ascii="Minion Pro" w:hAnsi="Minion Pro" w:cs="Arial"/>
          <w:sz w:val="24"/>
          <w:szCs w:val="24"/>
        </w:rPr>
        <w:t>/3</w:t>
      </w:r>
      <w:r w:rsidRPr="00731A0F">
        <w:rPr>
          <w:rFonts w:ascii="Minion Pro" w:hAnsi="Minion Pro" w:cs="Arial"/>
          <w:sz w:val="24"/>
          <w:szCs w:val="24"/>
        </w:rPr>
        <w:t xml:space="preserve"> (May, 2005): 734</w:t>
      </w:r>
      <w:r w:rsidR="001463CD" w:rsidRPr="00731A0F">
        <w:rPr>
          <w:rFonts w:ascii="Minion Pro" w:hAnsi="Minion Pro" w:cs="Arial"/>
          <w:sz w:val="24"/>
          <w:szCs w:val="24"/>
        </w:rPr>
        <w:t>–</w:t>
      </w:r>
      <w:r w:rsidRPr="00731A0F">
        <w:rPr>
          <w:rFonts w:ascii="Minion Pro" w:hAnsi="Minion Pro" w:cs="Arial"/>
          <w:sz w:val="24"/>
          <w:szCs w:val="24"/>
        </w:rPr>
        <w:t>50.</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rPr>
        <w:t>Butler, George F.</w:t>
      </w:r>
      <w:r w:rsidRPr="00731A0F">
        <w:rPr>
          <w:rFonts w:ascii="Minion Pro" w:hAnsi="Minion Pro" w:cs="Arial"/>
          <w:sz w:val="24"/>
          <w:szCs w:val="24"/>
        </w:rPr>
        <w:t xml:space="preserve"> “Statius and Dante’s Giants: The </w:t>
      </w:r>
      <w:r w:rsidRPr="00731A0F">
        <w:rPr>
          <w:rFonts w:ascii="Minion Pro" w:hAnsi="Minion Pro" w:cs="Arial"/>
          <w:i/>
          <w:sz w:val="24"/>
          <w:szCs w:val="24"/>
        </w:rPr>
        <w:t>Thebaid</w:t>
      </w:r>
      <w:r w:rsidRPr="00731A0F">
        <w:rPr>
          <w:rFonts w:ascii="Minion Pro" w:hAnsi="Minion Pro" w:cs="Arial"/>
          <w:sz w:val="24"/>
          <w:szCs w:val="24"/>
        </w:rPr>
        <w:t xml:space="preserve"> and the </w:t>
      </w:r>
      <w:r w:rsidRPr="00731A0F">
        <w:rPr>
          <w:rFonts w:ascii="Minion Pro" w:hAnsi="Minion Pro" w:cs="Arial"/>
          <w:i/>
          <w:sz w:val="24"/>
          <w:szCs w:val="24"/>
        </w:rPr>
        <w:t>Commedia</w:t>
      </w:r>
      <w:r w:rsidRPr="00731A0F">
        <w:rPr>
          <w:rFonts w:ascii="Minion Pro" w:hAnsi="Minion Pro" w:cs="Arial"/>
          <w:sz w:val="24"/>
          <w:szCs w:val="24"/>
        </w:rPr>
        <w:t xml:space="preserve">.” </w:t>
      </w:r>
      <w:r w:rsidRPr="00731A0F">
        <w:rPr>
          <w:rFonts w:ascii="Minion Pro" w:hAnsi="Minion Pro" w:cs="Arial"/>
          <w:i/>
          <w:iCs/>
          <w:sz w:val="24"/>
          <w:szCs w:val="24"/>
          <w:lang w:val="it-IT"/>
        </w:rPr>
        <w:t>Forum Italicum</w:t>
      </w:r>
      <w:r w:rsidRPr="00731A0F">
        <w:rPr>
          <w:rFonts w:ascii="Minion Pro" w:hAnsi="Minion Pro" w:cs="Arial"/>
          <w:sz w:val="24"/>
          <w:szCs w:val="24"/>
          <w:lang w:val="it-IT"/>
        </w:rPr>
        <w:t xml:space="preserve"> 39</w:t>
      </w:r>
      <w:r w:rsidR="00DE6629" w:rsidRPr="00731A0F">
        <w:rPr>
          <w:rFonts w:ascii="Minion Pro" w:hAnsi="Minion Pro" w:cs="Arial"/>
          <w:sz w:val="24"/>
          <w:szCs w:val="24"/>
          <w:lang w:val="it-IT"/>
        </w:rPr>
        <w:t>/1</w:t>
      </w:r>
      <w:r w:rsidRPr="00731A0F">
        <w:rPr>
          <w:rFonts w:ascii="Minion Pro" w:hAnsi="Minion Pro" w:cs="Arial"/>
          <w:sz w:val="24"/>
          <w:szCs w:val="24"/>
          <w:lang w:val="it-IT"/>
        </w:rPr>
        <w:t xml:space="preserve"> (Spring, 2005): 5</w:t>
      </w:r>
      <w:r w:rsidR="001463CD" w:rsidRPr="00731A0F">
        <w:rPr>
          <w:rFonts w:ascii="Minion Pro" w:hAnsi="Minion Pro" w:cs="Arial"/>
          <w:sz w:val="24"/>
          <w:szCs w:val="24"/>
          <w:lang w:val="it-IT"/>
        </w:rPr>
        <w:t>–</w:t>
      </w:r>
      <w:r w:rsidRPr="00731A0F">
        <w:rPr>
          <w:rFonts w:ascii="Minion Pro" w:hAnsi="Minion Pro" w:cs="Arial"/>
          <w:sz w:val="24"/>
          <w:szCs w:val="24"/>
          <w:lang w:val="it-IT"/>
        </w:rPr>
        <w:t>17.</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lang w:val="it-IT"/>
        </w:rPr>
        <w:t>Cacciaglia, Norberto.</w:t>
      </w:r>
      <w:r w:rsidRPr="00731A0F">
        <w:rPr>
          <w:rFonts w:ascii="Minion Pro" w:hAnsi="Minion Pro" w:cs="Arial"/>
          <w:sz w:val="24"/>
          <w:szCs w:val="24"/>
          <w:lang w:val="it-IT"/>
        </w:rPr>
        <w:t xml:space="preserve"> “L’esperienza del mondo e il tema della conoscenza nella </w:t>
      </w:r>
      <w:r w:rsidRPr="00731A0F">
        <w:rPr>
          <w:rFonts w:ascii="Minion Pro" w:hAnsi="Minion Pro" w:cs="Arial"/>
          <w:i/>
          <w:sz w:val="24"/>
          <w:szCs w:val="24"/>
          <w:lang w:val="it-IT"/>
        </w:rPr>
        <w:t>Divina Commedia</w:t>
      </w:r>
      <w:r w:rsidRPr="00731A0F">
        <w:rPr>
          <w:rFonts w:ascii="Minion Pro" w:hAnsi="Minion Pro" w:cs="Arial"/>
          <w:sz w:val="24"/>
          <w:szCs w:val="24"/>
          <w:lang w:val="it-IT"/>
        </w:rPr>
        <w:t xml:space="preserve">.” </w:t>
      </w:r>
      <w:r w:rsidRPr="00731A0F">
        <w:rPr>
          <w:rFonts w:ascii="Minion Pro" w:hAnsi="Minion Pro" w:cs="Arial"/>
          <w:i/>
          <w:iCs/>
          <w:sz w:val="24"/>
          <w:szCs w:val="24"/>
        </w:rPr>
        <w:t>Forum Italicum</w:t>
      </w:r>
      <w:r w:rsidRPr="00731A0F">
        <w:rPr>
          <w:rFonts w:ascii="Minion Pro" w:hAnsi="Minion Pro" w:cs="Arial"/>
          <w:sz w:val="24"/>
          <w:szCs w:val="24"/>
        </w:rPr>
        <w:t xml:space="preserve"> 39</w:t>
      </w:r>
      <w:r w:rsidR="00DE6629" w:rsidRPr="00731A0F">
        <w:rPr>
          <w:rFonts w:ascii="Minion Pro" w:hAnsi="Minion Pro" w:cs="Arial"/>
          <w:sz w:val="24"/>
          <w:szCs w:val="24"/>
        </w:rPr>
        <w:t>/1</w:t>
      </w:r>
      <w:r w:rsidRPr="00731A0F">
        <w:rPr>
          <w:rFonts w:ascii="Minion Pro" w:hAnsi="Minion Pro" w:cs="Arial"/>
          <w:sz w:val="24"/>
          <w:szCs w:val="24"/>
        </w:rPr>
        <w:t xml:space="preserve"> (Spring, 2005): 18</w:t>
      </w:r>
      <w:r w:rsidR="001463CD" w:rsidRPr="00731A0F">
        <w:rPr>
          <w:rFonts w:ascii="Minion Pro" w:hAnsi="Minion Pro" w:cs="Arial"/>
          <w:sz w:val="24"/>
          <w:szCs w:val="24"/>
        </w:rPr>
        <w:t>–</w:t>
      </w:r>
      <w:r w:rsidRPr="00731A0F">
        <w:rPr>
          <w:rFonts w:ascii="Minion Pro" w:hAnsi="Minion Pro" w:cs="Arial"/>
          <w:sz w:val="24"/>
          <w:szCs w:val="24"/>
        </w:rPr>
        <w:t>48.</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Casagrande, Gino</w:t>
      </w:r>
      <w:r w:rsidRPr="00731A0F">
        <w:rPr>
          <w:rFonts w:ascii="Minion Pro" w:hAnsi="Minion Pro" w:cs="Arial"/>
          <w:sz w:val="24"/>
          <w:szCs w:val="24"/>
        </w:rPr>
        <w:t xml:space="preserve"> and </w:t>
      </w:r>
      <w:r w:rsidRPr="00731A0F">
        <w:rPr>
          <w:rFonts w:ascii="Minion Pro" w:hAnsi="Minion Pro" w:cs="Arial"/>
          <w:b/>
          <w:sz w:val="24"/>
          <w:szCs w:val="24"/>
        </w:rPr>
        <w:t>Christopher Kleinhenz.</w:t>
      </w:r>
      <w:r w:rsidRPr="00731A0F">
        <w:rPr>
          <w:rFonts w:ascii="Minion Pro" w:hAnsi="Minion Pro" w:cs="Arial"/>
          <w:sz w:val="24"/>
          <w:szCs w:val="24"/>
        </w:rPr>
        <w:t xml:space="preserve"> “Alan of Lille and Dante: Questions of Influence.” </w:t>
      </w:r>
      <w:r w:rsidRPr="00731A0F">
        <w:rPr>
          <w:rFonts w:ascii="Minion Pro" w:hAnsi="Minion Pro" w:cs="Arial"/>
          <w:i/>
          <w:iCs/>
          <w:sz w:val="24"/>
          <w:szCs w:val="24"/>
        </w:rPr>
        <w:t>Italica</w:t>
      </w:r>
      <w:r w:rsidRPr="00731A0F">
        <w:rPr>
          <w:rFonts w:ascii="Minion Pro" w:hAnsi="Minion Pro" w:cs="Arial"/>
          <w:sz w:val="24"/>
          <w:szCs w:val="24"/>
        </w:rPr>
        <w:t xml:space="preserve"> 82</w:t>
      </w:r>
      <w:r w:rsidR="00DE6629" w:rsidRPr="00731A0F">
        <w:rPr>
          <w:rFonts w:ascii="Minion Pro" w:hAnsi="Minion Pro" w:cs="Arial"/>
          <w:sz w:val="24"/>
          <w:szCs w:val="24"/>
        </w:rPr>
        <w:t>/3</w:t>
      </w:r>
      <w:r w:rsidR="001463CD" w:rsidRPr="00731A0F">
        <w:rPr>
          <w:rFonts w:ascii="Minion Pro" w:hAnsi="Minion Pro" w:cs="Arial"/>
          <w:sz w:val="24"/>
          <w:szCs w:val="24"/>
        </w:rPr>
        <w:t>–</w:t>
      </w:r>
      <w:r w:rsidRPr="00731A0F">
        <w:rPr>
          <w:rFonts w:ascii="Minion Pro" w:hAnsi="Minion Pro" w:cs="Arial"/>
          <w:sz w:val="24"/>
          <w:szCs w:val="24"/>
        </w:rPr>
        <w:t>4 (Autumn</w:t>
      </w:r>
      <w:r w:rsidR="001463CD" w:rsidRPr="00731A0F">
        <w:rPr>
          <w:rFonts w:ascii="Minion Pro" w:hAnsi="Minion Pro" w:cs="Arial"/>
          <w:sz w:val="24"/>
          <w:szCs w:val="24"/>
        </w:rPr>
        <w:t>–</w:t>
      </w:r>
      <w:r w:rsidRPr="00731A0F">
        <w:rPr>
          <w:rFonts w:ascii="Minion Pro" w:hAnsi="Minion Pro" w:cs="Arial"/>
          <w:sz w:val="24"/>
          <w:szCs w:val="24"/>
        </w:rPr>
        <w:t>Winter, 2005): 356</w:t>
      </w:r>
      <w:r w:rsidR="001463CD" w:rsidRPr="00731A0F">
        <w:rPr>
          <w:rFonts w:ascii="Minion Pro" w:hAnsi="Minion Pro" w:cs="Arial"/>
          <w:sz w:val="24"/>
          <w:szCs w:val="24"/>
        </w:rPr>
        <w:t>–</w:t>
      </w:r>
      <w:r w:rsidRPr="00731A0F">
        <w:rPr>
          <w:rFonts w:ascii="Minion Pro" w:hAnsi="Minion Pro" w:cs="Arial"/>
          <w:sz w:val="24"/>
          <w:szCs w:val="24"/>
        </w:rPr>
        <w:t xml:space="preserve">65.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Cestaro, Gary P.</w:t>
      </w:r>
      <w:r w:rsidRPr="00731A0F">
        <w:rPr>
          <w:rFonts w:ascii="Minion Pro" w:hAnsi="Minion Pro" w:cs="Arial"/>
          <w:sz w:val="24"/>
          <w:szCs w:val="24"/>
        </w:rPr>
        <w:t xml:space="preserve"> “The </w:t>
      </w:r>
      <w:r w:rsidRPr="00731A0F">
        <w:rPr>
          <w:rFonts w:ascii="Minion Pro" w:hAnsi="Minion Pro" w:cs="Arial"/>
          <w:i/>
          <w:sz w:val="24"/>
          <w:szCs w:val="24"/>
        </w:rPr>
        <w:t>Divine Comedy</w:t>
      </w:r>
      <w:r w:rsidRPr="00731A0F">
        <w:rPr>
          <w:rFonts w:ascii="Minion Pro" w:hAnsi="Minion Pro" w:cs="Arial"/>
          <w:sz w:val="24"/>
          <w:szCs w:val="24"/>
        </w:rPr>
        <w:t xml:space="preserve"> by Dante Alighieri.” In </w:t>
      </w:r>
      <w:r w:rsidRPr="00731A0F">
        <w:rPr>
          <w:rFonts w:ascii="Minion Pro" w:hAnsi="Minion Pro" w:cs="Arial"/>
          <w:i/>
          <w:sz w:val="24"/>
          <w:szCs w:val="24"/>
        </w:rPr>
        <w:t xml:space="preserve">Italian Literature and Its Times </w:t>
      </w:r>
      <w:r w:rsidRPr="00731A0F">
        <w:rPr>
          <w:rFonts w:ascii="Minion Pro" w:hAnsi="Minion Pro" w:cs="Arial"/>
          <w:sz w:val="24"/>
          <w:szCs w:val="24"/>
        </w:rPr>
        <w:t>(Detroit, Mich.: Thomson Gale, 2005), 129</w:t>
      </w:r>
      <w:r w:rsidR="001463CD" w:rsidRPr="00731A0F">
        <w:rPr>
          <w:rFonts w:ascii="Minion Pro" w:hAnsi="Minion Pro" w:cs="Arial"/>
          <w:sz w:val="24"/>
          <w:szCs w:val="24"/>
        </w:rPr>
        <w:t>–</w:t>
      </w:r>
      <w:r w:rsidRPr="00731A0F">
        <w:rPr>
          <w:rFonts w:ascii="Minion Pro" w:hAnsi="Minion Pro" w:cs="Arial"/>
          <w:sz w:val="24"/>
          <w:szCs w:val="24"/>
        </w:rPr>
        <w:t xml:space="preserve">40.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Cignatta, Maria Cristina.</w:t>
      </w:r>
      <w:r w:rsidRPr="00731A0F">
        <w:rPr>
          <w:rFonts w:ascii="Minion Pro" w:hAnsi="Minion Pro" w:cs="Arial"/>
          <w:sz w:val="24"/>
          <w:szCs w:val="24"/>
        </w:rPr>
        <w:t xml:space="preserve"> “William Hazlitt and Dante as the Embodiment of ‘Power, Passion, Self</w:t>
      </w:r>
      <w:r w:rsidR="001463CD" w:rsidRPr="00731A0F">
        <w:rPr>
          <w:rFonts w:ascii="Minion Pro" w:hAnsi="Minion Pro" w:cs="Arial"/>
          <w:sz w:val="24"/>
          <w:szCs w:val="24"/>
        </w:rPr>
        <w:t>–</w:t>
      </w:r>
      <w:r w:rsidRPr="00731A0F">
        <w:rPr>
          <w:rFonts w:ascii="Minion Pro" w:hAnsi="Minion Pro" w:cs="Arial"/>
          <w:sz w:val="24"/>
          <w:szCs w:val="24"/>
        </w:rPr>
        <w:t xml:space="preserve">Will’.” In </w:t>
      </w:r>
      <w:r w:rsidRPr="00731A0F">
        <w:rPr>
          <w:rFonts w:ascii="Minion Pro" w:hAnsi="Minion Pro" w:cs="Arial"/>
          <w:i/>
          <w:iCs/>
          <w:sz w:val="24"/>
          <w:szCs w:val="24"/>
        </w:rPr>
        <w:t>British Romanticism and Italian Literature: Translating , Reviewing, Rewriting</w:t>
      </w:r>
      <w:r w:rsidRPr="00731A0F">
        <w:rPr>
          <w:rFonts w:ascii="Minion Pro" w:hAnsi="Minion Pro" w:cs="Arial"/>
          <w:iCs/>
          <w:sz w:val="24"/>
          <w:szCs w:val="24"/>
        </w:rPr>
        <w:t xml:space="preserve"> (</w:t>
      </w:r>
      <w:r w:rsidRPr="00731A0F">
        <w:rPr>
          <w:rFonts w:ascii="Minion Pro" w:hAnsi="Minion Pro" w:cs="Arial"/>
          <w:sz w:val="24"/>
          <w:szCs w:val="24"/>
        </w:rPr>
        <w:t>New York: Rodopi, 2005), 69</w:t>
      </w:r>
      <w:r w:rsidR="001463CD" w:rsidRPr="00731A0F">
        <w:rPr>
          <w:rFonts w:ascii="Minion Pro" w:hAnsi="Minion Pro" w:cs="Arial"/>
          <w:sz w:val="24"/>
          <w:szCs w:val="24"/>
        </w:rPr>
        <w:t>–</w:t>
      </w:r>
      <w:r w:rsidRPr="00731A0F">
        <w:rPr>
          <w:rFonts w:ascii="Minion Pro" w:hAnsi="Minion Pro" w:cs="Arial"/>
          <w:sz w:val="24"/>
          <w:szCs w:val="24"/>
        </w:rPr>
        <w:t>79.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Cloonan, William.</w:t>
      </w:r>
      <w:r w:rsidRPr="00731A0F">
        <w:rPr>
          <w:rFonts w:ascii="Minion Pro" w:hAnsi="Minion Pro" w:cs="Arial"/>
          <w:sz w:val="24"/>
          <w:szCs w:val="24"/>
        </w:rPr>
        <w:t xml:space="preserve"> “La Barque de Dante: Delacroix, Michelangelo and the Anxiety of Influence.” In </w:t>
      </w:r>
      <w:r w:rsidRPr="00731A0F">
        <w:rPr>
          <w:rFonts w:ascii="Minion Pro" w:hAnsi="Minion Pro" w:cs="Arial"/>
          <w:i/>
          <w:sz w:val="24"/>
          <w:szCs w:val="24"/>
        </w:rPr>
        <w:t>Modern Perspectives on the Early Modern: Temps recherché, temps retrouvé</w:t>
      </w:r>
      <w:r w:rsidRPr="00731A0F">
        <w:rPr>
          <w:rFonts w:ascii="Minion Pro" w:hAnsi="Minion Pro" w:cs="Arial"/>
          <w:sz w:val="24"/>
          <w:szCs w:val="24"/>
        </w:rPr>
        <w:t>, ed</w:t>
      </w:r>
      <w:r w:rsidR="0088722C" w:rsidRPr="00731A0F">
        <w:rPr>
          <w:rFonts w:ascii="Minion Pro" w:hAnsi="Minion Pro" w:cs="Arial"/>
          <w:sz w:val="24"/>
          <w:szCs w:val="24"/>
        </w:rPr>
        <w:t>.</w:t>
      </w:r>
      <w:r w:rsidRPr="00731A0F">
        <w:rPr>
          <w:rFonts w:ascii="Minion Pro" w:hAnsi="Minion Pro" w:cs="Arial"/>
          <w:sz w:val="24"/>
          <w:szCs w:val="24"/>
        </w:rPr>
        <w:t xml:space="preserve"> Anne L. Birberick and Russell Ganim (Charlottesville: Rookwood Press, 2005), 60</w:t>
      </w:r>
      <w:r w:rsidR="001463CD" w:rsidRPr="00731A0F">
        <w:rPr>
          <w:rFonts w:ascii="Minion Pro" w:hAnsi="Minion Pro" w:cs="Arial"/>
          <w:sz w:val="24"/>
          <w:szCs w:val="24"/>
        </w:rPr>
        <w:t>–</w:t>
      </w:r>
      <w:r w:rsidRPr="00731A0F">
        <w:rPr>
          <w:rFonts w:ascii="Minion Pro" w:hAnsi="Minion Pro" w:cs="Arial"/>
          <w:sz w:val="24"/>
          <w:szCs w:val="24"/>
        </w:rPr>
        <w:t xml:space="preserve">76.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Copley, J. H.</w:t>
      </w:r>
      <w:r w:rsidRPr="00731A0F">
        <w:rPr>
          <w:rFonts w:ascii="Minion Pro" w:hAnsi="Minion Pro" w:cs="Arial"/>
          <w:sz w:val="24"/>
          <w:szCs w:val="24"/>
        </w:rPr>
        <w:t xml:space="preserve"> “Plurilingualism and the Mind of Europe in T. S. Eliot and Dante.” </w:t>
      </w:r>
      <w:r w:rsidRPr="00731A0F">
        <w:rPr>
          <w:rFonts w:ascii="Minion Pro" w:hAnsi="Minion Pro" w:cs="Arial"/>
          <w:i/>
          <w:sz w:val="24"/>
          <w:szCs w:val="24"/>
        </w:rPr>
        <w:t>Yeats Eliot Review: A Journal of Criticism and Scholarship</w:t>
      </w:r>
      <w:r w:rsidRPr="00731A0F">
        <w:rPr>
          <w:rFonts w:ascii="Minion Pro" w:hAnsi="Minion Pro" w:cs="Arial"/>
          <w:sz w:val="24"/>
          <w:szCs w:val="24"/>
        </w:rPr>
        <w:t xml:space="preserve"> 22</w:t>
      </w:r>
      <w:r w:rsidR="00DE6629" w:rsidRPr="00731A0F">
        <w:rPr>
          <w:rFonts w:ascii="Minion Pro" w:hAnsi="Minion Pro" w:cs="Arial"/>
          <w:sz w:val="24"/>
          <w:szCs w:val="24"/>
        </w:rPr>
        <w:t>/1</w:t>
      </w:r>
      <w:r w:rsidRPr="00731A0F">
        <w:rPr>
          <w:rFonts w:ascii="Minion Pro" w:hAnsi="Minion Pro" w:cs="Arial"/>
          <w:sz w:val="24"/>
          <w:szCs w:val="24"/>
        </w:rPr>
        <w:t xml:space="preserve"> (Spring, 2005): 2</w:t>
      </w:r>
      <w:r w:rsidR="001463CD" w:rsidRPr="00731A0F">
        <w:rPr>
          <w:rFonts w:ascii="Minion Pro" w:hAnsi="Minion Pro" w:cs="Arial"/>
          <w:sz w:val="24"/>
          <w:szCs w:val="24"/>
        </w:rPr>
        <w:t>–</w:t>
      </w:r>
      <w:r w:rsidRPr="00731A0F">
        <w:rPr>
          <w:rFonts w:ascii="Minion Pro" w:hAnsi="Minion Pro" w:cs="Arial"/>
          <w:sz w:val="24"/>
          <w:szCs w:val="24"/>
        </w:rPr>
        <w:t>24.</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Cox, Catherine S.</w:t>
      </w:r>
      <w:r w:rsidRPr="00731A0F">
        <w:rPr>
          <w:rFonts w:ascii="Minion Pro" w:hAnsi="Minion Pro" w:cs="Arial"/>
          <w:sz w:val="24"/>
          <w:szCs w:val="24"/>
        </w:rPr>
        <w:t xml:space="preserve"> </w:t>
      </w:r>
      <w:r w:rsidRPr="00731A0F">
        <w:rPr>
          <w:rFonts w:ascii="Minion Pro" w:hAnsi="Minion Pro" w:cs="Arial"/>
          <w:i/>
          <w:sz w:val="24"/>
          <w:szCs w:val="24"/>
        </w:rPr>
        <w:t>The Judaic Other in Dante, the Gawain Poet, and Chaucer.</w:t>
      </w:r>
      <w:r w:rsidRPr="00731A0F">
        <w:rPr>
          <w:rFonts w:ascii="Minion Pro" w:hAnsi="Minion Pro" w:cs="Arial"/>
          <w:sz w:val="24"/>
          <w:szCs w:val="24"/>
        </w:rPr>
        <w:t xml:space="preserve"> Gainesville, Fla.: University Press of Florida,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3225C7" w:rsidRPr="00731A0F" w:rsidRDefault="003225C7" w:rsidP="003225C7">
      <w:pPr>
        <w:tabs>
          <w:tab w:val="left" w:pos="540"/>
        </w:tabs>
        <w:spacing w:line="240" w:lineRule="auto"/>
        <w:ind w:left="0" w:right="0"/>
        <w:rPr>
          <w:rFonts w:ascii="Minion Pro" w:hAnsi="Minion Pro" w:cs="Arial"/>
          <w:iCs/>
          <w:sz w:val="24"/>
          <w:szCs w:val="24"/>
        </w:rPr>
      </w:pPr>
      <w:r w:rsidRPr="00731A0F">
        <w:rPr>
          <w:rFonts w:ascii="Minion Pro" w:hAnsi="Minion Pro" w:cs="Arial"/>
          <w:i/>
          <w:iCs/>
          <w:sz w:val="24"/>
          <w:szCs w:val="24"/>
        </w:rPr>
        <w:t>Dante &amp; the Unorthodox: The Aesthetics of Transgression</w:t>
      </w:r>
      <w:r w:rsidR="008654F5" w:rsidRPr="00731A0F">
        <w:rPr>
          <w:rFonts w:ascii="Minion Pro" w:hAnsi="Minion Pro" w:cs="Arial"/>
          <w:iCs/>
          <w:sz w:val="24"/>
          <w:szCs w:val="24"/>
        </w:rPr>
        <w:t xml:space="preserve">. Edited by </w:t>
      </w:r>
      <w:r w:rsidR="008654F5" w:rsidRPr="00731A0F">
        <w:rPr>
          <w:rFonts w:ascii="Minion Pro" w:hAnsi="Minion Pro" w:cs="Arial"/>
          <w:b/>
          <w:iCs/>
          <w:sz w:val="24"/>
          <w:szCs w:val="24"/>
        </w:rPr>
        <w:t>James Miller</w:t>
      </w:r>
      <w:r w:rsidR="008654F5" w:rsidRPr="00731A0F">
        <w:rPr>
          <w:rFonts w:ascii="Minion Pro" w:hAnsi="Minion Pro" w:cs="Arial"/>
          <w:iCs/>
          <w:sz w:val="24"/>
          <w:szCs w:val="24"/>
        </w:rPr>
        <w:t>. Waterloo, Ont.:</w:t>
      </w:r>
      <w:r w:rsidRPr="00731A0F">
        <w:rPr>
          <w:rFonts w:ascii="Minion Pro" w:hAnsi="Minion Pro" w:cs="Arial"/>
          <w:iCs/>
          <w:sz w:val="24"/>
          <w:szCs w:val="24"/>
        </w:rPr>
        <w:t xml:space="preserve"> Wilfrid Laurier University Press (2005).</w:t>
      </w:r>
    </w:p>
    <w:p w:rsidR="003225C7" w:rsidRPr="00731A0F" w:rsidRDefault="003225C7" w:rsidP="00074A4E">
      <w:pPr>
        <w:tabs>
          <w:tab w:val="left" w:pos="540"/>
        </w:tabs>
        <w:spacing w:line="240" w:lineRule="auto"/>
        <w:ind w:left="0" w:right="0"/>
        <w:rPr>
          <w:rFonts w:ascii="Minion Pro" w:hAnsi="Minion Pro" w:cs="Arial"/>
          <w:iCs/>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Dasenbrock, Reed Way.</w:t>
      </w:r>
      <w:r w:rsidRPr="00731A0F">
        <w:rPr>
          <w:rFonts w:ascii="Minion Pro" w:hAnsi="Minion Pro" w:cs="Arial"/>
          <w:sz w:val="24"/>
          <w:szCs w:val="24"/>
        </w:rPr>
        <w:t xml:space="preserve"> “Paradiso ma non troppo: The Place of the Lyric Dante in the Late Cantos of Ezra Pound.” </w:t>
      </w:r>
      <w:r w:rsidRPr="00731A0F">
        <w:rPr>
          <w:rFonts w:ascii="Minion Pro" w:hAnsi="Minion Pro" w:cs="Arial"/>
          <w:i/>
          <w:iCs/>
          <w:sz w:val="24"/>
          <w:szCs w:val="24"/>
        </w:rPr>
        <w:t>Comparative Literature</w:t>
      </w:r>
      <w:r w:rsidRPr="00731A0F">
        <w:rPr>
          <w:rFonts w:ascii="Minion Pro" w:hAnsi="Minion Pro" w:cs="Arial"/>
          <w:sz w:val="24"/>
          <w:szCs w:val="24"/>
        </w:rPr>
        <w:t xml:space="preserve"> 57</w:t>
      </w:r>
      <w:r w:rsidR="00DE6629" w:rsidRPr="00731A0F">
        <w:rPr>
          <w:rFonts w:ascii="Minion Pro" w:hAnsi="Minion Pro" w:cs="Arial"/>
          <w:sz w:val="24"/>
          <w:szCs w:val="24"/>
        </w:rPr>
        <w:t>/1</w:t>
      </w:r>
      <w:r w:rsidRPr="00731A0F">
        <w:rPr>
          <w:rFonts w:ascii="Minion Pro" w:hAnsi="Minion Pro" w:cs="Arial"/>
          <w:sz w:val="24"/>
          <w:szCs w:val="24"/>
        </w:rPr>
        <w:t xml:space="preserve"> (Winter, 2005): 45</w:t>
      </w:r>
      <w:r w:rsidR="001463CD" w:rsidRPr="00731A0F">
        <w:rPr>
          <w:rFonts w:ascii="Minion Pro" w:hAnsi="Minion Pro" w:cs="Arial"/>
          <w:sz w:val="24"/>
          <w:szCs w:val="24"/>
        </w:rPr>
        <w:t>–</w:t>
      </w:r>
      <w:r w:rsidRPr="00731A0F">
        <w:rPr>
          <w:rFonts w:ascii="Minion Pro" w:hAnsi="Minion Pro" w:cs="Arial"/>
          <w:sz w:val="24"/>
          <w:szCs w:val="24"/>
        </w:rPr>
        <w:t>60.</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lastRenderedPageBreak/>
        <w:t>Domini, John.</w:t>
      </w:r>
      <w:r w:rsidRPr="00731A0F">
        <w:rPr>
          <w:rFonts w:ascii="Minion Pro" w:hAnsi="Minion Pro" w:cs="Arial"/>
          <w:sz w:val="24"/>
          <w:szCs w:val="24"/>
        </w:rPr>
        <w:t xml:space="preserve"> “Rings, Planets, Poles, </w:t>
      </w:r>
      <w:r w:rsidRPr="00731A0F">
        <w:rPr>
          <w:rFonts w:ascii="Minion Pro" w:hAnsi="Minion Pro" w:cs="Arial"/>
          <w:i/>
          <w:sz w:val="24"/>
          <w:szCs w:val="24"/>
        </w:rPr>
        <w:t>Inferno</w:t>
      </w:r>
      <w:r w:rsidRPr="00731A0F">
        <w:rPr>
          <w:rFonts w:ascii="Minion Pro" w:hAnsi="Minion Pro" w:cs="Arial"/>
          <w:sz w:val="24"/>
          <w:szCs w:val="24"/>
        </w:rPr>
        <w:t xml:space="preserve">, Paradise: A Poetics for W. G. Sebald.” </w:t>
      </w:r>
      <w:r w:rsidRPr="00731A0F">
        <w:rPr>
          <w:rFonts w:ascii="Minion Pro" w:hAnsi="Minion Pro" w:cs="Arial"/>
          <w:i/>
          <w:sz w:val="24"/>
          <w:szCs w:val="24"/>
        </w:rPr>
        <w:t>Southwest Review</w:t>
      </w:r>
      <w:r w:rsidRPr="00731A0F">
        <w:rPr>
          <w:rFonts w:ascii="Minion Pro" w:hAnsi="Minion Pro" w:cs="Arial"/>
          <w:sz w:val="24"/>
          <w:szCs w:val="24"/>
        </w:rPr>
        <w:t xml:space="preserve"> 90</w:t>
      </w:r>
      <w:r w:rsidR="00DE6629" w:rsidRPr="00731A0F">
        <w:rPr>
          <w:rFonts w:ascii="Minion Pro" w:hAnsi="Minion Pro" w:cs="Arial"/>
          <w:sz w:val="24"/>
          <w:szCs w:val="24"/>
        </w:rPr>
        <w:t>/1</w:t>
      </w:r>
      <w:r w:rsidRPr="00731A0F">
        <w:rPr>
          <w:rFonts w:ascii="Minion Pro" w:hAnsi="Minion Pro" w:cs="Arial"/>
          <w:sz w:val="24"/>
          <w:szCs w:val="24"/>
        </w:rPr>
        <w:t xml:space="preserve"> (2005): 96.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Eisner, Martin George.</w:t>
      </w:r>
      <w:r w:rsidRPr="00731A0F">
        <w:rPr>
          <w:rFonts w:ascii="Minion Pro" w:hAnsi="Minion Pro" w:cs="Arial"/>
          <w:sz w:val="24"/>
          <w:szCs w:val="24"/>
        </w:rPr>
        <w:t xml:space="preserve"> “Boccaccio between Dante and Petrarch: The Chigiano Codex, Terza Rima Trilogy, and the Shaping of Italian Literary History.” </w:t>
      </w:r>
      <w:r w:rsidRPr="00731A0F">
        <w:rPr>
          <w:rFonts w:ascii="Minion Pro" w:hAnsi="Minion Pro" w:cs="Arial"/>
          <w:i/>
          <w:iCs/>
          <w:sz w:val="24"/>
          <w:szCs w:val="24"/>
        </w:rPr>
        <w:t>Dissertation Abstracts International, Section A: The Humanities and Social Sciences</w:t>
      </w:r>
      <w:r w:rsidRPr="00731A0F">
        <w:rPr>
          <w:rFonts w:ascii="Minion Pro" w:hAnsi="Minion Pro" w:cs="Arial"/>
          <w:sz w:val="24"/>
          <w:szCs w:val="24"/>
        </w:rPr>
        <w:t xml:space="preserve"> 66</w:t>
      </w:r>
      <w:r w:rsidR="00DE6629" w:rsidRPr="00731A0F">
        <w:rPr>
          <w:rFonts w:ascii="Minion Pro" w:hAnsi="Minion Pro" w:cs="Arial"/>
          <w:sz w:val="24"/>
          <w:szCs w:val="24"/>
        </w:rPr>
        <w:t>/5</w:t>
      </w:r>
      <w:r w:rsidRPr="00731A0F">
        <w:rPr>
          <w:rFonts w:ascii="Minion Pro" w:hAnsi="Minion Pro" w:cs="Arial"/>
          <w:sz w:val="24"/>
          <w:szCs w:val="24"/>
        </w:rPr>
        <w:t xml:space="preserve"> (November, 2005): 1759.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Elder, R. Bruce.</w:t>
      </w:r>
      <w:r w:rsidRPr="00731A0F">
        <w:rPr>
          <w:rFonts w:ascii="Minion Pro" w:hAnsi="Minion Pro" w:cs="Arial"/>
          <w:sz w:val="24"/>
          <w:szCs w:val="24"/>
        </w:rPr>
        <w:t xml:space="preserve"> “Driftworks, Pulseworks, Lightworks: The Letter to Dr. Henderson.” In </w:t>
      </w:r>
      <w:r w:rsidRPr="00731A0F">
        <w:rPr>
          <w:rFonts w:ascii="Minion Pro" w:hAnsi="Minion Pro" w:cs="Arial"/>
          <w:i/>
          <w:sz w:val="24"/>
          <w:szCs w:val="24"/>
        </w:rPr>
        <w:t>Dante &amp; the Unorthodox</w:t>
      </w:r>
      <w:r w:rsidR="008648AD" w:rsidRPr="00731A0F">
        <w:rPr>
          <w:rFonts w:ascii="Minion Pro" w:hAnsi="Minion Pro" w:cs="Arial"/>
          <w:i/>
          <w:sz w:val="24"/>
          <w:szCs w:val="24"/>
        </w:rPr>
        <w:t xml:space="preserve"> (q.v.)</w:t>
      </w:r>
      <w:r w:rsidR="008648AD" w:rsidRPr="00731A0F">
        <w:rPr>
          <w:rFonts w:ascii="Minion Pro" w:hAnsi="Minion Pro" w:cs="Arial"/>
          <w:sz w:val="24"/>
          <w:szCs w:val="24"/>
        </w:rPr>
        <w:t xml:space="preserve">, </w:t>
      </w:r>
      <w:r w:rsidRPr="00731A0F">
        <w:rPr>
          <w:rFonts w:ascii="Minion Pro" w:hAnsi="Minion Pro" w:cs="Arial"/>
          <w:sz w:val="24"/>
          <w:szCs w:val="24"/>
        </w:rPr>
        <w:t>450</w:t>
      </w:r>
      <w:r w:rsidR="001463CD" w:rsidRPr="00731A0F">
        <w:rPr>
          <w:rFonts w:ascii="Minion Pro" w:hAnsi="Minion Pro" w:cs="Arial"/>
          <w:sz w:val="24"/>
          <w:szCs w:val="24"/>
        </w:rPr>
        <w:t>–</w:t>
      </w:r>
      <w:r w:rsidRPr="00731A0F">
        <w:rPr>
          <w:rFonts w:ascii="Minion Pro" w:hAnsi="Minion Pro" w:cs="Arial"/>
          <w:sz w:val="24"/>
          <w:szCs w:val="24"/>
        </w:rPr>
        <w:t>88.</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Elder, R. Bruce.</w:t>
      </w:r>
      <w:r w:rsidRPr="00731A0F">
        <w:rPr>
          <w:rFonts w:ascii="Minion Pro" w:hAnsi="Minion Pro" w:cs="Arial"/>
          <w:sz w:val="24"/>
          <w:szCs w:val="24"/>
        </w:rPr>
        <w:t xml:space="preserve"> “‘Moving Visual Thinking’: Dante, Brakhage, and the Works of Energeia.” In </w:t>
      </w:r>
      <w:r w:rsidRPr="00731A0F">
        <w:rPr>
          <w:rFonts w:ascii="Minion Pro" w:hAnsi="Minion Pro" w:cs="Arial"/>
          <w:i/>
          <w:sz w:val="24"/>
          <w:szCs w:val="24"/>
        </w:rPr>
        <w:t>Dante &amp; the Unorthodox (q.v.)</w:t>
      </w:r>
      <w:r w:rsidRPr="00731A0F">
        <w:rPr>
          <w:rFonts w:ascii="Minion Pro" w:hAnsi="Minion Pro" w:cs="Arial"/>
          <w:sz w:val="24"/>
          <w:szCs w:val="24"/>
        </w:rPr>
        <w:t>, 394</w:t>
      </w:r>
      <w:r w:rsidR="001463CD" w:rsidRPr="00731A0F">
        <w:rPr>
          <w:rFonts w:ascii="Minion Pro" w:hAnsi="Minion Pro" w:cs="Arial"/>
          <w:sz w:val="24"/>
          <w:szCs w:val="24"/>
        </w:rPr>
        <w:t>–</w:t>
      </w:r>
      <w:r w:rsidRPr="00731A0F">
        <w:rPr>
          <w:rFonts w:ascii="Minion Pro" w:hAnsi="Minion Pro" w:cs="Arial"/>
          <w:sz w:val="24"/>
          <w:szCs w:val="24"/>
        </w:rPr>
        <w:t>449.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Feltham, Mark</w:t>
      </w:r>
      <w:r w:rsidRPr="00731A0F">
        <w:rPr>
          <w:rFonts w:ascii="Minion Pro" w:hAnsi="Minion Pro" w:cs="Arial"/>
          <w:sz w:val="24"/>
          <w:szCs w:val="24"/>
        </w:rPr>
        <w:t xml:space="preserve"> and </w:t>
      </w:r>
      <w:r w:rsidRPr="00731A0F">
        <w:rPr>
          <w:rFonts w:ascii="Minion Pro" w:hAnsi="Minion Pro" w:cs="Arial"/>
          <w:b/>
          <w:sz w:val="24"/>
          <w:szCs w:val="24"/>
        </w:rPr>
        <w:t>James Miller.</w:t>
      </w:r>
      <w:r w:rsidRPr="00731A0F">
        <w:rPr>
          <w:rFonts w:ascii="Minion Pro" w:hAnsi="Minion Pro" w:cs="Arial"/>
          <w:sz w:val="24"/>
          <w:szCs w:val="24"/>
        </w:rPr>
        <w:t xml:space="preserve"> “Original Skin: Nudity and Obscenity in Dante’s </w:t>
      </w:r>
      <w:r w:rsidRPr="00731A0F">
        <w:rPr>
          <w:rFonts w:ascii="Minion Pro" w:hAnsi="Minion Pro" w:cs="Arial"/>
          <w:i/>
          <w:sz w:val="24"/>
          <w:szCs w:val="24"/>
        </w:rPr>
        <w:t>Inferno</w:t>
      </w:r>
      <w:r w:rsidRPr="00731A0F">
        <w:rPr>
          <w:rFonts w:ascii="Minion Pro" w:hAnsi="Minion Pro" w:cs="Arial"/>
          <w:sz w:val="24"/>
          <w:szCs w:val="24"/>
        </w:rPr>
        <w:t xml:space="preserve">.” In </w:t>
      </w:r>
      <w:r w:rsidRPr="00731A0F">
        <w:rPr>
          <w:rFonts w:ascii="Minion Pro" w:hAnsi="Minion Pro" w:cs="Arial"/>
          <w:i/>
          <w:iCs/>
          <w:sz w:val="24"/>
          <w:szCs w:val="24"/>
        </w:rPr>
        <w:t>Dante &amp; the Unorthodox (q.v.)</w:t>
      </w:r>
      <w:r w:rsidRPr="00731A0F">
        <w:rPr>
          <w:rFonts w:ascii="Minion Pro" w:hAnsi="Minion Pro" w:cs="Arial"/>
          <w:sz w:val="24"/>
          <w:szCs w:val="24"/>
        </w:rPr>
        <w:t>, 182</w:t>
      </w:r>
      <w:r w:rsidR="001463CD" w:rsidRPr="00731A0F">
        <w:rPr>
          <w:rFonts w:ascii="Minion Pro" w:hAnsi="Minion Pro" w:cs="Arial"/>
          <w:sz w:val="24"/>
          <w:szCs w:val="24"/>
        </w:rPr>
        <w:t>–</w:t>
      </w:r>
      <w:r w:rsidRPr="00731A0F">
        <w:rPr>
          <w:rFonts w:ascii="Minion Pro" w:hAnsi="Minion Pro" w:cs="Arial"/>
          <w:sz w:val="24"/>
          <w:szCs w:val="24"/>
        </w:rPr>
        <w:t>206.</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Ferrante, Joan M.</w:t>
      </w:r>
      <w:r w:rsidRPr="00731A0F">
        <w:rPr>
          <w:rFonts w:ascii="Minion Pro" w:hAnsi="Minion Pro" w:cs="Arial"/>
          <w:sz w:val="24"/>
          <w:szCs w:val="24"/>
        </w:rPr>
        <w:t xml:space="preserve"> “Women in the Shadows of the </w:t>
      </w:r>
      <w:r w:rsidRPr="00731A0F">
        <w:rPr>
          <w:rFonts w:ascii="Minion Pro" w:hAnsi="Minion Pro" w:cs="Arial"/>
          <w:i/>
          <w:sz w:val="24"/>
          <w:szCs w:val="24"/>
        </w:rPr>
        <w:t>Divine Comedy</w:t>
      </w:r>
      <w:r w:rsidRPr="00731A0F">
        <w:rPr>
          <w:rFonts w:ascii="Minion Pro" w:hAnsi="Minion Pro" w:cs="Arial"/>
          <w:sz w:val="24"/>
          <w:szCs w:val="24"/>
        </w:rPr>
        <w:t xml:space="preserve">.” In </w:t>
      </w:r>
      <w:r w:rsidRPr="00731A0F">
        <w:rPr>
          <w:rFonts w:ascii="Minion Pro" w:hAnsi="Minion Pro" w:cs="Arial"/>
          <w:i/>
          <w:sz w:val="24"/>
          <w:szCs w:val="24"/>
        </w:rPr>
        <w:t xml:space="preserve">Reading Medieval Culture: Essays in Honor of Robert W. Hanning. </w:t>
      </w:r>
      <w:r w:rsidRPr="00731A0F">
        <w:rPr>
          <w:rFonts w:ascii="Minion Pro" w:hAnsi="Minion Pro" w:cs="Arial"/>
          <w:sz w:val="24"/>
          <w:szCs w:val="24"/>
        </w:rPr>
        <w:t xml:space="preserve">Edited by </w:t>
      </w:r>
      <w:r w:rsidRPr="004A1002">
        <w:rPr>
          <w:rFonts w:ascii="Minion Pro" w:hAnsi="Minion Pro" w:cs="Arial"/>
          <w:b/>
          <w:sz w:val="24"/>
          <w:szCs w:val="24"/>
        </w:rPr>
        <w:t xml:space="preserve">Robert M. Stein </w:t>
      </w:r>
      <w:r w:rsidRPr="004A1002">
        <w:rPr>
          <w:rFonts w:ascii="Minion Pro" w:hAnsi="Minion Pro" w:cs="Arial"/>
          <w:sz w:val="24"/>
          <w:szCs w:val="24"/>
        </w:rPr>
        <w:t>and</w:t>
      </w:r>
      <w:r w:rsidRPr="004A1002">
        <w:rPr>
          <w:rFonts w:ascii="Minion Pro" w:hAnsi="Minion Pro" w:cs="Arial"/>
          <w:b/>
          <w:sz w:val="24"/>
          <w:szCs w:val="24"/>
        </w:rPr>
        <w:t xml:space="preserve"> Sandra Pierson Prior</w:t>
      </w:r>
      <w:r w:rsidRPr="00731A0F">
        <w:rPr>
          <w:rFonts w:ascii="Minion Pro" w:hAnsi="Minion Pro" w:cs="Arial"/>
          <w:sz w:val="24"/>
          <w:szCs w:val="24"/>
        </w:rPr>
        <w:t xml:space="preserve"> (Notre Dame, Ind: University of Notre Dame Press, 2005), 409</w:t>
      </w:r>
      <w:r w:rsidR="001463CD" w:rsidRPr="00731A0F">
        <w:rPr>
          <w:rFonts w:ascii="Minion Pro" w:hAnsi="Minion Pro" w:cs="Arial"/>
          <w:sz w:val="24"/>
          <w:szCs w:val="24"/>
        </w:rPr>
        <w:t>–</w:t>
      </w:r>
      <w:r w:rsidRPr="00731A0F">
        <w:rPr>
          <w:rFonts w:ascii="Minion Pro" w:hAnsi="Minion Pro" w:cs="Arial"/>
          <w:sz w:val="24"/>
          <w:szCs w:val="24"/>
        </w:rPr>
        <w:t>27.</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lang w:val="it-IT"/>
        </w:rPr>
        <w:t>Fichera, Eduardo.</w:t>
      </w:r>
      <w:r w:rsidRPr="00731A0F">
        <w:rPr>
          <w:rFonts w:ascii="Minion Pro" w:hAnsi="Minion Pro" w:cs="Arial"/>
          <w:sz w:val="24"/>
          <w:szCs w:val="24"/>
          <w:lang w:val="it-IT"/>
        </w:rPr>
        <w:t xml:space="preserve"> “Ineffabilità e crisi poetica nella </w:t>
      </w:r>
      <w:r w:rsidRPr="00731A0F">
        <w:rPr>
          <w:rFonts w:ascii="Minion Pro" w:hAnsi="Minion Pro" w:cs="Arial"/>
          <w:i/>
          <w:sz w:val="24"/>
          <w:szCs w:val="24"/>
          <w:lang w:val="it-IT"/>
        </w:rPr>
        <w:t>Vita nuova</w:t>
      </w:r>
      <w:r w:rsidRPr="00731A0F">
        <w:rPr>
          <w:rFonts w:ascii="Minion Pro" w:hAnsi="Minion Pro" w:cs="Arial"/>
          <w:sz w:val="24"/>
          <w:szCs w:val="24"/>
          <w:lang w:val="it-IT"/>
        </w:rPr>
        <w:t xml:space="preserve">.” </w:t>
      </w:r>
      <w:r w:rsidRPr="00731A0F">
        <w:rPr>
          <w:rFonts w:ascii="Minion Pro" w:hAnsi="Minion Pro" w:cs="Arial"/>
          <w:i/>
          <w:iCs/>
          <w:sz w:val="24"/>
          <w:szCs w:val="24"/>
          <w:lang w:val="it-IT"/>
        </w:rPr>
        <w:t>Italian Quarterly</w:t>
      </w:r>
      <w:r w:rsidRPr="00731A0F">
        <w:rPr>
          <w:rFonts w:ascii="Minion Pro" w:hAnsi="Minion Pro" w:cs="Arial"/>
          <w:sz w:val="24"/>
          <w:szCs w:val="24"/>
          <w:lang w:val="it-IT"/>
        </w:rPr>
        <w:t xml:space="preserve"> 42</w:t>
      </w:r>
      <w:r w:rsidR="0092425A" w:rsidRPr="00731A0F">
        <w:rPr>
          <w:rFonts w:ascii="Minion Pro" w:hAnsi="Minion Pro" w:cs="Arial"/>
          <w:sz w:val="24"/>
          <w:szCs w:val="24"/>
          <w:lang w:val="it-IT"/>
        </w:rPr>
        <w:t>/</w:t>
      </w:r>
      <w:r w:rsidRPr="00731A0F">
        <w:rPr>
          <w:rFonts w:ascii="Minion Pro" w:hAnsi="Minion Pro" w:cs="Arial"/>
          <w:sz w:val="24"/>
          <w:szCs w:val="24"/>
          <w:lang w:val="it-IT"/>
        </w:rPr>
        <w:t>163</w:t>
      </w:r>
      <w:r w:rsidR="001463CD" w:rsidRPr="00731A0F">
        <w:rPr>
          <w:rFonts w:ascii="Minion Pro" w:hAnsi="Minion Pro" w:cs="Arial"/>
          <w:sz w:val="24"/>
          <w:szCs w:val="24"/>
          <w:lang w:val="it-IT"/>
        </w:rPr>
        <w:t>–</w:t>
      </w:r>
      <w:r w:rsidRPr="00731A0F">
        <w:rPr>
          <w:rFonts w:ascii="Minion Pro" w:hAnsi="Minion Pro" w:cs="Arial"/>
          <w:sz w:val="24"/>
          <w:szCs w:val="24"/>
          <w:lang w:val="it-IT"/>
        </w:rPr>
        <w:t>164 (January, 2005): 5</w:t>
      </w:r>
      <w:r w:rsidR="001463CD" w:rsidRPr="00731A0F">
        <w:rPr>
          <w:rFonts w:ascii="Minion Pro" w:hAnsi="Minion Pro" w:cs="Arial"/>
          <w:sz w:val="24"/>
          <w:szCs w:val="24"/>
          <w:lang w:val="it-IT"/>
        </w:rPr>
        <w:t>–</w:t>
      </w:r>
      <w:r w:rsidRPr="00731A0F">
        <w:rPr>
          <w:rFonts w:ascii="Minion Pro" w:hAnsi="Minion Pro" w:cs="Arial"/>
          <w:sz w:val="24"/>
          <w:szCs w:val="24"/>
          <w:lang w:val="it-IT"/>
        </w:rPr>
        <w:t>22.</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lang w:val="it-IT"/>
        </w:rPr>
        <w:t>Fosca, Nicola.</w:t>
      </w:r>
      <w:r w:rsidRPr="00731A0F">
        <w:rPr>
          <w:rFonts w:ascii="Minion Pro" w:hAnsi="Minion Pro" w:cs="Arial"/>
          <w:sz w:val="24"/>
          <w:szCs w:val="24"/>
          <w:lang w:val="it-IT"/>
        </w:rPr>
        <w:t xml:space="preserve"> “Ancora sul ‘quodammodo’ di </w:t>
      </w:r>
      <w:r w:rsidRPr="00731A0F">
        <w:rPr>
          <w:rFonts w:ascii="Minion Pro" w:hAnsi="Minion Pro" w:cs="Arial"/>
          <w:i/>
          <w:sz w:val="24"/>
          <w:szCs w:val="24"/>
          <w:lang w:val="it-IT"/>
        </w:rPr>
        <w:t>Monarchia</w:t>
      </w:r>
      <w:r w:rsidRPr="00731A0F">
        <w:rPr>
          <w:rFonts w:ascii="Minion Pro" w:hAnsi="Minion Pro" w:cs="Arial"/>
          <w:sz w:val="24"/>
          <w:szCs w:val="24"/>
          <w:lang w:val="it-IT"/>
        </w:rPr>
        <w:t xml:space="preserve"> III.xv.17.” </w:t>
      </w:r>
      <w:r w:rsidRPr="00731A0F">
        <w:rPr>
          <w:rFonts w:ascii="Minion Pro" w:hAnsi="Minion Pro" w:cs="Arial"/>
          <w:i/>
          <w:sz w:val="24"/>
          <w:szCs w:val="24"/>
        </w:rPr>
        <w:t>Electronic Bulletin of the Dante Society of America</w:t>
      </w:r>
      <w:r w:rsidRPr="00731A0F">
        <w:rPr>
          <w:rFonts w:ascii="Minion Pro" w:hAnsi="Minion Pro" w:cs="Arial"/>
          <w:sz w:val="24"/>
          <w:szCs w:val="24"/>
        </w:rPr>
        <w:t xml:space="preserve">: posted May 5, 2005, at www.dantesociety.org &gt; Publications &gt; </w:t>
      </w:r>
      <w:r w:rsidR="004A1002">
        <w:rPr>
          <w:rFonts w:ascii="Minion Pro" w:hAnsi="Minion Pro" w:cs="Arial"/>
          <w:i/>
          <w:sz w:val="24"/>
          <w:szCs w:val="24"/>
        </w:rPr>
        <w:t>EBDSA</w:t>
      </w:r>
      <w:r w:rsidRPr="00731A0F">
        <w:rPr>
          <w:rFonts w:ascii="Minion Pro" w:hAnsi="Minion Pro" w:cs="Arial"/>
          <w:sz w:val="24"/>
          <w:szCs w:val="24"/>
        </w:rPr>
        <w:t>.</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Fraser, Jennifer.</w:t>
      </w:r>
      <w:r w:rsidRPr="00731A0F">
        <w:rPr>
          <w:rFonts w:ascii="Minion Pro" w:hAnsi="Minion Pro" w:cs="Arial"/>
          <w:sz w:val="24"/>
          <w:szCs w:val="24"/>
        </w:rPr>
        <w:t xml:space="preserve"> “Dante/Fante: Embryology in </w:t>
      </w:r>
      <w:r w:rsidRPr="00731A0F">
        <w:rPr>
          <w:rFonts w:ascii="Minion Pro" w:hAnsi="Minion Pro" w:cs="Arial"/>
          <w:i/>
          <w:sz w:val="24"/>
          <w:szCs w:val="24"/>
        </w:rPr>
        <w:t>Purgatory</w:t>
      </w:r>
      <w:r w:rsidRPr="00731A0F">
        <w:rPr>
          <w:rFonts w:ascii="Minion Pro" w:hAnsi="Minion Pro" w:cs="Arial"/>
          <w:sz w:val="24"/>
          <w:szCs w:val="24"/>
        </w:rPr>
        <w:t xml:space="preserve"> and </w:t>
      </w:r>
      <w:r w:rsidRPr="00731A0F">
        <w:rPr>
          <w:rFonts w:ascii="Minion Pro" w:hAnsi="Minion Pro" w:cs="Arial"/>
          <w:i/>
          <w:sz w:val="24"/>
          <w:szCs w:val="24"/>
        </w:rPr>
        <w:t>Paradise</w:t>
      </w:r>
      <w:r w:rsidRPr="00731A0F">
        <w:rPr>
          <w:rFonts w:ascii="Minion Pro" w:hAnsi="Minion Pro" w:cs="Arial"/>
          <w:sz w:val="24"/>
          <w:szCs w:val="24"/>
        </w:rPr>
        <w:t xml:space="preserve">.” In </w:t>
      </w:r>
      <w:r w:rsidRPr="00731A0F">
        <w:rPr>
          <w:rFonts w:ascii="Minion Pro" w:hAnsi="Minion Pro" w:cs="Arial"/>
          <w:i/>
          <w:iCs/>
          <w:sz w:val="24"/>
          <w:szCs w:val="24"/>
        </w:rPr>
        <w:t>Dante &amp; the Unorthodox (q.v.)</w:t>
      </w:r>
      <w:r w:rsidRPr="00731A0F">
        <w:rPr>
          <w:rFonts w:ascii="Minion Pro" w:hAnsi="Minion Pro" w:cs="Arial"/>
          <w:sz w:val="24"/>
          <w:szCs w:val="24"/>
        </w:rPr>
        <w:t>, 290</w:t>
      </w:r>
      <w:r w:rsidR="001463CD" w:rsidRPr="00731A0F">
        <w:rPr>
          <w:rFonts w:ascii="Minion Pro" w:hAnsi="Minion Pro" w:cs="Arial"/>
          <w:sz w:val="24"/>
          <w:szCs w:val="24"/>
        </w:rPr>
        <w:t>–</w:t>
      </w:r>
      <w:r w:rsidRPr="00731A0F">
        <w:rPr>
          <w:rFonts w:ascii="Minion Pro" w:hAnsi="Minion Pro" w:cs="Arial"/>
          <w:sz w:val="24"/>
          <w:szCs w:val="24"/>
        </w:rPr>
        <w:t>309.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Gerhard, Mira.</w:t>
      </w:r>
      <w:r w:rsidRPr="00731A0F">
        <w:rPr>
          <w:rFonts w:ascii="Minion Pro" w:hAnsi="Minion Pro" w:cs="Arial"/>
          <w:sz w:val="24"/>
          <w:szCs w:val="24"/>
        </w:rPr>
        <w:t xml:space="preserve"> “Sacrificing Virgil.” In </w:t>
      </w:r>
      <w:r w:rsidRPr="00731A0F">
        <w:rPr>
          <w:rFonts w:ascii="Minion Pro" w:hAnsi="Minion Pro" w:cs="Arial"/>
          <w:i/>
          <w:sz w:val="24"/>
          <w:szCs w:val="24"/>
        </w:rPr>
        <w:t>Dante &amp; the Unorthodox (q.v.)</w:t>
      </w:r>
      <w:r w:rsidRPr="00731A0F">
        <w:rPr>
          <w:rFonts w:ascii="Minion Pro" w:hAnsi="Minion Pro" w:cs="Arial"/>
          <w:sz w:val="24"/>
          <w:szCs w:val="24"/>
        </w:rPr>
        <w:t>, 107</w:t>
      </w:r>
      <w:r w:rsidR="001463CD" w:rsidRPr="00731A0F">
        <w:rPr>
          <w:rFonts w:ascii="Minion Pro" w:hAnsi="Minion Pro" w:cs="Arial"/>
          <w:sz w:val="24"/>
          <w:szCs w:val="24"/>
        </w:rPr>
        <w:t>–</w:t>
      </w:r>
      <w:r w:rsidRPr="00731A0F">
        <w:rPr>
          <w:rFonts w:ascii="Minion Pro" w:hAnsi="Minion Pro" w:cs="Arial"/>
          <w:sz w:val="24"/>
          <w:szCs w:val="24"/>
        </w:rPr>
        <w:t xml:space="preserve">19.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lang w:val="it-IT"/>
        </w:rPr>
        <w:t>Gilson, Simon A.</w:t>
      </w:r>
      <w:r w:rsidRPr="00731A0F">
        <w:rPr>
          <w:rFonts w:ascii="Minion Pro" w:hAnsi="Minion Pro" w:cs="Arial"/>
          <w:sz w:val="24"/>
          <w:szCs w:val="24"/>
          <w:lang w:val="it-IT"/>
        </w:rPr>
        <w:t xml:space="preserve"> “Notes on the Presence of Boccaccio in Cristoforo Landino’s </w:t>
      </w:r>
      <w:r w:rsidRPr="00731A0F">
        <w:rPr>
          <w:rFonts w:ascii="Minion Pro" w:hAnsi="Minion Pro" w:cs="Arial"/>
          <w:i/>
          <w:sz w:val="24"/>
          <w:szCs w:val="24"/>
          <w:lang w:val="it-IT"/>
        </w:rPr>
        <w:t>Comento sopra la</w:t>
      </w:r>
      <w:r w:rsidRPr="00731A0F">
        <w:rPr>
          <w:rFonts w:ascii="Minion Pro" w:hAnsi="Minion Pro" w:cs="Arial"/>
          <w:sz w:val="24"/>
          <w:szCs w:val="24"/>
          <w:lang w:val="it-IT"/>
        </w:rPr>
        <w:t xml:space="preserve"> Comedia </w:t>
      </w:r>
      <w:r w:rsidRPr="00731A0F">
        <w:rPr>
          <w:rFonts w:ascii="Minion Pro" w:hAnsi="Minion Pro" w:cs="Arial"/>
          <w:i/>
          <w:sz w:val="24"/>
          <w:szCs w:val="24"/>
          <w:lang w:val="it-IT"/>
        </w:rPr>
        <w:t>di Danthe Alighieri</w:t>
      </w:r>
      <w:r w:rsidRPr="00731A0F">
        <w:rPr>
          <w:rFonts w:ascii="Minion Pro" w:hAnsi="Minion Pro" w:cs="Arial"/>
          <w:sz w:val="24"/>
          <w:szCs w:val="24"/>
          <w:lang w:val="it-IT"/>
        </w:rPr>
        <w:t xml:space="preserve">.” </w:t>
      </w:r>
      <w:r w:rsidRPr="00731A0F">
        <w:rPr>
          <w:rFonts w:ascii="Minion Pro" w:hAnsi="Minion Pro" w:cs="Arial"/>
          <w:i/>
          <w:sz w:val="24"/>
          <w:szCs w:val="24"/>
          <w:lang w:val="it-IT"/>
        </w:rPr>
        <w:t>Italian Culture</w:t>
      </w:r>
      <w:r w:rsidRPr="00731A0F">
        <w:rPr>
          <w:rFonts w:ascii="Minion Pro" w:hAnsi="Minion Pro" w:cs="Arial"/>
          <w:sz w:val="24"/>
          <w:szCs w:val="24"/>
          <w:lang w:val="it-IT"/>
        </w:rPr>
        <w:t xml:space="preserve"> 23 (2005): 1</w:t>
      </w:r>
      <w:r w:rsidR="001463CD" w:rsidRPr="00731A0F">
        <w:rPr>
          <w:rFonts w:ascii="Minion Pro" w:hAnsi="Minion Pro" w:cs="Arial"/>
          <w:sz w:val="24"/>
          <w:szCs w:val="24"/>
          <w:lang w:val="it-IT"/>
        </w:rPr>
        <w:t>–</w:t>
      </w:r>
      <w:r w:rsidRPr="00731A0F">
        <w:rPr>
          <w:rFonts w:ascii="Minion Pro" w:hAnsi="Minion Pro" w:cs="Arial"/>
          <w:sz w:val="24"/>
          <w:szCs w:val="24"/>
          <w:lang w:val="it-IT"/>
        </w:rPr>
        <w:t xml:space="preserve">30. </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lang w:val="it-IT"/>
        </w:rPr>
        <w:t>Gilson, Simon A.</w:t>
      </w:r>
      <w:r w:rsidRPr="00731A0F">
        <w:rPr>
          <w:rFonts w:ascii="Minion Pro" w:hAnsi="Minion Pro" w:cs="Arial"/>
          <w:sz w:val="24"/>
          <w:szCs w:val="24"/>
          <w:lang w:val="it-IT"/>
        </w:rPr>
        <w:t xml:space="preserve"> “Science in and between Dante and His Commentators: The Case of Cristoforo Landino’s </w:t>
      </w:r>
      <w:r w:rsidRPr="00731A0F">
        <w:rPr>
          <w:rFonts w:ascii="Minion Pro" w:hAnsi="Minion Pro" w:cs="Arial"/>
          <w:i/>
          <w:sz w:val="24"/>
          <w:szCs w:val="24"/>
          <w:lang w:val="it-IT"/>
        </w:rPr>
        <w:t>Comento sopra la</w:t>
      </w:r>
      <w:r w:rsidRPr="00731A0F">
        <w:rPr>
          <w:rFonts w:ascii="Minion Pro" w:hAnsi="Minion Pro" w:cs="Arial"/>
          <w:sz w:val="24"/>
          <w:szCs w:val="24"/>
          <w:lang w:val="it-IT"/>
        </w:rPr>
        <w:t xml:space="preserve"> Comedia </w:t>
      </w:r>
      <w:r w:rsidRPr="00731A0F">
        <w:rPr>
          <w:rFonts w:ascii="Minion Pro" w:hAnsi="Minion Pro" w:cs="Arial"/>
          <w:i/>
          <w:sz w:val="24"/>
          <w:szCs w:val="24"/>
          <w:lang w:val="it-IT"/>
        </w:rPr>
        <w:t>di Danthe Alighieri</w:t>
      </w:r>
      <w:r w:rsidRPr="00731A0F">
        <w:rPr>
          <w:rFonts w:ascii="Minion Pro" w:hAnsi="Minion Pro" w:cs="Arial"/>
          <w:sz w:val="24"/>
          <w:szCs w:val="24"/>
          <w:lang w:val="it-IT"/>
        </w:rPr>
        <w:t xml:space="preserve">.” </w:t>
      </w:r>
      <w:r w:rsidRPr="00731A0F">
        <w:rPr>
          <w:rFonts w:ascii="Minion Pro" w:hAnsi="Minion Pro" w:cs="Arial"/>
          <w:i/>
          <w:sz w:val="24"/>
          <w:szCs w:val="24"/>
          <w:lang w:val="it-IT"/>
        </w:rPr>
        <w:t>Annali d’Italianistica</w:t>
      </w:r>
      <w:r w:rsidRPr="00731A0F">
        <w:rPr>
          <w:rFonts w:ascii="Minion Pro" w:hAnsi="Minion Pro" w:cs="Arial"/>
          <w:sz w:val="24"/>
          <w:szCs w:val="24"/>
          <w:lang w:val="it-IT"/>
        </w:rPr>
        <w:t xml:space="preserve"> 23 (2005): 31</w:t>
      </w:r>
      <w:r w:rsidR="001463CD" w:rsidRPr="00731A0F">
        <w:rPr>
          <w:rFonts w:ascii="Minion Pro" w:hAnsi="Minion Pro" w:cs="Arial"/>
          <w:sz w:val="24"/>
          <w:szCs w:val="24"/>
          <w:lang w:val="it-IT"/>
        </w:rPr>
        <w:t>–</w:t>
      </w:r>
      <w:r w:rsidRPr="00731A0F">
        <w:rPr>
          <w:rFonts w:ascii="Minion Pro" w:hAnsi="Minion Pro" w:cs="Arial"/>
          <w:sz w:val="24"/>
          <w:szCs w:val="24"/>
          <w:lang w:val="it-IT"/>
        </w:rPr>
        <w:t xml:space="preserve">54. </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lang w:val="it-IT"/>
        </w:rPr>
        <w:lastRenderedPageBreak/>
        <w:t>Gittes, Tobias Foster.</w:t>
      </w:r>
      <w:r w:rsidRPr="00731A0F">
        <w:rPr>
          <w:rFonts w:ascii="Minion Pro" w:hAnsi="Minion Pro" w:cs="Arial"/>
          <w:sz w:val="24"/>
          <w:szCs w:val="24"/>
          <w:lang w:val="it-IT"/>
        </w:rPr>
        <w:t xml:space="preserve"> “‘O vendetta di Dio’: The Motif of Rape and Retaliation in Dante’s </w:t>
      </w:r>
      <w:r w:rsidRPr="00731A0F">
        <w:rPr>
          <w:rFonts w:ascii="Minion Pro" w:hAnsi="Minion Pro" w:cs="Arial"/>
          <w:i/>
          <w:sz w:val="24"/>
          <w:szCs w:val="24"/>
          <w:lang w:val="it-IT"/>
        </w:rPr>
        <w:t>Inferno</w:t>
      </w:r>
      <w:r w:rsidRPr="00731A0F">
        <w:rPr>
          <w:rFonts w:ascii="Minion Pro" w:hAnsi="Minion Pro" w:cs="Arial"/>
          <w:sz w:val="24"/>
          <w:szCs w:val="24"/>
          <w:lang w:val="it-IT"/>
        </w:rPr>
        <w:t xml:space="preserve">.” </w:t>
      </w:r>
      <w:r w:rsidRPr="00731A0F">
        <w:rPr>
          <w:rFonts w:ascii="Minion Pro" w:hAnsi="Minion Pro" w:cs="Arial"/>
          <w:i/>
          <w:iCs/>
          <w:sz w:val="24"/>
          <w:szCs w:val="24"/>
        </w:rPr>
        <w:t>MLN</w:t>
      </w:r>
      <w:r w:rsidRPr="00731A0F">
        <w:rPr>
          <w:rFonts w:ascii="Minion Pro" w:hAnsi="Minion Pro" w:cs="Arial"/>
          <w:sz w:val="24"/>
          <w:szCs w:val="24"/>
        </w:rPr>
        <w:t xml:space="preserve"> 120</w:t>
      </w:r>
      <w:r w:rsidR="00DE6629" w:rsidRPr="00731A0F">
        <w:rPr>
          <w:rFonts w:ascii="Minion Pro" w:hAnsi="Minion Pro" w:cs="Arial"/>
          <w:sz w:val="24"/>
          <w:szCs w:val="24"/>
        </w:rPr>
        <w:t>/1</w:t>
      </w:r>
      <w:r w:rsidRPr="00731A0F">
        <w:rPr>
          <w:rFonts w:ascii="Minion Pro" w:hAnsi="Minion Pro" w:cs="Arial"/>
          <w:sz w:val="24"/>
          <w:szCs w:val="24"/>
        </w:rPr>
        <w:t xml:space="preserve"> (January, 2005): 1</w:t>
      </w:r>
      <w:r w:rsidR="001463CD" w:rsidRPr="00731A0F">
        <w:rPr>
          <w:rFonts w:ascii="Minion Pro" w:hAnsi="Minion Pro" w:cs="Arial"/>
          <w:sz w:val="24"/>
          <w:szCs w:val="24"/>
        </w:rPr>
        <w:t>–</w:t>
      </w:r>
      <w:r w:rsidRPr="00731A0F">
        <w:rPr>
          <w:rFonts w:ascii="Minion Pro" w:hAnsi="Minion Pro" w:cs="Arial"/>
          <w:sz w:val="24"/>
          <w:szCs w:val="24"/>
        </w:rPr>
        <w:t>29.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Gleave, Alan.</w:t>
      </w:r>
      <w:r w:rsidRPr="00731A0F">
        <w:rPr>
          <w:rFonts w:ascii="Minion Pro" w:hAnsi="Minion Pro" w:cs="Arial"/>
          <w:sz w:val="24"/>
          <w:szCs w:val="24"/>
        </w:rPr>
        <w:t xml:space="preserve"> “Reading Dante.” </w:t>
      </w:r>
      <w:r w:rsidRPr="00731A0F">
        <w:rPr>
          <w:rFonts w:ascii="Minion Pro" w:hAnsi="Minion Pro"/>
          <w:bCs/>
          <w:i/>
          <w:iCs/>
          <w:sz w:val="24"/>
          <w:szCs w:val="24"/>
        </w:rPr>
        <w:t>Dante Studies</w:t>
      </w:r>
      <w:r w:rsidRPr="00731A0F">
        <w:rPr>
          <w:rFonts w:ascii="Minion Pro" w:hAnsi="Minion Pro"/>
          <w:bCs/>
          <w:iCs/>
          <w:sz w:val="24"/>
          <w:szCs w:val="24"/>
        </w:rPr>
        <w:t xml:space="preserve"> 123 (2005): 163.</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Gnappi, Carla Maria.</w:t>
      </w:r>
      <w:r w:rsidRPr="00731A0F">
        <w:rPr>
          <w:rFonts w:ascii="Minion Pro" w:hAnsi="Minion Pro" w:cs="Arial"/>
          <w:sz w:val="24"/>
          <w:szCs w:val="24"/>
        </w:rPr>
        <w:t xml:space="preserve"> “The Sunflower and the Rose: Notes Towards a Reassessment of Blake’s Illustrations of Dante.” In </w:t>
      </w:r>
      <w:r w:rsidRPr="00731A0F">
        <w:rPr>
          <w:rFonts w:ascii="Minion Pro" w:hAnsi="Minion Pro" w:cs="Arial"/>
          <w:i/>
          <w:sz w:val="24"/>
          <w:szCs w:val="24"/>
        </w:rPr>
        <w:t>British Romanticism and Italian Literature: Translating , Reviewing, Rewriting</w:t>
      </w:r>
      <w:r w:rsidRPr="00731A0F">
        <w:rPr>
          <w:rFonts w:ascii="Minion Pro" w:hAnsi="Minion Pro" w:cs="Arial"/>
          <w:sz w:val="24"/>
          <w:szCs w:val="24"/>
        </w:rPr>
        <w:t xml:space="preserve">, edited by </w:t>
      </w:r>
      <w:r w:rsidRPr="0096746F">
        <w:rPr>
          <w:rFonts w:ascii="Minion Pro" w:hAnsi="Minion Pro" w:cs="Arial"/>
          <w:b/>
          <w:sz w:val="24"/>
          <w:szCs w:val="24"/>
        </w:rPr>
        <w:t xml:space="preserve">Laura Bandiera </w:t>
      </w:r>
      <w:r w:rsidRPr="0096746F">
        <w:rPr>
          <w:rFonts w:ascii="Minion Pro" w:hAnsi="Minion Pro" w:cs="Arial"/>
          <w:sz w:val="24"/>
          <w:szCs w:val="24"/>
        </w:rPr>
        <w:t>and</w:t>
      </w:r>
      <w:r w:rsidRPr="0096746F">
        <w:rPr>
          <w:rFonts w:ascii="Minion Pro" w:hAnsi="Minion Pro" w:cs="Arial"/>
          <w:b/>
          <w:sz w:val="24"/>
          <w:szCs w:val="24"/>
        </w:rPr>
        <w:t xml:space="preserve"> Diego Saglia</w:t>
      </w:r>
      <w:r w:rsidRPr="00731A0F">
        <w:rPr>
          <w:rFonts w:ascii="Minion Pro" w:hAnsi="Minion Pro" w:cs="Arial"/>
          <w:sz w:val="24"/>
          <w:szCs w:val="24"/>
        </w:rPr>
        <w:t xml:space="preserve"> (New York: Rodopi, 2005), 55</w:t>
      </w:r>
      <w:r w:rsidR="001463CD" w:rsidRPr="00731A0F">
        <w:rPr>
          <w:rFonts w:ascii="Minion Pro" w:hAnsi="Minion Pro" w:cs="Arial"/>
          <w:sz w:val="24"/>
          <w:szCs w:val="24"/>
        </w:rPr>
        <w:t>–</w:t>
      </w:r>
      <w:r w:rsidRPr="00731A0F">
        <w:rPr>
          <w:rFonts w:ascii="Minion Pro" w:hAnsi="Minion Pro" w:cs="Arial"/>
          <w:sz w:val="24"/>
          <w:szCs w:val="24"/>
        </w:rPr>
        <w:t xml:space="preserve">68.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Gragnolati, Manuele.</w:t>
      </w:r>
      <w:r w:rsidRPr="00731A0F">
        <w:rPr>
          <w:rFonts w:ascii="Minion Pro" w:hAnsi="Minion Pro" w:cs="Arial"/>
          <w:sz w:val="24"/>
          <w:szCs w:val="24"/>
        </w:rPr>
        <w:t xml:space="preserve"> </w:t>
      </w:r>
      <w:r w:rsidRPr="00731A0F">
        <w:rPr>
          <w:rFonts w:ascii="Minion Pro" w:hAnsi="Minion Pro" w:cs="Arial"/>
          <w:i/>
          <w:sz w:val="24"/>
          <w:szCs w:val="24"/>
        </w:rPr>
        <w:t>Experiencing the Afterlife: Soul and Body in Dante and Medieval Culture.</w:t>
      </w:r>
      <w:r w:rsidRPr="00731A0F">
        <w:rPr>
          <w:rFonts w:ascii="Minion Pro" w:hAnsi="Minion Pro" w:cs="Arial"/>
          <w:sz w:val="24"/>
          <w:szCs w:val="24"/>
        </w:rPr>
        <w:t xml:space="preserve"> Notre Dame, Ind.: University of Notre Dame Press,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Hawkins, Peter S.</w:t>
      </w:r>
      <w:r w:rsidRPr="00731A0F">
        <w:rPr>
          <w:rFonts w:ascii="Minion Pro" w:hAnsi="Minion Pro" w:cs="Arial"/>
          <w:sz w:val="24"/>
          <w:szCs w:val="24"/>
        </w:rPr>
        <w:t xml:space="preserve"> “Moderno uso.” </w:t>
      </w:r>
      <w:r w:rsidRPr="00731A0F">
        <w:rPr>
          <w:rFonts w:ascii="Minion Pro" w:hAnsi="Minion Pro" w:cs="Arial"/>
          <w:i/>
          <w:iCs/>
          <w:sz w:val="24"/>
          <w:szCs w:val="24"/>
        </w:rPr>
        <w:t>Arion: A Journal of Humanities and the Classics</w:t>
      </w:r>
      <w:r w:rsidRPr="00731A0F">
        <w:rPr>
          <w:rFonts w:ascii="Minion Pro" w:hAnsi="Minion Pro" w:cs="Arial"/>
          <w:sz w:val="24"/>
          <w:szCs w:val="24"/>
        </w:rPr>
        <w:t xml:space="preserve"> 13</w:t>
      </w:r>
      <w:r w:rsidR="00DE6629" w:rsidRPr="00731A0F">
        <w:rPr>
          <w:rFonts w:ascii="Minion Pro" w:hAnsi="Minion Pro" w:cs="Arial"/>
          <w:sz w:val="24"/>
          <w:szCs w:val="24"/>
        </w:rPr>
        <w:t>/1</w:t>
      </w:r>
      <w:r w:rsidRPr="00731A0F">
        <w:rPr>
          <w:rFonts w:ascii="Minion Pro" w:hAnsi="Minion Pro" w:cs="Arial"/>
          <w:sz w:val="24"/>
          <w:szCs w:val="24"/>
        </w:rPr>
        <w:t xml:space="preserve"> (2005 Spring</w:t>
      </w:r>
      <w:r w:rsidR="001463CD" w:rsidRPr="00731A0F">
        <w:rPr>
          <w:rFonts w:ascii="Minion Pro" w:hAnsi="Minion Pro" w:cs="Arial"/>
          <w:sz w:val="24"/>
          <w:szCs w:val="24"/>
        </w:rPr>
        <w:t>–</w:t>
      </w:r>
      <w:r w:rsidRPr="00731A0F">
        <w:rPr>
          <w:rFonts w:ascii="Minion Pro" w:hAnsi="Minion Pro" w:cs="Arial"/>
          <w:sz w:val="24"/>
          <w:szCs w:val="24"/>
        </w:rPr>
        <w:t>Summer, 2005): 161</w:t>
      </w:r>
      <w:r w:rsidR="001463CD" w:rsidRPr="00731A0F">
        <w:rPr>
          <w:rFonts w:ascii="Minion Pro" w:hAnsi="Minion Pro" w:cs="Arial"/>
          <w:sz w:val="24"/>
          <w:szCs w:val="24"/>
        </w:rPr>
        <w:t>–</w:t>
      </w:r>
      <w:r w:rsidRPr="00731A0F">
        <w:rPr>
          <w:rFonts w:ascii="Minion Pro" w:hAnsi="Minion Pro" w:cs="Arial"/>
          <w:sz w:val="24"/>
          <w:szCs w:val="24"/>
        </w:rPr>
        <w:t>84.</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b/>
          <w:sz w:val="24"/>
          <w:szCs w:val="24"/>
        </w:rPr>
      </w:pPr>
      <w:r w:rsidRPr="00731A0F">
        <w:rPr>
          <w:rFonts w:ascii="Minion Pro" w:hAnsi="Minion Pro" w:cs="Arial"/>
          <w:b/>
          <w:sz w:val="24"/>
          <w:szCs w:val="24"/>
          <w:lang w:val="it-IT"/>
        </w:rPr>
        <w:t>Herzman, Ronald</w:t>
      </w:r>
      <w:r w:rsidRPr="00731A0F">
        <w:rPr>
          <w:rFonts w:ascii="Minion Pro" w:hAnsi="Minion Pro" w:cs="Arial"/>
          <w:sz w:val="24"/>
          <w:szCs w:val="24"/>
          <w:lang w:val="it-IT"/>
        </w:rPr>
        <w:t>. ‘‘‘Io non En</w:t>
      </w:r>
      <w:r w:rsidRPr="00731A0F">
        <w:rPr>
          <w:rFonts w:ascii="Minion Pro" w:hAnsi="Minion Pro"/>
          <w:sz w:val="24"/>
          <w:szCs w:val="24"/>
          <w:lang w:val="it-IT"/>
        </w:rPr>
        <w:t>ë</w:t>
      </w:r>
      <w:r w:rsidRPr="00731A0F">
        <w:rPr>
          <w:rFonts w:ascii="Minion Pro" w:hAnsi="Minion Pro" w:cs="Arial"/>
          <w:sz w:val="24"/>
          <w:szCs w:val="24"/>
          <w:lang w:val="it-IT"/>
        </w:rPr>
        <w:t xml:space="preserve">a, io non Paolo sono’: Ulysses, Guido da Montefeltro, and Franciscan Traditions in the </w:t>
      </w:r>
      <w:r w:rsidRPr="00731A0F">
        <w:rPr>
          <w:rFonts w:ascii="Minion Pro" w:hAnsi="Minion Pro" w:cs="Arial"/>
          <w:i/>
          <w:iCs/>
          <w:sz w:val="24"/>
          <w:szCs w:val="24"/>
          <w:lang w:val="it-IT"/>
        </w:rPr>
        <w:t>Commedia</w:t>
      </w:r>
      <w:r w:rsidRPr="00731A0F">
        <w:rPr>
          <w:rFonts w:ascii="Minion Pro" w:hAnsi="Minion Pro" w:cs="Arial"/>
          <w:iCs/>
          <w:sz w:val="24"/>
          <w:szCs w:val="24"/>
          <w:lang w:val="it-IT"/>
        </w:rPr>
        <w:t xml:space="preserve">.” </w:t>
      </w:r>
      <w:r w:rsidRPr="00731A0F">
        <w:rPr>
          <w:rFonts w:ascii="Minion Pro" w:hAnsi="Minion Pro"/>
          <w:bCs/>
          <w:i/>
          <w:iCs/>
          <w:sz w:val="24"/>
          <w:szCs w:val="24"/>
        </w:rPr>
        <w:t>Dante Studies</w:t>
      </w:r>
      <w:r w:rsidRPr="00731A0F">
        <w:rPr>
          <w:rFonts w:ascii="Minion Pro" w:hAnsi="Minion Pro"/>
          <w:bCs/>
          <w:iCs/>
          <w:sz w:val="24"/>
          <w:szCs w:val="24"/>
        </w:rPr>
        <w:t xml:space="preserve"> 123 (2005): 23</w:t>
      </w:r>
      <w:r w:rsidR="001463CD" w:rsidRPr="00731A0F">
        <w:rPr>
          <w:rFonts w:ascii="Minion Pro" w:hAnsi="Minion Pro"/>
          <w:bCs/>
          <w:iCs/>
          <w:sz w:val="24"/>
          <w:szCs w:val="24"/>
        </w:rPr>
        <w:t>–</w:t>
      </w:r>
      <w:r w:rsidRPr="00731A0F">
        <w:rPr>
          <w:rFonts w:ascii="Minion Pro" w:hAnsi="Minion Pro"/>
          <w:bCs/>
          <w:iCs/>
          <w:sz w:val="24"/>
          <w:szCs w:val="24"/>
        </w:rPr>
        <w:t>69.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Heschel, Susannah.</w:t>
      </w:r>
      <w:r w:rsidRPr="00731A0F">
        <w:rPr>
          <w:rFonts w:ascii="Minion Pro" w:hAnsi="Minion Pro" w:cs="Arial"/>
          <w:sz w:val="24"/>
          <w:szCs w:val="24"/>
        </w:rPr>
        <w:t xml:space="preserve"> “Judaism, Dante, and the World Trade Center.” </w:t>
      </w:r>
      <w:r w:rsidRPr="00731A0F">
        <w:rPr>
          <w:rFonts w:ascii="Minion Pro" w:hAnsi="Minion Pro" w:cs="Arial"/>
          <w:i/>
          <w:sz w:val="24"/>
          <w:szCs w:val="24"/>
        </w:rPr>
        <w:t>PMLA: Publications of the Modern Language Association of America</w:t>
      </w:r>
      <w:r w:rsidRPr="00731A0F">
        <w:rPr>
          <w:rFonts w:ascii="Minion Pro" w:hAnsi="Minion Pro" w:cs="Arial"/>
          <w:sz w:val="24"/>
          <w:szCs w:val="24"/>
        </w:rPr>
        <w:t xml:space="preserve"> 120</w:t>
      </w:r>
      <w:r w:rsidR="00DE6629" w:rsidRPr="00731A0F">
        <w:rPr>
          <w:rFonts w:ascii="Minion Pro" w:hAnsi="Minion Pro" w:cs="Arial"/>
          <w:sz w:val="24"/>
          <w:szCs w:val="24"/>
        </w:rPr>
        <w:t>/3</w:t>
      </w:r>
      <w:r w:rsidRPr="00731A0F">
        <w:rPr>
          <w:rFonts w:ascii="Minion Pro" w:hAnsi="Minion Pro" w:cs="Arial"/>
          <w:sz w:val="24"/>
          <w:szCs w:val="24"/>
        </w:rPr>
        <w:t xml:space="preserve"> (May, 2005): 877</w:t>
      </w:r>
      <w:r w:rsidR="001463CD" w:rsidRPr="00731A0F">
        <w:rPr>
          <w:rFonts w:ascii="Minion Pro" w:hAnsi="Minion Pro" w:cs="Arial"/>
          <w:sz w:val="24"/>
          <w:szCs w:val="24"/>
        </w:rPr>
        <w:t>–</w:t>
      </w:r>
      <w:r w:rsidRPr="00731A0F">
        <w:rPr>
          <w:rFonts w:ascii="Minion Pro" w:hAnsi="Minion Pro" w:cs="Arial"/>
          <w:sz w:val="24"/>
          <w:szCs w:val="24"/>
        </w:rPr>
        <w:t>79.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Hollander, Robert.</w:t>
      </w:r>
      <w:r w:rsidRPr="00731A0F">
        <w:rPr>
          <w:rFonts w:ascii="Minion Pro" w:hAnsi="Minion Pro" w:cs="Arial"/>
          <w:sz w:val="24"/>
          <w:szCs w:val="24"/>
        </w:rPr>
        <w:t xml:space="preserve"> “</w:t>
      </w:r>
      <w:r w:rsidRPr="00731A0F">
        <w:rPr>
          <w:rFonts w:ascii="Minion Pro" w:hAnsi="Minion Pro" w:cs="Arial"/>
          <w:i/>
          <w:sz w:val="24"/>
          <w:szCs w:val="24"/>
        </w:rPr>
        <w:t>Paradiso</w:t>
      </w:r>
      <w:r w:rsidRPr="00731A0F">
        <w:rPr>
          <w:rFonts w:ascii="Minion Pro" w:hAnsi="Minion Pro" w:cs="Arial"/>
          <w:sz w:val="24"/>
          <w:szCs w:val="24"/>
        </w:rPr>
        <w:t xml:space="preserve"> 4.14: Dante as Nebuchadnezzar?” </w:t>
      </w:r>
      <w:r w:rsidRPr="00731A0F">
        <w:rPr>
          <w:rFonts w:ascii="Minion Pro" w:hAnsi="Minion Pro" w:cs="Arial"/>
          <w:i/>
          <w:sz w:val="24"/>
          <w:szCs w:val="24"/>
        </w:rPr>
        <w:t>Electronic Bulletin of the Dante Society of America</w:t>
      </w:r>
      <w:r w:rsidRPr="00731A0F">
        <w:rPr>
          <w:rFonts w:ascii="Minion Pro" w:hAnsi="Minion Pro" w:cs="Arial"/>
          <w:sz w:val="24"/>
          <w:szCs w:val="24"/>
        </w:rPr>
        <w:t xml:space="preserve">: posted November 30, 2005, at www.dantesociety.org &gt; Publications &gt; </w:t>
      </w:r>
      <w:r w:rsidRPr="00731A0F">
        <w:rPr>
          <w:rFonts w:ascii="Minion Pro" w:hAnsi="Minion Pro" w:cs="Arial"/>
          <w:i/>
          <w:sz w:val="24"/>
          <w:szCs w:val="24"/>
        </w:rPr>
        <w:t>EBDSA</w:t>
      </w:r>
      <w:r w:rsidRPr="00731A0F">
        <w:rPr>
          <w:rFonts w:ascii="Minion Pro" w:hAnsi="Minion Pro" w:cs="Arial"/>
          <w:sz w:val="24"/>
          <w:szCs w:val="24"/>
        </w:rPr>
        <w:t>.</w:t>
      </w: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sz w:val="24"/>
          <w:szCs w:val="24"/>
        </w:rPr>
        <w:tab/>
        <w:t xml:space="preserve"> </w:t>
      </w: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 xml:space="preserve">Hollander, Robert. </w:t>
      </w:r>
      <w:r w:rsidRPr="00731A0F">
        <w:rPr>
          <w:rFonts w:ascii="Minion Pro" w:hAnsi="Minion Pro" w:cs="Arial"/>
          <w:sz w:val="24"/>
          <w:szCs w:val="24"/>
        </w:rPr>
        <w:t xml:space="preserve"> “The ‘miglior voci’ of </w:t>
      </w:r>
      <w:r w:rsidRPr="00731A0F">
        <w:rPr>
          <w:rFonts w:ascii="Minion Pro" w:hAnsi="Minion Pro" w:cs="Arial"/>
          <w:i/>
          <w:sz w:val="24"/>
          <w:szCs w:val="24"/>
        </w:rPr>
        <w:t>Paradiso</w:t>
      </w:r>
      <w:r w:rsidRPr="00731A0F">
        <w:rPr>
          <w:rFonts w:ascii="Minion Pro" w:hAnsi="Minion Pro" w:cs="Arial"/>
          <w:sz w:val="24"/>
          <w:szCs w:val="24"/>
        </w:rPr>
        <w:t xml:space="preserve"> 1.35.” </w:t>
      </w:r>
      <w:r w:rsidRPr="00731A0F">
        <w:rPr>
          <w:rFonts w:ascii="Minion Pro" w:hAnsi="Minion Pro" w:cs="Arial"/>
          <w:i/>
          <w:sz w:val="24"/>
          <w:szCs w:val="24"/>
        </w:rPr>
        <w:t>Electronic Bulletin of the Dante Society of America</w:t>
      </w:r>
      <w:r w:rsidRPr="00731A0F">
        <w:rPr>
          <w:rFonts w:ascii="Minion Pro" w:hAnsi="Minion Pro" w:cs="Arial"/>
          <w:sz w:val="24"/>
          <w:szCs w:val="24"/>
        </w:rPr>
        <w:t xml:space="preserve">: posted May 17, 2005, at www.dantesociety.org &gt; Publications &gt; </w:t>
      </w:r>
      <w:r w:rsidRPr="00731A0F">
        <w:rPr>
          <w:rFonts w:ascii="Minion Pro" w:hAnsi="Minion Pro" w:cs="Arial"/>
          <w:i/>
          <w:sz w:val="24"/>
          <w:szCs w:val="24"/>
        </w:rPr>
        <w:t>EBDSA</w:t>
      </w:r>
      <w:r w:rsidRPr="00731A0F">
        <w:rPr>
          <w:rFonts w:ascii="Minion Pro" w:hAnsi="Minion Pro" w:cs="Arial"/>
          <w:sz w:val="24"/>
          <w:szCs w:val="24"/>
        </w:rPr>
        <w:t>.</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D43491">
        <w:rPr>
          <w:rFonts w:ascii="Minion Pro" w:hAnsi="Minion Pro" w:cs="Arial"/>
          <w:b/>
          <w:sz w:val="24"/>
          <w:szCs w:val="24"/>
          <w:lang w:val="it-IT"/>
        </w:rPr>
        <w:t>Hurley, Michael D.</w:t>
      </w:r>
      <w:r w:rsidRPr="00D43491">
        <w:rPr>
          <w:rFonts w:ascii="Minion Pro" w:hAnsi="Minion Pro" w:cs="Arial"/>
          <w:sz w:val="24"/>
          <w:szCs w:val="24"/>
          <w:lang w:val="it-IT"/>
        </w:rPr>
        <w:t xml:space="preserve"> “Interpreting Dante’s Terza Rima.” </w:t>
      </w:r>
      <w:r w:rsidRPr="00731A0F">
        <w:rPr>
          <w:rFonts w:ascii="Minion Pro" w:hAnsi="Minion Pro" w:cs="Arial"/>
          <w:i/>
          <w:iCs/>
          <w:sz w:val="24"/>
          <w:szCs w:val="24"/>
        </w:rPr>
        <w:t>Forum for Modern Language Studies</w:t>
      </w:r>
      <w:r w:rsidRPr="00731A0F">
        <w:rPr>
          <w:rFonts w:ascii="Minion Pro" w:hAnsi="Minion Pro" w:cs="Arial"/>
          <w:sz w:val="24"/>
          <w:szCs w:val="24"/>
        </w:rPr>
        <w:t xml:space="preserve"> 41</w:t>
      </w:r>
      <w:r w:rsidR="00DE6629" w:rsidRPr="00731A0F">
        <w:rPr>
          <w:rFonts w:ascii="Minion Pro" w:hAnsi="Minion Pro" w:cs="Arial"/>
          <w:sz w:val="24"/>
          <w:szCs w:val="24"/>
        </w:rPr>
        <w:t>/3</w:t>
      </w:r>
      <w:r w:rsidRPr="00731A0F">
        <w:rPr>
          <w:rFonts w:ascii="Minion Pro" w:hAnsi="Minion Pro" w:cs="Arial"/>
          <w:sz w:val="24"/>
          <w:szCs w:val="24"/>
        </w:rPr>
        <w:t xml:space="preserve"> (July 2005): 320</w:t>
      </w:r>
      <w:r w:rsidR="001463CD" w:rsidRPr="00731A0F">
        <w:rPr>
          <w:rFonts w:ascii="Minion Pro" w:hAnsi="Minion Pro" w:cs="Arial"/>
          <w:sz w:val="24"/>
          <w:szCs w:val="24"/>
        </w:rPr>
        <w:t>–</w:t>
      </w:r>
      <w:r w:rsidRPr="00731A0F">
        <w:rPr>
          <w:rFonts w:ascii="Minion Pro" w:hAnsi="Minion Pro" w:cs="Arial"/>
          <w:sz w:val="24"/>
          <w:szCs w:val="24"/>
        </w:rPr>
        <w:t>31.</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Iannucci, Amilcare A.</w:t>
      </w:r>
      <w:r w:rsidRPr="00731A0F">
        <w:rPr>
          <w:rFonts w:ascii="Minion Pro" w:hAnsi="Minion Pro" w:cs="Arial"/>
          <w:sz w:val="24"/>
          <w:szCs w:val="24"/>
        </w:rPr>
        <w:t xml:space="preserve"> “Dante’s Limbo: At the Margins of Orthodoxy.” In </w:t>
      </w:r>
      <w:r w:rsidRPr="00731A0F">
        <w:rPr>
          <w:rFonts w:ascii="Minion Pro" w:hAnsi="Minion Pro" w:cs="Arial"/>
          <w:i/>
          <w:iCs/>
          <w:sz w:val="24"/>
          <w:szCs w:val="24"/>
        </w:rPr>
        <w:t>Dante &amp; the Unorthodox (q.v.)</w:t>
      </w:r>
      <w:r w:rsidRPr="00731A0F">
        <w:rPr>
          <w:rFonts w:ascii="Minion Pro" w:hAnsi="Minion Pro" w:cs="Arial"/>
          <w:sz w:val="24"/>
          <w:szCs w:val="24"/>
        </w:rPr>
        <w:t>, 63</w:t>
      </w:r>
      <w:r w:rsidR="001463CD" w:rsidRPr="00731A0F">
        <w:rPr>
          <w:rFonts w:ascii="Minion Pro" w:hAnsi="Minion Pro" w:cs="Arial"/>
          <w:sz w:val="24"/>
          <w:szCs w:val="24"/>
        </w:rPr>
        <w:t>–</w:t>
      </w:r>
      <w:r w:rsidRPr="00731A0F">
        <w:rPr>
          <w:rFonts w:ascii="Minion Pro" w:hAnsi="Minion Pro" w:cs="Arial"/>
          <w:sz w:val="24"/>
          <w:szCs w:val="24"/>
        </w:rPr>
        <w:t xml:space="preserve">82.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King, Ed.</w:t>
      </w:r>
      <w:r w:rsidRPr="00731A0F">
        <w:rPr>
          <w:rFonts w:ascii="Minion Pro" w:hAnsi="Minion Pro" w:cs="Arial"/>
          <w:sz w:val="24"/>
          <w:szCs w:val="24"/>
        </w:rPr>
        <w:t xml:space="preserve"> “Saving Virgil.” In </w:t>
      </w:r>
      <w:r w:rsidRPr="00731A0F">
        <w:rPr>
          <w:rFonts w:ascii="Minion Pro" w:hAnsi="Minion Pro" w:cs="Arial"/>
          <w:i/>
          <w:iCs/>
          <w:sz w:val="24"/>
          <w:szCs w:val="24"/>
        </w:rPr>
        <w:t>Dante &amp; the Unorthodox (q.v.)</w:t>
      </w:r>
      <w:r w:rsidRPr="00731A0F">
        <w:rPr>
          <w:rFonts w:ascii="Minion Pro" w:hAnsi="Minion Pro" w:cs="Arial"/>
          <w:sz w:val="24"/>
          <w:szCs w:val="24"/>
        </w:rPr>
        <w:t>, 83</w:t>
      </w:r>
      <w:r w:rsidR="001463CD" w:rsidRPr="00731A0F">
        <w:rPr>
          <w:rFonts w:ascii="Minion Pro" w:hAnsi="Minion Pro" w:cs="Arial"/>
          <w:sz w:val="24"/>
          <w:szCs w:val="24"/>
        </w:rPr>
        <w:t>–</w:t>
      </w:r>
      <w:r w:rsidRPr="00731A0F">
        <w:rPr>
          <w:rFonts w:ascii="Minion Pro" w:hAnsi="Minion Pro" w:cs="Arial"/>
          <w:sz w:val="24"/>
          <w:szCs w:val="24"/>
        </w:rPr>
        <w:t>106.</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b/>
          <w:sz w:val="24"/>
          <w:szCs w:val="24"/>
        </w:rPr>
      </w:pPr>
      <w:r w:rsidRPr="00731A0F">
        <w:rPr>
          <w:rFonts w:ascii="Minion Pro" w:hAnsi="Minion Pro" w:cs="Arial"/>
          <w:b/>
          <w:sz w:val="24"/>
          <w:szCs w:val="24"/>
        </w:rPr>
        <w:t>Kleiner, John</w:t>
      </w:r>
      <w:r w:rsidRPr="00731A0F">
        <w:rPr>
          <w:rFonts w:ascii="Minion Pro" w:hAnsi="Minion Pro" w:cs="Arial"/>
          <w:sz w:val="24"/>
          <w:szCs w:val="24"/>
        </w:rPr>
        <w:t xml:space="preserve">. “Criminal Invention: Dante, Ovid, and the Bull of Phalaris.” </w:t>
      </w:r>
      <w:r w:rsidRPr="00731A0F">
        <w:rPr>
          <w:rFonts w:ascii="Minion Pro" w:hAnsi="Minion Pro"/>
          <w:bCs/>
          <w:i/>
          <w:iCs/>
          <w:sz w:val="24"/>
          <w:szCs w:val="24"/>
        </w:rPr>
        <w:t>Dante Studies</w:t>
      </w:r>
      <w:r w:rsidRPr="00731A0F">
        <w:rPr>
          <w:rFonts w:ascii="Minion Pro" w:hAnsi="Minion Pro"/>
          <w:bCs/>
          <w:iCs/>
          <w:sz w:val="24"/>
          <w:szCs w:val="24"/>
        </w:rPr>
        <w:t xml:space="preserve"> 123 (2005): 71</w:t>
      </w:r>
      <w:r w:rsidR="001463CD" w:rsidRPr="00731A0F">
        <w:rPr>
          <w:rFonts w:ascii="Minion Pro" w:hAnsi="Minion Pro"/>
          <w:bCs/>
          <w:iCs/>
          <w:sz w:val="24"/>
          <w:szCs w:val="24"/>
        </w:rPr>
        <w:t>–</w:t>
      </w:r>
      <w:r w:rsidRPr="00731A0F">
        <w:rPr>
          <w:rFonts w:ascii="Minion Pro" w:hAnsi="Minion Pro"/>
          <w:bCs/>
          <w:iCs/>
          <w:sz w:val="24"/>
          <w:szCs w:val="24"/>
        </w:rPr>
        <w:t>81.</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lastRenderedPageBreak/>
        <w:t>Kleinhenz, Christopher.</w:t>
      </w:r>
      <w:r w:rsidRPr="00731A0F">
        <w:rPr>
          <w:rFonts w:ascii="Minion Pro" w:hAnsi="Minion Pro" w:cs="Arial"/>
          <w:sz w:val="24"/>
          <w:szCs w:val="24"/>
        </w:rPr>
        <w:t xml:space="preserve"> “Rome and Florence in Dante’s </w:t>
      </w:r>
      <w:r w:rsidRPr="00731A0F">
        <w:rPr>
          <w:rFonts w:ascii="Minion Pro" w:hAnsi="Minion Pro" w:cs="Arial"/>
          <w:i/>
          <w:sz w:val="24"/>
          <w:szCs w:val="24"/>
        </w:rPr>
        <w:t>Divine Comedy</w:t>
      </w:r>
      <w:r w:rsidRPr="00731A0F">
        <w:rPr>
          <w:rFonts w:ascii="Minion Pro" w:hAnsi="Minion Pro" w:cs="Arial"/>
          <w:sz w:val="24"/>
          <w:szCs w:val="24"/>
        </w:rPr>
        <w:t xml:space="preserve">.” In </w:t>
      </w:r>
      <w:r w:rsidRPr="00731A0F">
        <w:rPr>
          <w:rFonts w:ascii="Minion Pro" w:hAnsi="Minion Pro" w:cs="Arial"/>
          <w:i/>
          <w:sz w:val="24"/>
          <w:szCs w:val="24"/>
        </w:rPr>
        <w:t>De sens rassis: Essays in Honor of Rupert T. Pickens</w:t>
      </w:r>
      <w:r w:rsidRPr="00731A0F">
        <w:rPr>
          <w:rFonts w:ascii="Minion Pro" w:hAnsi="Minion Pro" w:cs="Arial"/>
          <w:sz w:val="24"/>
          <w:szCs w:val="24"/>
        </w:rPr>
        <w:t>, edited b</w:t>
      </w:r>
      <w:r w:rsidR="003741B7">
        <w:rPr>
          <w:rFonts w:ascii="Minion Pro" w:hAnsi="Minion Pro" w:cs="Arial"/>
          <w:sz w:val="24"/>
          <w:szCs w:val="24"/>
        </w:rPr>
        <w:t xml:space="preserve">y </w:t>
      </w:r>
      <w:r w:rsidR="003741B7" w:rsidRPr="00575430">
        <w:rPr>
          <w:rFonts w:ascii="Minion Pro" w:hAnsi="Minion Pro" w:cs="Arial"/>
          <w:b/>
          <w:sz w:val="24"/>
          <w:szCs w:val="24"/>
        </w:rPr>
        <w:t>Keith Busby</w:t>
      </w:r>
      <w:r w:rsidR="003741B7">
        <w:rPr>
          <w:rFonts w:ascii="Minion Pro" w:hAnsi="Minion Pro" w:cs="Arial"/>
          <w:sz w:val="24"/>
          <w:szCs w:val="24"/>
        </w:rPr>
        <w:t xml:space="preserve"> et al. (Amsterdam</w:t>
      </w:r>
      <w:r w:rsidRPr="00731A0F">
        <w:rPr>
          <w:rFonts w:ascii="Minion Pro" w:hAnsi="Minion Pro" w:cs="Arial"/>
          <w:sz w:val="24"/>
          <w:szCs w:val="24"/>
        </w:rPr>
        <w:t>: Rodopi, 2005), 339</w:t>
      </w:r>
      <w:r w:rsidR="001463CD" w:rsidRPr="00731A0F">
        <w:rPr>
          <w:rFonts w:ascii="Minion Pro" w:hAnsi="Minion Pro" w:cs="Arial"/>
          <w:sz w:val="24"/>
          <w:szCs w:val="24"/>
        </w:rPr>
        <w:t>–</w:t>
      </w:r>
      <w:r w:rsidRPr="00731A0F">
        <w:rPr>
          <w:rFonts w:ascii="Minion Pro" w:hAnsi="Minion Pro" w:cs="Arial"/>
          <w:sz w:val="24"/>
          <w:szCs w:val="24"/>
        </w:rPr>
        <w:t>52.</w:t>
      </w:r>
    </w:p>
    <w:p w:rsidR="00575B8B" w:rsidRPr="00731A0F" w:rsidRDefault="00575B8B" w:rsidP="00074A4E">
      <w:pPr>
        <w:tabs>
          <w:tab w:val="left" w:pos="540"/>
        </w:tabs>
        <w:spacing w:line="240" w:lineRule="auto"/>
        <w:ind w:left="0" w:right="0"/>
        <w:rPr>
          <w:rFonts w:ascii="Minion Pro" w:hAnsi="Minion Pro" w:cs="Arial"/>
          <w:sz w:val="24"/>
          <w:szCs w:val="24"/>
        </w:rPr>
      </w:pPr>
    </w:p>
    <w:p w:rsidR="00575B8B" w:rsidRPr="00731A0F" w:rsidRDefault="00575B8B" w:rsidP="00074A4E">
      <w:pPr>
        <w:spacing w:line="240" w:lineRule="auto"/>
        <w:ind w:left="0" w:right="0"/>
        <w:rPr>
          <w:rStyle w:val="citationiacgale0"/>
          <w:rFonts w:ascii="Minion Pro" w:hAnsi="Minion Pro" w:cs="Arial"/>
        </w:rPr>
      </w:pPr>
      <w:bookmarkStart w:id="0" w:name="Result_96"/>
      <w:r w:rsidRPr="00731A0F">
        <w:rPr>
          <w:rFonts w:ascii="Minion Pro" w:hAnsi="Minion Pro" w:cs="Arial"/>
          <w:b/>
          <w:sz w:val="24"/>
          <w:szCs w:val="24"/>
        </w:rPr>
        <w:t>Lovell, Alison Baird</w:t>
      </w:r>
      <w:r w:rsidRPr="00731A0F">
        <w:rPr>
          <w:rFonts w:ascii="Minion Pro" w:hAnsi="Minion Pro" w:cs="Arial"/>
          <w:sz w:val="24"/>
          <w:szCs w:val="24"/>
        </w:rPr>
        <w:t>. “The Shadow of Dante in Maurice Scève’s ‘Délie</w:t>
      </w:r>
      <w:bookmarkEnd w:id="0"/>
      <w:r w:rsidRPr="00731A0F">
        <w:rPr>
          <w:rFonts w:ascii="Minion Pro" w:hAnsi="Minion Pro" w:cs="Arial"/>
          <w:sz w:val="24"/>
          <w:szCs w:val="24"/>
        </w:rPr>
        <w:t xml:space="preserve">’.” </w:t>
      </w:r>
      <w:r w:rsidRPr="00731A0F">
        <w:rPr>
          <w:rFonts w:ascii="Minion Pro" w:hAnsi="Minion Pro" w:cs="Arial"/>
          <w:i/>
          <w:sz w:val="24"/>
          <w:szCs w:val="24"/>
        </w:rPr>
        <w:t>Dissertation Abstracts International, Section A: The Humanities and Social Sciences</w:t>
      </w:r>
      <w:r w:rsidRPr="00731A0F">
        <w:rPr>
          <w:rFonts w:ascii="Minion Pro" w:hAnsi="Minion Pro" w:cs="Arial"/>
          <w:sz w:val="24"/>
          <w:szCs w:val="24"/>
        </w:rPr>
        <w:t xml:space="preserve"> 66 (2005): 2948</w:t>
      </w:r>
      <w:r w:rsidR="001463CD" w:rsidRPr="00731A0F">
        <w:rPr>
          <w:rFonts w:ascii="Minion Pro" w:hAnsi="Minion Pro" w:cs="Arial"/>
          <w:sz w:val="24"/>
          <w:szCs w:val="24"/>
        </w:rPr>
        <w:t>–</w:t>
      </w:r>
      <w:r w:rsidRPr="00731A0F">
        <w:rPr>
          <w:rFonts w:ascii="Minion Pro" w:hAnsi="Minion Pro" w:cs="Arial"/>
          <w:sz w:val="24"/>
          <w:szCs w:val="24"/>
        </w:rPr>
        <w:t>49. City University of New York,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Lund</w:t>
      </w:r>
      <w:r w:rsidR="001463CD" w:rsidRPr="00731A0F">
        <w:rPr>
          <w:rFonts w:ascii="Minion Pro" w:hAnsi="Minion Pro" w:cs="Arial"/>
          <w:b/>
          <w:sz w:val="24"/>
          <w:szCs w:val="24"/>
        </w:rPr>
        <w:t>–</w:t>
      </w:r>
      <w:r w:rsidRPr="00731A0F">
        <w:rPr>
          <w:rFonts w:ascii="Minion Pro" w:hAnsi="Minion Pro" w:cs="Arial"/>
          <w:b/>
          <w:sz w:val="24"/>
          <w:szCs w:val="24"/>
        </w:rPr>
        <w:t>Mead, Carolynn.</w:t>
      </w:r>
      <w:r w:rsidRPr="00731A0F">
        <w:rPr>
          <w:rFonts w:ascii="Minion Pro" w:hAnsi="Minion Pro" w:cs="Arial"/>
          <w:sz w:val="24"/>
          <w:szCs w:val="24"/>
        </w:rPr>
        <w:t xml:space="preserve"> “Dido Alighieri: Gender Inversion in the Francesca Episode.” In </w:t>
      </w:r>
      <w:r w:rsidRPr="00731A0F">
        <w:rPr>
          <w:rFonts w:ascii="Minion Pro" w:hAnsi="Minion Pro" w:cs="Arial"/>
          <w:i/>
          <w:iCs/>
          <w:sz w:val="24"/>
          <w:szCs w:val="24"/>
        </w:rPr>
        <w:t>Dante &amp; the Unorthodox (q.v.)</w:t>
      </w:r>
      <w:r w:rsidRPr="00731A0F">
        <w:rPr>
          <w:rFonts w:ascii="Minion Pro" w:hAnsi="Minion Pro" w:cs="Arial"/>
          <w:sz w:val="24"/>
          <w:szCs w:val="24"/>
        </w:rPr>
        <w:t>, 121</w:t>
      </w:r>
      <w:r w:rsidR="001463CD" w:rsidRPr="00731A0F">
        <w:rPr>
          <w:rFonts w:ascii="Minion Pro" w:hAnsi="Minion Pro" w:cs="Arial"/>
          <w:sz w:val="24"/>
          <w:szCs w:val="24"/>
        </w:rPr>
        <w:t>–</w:t>
      </w:r>
      <w:r w:rsidRPr="00731A0F">
        <w:rPr>
          <w:rFonts w:ascii="Minion Pro" w:hAnsi="Minion Pro" w:cs="Arial"/>
          <w:sz w:val="24"/>
          <w:szCs w:val="24"/>
        </w:rPr>
        <w:t xml:space="preserve">50.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MacLachlan, Bonnie.</w:t>
      </w:r>
      <w:r w:rsidRPr="00731A0F">
        <w:rPr>
          <w:rFonts w:ascii="Minion Pro" w:hAnsi="Minion Pro" w:cs="Arial"/>
          <w:sz w:val="24"/>
          <w:szCs w:val="24"/>
        </w:rPr>
        <w:t xml:space="preserve"> “The Cyprian Redeemed: Venereal Influence in </w:t>
      </w:r>
      <w:r w:rsidRPr="00731A0F">
        <w:rPr>
          <w:rFonts w:ascii="Minion Pro" w:hAnsi="Minion Pro" w:cs="Arial"/>
          <w:i/>
          <w:sz w:val="24"/>
          <w:szCs w:val="24"/>
        </w:rPr>
        <w:t>Paradiso</w:t>
      </w:r>
      <w:r w:rsidRPr="00731A0F">
        <w:rPr>
          <w:rFonts w:ascii="Minion Pro" w:hAnsi="Minion Pro" w:cs="Arial"/>
          <w:sz w:val="24"/>
          <w:szCs w:val="24"/>
        </w:rPr>
        <w:t xml:space="preserve">.” In </w:t>
      </w:r>
      <w:r w:rsidRPr="00731A0F">
        <w:rPr>
          <w:rFonts w:ascii="Minion Pro" w:hAnsi="Minion Pro" w:cs="Arial"/>
          <w:i/>
          <w:iCs/>
          <w:sz w:val="24"/>
          <w:szCs w:val="24"/>
        </w:rPr>
        <w:t>Dante &amp; the Unorthodox (q.v.)</w:t>
      </w:r>
      <w:r w:rsidRPr="00731A0F">
        <w:rPr>
          <w:rFonts w:ascii="Minion Pro" w:hAnsi="Minion Pro" w:cs="Arial"/>
          <w:sz w:val="24"/>
          <w:szCs w:val="24"/>
        </w:rPr>
        <w:t>, 310</w:t>
      </w:r>
      <w:r w:rsidR="001463CD" w:rsidRPr="00731A0F">
        <w:rPr>
          <w:rFonts w:ascii="Minion Pro" w:hAnsi="Minion Pro" w:cs="Arial"/>
          <w:sz w:val="24"/>
          <w:szCs w:val="24"/>
        </w:rPr>
        <w:t>–</w:t>
      </w:r>
      <w:r w:rsidRPr="00731A0F">
        <w:rPr>
          <w:rFonts w:ascii="Minion Pro" w:hAnsi="Minion Pro" w:cs="Arial"/>
          <w:sz w:val="24"/>
          <w:szCs w:val="24"/>
        </w:rPr>
        <w:t xml:space="preserve">25.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MacMillan, Alex.</w:t>
      </w:r>
      <w:r w:rsidRPr="00731A0F">
        <w:rPr>
          <w:rFonts w:ascii="Minion Pro" w:hAnsi="Minion Pro" w:cs="Arial"/>
          <w:sz w:val="24"/>
          <w:szCs w:val="24"/>
        </w:rPr>
        <w:t xml:space="preserve"> “L’effetto voluto: Dantesque Allusion in the Romantic Period.” </w:t>
      </w:r>
      <w:r w:rsidRPr="00731A0F">
        <w:rPr>
          <w:rFonts w:ascii="Minion Pro" w:hAnsi="Minion Pro" w:cs="Arial"/>
          <w:i/>
          <w:sz w:val="24"/>
          <w:szCs w:val="24"/>
        </w:rPr>
        <w:t>Italianist: Journal of the Department of Italian Studies, University of Reading</w:t>
      </w:r>
      <w:r w:rsidRPr="00731A0F">
        <w:rPr>
          <w:rFonts w:ascii="Minion Pro" w:hAnsi="Minion Pro" w:cs="Arial"/>
          <w:sz w:val="24"/>
          <w:szCs w:val="24"/>
        </w:rPr>
        <w:t xml:space="preserve"> 25</w:t>
      </w:r>
      <w:r w:rsidR="00DE6629" w:rsidRPr="00731A0F">
        <w:rPr>
          <w:rFonts w:ascii="Minion Pro" w:hAnsi="Minion Pro" w:cs="Arial"/>
          <w:sz w:val="24"/>
          <w:szCs w:val="24"/>
        </w:rPr>
        <w:t>/1</w:t>
      </w:r>
      <w:r w:rsidRPr="00731A0F">
        <w:rPr>
          <w:rFonts w:ascii="Minion Pro" w:hAnsi="Minion Pro" w:cs="Arial"/>
          <w:sz w:val="24"/>
          <w:szCs w:val="24"/>
        </w:rPr>
        <w:t xml:space="preserve"> (2005): 5</w:t>
      </w:r>
      <w:r w:rsidR="001463CD" w:rsidRPr="00731A0F">
        <w:rPr>
          <w:rFonts w:ascii="Minion Pro" w:hAnsi="Minion Pro" w:cs="Arial"/>
          <w:sz w:val="24"/>
          <w:szCs w:val="24"/>
        </w:rPr>
        <w:t>–</w:t>
      </w:r>
      <w:r w:rsidRPr="00731A0F">
        <w:rPr>
          <w:rFonts w:ascii="Minion Pro" w:hAnsi="Minion Pro" w:cs="Arial"/>
          <w:sz w:val="24"/>
          <w:szCs w:val="24"/>
        </w:rPr>
        <w:t>34.</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rPr>
        <w:t>Mazzaro, Jerome.</w:t>
      </w:r>
      <w:r w:rsidRPr="00731A0F">
        <w:rPr>
          <w:rFonts w:ascii="Minion Pro" w:hAnsi="Minion Pro" w:cs="Arial"/>
          <w:sz w:val="24"/>
          <w:szCs w:val="24"/>
        </w:rPr>
        <w:t xml:space="preserve"> “Exception and Rule in Dante’s </w:t>
      </w:r>
      <w:r w:rsidRPr="00731A0F">
        <w:rPr>
          <w:rFonts w:ascii="Minion Pro" w:hAnsi="Minion Pro" w:cs="Arial"/>
          <w:i/>
          <w:sz w:val="24"/>
          <w:szCs w:val="24"/>
        </w:rPr>
        <w:t>Purgatorio</w:t>
      </w:r>
      <w:r w:rsidRPr="00731A0F">
        <w:rPr>
          <w:rFonts w:ascii="Minion Pro" w:hAnsi="Minion Pro" w:cs="Arial"/>
          <w:sz w:val="24"/>
          <w:szCs w:val="24"/>
        </w:rPr>
        <w:t xml:space="preserve">.” </w:t>
      </w:r>
      <w:r w:rsidRPr="00731A0F">
        <w:rPr>
          <w:rFonts w:ascii="Minion Pro" w:hAnsi="Minion Pro" w:cs="Arial"/>
          <w:i/>
          <w:iCs/>
          <w:sz w:val="24"/>
          <w:szCs w:val="24"/>
          <w:lang w:val="it-IT"/>
        </w:rPr>
        <w:t>Forum Italicum</w:t>
      </w:r>
      <w:r w:rsidRPr="00731A0F">
        <w:rPr>
          <w:rFonts w:ascii="Minion Pro" w:hAnsi="Minion Pro" w:cs="Arial"/>
          <w:sz w:val="24"/>
          <w:szCs w:val="24"/>
          <w:lang w:val="it-IT"/>
        </w:rPr>
        <w:t xml:space="preserve"> 39</w:t>
      </w:r>
      <w:r w:rsidR="00DE6629" w:rsidRPr="00731A0F">
        <w:rPr>
          <w:rFonts w:ascii="Minion Pro" w:hAnsi="Minion Pro" w:cs="Arial"/>
          <w:sz w:val="24"/>
          <w:szCs w:val="24"/>
          <w:lang w:val="it-IT"/>
        </w:rPr>
        <w:t>/2</w:t>
      </w:r>
      <w:r w:rsidRPr="00731A0F">
        <w:rPr>
          <w:rFonts w:ascii="Minion Pro" w:hAnsi="Minion Pro" w:cs="Arial"/>
          <w:sz w:val="24"/>
          <w:szCs w:val="24"/>
          <w:lang w:val="it-IT"/>
        </w:rPr>
        <w:t xml:space="preserve"> (Fall 2005): 311</w:t>
      </w:r>
      <w:r w:rsidR="001463CD" w:rsidRPr="00731A0F">
        <w:rPr>
          <w:rFonts w:ascii="Minion Pro" w:hAnsi="Minion Pro" w:cs="Arial"/>
          <w:sz w:val="24"/>
          <w:szCs w:val="24"/>
          <w:lang w:val="it-IT"/>
        </w:rPr>
        <w:t>–</w:t>
      </w:r>
      <w:r w:rsidRPr="00731A0F">
        <w:rPr>
          <w:rFonts w:ascii="Minion Pro" w:hAnsi="Minion Pro" w:cs="Arial"/>
          <w:sz w:val="24"/>
          <w:szCs w:val="24"/>
          <w:lang w:val="it-IT"/>
        </w:rPr>
        <w:t>25.</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0"/>
        <w:rPr>
          <w:rFonts w:ascii="Minion Pro" w:hAnsi="Minion Pro" w:cs="Arial"/>
          <w:b/>
          <w:sz w:val="24"/>
          <w:szCs w:val="24"/>
        </w:rPr>
      </w:pPr>
      <w:r w:rsidRPr="00731A0F">
        <w:rPr>
          <w:rFonts w:ascii="Minion Pro" w:hAnsi="Minion Pro"/>
          <w:b/>
          <w:bCs/>
          <w:iCs/>
          <w:sz w:val="24"/>
          <w:szCs w:val="24"/>
          <w:lang w:val="it-IT"/>
        </w:rPr>
        <w:t xml:space="preserve">Mazzotta, Giuseppe. </w:t>
      </w:r>
      <w:r w:rsidRPr="00731A0F">
        <w:rPr>
          <w:rFonts w:ascii="Minion Pro" w:hAnsi="Minion Pro"/>
          <w:b/>
          <w:bCs/>
          <w:iCs/>
          <w:sz w:val="24"/>
          <w:szCs w:val="24"/>
        </w:rPr>
        <w:t>“</w:t>
      </w:r>
      <w:r w:rsidRPr="00731A0F">
        <w:rPr>
          <w:rFonts w:ascii="Minion Pro" w:hAnsi="Minion Pro"/>
          <w:bCs/>
          <w:iCs/>
          <w:sz w:val="24"/>
          <w:szCs w:val="24"/>
        </w:rPr>
        <w:t>Cosmology and the Kiss of Creation</w:t>
      </w:r>
      <w:r w:rsidRPr="00731A0F">
        <w:rPr>
          <w:rFonts w:ascii="Minion Pro" w:hAnsi="Minion Pro"/>
          <w:b/>
          <w:bCs/>
          <w:iCs/>
          <w:sz w:val="24"/>
          <w:szCs w:val="24"/>
        </w:rPr>
        <w:t xml:space="preserve"> </w:t>
      </w:r>
      <w:r w:rsidRPr="00731A0F">
        <w:rPr>
          <w:rFonts w:ascii="Minion Pro" w:hAnsi="Minion Pro"/>
          <w:bCs/>
          <w:iCs/>
          <w:sz w:val="24"/>
          <w:szCs w:val="24"/>
        </w:rPr>
        <w:t>(</w:t>
      </w:r>
      <w:r w:rsidRPr="00731A0F">
        <w:rPr>
          <w:rFonts w:ascii="Minion Pro" w:hAnsi="Minion Pro"/>
          <w:bCs/>
          <w:i/>
          <w:iCs/>
          <w:sz w:val="24"/>
          <w:szCs w:val="24"/>
        </w:rPr>
        <w:t>Paradiso</w:t>
      </w:r>
      <w:r w:rsidRPr="00731A0F">
        <w:rPr>
          <w:rFonts w:ascii="Minion Pro" w:hAnsi="Minion Pro"/>
          <w:bCs/>
          <w:iCs/>
          <w:sz w:val="24"/>
          <w:szCs w:val="24"/>
        </w:rPr>
        <w:t xml:space="preserve"> 27</w:t>
      </w:r>
      <w:r w:rsidRPr="00731A0F">
        <w:rPr>
          <w:rFonts w:ascii="Minion Pro" w:hAnsi="Minion Pro"/>
          <w:iCs/>
          <w:sz w:val="24"/>
          <w:szCs w:val="24"/>
        </w:rPr>
        <w:t>–</w:t>
      </w:r>
      <w:r w:rsidRPr="00731A0F">
        <w:rPr>
          <w:rFonts w:ascii="Minion Pro" w:hAnsi="Minion Pro"/>
          <w:bCs/>
          <w:iCs/>
          <w:sz w:val="24"/>
          <w:szCs w:val="24"/>
        </w:rPr>
        <w:t xml:space="preserve">29).” </w:t>
      </w:r>
      <w:r w:rsidRPr="00731A0F">
        <w:rPr>
          <w:rFonts w:ascii="Minion Pro" w:hAnsi="Minion Pro"/>
          <w:bCs/>
          <w:i/>
          <w:iCs/>
          <w:sz w:val="24"/>
          <w:szCs w:val="24"/>
        </w:rPr>
        <w:t>Dante Studies</w:t>
      </w:r>
      <w:r w:rsidRPr="00731A0F">
        <w:rPr>
          <w:rFonts w:ascii="Minion Pro" w:hAnsi="Minion Pro"/>
          <w:bCs/>
          <w:iCs/>
          <w:sz w:val="24"/>
          <w:szCs w:val="24"/>
        </w:rPr>
        <w:t xml:space="preserve"> 123 (2005): 1</w:t>
      </w:r>
      <w:r w:rsidR="001463CD" w:rsidRPr="00731A0F">
        <w:rPr>
          <w:rFonts w:ascii="Minion Pro" w:hAnsi="Minion Pro"/>
          <w:bCs/>
          <w:iCs/>
          <w:sz w:val="24"/>
          <w:szCs w:val="24"/>
        </w:rPr>
        <w:t>–</w:t>
      </w:r>
      <w:r w:rsidRPr="00731A0F">
        <w:rPr>
          <w:rFonts w:ascii="Minion Pro" w:hAnsi="Minion Pro"/>
          <w:bCs/>
          <w:iCs/>
          <w:sz w:val="24"/>
          <w:szCs w:val="24"/>
        </w:rPr>
        <w:t>21.</w:t>
      </w:r>
    </w:p>
    <w:p w:rsidR="00D141CB" w:rsidRPr="00731A0F" w:rsidRDefault="00387E99" w:rsidP="00074A4E">
      <w:pPr>
        <w:tabs>
          <w:tab w:val="left" w:pos="540"/>
        </w:tabs>
        <w:spacing w:line="240" w:lineRule="auto"/>
        <w:ind w:left="0" w:right="0"/>
        <w:rPr>
          <w:rFonts w:ascii="Minion Pro" w:hAnsi="Minion Pro"/>
        </w:rPr>
      </w:pPr>
      <w:r w:rsidRPr="00731A0F">
        <w:rPr>
          <w:rFonts w:ascii="Minion Pro" w:hAnsi="Minion Pro"/>
        </w:rPr>
        <w:t> </w:t>
      </w:r>
    </w:p>
    <w:p w:rsidR="00D141CB" w:rsidRPr="00731A0F" w:rsidRDefault="00387E99" w:rsidP="00074A4E">
      <w:pPr>
        <w:tabs>
          <w:tab w:val="left" w:pos="540"/>
        </w:tabs>
        <w:spacing w:line="240" w:lineRule="auto"/>
        <w:ind w:left="0" w:right="0"/>
        <w:rPr>
          <w:rFonts w:ascii="Minion Pro" w:hAnsi="Minion Pro"/>
        </w:rPr>
      </w:pPr>
      <w:r w:rsidRPr="00731A0F">
        <w:rPr>
          <w:rStyle w:val="msonormal0"/>
          <w:rFonts w:ascii="Minion Pro" w:hAnsi="Minion Pro"/>
          <w:i/>
          <w:iCs/>
          <w:sz w:val="24"/>
          <w:szCs w:val="24"/>
        </w:rPr>
        <w:t>Medieval Constructions in Gender and Identity: Essays in Honor of Joan M. Ferrante.</w:t>
      </w:r>
      <w:r w:rsidRPr="00731A0F">
        <w:rPr>
          <w:rStyle w:val="msonormal0"/>
          <w:rFonts w:ascii="Minion Pro" w:hAnsi="Minion Pro"/>
          <w:iCs/>
          <w:sz w:val="24"/>
          <w:szCs w:val="24"/>
        </w:rPr>
        <w:t xml:space="preserve"> Edited by </w:t>
      </w:r>
      <w:r w:rsidRPr="00731A0F">
        <w:rPr>
          <w:rStyle w:val="Strong"/>
          <w:rFonts w:ascii="Minion Pro" w:hAnsi="Minion Pro"/>
          <w:iCs/>
          <w:sz w:val="24"/>
          <w:szCs w:val="24"/>
        </w:rPr>
        <w:t>Teodolinda Barolini</w:t>
      </w:r>
      <w:r w:rsidRPr="00731A0F">
        <w:rPr>
          <w:rStyle w:val="msonormal0"/>
          <w:rFonts w:ascii="Minion Pro" w:hAnsi="Minion Pro"/>
          <w:iCs/>
          <w:sz w:val="24"/>
          <w:szCs w:val="24"/>
        </w:rPr>
        <w:t>. Tempe, Ariz.: Arizona Center for Medieval and Renaissance Studies, 2005.</w:t>
      </w:r>
    </w:p>
    <w:p w:rsidR="00D141CB" w:rsidRPr="00731A0F" w:rsidRDefault="00387E99" w:rsidP="00074A4E">
      <w:pPr>
        <w:tabs>
          <w:tab w:val="left" w:pos="540"/>
        </w:tabs>
        <w:spacing w:line="240" w:lineRule="auto"/>
        <w:ind w:left="0" w:right="0"/>
        <w:rPr>
          <w:rFonts w:ascii="Minion Pro" w:hAnsi="Minion Pro"/>
        </w:rPr>
      </w:pPr>
      <w:r w:rsidRPr="00731A0F">
        <w:rPr>
          <w:rFonts w:ascii="Minion Pro" w:hAnsi="Minion Pro"/>
        </w:rPr>
        <w:t> </w:t>
      </w: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Miller, James.</w:t>
      </w:r>
      <w:r w:rsidRPr="00731A0F">
        <w:rPr>
          <w:rFonts w:ascii="Minion Pro" w:hAnsi="Minion Pro" w:cs="Arial"/>
          <w:sz w:val="24"/>
          <w:szCs w:val="24"/>
        </w:rPr>
        <w:t xml:space="preserve"> “Anti</w:t>
      </w:r>
      <w:r w:rsidR="001463CD" w:rsidRPr="00731A0F">
        <w:rPr>
          <w:rFonts w:ascii="Minion Pro" w:hAnsi="Minion Pro" w:cs="Arial"/>
          <w:sz w:val="24"/>
          <w:szCs w:val="24"/>
        </w:rPr>
        <w:t>-</w:t>
      </w:r>
      <w:r w:rsidRPr="00731A0F">
        <w:rPr>
          <w:rFonts w:ascii="Minion Pro" w:hAnsi="Minion Pro" w:cs="Arial"/>
          <w:sz w:val="24"/>
          <w:szCs w:val="24"/>
        </w:rPr>
        <w:t xml:space="preserve">Dante: Bataille in the Ninth Bolgia.” In </w:t>
      </w:r>
      <w:r w:rsidRPr="00731A0F">
        <w:rPr>
          <w:rFonts w:ascii="Minion Pro" w:hAnsi="Minion Pro" w:cs="Arial"/>
          <w:i/>
          <w:sz w:val="24"/>
          <w:szCs w:val="24"/>
        </w:rPr>
        <w:t>Dante &amp; the Unorthodox (q.v.)</w:t>
      </w:r>
      <w:r w:rsidRPr="00731A0F">
        <w:rPr>
          <w:rFonts w:ascii="Minion Pro" w:hAnsi="Minion Pro" w:cs="Arial"/>
          <w:sz w:val="24"/>
          <w:szCs w:val="24"/>
        </w:rPr>
        <w:t>, 207</w:t>
      </w:r>
      <w:r w:rsidR="001463CD" w:rsidRPr="00731A0F">
        <w:rPr>
          <w:rFonts w:ascii="Minion Pro" w:hAnsi="Minion Pro" w:cs="Arial"/>
          <w:sz w:val="24"/>
          <w:szCs w:val="24"/>
        </w:rPr>
        <w:t>–</w:t>
      </w:r>
      <w:r w:rsidRPr="00731A0F">
        <w:rPr>
          <w:rFonts w:ascii="Minion Pro" w:hAnsi="Minion Pro" w:cs="Arial"/>
          <w:sz w:val="24"/>
          <w:szCs w:val="24"/>
        </w:rPr>
        <w:t xml:space="preserve">48. </w:t>
      </w:r>
    </w:p>
    <w:p w:rsidR="00380768" w:rsidRPr="00731A0F" w:rsidRDefault="00380768" w:rsidP="00074A4E">
      <w:pPr>
        <w:tabs>
          <w:tab w:val="left" w:pos="540"/>
        </w:tabs>
        <w:spacing w:line="240" w:lineRule="auto"/>
        <w:ind w:left="0" w:right="0"/>
        <w:rPr>
          <w:rFonts w:ascii="Minion Pro" w:hAnsi="Minion Pro" w:cs="Arial"/>
          <w:sz w:val="24"/>
          <w:szCs w:val="24"/>
        </w:rPr>
      </w:pPr>
    </w:p>
    <w:p w:rsidR="00D141CB" w:rsidRPr="00731A0F" w:rsidRDefault="00380768"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 xml:space="preserve">Miller, James. </w:t>
      </w:r>
      <w:r w:rsidRPr="00731A0F">
        <w:rPr>
          <w:rFonts w:ascii="Minion Pro" w:hAnsi="Minion Pro" w:cs="Arial"/>
          <w:sz w:val="24"/>
          <w:szCs w:val="24"/>
        </w:rPr>
        <w:t xml:space="preserve">“Introduction: Retheologizing Dante.” In </w:t>
      </w:r>
      <w:r w:rsidRPr="00731A0F">
        <w:rPr>
          <w:rFonts w:ascii="Minion Pro" w:hAnsi="Minion Pro" w:cs="Arial"/>
          <w:i/>
          <w:sz w:val="24"/>
          <w:szCs w:val="24"/>
        </w:rPr>
        <w:t>Dante &amp; the Unorthodox (q.v.)</w:t>
      </w:r>
      <w:r w:rsidRPr="00731A0F">
        <w:rPr>
          <w:rFonts w:ascii="Minion Pro" w:hAnsi="Minion Pro" w:cs="Arial"/>
          <w:sz w:val="24"/>
          <w:szCs w:val="24"/>
        </w:rPr>
        <w:t>, 1–62.</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Miller, James.</w:t>
      </w:r>
      <w:r w:rsidRPr="00731A0F">
        <w:rPr>
          <w:rFonts w:ascii="Minion Pro" w:hAnsi="Minion Pro" w:cs="Arial"/>
          <w:sz w:val="24"/>
          <w:szCs w:val="24"/>
        </w:rPr>
        <w:t xml:space="preserve"> “Calling Dante: Notes on the Artists.” In </w:t>
      </w:r>
      <w:r w:rsidRPr="00731A0F">
        <w:rPr>
          <w:rFonts w:ascii="Minion Pro" w:hAnsi="Minion Pro" w:cs="Arial"/>
          <w:i/>
          <w:iCs/>
          <w:sz w:val="24"/>
          <w:szCs w:val="24"/>
        </w:rPr>
        <w:t>Dante &amp; the Unorthodox (q.v.)</w:t>
      </w:r>
      <w:r w:rsidRPr="00731A0F">
        <w:rPr>
          <w:rFonts w:ascii="Minion Pro" w:hAnsi="Minion Pro" w:cs="Arial"/>
          <w:sz w:val="24"/>
          <w:szCs w:val="24"/>
        </w:rPr>
        <w:t>, 505</w:t>
      </w:r>
      <w:r w:rsidR="001463CD" w:rsidRPr="00731A0F">
        <w:rPr>
          <w:rFonts w:ascii="Minion Pro" w:hAnsi="Minion Pro" w:cs="Arial"/>
          <w:sz w:val="24"/>
          <w:szCs w:val="24"/>
        </w:rPr>
        <w:t>–</w:t>
      </w:r>
      <w:r w:rsidRPr="00731A0F">
        <w:rPr>
          <w:rFonts w:ascii="Minion Pro" w:hAnsi="Minion Pro" w:cs="Arial"/>
          <w:sz w:val="24"/>
          <w:szCs w:val="24"/>
        </w:rPr>
        <w:t>8.</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Miller, James.</w:t>
      </w:r>
      <w:r w:rsidRPr="00731A0F">
        <w:rPr>
          <w:rFonts w:ascii="Minion Pro" w:hAnsi="Minion Pro" w:cs="Arial"/>
          <w:sz w:val="24"/>
          <w:szCs w:val="24"/>
        </w:rPr>
        <w:t xml:space="preserve"> “Curatorial Essay: Prophet of the Paragone.” In </w:t>
      </w:r>
      <w:r w:rsidRPr="00731A0F">
        <w:rPr>
          <w:rFonts w:ascii="Minion Pro" w:hAnsi="Minion Pro" w:cs="Arial"/>
          <w:i/>
          <w:iCs/>
          <w:sz w:val="24"/>
          <w:szCs w:val="24"/>
        </w:rPr>
        <w:t>Dante &amp; the Unorthodox (q.v.)</w:t>
      </w:r>
      <w:r w:rsidRPr="00731A0F">
        <w:rPr>
          <w:rFonts w:ascii="Minion Pro" w:hAnsi="Minion Pro" w:cs="Arial"/>
          <w:sz w:val="24"/>
          <w:szCs w:val="24"/>
        </w:rPr>
        <w:t>, 490</w:t>
      </w:r>
      <w:r w:rsidR="001463CD" w:rsidRPr="00731A0F">
        <w:rPr>
          <w:rFonts w:ascii="Minion Pro" w:hAnsi="Minion Pro" w:cs="Arial"/>
          <w:sz w:val="24"/>
          <w:szCs w:val="24"/>
        </w:rPr>
        <w:t>–</w:t>
      </w:r>
      <w:r w:rsidRPr="00731A0F">
        <w:rPr>
          <w:rFonts w:ascii="Minion Pro" w:hAnsi="Minion Pro" w:cs="Arial"/>
          <w:sz w:val="24"/>
          <w:szCs w:val="24"/>
        </w:rPr>
        <w:t xml:space="preserve">504. </w:t>
      </w:r>
    </w:p>
    <w:p w:rsidR="00D141CB" w:rsidRPr="00731A0F" w:rsidRDefault="00D141CB" w:rsidP="00074A4E">
      <w:pPr>
        <w:tabs>
          <w:tab w:val="left" w:pos="540"/>
        </w:tabs>
        <w:spacing w:line="240" w:lineRule="auto"/>
        <w:ind w:left="0" w:right="0"/>
        <w:rPr>
          <w:rFonts w:ascii="Minion Pro" w:hAnsi="Minion Pro" w:cs="Arial"/>
          <w:sz w:val="24"/>
          <w:szCs w:val="24"/>
        </w:rPr>
      </w:pPr>
    </w:p>
    <w:p w:rsidR="003225C7" w:rsidRPr="00731A0F" w:rsidRDefault="003225C7" w:rsidP="003225C7">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Miller, James.</w:t>
      </w:r>
      <w:r w:rsidRPr="00731A0F">
        <w:rPr>
          <w:rFonts w:ascii="Minion Pro" w:hAnsi="Minion Pro" w:cs="Arial"/>
          <w:sz w:val="24"/>
          <w:szCs w:val="24"/>
        </w:rPr>
        <w:t xml:space="preserve"> “Rainbow Bodies: The Erotics of Diversity in Dante’s Catholicism.” In </w:t>
      </w:r>
      <w:r w:rsidRPr="00731A0F">
        <w:rPr>
          <w:rFonts w:ascii="Minion Pro" w:hAnsi="Minion Pro" w:cs="Arial"/>
          <w:i/>
          <w:sz w:val="24"/>
          <w:szCs w:val="24"/>
        </w:rPr>
        <w:t>Dante &amp; the Unorthodox (q.v.)</w:t>
      </w:r>
      <w:r w:rsidRPr="00731A0F">
        <w:rPr>
          <w:rFonts w:ascii="Minion Pro" w:hAnsi="Minion Pro" w:cs="Arial"/>
          <w:sz w:val="24"/>
          <w:szCs w:val="24"/>
        </w:rPr>
        <w:t xml:space="preserve">, 249–89. </w:t>
      </w:r>
    </w:p>
    <w:p w:rsidR="003225C7" w:rsidRPr="00731A0F" w:rsidRDefault="003225C7"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lastRenderedPageBreak/>
        <w:t>Moevs, Christian.</w:t>
      </w:r>
      <w:r w:rsidRPr="00731A0F">
        <w:rPr>
          <w:rFonts w:ascii="Minion Pro" w:hAnsi="Minion Pro" w:cs="Arial"/>
          <w:sz w:val="24"/>
          <w:szCs w:val="24"/>
        </w:rPr>
        <w:t xml:space="preserve"> </w:t>
      </w:r>
      <w:r w:rsidRPr="00731A0F">
        <w:rPr>
          <w:rFonts w:ascii="Minion Pro" w:hAnsi="Minion Pro" w:cs="Arial"/>
          <w:i/>
          <w:sz w:val="24"/>
          <w:szCs w:val="24"/>
        </w:rPr>
        <w:t xml:space="preserve">The Metaphysics of Dante’s </w:t>
      </w:r>
      <w:r w:rsidRPr="00731A0F">
        <w:rPr>
          <w:rFonts w:ascii="Minion Pro" w:hAnsi="Minion Pro" w:cs="Arial"/>
          <w:sz w:val="24"/>
          <w:szCs w:val="24"/>
        </w:rPr>
        <w:t>Comedy. Oxford, Eng</w:t>
      </w:r>
      <w:r w:rsidR="00342FCB">
        <w:rPr>
          <w:rFonts w:ascii="Minion Pro" w:hAnsi="Minion Pro" w:cs="Arial"/>
          <w:sz w:val="24"/>
          <w:szCs w:val="24"/>
        </w:rPr>
        <w:t>.</w:t>
      </w:r>
      <w:r w:rsidRPr="00731A0F">
        <w:rPr>
          <w:rFonts w:ascii="Minion Pro" w:hAnsi="Minion Pro" w:cs="Arial"/>
          <w:sz w:val="24"/>
          <w:szCs w:val="24"/>
        </w:rPr>
        <w:t>: Oxford University Press,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Mulchahey, M. Michele.</w:t>
      </w:r>
      <w:r w:rsidRPr="00731A0F">
        <w:rPr>
          <w:rFonts w:ascii="Minion Pro" w:hAnsi="Minion Pro" w:cs="Arial"/>
          <w:sz w:val="24"/>
          <w:szCs w:val="24"/>
        </w:rPr>
        <w:t xml:space="preserve"> “Education in Dante’s Florence Revisited: Remigio de’ Girolami and the Schools of Santa Maria Novella.” In </w:t>
      </w:r>
      <w:r w:rsidRPr="00731A0F">
        <w:rPr>
          <w:rFonts w:ascii="Minion Pro" w:hAnsi="Minion Pro" w:cs="Arial"/>
          <w:i/>
          <w:iCs/>
          <w:sz w:val="24"/>
          <w:szCs w:val="24"/>
        </w:rPr>
        <w:t>Medieval Education</w:t>
      </w:r>
      <w:r w:rsidR="00BC5B53" w:rsidRPr="00731A0F">
        <w:rPr>
          <w:rFonts w:ascii="Minion Pro" w:hAnsi="Minion Pro" w:cs="Arial"/>
          <w:iCs/>
          <w:sz w:val="24"/>
          <w:szCs w:val="24"/>
        </w:rPr>
        <w:t xml:space="preserve">, ed. </w:t>
      </w:r>
      <w:r w:rsidR="00BC5B53" w:rsidRPr="00575430">
        <w:rPr>
          <w:rFonts w:ascii="Minion Pro" w:hAnsi="Minion Pro" w:cs="Arial"/>
          <w:b/>
          <w:iCs/>
          <w:sz w:val="24"/>
          <w:szCs w:val="24"/>
        </w:rPr>
        <w:t xml:space="preserve">Ronald B. Begley </w:t>
      </w:r>
      <w:r w:rsidR="00BC5B53" w:rsidRPr="00575430">
        <w:rPr>
          <w:rFonts w:ascii="Minion Pro" w:hAnsi="Minion Pro" w:cs="Arial"/>
          <w:iCs/>
          <w:sz w:val="24"/>
          <w:szCs w:val="24"/>
        </w:rPr>
        <w:t>and</w:t>
      </w:r>
      <w:r w:rsidR="00BC5B53" w:rsidRPr="00575430">
        <w:rPr>
          <w:rFonts w:ascii="Minion Pro" w:hAnsi="Minion Pro" w:cs="Arial"/>
          <w:b/>
          <w:iCs/>
          <w:sz w:val="24"/>
          <w:szCs w:val="24"/>
        </w:rPr>
        <w:t xml:space="preserve"> Joseph W. Koterski</w:t>
      </w:r>
      <w:r w:rsidR="00BC5B53" w:rsidRPr="00731A0F">
        <w:rPr>
          <w:rFonts w:ascii="Minion Pro" w:hAnsi="Minion Pro" w:cs="Arial"/>
          <w:iCs/>
          <w:sz w:val="24"/>
          <w:szCs w:val="24"/>
        </w:rPr>
        <w:t xml:space="preserve">, S.J. </w:t>
      </w:r>
      <w:r w:rsidRPr="00731A0F">
        <w:rPr>
          <w:rFonts w:ascii="Minion Pro" w:hAnsi="Minion Pro" w:cs="Arial"/>
          <w:iCs/>
          <w:sz w:val="24"/>
          <w:szCs w:val="24"/>
        </w:rPr>
        <w:t>(</w:t>
      </w:r>
      <w:r w:rsidRPr="00731A0F">
        <w:rPr>
          <w:rFonts w:ascii="Minion Pro" w:hAnsi="Minion Pro" w:cs="Arial"/>
          <w:sz w:val="24"/>
          <w:szCs w:val="24"/>
        </w:rPr>
        <w:t>New York: Fordham University Press, 2005), 143</w:t>
      </w:r>
      <w:r w:rsidR="001463CD" w:rsidRPr="00731A0F">
        <w:rPr>
          <w:rFonts w:ascii="Minion Pro" w:hAnsi="Minion Pro" w:cs="Arial"/>
          <w:sz w:val="24"/>
          <w:szCs w:val="24"/>
        </w:rPr>
        <w:t>–</w:t>
      </w:r>
      <w:r w:rsidRPr="00731A0F">
        <w:rPr>
          <w:rFonts w:ascii="Minion Pro" w:hAnsi="Minion Pro" w:cs="Arial"/>
          <w:sz w:val="24"/>
          <w:szCs w:val="24"/>
        </w:rPr>
        <w:t>81.</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Mulvaney, Beth A.</w:t>
      </w:r>
      <w:r w:rsidR="00093F31" w:rsidRPr="00731A0F">
        <w:rPr>
          <w:rFonts w:ascii="Minion Pro" w:hAnsi="Minion Pro" w:cs="Arial"/>
          <w:sz w:val="24"/>
          <w:szCs w:val="24"/>
        </w:rPr>
        <w:t xml:space="preserve"> “‘</w:t>
      </w:r>
      <w:r w:rsidRPr="00731A0F">
        <w:rPr>
          <w:rFonts w:ascii="Minion Pro" w:hAnsi="Minion Pro" w:cs="Arial"/>
          <w:sz w:val="24"/>
          <w:szCs w:val="24"/>
        </w:rPr>
        <w:t xml:space="preserve">I speak not yet of proof’: Dante and the art of Assisi.” In </w:t>
      </w:r>
      <w:r w:rsidRPr="00731A0F">
        <w:rPr>
          <w:rFonts w:ascii="Minion Pro" w:hAnsi="Minion Pro" w:cs="Arial"/>
          <w:i/>
          <w:sz w:val="24"/>
          <w:szCs w:val="24"/>
        </w:rPr>
        <w:t>The Art of the Franciscan Order in Italy</w:t>
      </w:r>
      <w:r w:rsidRPr="00731A0F">
        <w:rPr>
          <w:rFonts w:ascii="Minion Pro" w:hAnsi="Minion Pro" w:cs="Arial"/>
          <w:sz w:val="24"/>
          <w:szCs w:val="24"/>
        </w:rPr>
        <w:t>, ed</w:t>
      </w:r>
      <w:r w:rsidR="00F8787F" w:rsidRPr="00731A0F">
        <w:rPr>
          <w:rFonts w:ascii="Minion Pro" w:hAnsi="Minion Pro" w:cs="Arial"/>
          <w:sz w:val="24"/>
          <w:szCs w:val="24"/>
        </w:rPr>
        <w:t>.</w:t>
      </w:r>
      <w:r w:rsidRPr="00731A0F">
        <w:rPr>
          <w:rFonts w:ascii="Minion Pro" w:hAnsi="Minion Pro" w:cs="Arial"/>
          <w:sz w:val="24"/>
          <w:szCs w:val="24"/>
        </w:rPr>
        <w:t xml:space="preserve"> William R. Cook (Leiden</w:t>
      </w:r>
      <w:r w:rsidR="00342FCB">
        <w:rPr>
          <w:rFonts w:ascii="Minion Pro" w:hAnsi="Minion Pro" w:cs="Arial"/>
          <w:sz w:val="24"/>
          <w:szCs w:val="24"/>
        </w:rPr>
        <w:t>;</w:t>
      </w:r>
      <w:r w:rsidRPr="00731A0F">
        <w:rPr>
          <w:rFonts w:ascii="Minion Pro" w:hAnsi="Minion Pro" w:cs="Arial"/>
          <w:sz w:val="24"/>
          <w:szCs w:val="24"/>
        </w:rPr>
        <w:t xml:space="preserve"> Boston: Brill,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Newman, Barbara.</w:t>
      </w:r>
      <w:r w:rsidRPr="00731A0F">
        <w:rPr>
          <w:rFonts w:ascii="Minion Pro" w:hAnsi="Minion Pro" w:cs="Arial"/>
          <w:sz w:val="24"/>
          <w:szCs w:val="24"/>
        </w:rPr>
        <w:t xml:space="preserve"> “The Artifice of Eternity: Speaking of Heaven in Three Medieval Poems.” </w:t>
      </w:r>
      <w:r w:rsidRPr="00731A0F">
        <w:rPr>
          <w:rFonts w:ascii="Minion Pro" w:hAnsi="Minion Pro" w:cs="Arial"/>
          <w:i/>
          <w:iCs/>
          <w:sz w:val="24"/>
          <w:szCs w:val="24"/>
        </w:rPr>
        <w:t>Religion and Literature</w:t>
      </w:r>
      <w:r w:rsidRPr="00731A0F">
        <w:rPr>
          <w:rFonts w:ascii="Minion Pro" w:hAnsi="Minion Pro" w:cs="Arial"/>
          <w:sz w:val="24"/>
          <w:szCs w:val="24"/>
        </w:rPr>
        <w:t xml:space="preserve"> 37</w:t>
      </w:r>
      <w:r w:rsidR="00DE6629" w:rsidRPr="00731A0F">
        <w:rPr>
          <w:rFonts w:ascii="Minion Pro" w:hAnsi="Minion Pro" w:cs="Arial"/>
          <w:sz w:val="24"/>
          <w:szCs w:val="24"/>
        </w:rPr>
        <w:t>/1</w:t>
      </w:r>
      <w:r w:rsidRPr="00731A0F">
        <w:rPr>
          <w:rFonts w:ascii="Minion Pro" w:hAnsi="Minion Pro" w:cs="Arial"/>
          <w:sz w:val="24"/>
          <w:szCs w:val="24"/>
        </w:rPr>
        <w:t xml:space="preserve"> (Spring 2005): 1</w:t>
      </w:r>
      <w:r w:rsidR="001463CD" w:rsidRPr="00731A0F">
        <w:rPr>
          <w:rFonts w:ascii="Minion Pro" w:hAnsi="Minion Pro" w:cs="Arial"/>
          <w:sz w:val="24"/>
          <w:szCs w:val="24"/>
        </w:rPr>
        <w:t>–</w:t>
      </w:r>
      <w:r w:rsidRPr="00731A0F">
        <w:rPr>
          <w:rFonts w:ascii="Minion Pro" w:hAnsi="Minion Pro" w:cs="Arial"/>
          <w:sz w:val="24"/>
          <w:szCs w:val="24"/>
        </w:rPr>
        <w:t>24.</w:t>
      </w:r>
    </w:p>
    <w:p w:rsidR="006023DE" w:rsidRPr="00731A0F" w:rsidRDefault="006023DE" w:rsidP="00074A4E">
      <w:pPr>
        <w:tabs>
          <w:tab w:val="left" w:pos="540"/>
        </w:tabs>
        <w:spacing w:line="240" w:lineRule="auto"/>
        <w:ind w:left="0" w:right="0"/>
        <w:rPr>
          <w:rFonts w:ascii="Minion Pro" w:hAnsi="Minion Pro" w:cs="Arial"/>
          <w:sz w:val="24"/>
          <w:szCs w:val="24"/>
        </w:rPr>
      </w:pPr>
    </w:p>
    <w:p w:rsidR="006023DE" w:rsidRPr="00731A0F" w:rsidRDefault="006023DE" w:rsidP="00074A4E">
      <w:pPr>
        <w:spacing w:line="240" w:lineRule="auto"/>
        <w:ind w:left="0" w:right="0"/>
        <w:rPr>
          <w:rFonts w:ascii="Minion Pro" w:hAnsi="Minion Pro"/>
          <w:sz w:val="24"/>
          <w:szCs w:val="24"/>
        </w:rPr>
      </w:pPr>
      <w:r w:rsidRPr="00731A0F">
        <w:rPr>
          <w:rFonts w:ascii="Minion Pro" w:hAnsi="Minion Pro"/>
          <w:b/>
          <w:bCs/>
          <w:sz w:val="24"/>
          <w:szCs w:val="24"/>
        </w:rPr>
        <w:t>Nordell, Joan</w:t>
      </w:r>
      <w:r w:rsidRPr="00731A0F">
        <w:rPr>
          <w:rFonts w:ascii="Minion Pro" w:hAnsi="Minion Pro"/>
          <w:sz w:val="24"/>
          <w:szCs w:val="24"/>
        </w:rPr>
        <w:t xml:space="preserve">. “Search for the Ten Privately Printed Copies of Longfellow’s Translation of the </w:t>
      </w:r>
      <w:r w:rsidRPr="00731A0F">
        <w:rPr>
          <w:rFonts w:ascii="Minion Pro" w:hAnsi="Minion Pro"/>
          <w:i/>
          <w:iCs/>
          <w:sz w:val="24"/>
          <w:szCs w:val="24"/>
        </w:rPr>
        <w:t>Divine Comedy.</w:t>
      </w:r>
      <w:r w:rsidRPr="00731A0F">
        <w:rPr>
          <w:rFonts w:ascii="Minion Pro" w:hAnsi="Minion Pro"/>
          <w:sz w:val="24"/>
          <w:szCs w:val="24"/>
        </w:rPr>
        <w:t>”</w:t>
      </w:r>
      <w:r w:rsidRPr="00731A0F">
        <w:rPr>
          <w:rFonts w:ascii="Minion Pro" w:hAnsi="Minion Pro"/>
          <w:i/>
          <w:iCs/>
          <w:sz w:val="24"/>
          <w:szCs w:val="24"/>
        </w:rPr>
        <w:t xml:space="preserve"> Harvard Library Bulletin</w:t>
      </w:r>
      <w:r w:rsidRPr="00731A0F">
        <w:rPr>
          <w:rFonts w:ascii="Minion Pro" w:hAnsi="Minion Pro"/>
          <w:sz w:val="24"/>
          <w:szCs w:val="24"/>
        </w:rPr>
        <w:t xml:space="preserve"> 16</w:t>
      </w:r>
      <w:r w:rsidR="00DE6629" w:rsidRPr="00731A0F">
        <w:rPr>
          <w:rFonts w:ascii="Minion Pro" w:hAnsi="Minion Pro"/>
          <w:sz w:val="24"/>
          <w:szCs w:val="24"/>
        </w:rPr>
        <w:t>/3</w:t>
      </w:r>
      <w:r w:rsidRPr="00731A0F">
        <w:rPr>
          <w:rFonts w:ascii="Minion Pro" w:hAnsi="Minion Pro"/>
          <w:sz w:val="24"/>
          <w:szCs w:val="24"/>
        </w:rPr>
        <w:t xml:space="preserve"> (2005): 5–36.</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Okay, Cüneyd.</w:t>
      </w:r>
      <w:r w:rsidRPr="00731A0F">
        <w:rPr>
          <w:rFonts w:ascii="Minion Pro" w:hAnsi="Minion Pro" w:cs="Arial"/>
          <w:sz w:val="24"/>
          <w:szCs w:val="24"/>
        </w:rPr>
        <w:t xml:space="preserve"> “Dante's Introduction into Turkey and His Influence until 1928.” </w:t>
      </w:r>
      <w:r w:rsidRPr="00731A0F">
        <w:rPr>
          <w:rFonts w:ascii="Minion Pro" w:hAnsi="Minion Pro" w:cs="Arial"/>
          <w:i/>
          <w:sz w:val="24"/>
          <w:szCs w:val="24"/>
        </w:rPr>
        <w:t>Electronic Bulletin of the Dante Society of America</w:t>
      </w:r>
      <w:r w:rsidRPr="00731A0F">
        <w:rPr>
          <w:rFonts w:ascii="Minion Pro" w:hAnsi="Minion Pro" w:cs="Arial"/>
          <w:sz w:val="24"/>
          <w:szCs w:val="24"/>
        </w:rPr>
        <w:t xml:space="preserve">: posted March 14, 2005, at www.dantesociety.org &gt; Publications &gt; </w:t>
      </w:r>
      <w:r w:rsidRPr="00731A0F">
        <w:rPr>
          <w:rFonts w:ascii="Minion Pro" w:hAnsi="Minion Pro" w:cs="Arial"/>
          <w:i/>
          <w:sz w:val="24"/>
          <w:szCs w:val="24"/>
        </w:rPr>
        <w:t>EBDSA</w:t>
      </w:r>
      <w:r w:rsidRPr="00731A0F">
        <w:rPr>
          <w:rFonts w:ascii="Minion Pro" w:hAnsi="Minion Pro" w:cs="Arial"/>
          <w:sz w:val="24"/>
          <w:szCs w:val="24"/>
        </w:rPr>
        <w:t>.</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rPr>
        <w:t>Pawlowski, Andrew</w:t>
      </w:r>
      <w:r w:rsidRPr="00731A0F">
        <w:rPr>
          <w:rFonts w:ascii="Minion Pro" w:hAnsi="Minion Pro" w:cs="Arial"/>
          <w:sz w:val="24"/>
          <w:szCs w:val="24"/>
        </w:rPr>
        <w:t xml:space="preserve"> and </w:t>
      </w:r>
      <w:r w:rsidRPr="00731A0F">
        <w:rPr>
          <w:rFonts w:ascii="Minion Pro" w:hAnsi="Minion Pro" w:cs="Arial"/>
          <w:b/>
          <w:sz w:val="24"/>
          <w:szCs w:val="24"/>
        </w:rPr>
        <w:t>James Miller.</w:t>
      </w:r>
      <w:r w:rsidRPr="00731A0F">
        <w:rPr>
          <w:rFonts w:ascii="Minion Pro" w:hAnsi="Minion Pro" w:cs="Arial"/>
          <w:sz w:val="24"/>
          <w:szCs w:val="24"/>
        </w:rPr>
        <w:t xml:space="preserve"> “Calling Dante: From Dante on the Steps of Immortality.” </w:t>
      </w:r>
      <w:r w:rsidRPr="00731A0F">
        <w:rPr>
          <w:rFonts w:ascii="Minion Pro" w:hAnsi="Minion Pro" w:cs="Arial"/>
          <w:sz w:val="24"/>
          <w:szCs w:val="24"/>
          <w:lang w:val="it-IT"/>
        </w:rPr>
        <w:t xml:space="preserve">In </w:t>
      </w:r>
      <w:r w:rsidRPr="00731A0F">
        <w:rPr>
          <w:rFonts w:ascii="Minion Pro" w:hAnsi="Minion Pro" w:cs="Arial"/>
          <w:i/>
          <w:iCs/>
          <w:sz w:val="24"/>
          <w:szCs w:val="24"/>
          <w:lang w:val="it-IT"/>
        </w:rPr>
        <w:t>Dante &amp; the Unorthodox (q.v.)</w:t>
      </w:r>
      <w:r w:rsidRPr="00731A0F">
        <w:rPr>
          <w:rFonts w:ascii="Minion Pro" w:hAnsi="Minion Pro" w:cs="Arial"/>
          <w:sz w:val="24"/>
          <w:szCs w:val="24"/>
          <w:lang w:val="it-IT"/>
        </w:rPr>
        <w:t>, 517</w:t>
      </w:r>
      <w:r w:rsidR="001463CD" w:rsidRPr="00731A0F">
        <w:rPr>
          <w:rFonts w:ascii="Minion Pro" w:hAnsi="Minion Pro" w:cs="Arial"/>
          <w:sz w:val="24"/>
          <w:szCs w:val="24"/>
          <w:lang w:val="it-IT"/>
        </w:rPr>
        <w:t>–</w:t>
      </w:r>
      <w:r w:rsidRPr="00731A0F">
        <w:rPr>
          <w:rFonts w:ascii="Minion Pro" w:hAnsi="Minion Pro" w:cs="Arial"/>
          <w:sz w:val="24"/>
          <w:szCs w:val="24"/>
          <w:lang w:val="it-IT"/>
        </w:rPr>
        <w:t>29.</w:t>
      </w:r>
    </w:p>
    <w:p w:rsidR="00D141CB" w:rsidRPr="00731A0F" w:rsidRDefault="00D141CB" w:rsidP="00074A4E">
      <w:pPr>
        <w:tabs>
          <w:tab w:val="left" w:pos="540"/>
        </w:tabs>
        <w:spacing w:line="240" w:lineRule="auto"/>
        <w:ind w:left="0" w:right="0"/>
        <w:rPr>
          <w:rFonts w:ascii="Minion Pro" w:hAnsi="Minion Pro" w:cs="Arial"/>
          <w:sz w:val="24"/>
          <w:szCs w:val="24"/>
          <w:lang w:val="it-IT"/>
        </w:rPr>
      </w:pPr>
    </w:p>
    <w:p w:rsidR="00D141CB" w:rsidRPr="00731A0F" w:rsidRDefault="00387E99" w:rsidP="00074A4E">
      <w:pPr>
        <w:tabs>
          <w:tab w:val="left" w:pos="540"/>
        </w:tabs>
        <w:spacing w:line="240" w:lineRule="auto"/>
        <w:ind w:left="0" w:right="-180"/>
        <w:rPr>
          <w:rFonts w:ascii="Minion Pro" w:hAnsi="Minion Pro" w:cs="Arial"/>
          <w:b/>
          <w:sz w:val="24"/>
          <w:szCs w:val="24"/>
        </w:rPr>
      </w:pPr>
      <w:r w:rsidRPr="00731A0F">
        <w:rPr>
          <w:rFonts w:ascii="Minion Pro" w:hAnsi="Minion Pro" w:cs="Arial"/>
          <w:b/>
          <w:sz w:val="24"/>
          <w:szCs w:val="24"/>
          <w:lang w:val="it-IT"/>
        </w:rPr>
        <w:t xml:space="preserve">Pertile, Lino. </w:t>
      </w:r>
      <w:r w:rsidRPr="00731A0F">
        <w:rPr>
          <w:rFonts w:ascii="Minion Pro" w:hAnsi="Minion Pro" w:cs="Arial"/>
          <w:i/>
          <w:sz w:val="24"/>
          <w:szCs w:val="24"/>
          <w:lang w:val="it-IT"/>
        </w:rPr>
        <w:t>La punta del disio: semantica del desiderio nella Commedia.</w:t>
      </w:r>
      <w:r w:rsidRPr="00731A0F">
        <w:rPr>
          <w:rFonts w:ascii="Minion Pro" w:hAnsi="Minion Pro" w:cs="Arial"/>
          <w:sz w:val="24"/>
          <w:szCs w:val="24"/>
          <w:lang w:val="it-IT"/>
        </w:rPr>
        <w:t xml:space="preserve"> </w:t>
      </w:r>
      <w:r w:rsidRPr="00731A0F">
        <w:rPr>
          <w:rFonts w:ascii="Minion Pro" w:hAnsi="Minion Pro" w:cs="Arial"/>
          <w:sz w:val="24"/>
          <w:szCs w:val="24"/>
        </w:rPr>
        <w:t xml:space="preserve">Fiesole: </w:t>
      </w:r>
      <w:r w:rsidR="006C5F0F" w:rsidRPr="00731A0F">
        <w:rPr>
          <w:rFonts w:ascii="Minion Pro" w:hAnsi="Minion Pro" w:cs="Arial"/>
          <w:sz w:val="24"/>
          <w:szCs w:val="24"/>
        </w:rPr>
        <w:t>C</w:t>
      </w:r>
      <w:r w:rsidRPr="00731A0F">
        <w:rPr>
          <w:rFonts w:ascii="Minion Pro" w:hAnsi="Minion Pro" w:cs="Arial"/>
          <w:sz w:val="24"/>
          <w:szCs w:val="24"/>
        </w:rPr>
        <w:t>admo,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Pugliese, Guido.</w:t>
      </w:r>
      <w:r w:rsidRPr="00731A0F">
        <w:rPr>
          <w:rFonts w:ascii="Minion Pro" w:hAnsi="Minion Pro" w:cs="Arial"/>
          <w:sz w:val="24"/>
          <w:szCs w:val="24"/>
        </w:rPr>
        <w:t xml:space="preserve"> “Heresy and Politics in </w:t>
      </w:r>
      <w:r w:rsidRPr="00731A0F">
        <w:rPr>
          <w:rFonts w:ascii="Minion Pro" w:hAnsi="Minion Pro" w:cs="Arial"/>
          <w:i/>
          <w:sz w:val="24"/>
          <w:szCs w:val="24"/>
        </w:rPr>
        <w:t>Inferno</w:t>
      </w:r>
      <w:r w:rsidRPr="00731A0F">
        <w:rPr>
          <w:rFonts w:ascii="Minion Pro" w:hAnsi="Minion Pro" w:cs="Arial"/>
          <w:sz w:val="24"/>
          <w:szCs w:val="24"/>
        </w:rPr>
        <w:t xml:space="preserve"> 10.” In </w:t>
      </w:r>
      <w:r w:rsidRPr="00731A0F">
        <w:rPr>
          <w:rFonts w:ascii="Minion Pro" w:hAnsi="Minion Pro" w:cs="Arial"/>
          <w:i/>
          <w:iCs/>
          <w:sz w:val="24"/>
          <w:szCs w:val="24"/>
        </w:rPr>
        <w:t>Dante &amp; the Unorthodox (q.v.)</w:t>
      </w:r>
      <w:r w:rsidRPr="00731A0F">
        <w:rPr>
          <w:rFonts w:ascii="Minion Pro" w:hAnsi="Minion Pro" w:cs="Arial"/>
          <w:sz w:val="24"/>
          <w:szCs w:val="24"/>
        </w:rPr>
        <w:t>, 170</w:t>
      </w:r>
      <w:r w:rsidR="001463CD" w:rsidRPr="00731A0F">
        <w:rPr>
          <w:rFonts w:ascii="Minion Pro" w:hAnsi="Minion Pro" w:cs="Arial"/>
          <w:sz w:val="24"/>
          <w:szCs w:val="24"/>
        </w:rPr>
        <w:t>–</w:t>
      </w:r>
      <w:r w:rsidRPr="00731A0F">
        <w:rPr>
          <w:rFonts w:ascii="Minion Pro" w:hAnsi="Minion Pro" w:cs="Arial"/>
          <w:sz w:val="24"/>
          <w:szCs w:val="24"/>
        </w:rPr>
        <w:t>81.</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Ramsburgh, John S.</w:t>
      </w:r>
      <w:r w:rsidRPr="00731A0F">
        <w:rPr>
          <w:rFonts w:ascii="Minion Pro" w:hAnsi="Minion Pro" w:cs="Arial"/>
          <w:sz w:val="24"/>
          <w:szCs w:val="24"/>
        </w:rPr>
        <w:t xml:space="preserve"> “Writing Medieval Lives in Dante and Chaucer.” </w:t>
      </w:r>
      <w:r w:rsidRPr="00731A0F">
        <w:rPr>
          <w:rFonts w:ascii="Minion Pro" w:hAnsi="Minion Pro" w:cs="Arial"/>
          <w:i/>
          <w:iCs/>
          <w:sz w:val="24"/>
          <w:szCs w:val="24"/>
        </w:rPr>
        <w:t>Dissertation Abstracts International, Section A: The Humanities and Social Sciences</w:t>
      </w:r>
      <w:r w:rsidRPr="00731A0F">
        <w:rPr>
          <w:rFonts w:ascii="Minion Pro" w:hAnsi="Minion Pro" w:cs="Arial"/>
          <w:sz w:val="24"/>
          <w:szCs w:val="24"/>
        </w:rPr>
        <w:t xml:space="preserve"> 65</w:t>
      </w:r>
      <w:r w:rsidR="00DE6629" w:rsidRPr="00731A0F">
        <w:rPr>
          <w:rFonts w:ascii="Minion Pro" w:hAnsi="Minion Pro" w:cs="Arial"/>
          <w:sz w:val="24"/>
          <w:szCs w:val="24"/>
        </w:rPr>
        <w:t>/1</w:t>
      </w:r>
      <w:r w:rsidRPr="00731A0F">
        <w:rPr>
          <w:rFonts w:ascii="Minion Pro" w:hAnsi="Minion Pro" w:cs="Arial"/>
          <w:sz w:val="24"/>
          <w:szCs w:val="24"/>
        </w:rPr>
        <w:t>0 (April, 2005): 3797.</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Reynolds, Matthew.</w:t>
      </w:r>
      <w:r w:rsidRPr="00731A0F">
        <w:rPr>
          <w:rFonts w:ascii="Minion Pro" w:hAnsi="Minion Pro" w:cs="Arial"/>
          <w:sz w:val="24"/>
          <w:szCs w:val="24"/>
        </w:rPr>
        <w:t xml:space="preserve"> “Ezra Pound in the Earthly Paradise.” In </w:t>
      </w:r>
      <w:r w:rsidRPr="00731A0F">
        <w:rPr>
          <w:rFonts w:ascii="Minion Pro" w:hAnsi="Minion Pro" w:cs="Arial"/>
          <w:i/>
          <w:iCs/>
          <w:sz w:val="24"/>
          <w:szCs w:val="24"/>
        </w:rPr>
        <w:t>Dante &amp; the Unorthodox (q.v.)</w:t>
      </w:r>
      <w:r w:rsidRPr="00731A0F">
        <w:rPr>
          <w:rFonts w:ascii="Minion Pro" w:hAnsi="Minion Pro" w:cs="Arial"/>
          <w:sz w:val="24"/>
          <w:szCs w:val="24"/>
        </w:rPr>
        <w:t>, 346</w:t>
      </w:r>
      <w:r w:rsidR="001463CD" w:rsidRPr="00731A0F">
        <w:rPr>
          <w:rFonts w:ascii="Minion Pro" w:hAnsi="Minion Pro" w:cs="Arial"/>
          <w:sz w:val="24"/>
          <w:szCs w:val="24"/>
        </w:rPr>
        <w:t>–</w:t>
      </w:r>
      <w:r w:rsidRPr="00731A0F">
        <w:rPr>
          <w:rFonts w:ascii="Minion Pro" w:hAnsi="Minion Pro" w:cs="Arial"/>
          <w:sz w:val="24"/>
          <w:szCs w:val="24"/>
        </w:rPr>
        <w:t>66.</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Robertson, Ben P.</w:t>
      </w:r>
      <w:r w:rsidRPr="00731A0F">
        <w:rPr>
          <w:rFonts w:ascii="Minion Pro" w:hAnsi="Minion Pro" w:cs="Arial"/>
          <w:sz w:val="24"/>
          <w:szCs w:val="24"/>
        </w:rPr>
        <w:t xml:space="preserve"> “In the Name of Matilda: Feminine Transgression and Romantic Conceit.” </w:t>
      </w:r>
      <w:r w:rsidRPr="00731A0F">
        <w:rPr>
          <w:rFonts w:ascii="Minion Pro" w:hAnsi="Minion Pro" w:cs="Arial"/>
          <w:i/>
          <w:iCs/>
          <w:sz w:val="24"/>
          <w:szCs w:val="24"/>
        </w:rPr>
        <w:t>Names: A Journal of Onomastics</w:t>
      </w:r>
      <w:r w:rsidRPr="00731A0F">
        <w:rPr>
          <w:rFonts w:ascii="Minion Pro" w:hAnsi="Minion Pro" w:cs="Arial"/>
          <w:sz w:val="24"/>
          <w:szCs w:val="24"/>
        </w:rPr>
        <w:t xml:space="preserve"> 53</w:t>
      </w:r>
      <w:r w:rsidR="00DE6629" w:rsidRPr="00731A0F">
        <w:rPr>
          <w:rFonts w:ascii="Minion Pro" w:hAnsi="Minion Pro" w:cs="Arial"/>
          <w:sz w:val="24"/>
          <w:szCs w:val="24"/>
        </w:rPr>
        <w:t>/3</w:t>
      </w:r>
      <w:r w:rsidRPr="00731A0F">
        <w:rPr>
          <w:rFonts w:ascii="Minion Pro" w:hAnsi="Minion Pro" w:cs="Arial"/>
          <w:sz w:val="24"/>
          <w:szCs w:val="24"/>
        </w:rPr>
        <w:t xml:space="preserve"> (September, 2005): 169</w:t>
      </w:r>
      <w:r w:rsidR="001463CD" w:rsidRPr="00731A0F">
        <w:rPr>
          <w:rFonts w:ascii="Minion Pro" w:hAnsi="Minion Pro" w:cs="Arial"/>
          <w:sz w:val="24"/>
          <w:szCs w:val="24"/>
        </w:rPr>
        <w:t>–</w:t>
      </w:r>
      <w:r w:rsidRPr="00731A0F">
        <w:rPr>
          <w:rFonts w:ascii="Minion Pro" w:hAnsi="Minion Pro" w:cs="Arial"/>
          <w:sz w:val="24"/>
          <w:szCs w:val="24"/>
        </w:rPr>
        <w:t>201.</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Rubin, Harriet.</w:t>
      </w:r>
      <w:r w:rsidRPr="00731A0F">
        <w:rPr>
          <w:rFonts w:ascii="Minion Pro" w:hAnsi="Minion Pro" w:cs="Arial"/>
          <w:sz w:val="24"/>
          <w:szCs w:val="24"/>
        </w:rPr>
        <w:t xml:space="preserve"> </w:t>
      </w:r>
      <w:r w:rsidRPr="00731A0F">
        <w:rPr>
          <w:rFonts w:ascii="Minion Pro" w:hAnsi="Minion Pro" w:cs="Arial"/>
          <w:i/>
          <w:sz w:val="24"/>
          <w:szCs w:val="24"/>
        </w:rPr>
        <w:t>Dante in Love: The World’s Greatest Poem and How It Made History.</w:t>
      </w:r>
      <w:r w:rsidR="006629B5">
        <w:rPr>
          <w:rFonts w:ascii="Minion Pro" w:hAnsi="Minion Pro" w:cs="Arial"/>
          <w:sz w:val="24"/>
          <w:szCs w:val="24"/>
        </w:rPr>
        <w:t xml:space="preserve"> New York:</w:t>
      </w:r>
      <w:r w:rsidRPr="00731A0F">
        <w:rPr>
          <w:rFonts w:ascii="Minion Pro" w:hAnsi="Minion Pro" w:cs="Arial"/>
          <w:sz w:val="24"/>
          <w:szCs w:val="24"/>
        </w:rPr>
        <w:t xml:space="preserve"> Simon &amp; Schuster,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lastRenderedPageBreak/>
        <w:t>Sayers, William.</w:t>
      </w:r>
      <w:r w:rsidRPr="00731A0F">
        <w:rPr>
          <w:rFonts w:ascii="Minion Pro" w:hAnsi="Minion Pro" w:cs="Arial"/>
          <w:sz w:val="24"/>
          <w:szCs w:val="24"/>
        </w:rPr>
        <w:t xml:space="preserve"> “‘Or da poggia, or da orza’ (</w:t>
      </w:r>
      <w:r w:rsidRPr="00731A0F">
        <w:rPr>
          <w:rFonts w:ascii="Minion Pro" w:hAnsi="Minion Pro" w:cs="Arial"/>
          <w:i/>
          <w:sz w:val="24"/>
          <w:szCs w:val="24"/>
        </w:rPr>
        <w:t>Purg</w:t>
      </w:r>
      <w:r w:rsidRPr="00731A0F">
        <w:rPr>
          <w:rFonts w:ascii="Minion Pro" w:hAnsi="Minion Pro" w:cs="Arial"/>
          <w:sz w:val="24"/>
          <w:szCs w:val="24"/>
        </w:rPr>
        <w:t xml:space="preserve">. 32): Nautical Deixis in Dante’s </w:t>
      </w:r>
      <w:r w:rsidRPr="00731A0F">
        <w:rPr>
          <w:rFonts w:ascii="Minion Pro" w:hAnsi="Minion Pro" w:cs="Arial"/>
          <w:i/>
          <w:sz w:val="24"/>
          <w:szCs w:val="24"/>
        </w:rPr>
        <w:t>Commedia</w:t>
      </w:r>
      <w:r w:rsidRPr="00731A0F">
        <w:rPr>
          <w:rFonts w:ascii="Minion Pro" w:hAnsi="Minion Pro" w:cs="Arial"/>
          <w:sz w:val="24"/>
          <w:szCs w:val="24"/>
        </w:rPr>
        <w:t xml:space="preserve">.” </w:t>
      </w:r>
      <w:r w:rsidRPr="00731A0F">
        <w:rPr>
          <w:rFonts w:ascii="Minion Pro" w:hAnsi="Minion Pro" w:cs="Arial"/>
          <w:i/>
          <w:iCs/>
          <w:sz w:val="24"/>
          <w:szCs w:val="24"/>
        </w:rPr>
        <w:t>Romanic Review</w:t>
      </w:r>
      <w:r w:rsidRPr="00731A0F">
        <w:rPr>
          <w:rFonts w:ascii="Minion Pro" w:hAnsi="Minion Pro" w:cs="Arial"/>
          <w:sz w:val="24"/>
          <w:szCs w:val="24"/>
        </w:rPr>
        <w:t xml:space="preserve"> 96</w:t>
      </w:r>
      <w:r w:rsidR="00DE6629" w:rsidRPr="00731A0F">
        <w:rPr>
          <w:rFonts w:ascii="Minion Pro" w:hAnsi="Minion Pro" w:cs="Arial"/>
          <w:sz w:val="24"/>
          <w:szCs w:val="24"/>
        </w:rPr>
        <w:t>/1</w:t>
      </w:r>
      <w:r w:rsidRPr="00731A0F">
        <w:rPr>
          <w:rFonts w:ascii="Minion Pro" w:hAnsi="Minion Pro" w:cs="Arial"/>
          <w:sz w:val="24"/>
          <w:szCs w:val="24"/>
        </w:rPr>
        <w:t xml:space="preserve"> (January, 2005): 67</w:t>
      </w:r>
      <w:r w:rsidR="001463CD" w:rsidRPr="00731A0F">
        <w:rPr>
          <w:rFonts w:ascii="Minion Pro" w:hAnsi="Minion Pro" w:cs="Arial"/>
          <w:sz w:val="24"/>
          <w:szCs w:val="24"/>
        </w:rPr>
        <w:t>–</w:t>
      </w:r>
      <w:r w:rsidRPr="00731A0F">
        <w:rPr>
          <w:rFonts w:ascii="Minion Pro" w:hAnsi="Minion Pro" w:cs="Arial"/>
          <w:sz w:val="24"/>
          <w:szCs w:val="24"/>
        </w:rPr>
        <w:t>84.</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 xml:space="preserve">Shapiro, Marianne. </w:t>
      </w:r>
      <w:r w:rsidRPr="00731A0F">
        <w:rPr>
          <w:rFonts w:ascii="Minion Pro" w:hAnsi="Minion Pro" w:cs="Arial"/>
          <w:i/>
          <w:sz w:val="24"/>
          <w:szCs w:val="24"/>
        </w:rPr>
        <w:t>From the Critic’s Workbench: Essays in Literature and Semiotics.</w:t>
      </w:r>
      <w:r w:rsidRPr="00731A0F">
        <w:rPr>
          <w:rFonts w:ascii="Minion Pro" w:hAnsi="Minion Pro" w:cs="Arial"/>
          <w:sz w:val="24"/>
          <w:szCs w:val="24"/>
        </w:rPr>
        <w:t xml:space="preserve"> New York: Peter Lang,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Simeroth, Rosann.</w:t>
      </w:r>
      <w:r w:rsidRPr="00731A0F">
        <w:rPr>
          <w:rFonts w:ascii="Minion Pro" w:hAnsi="Minion Pro" w:cs="Arial"/>
          <w:sz w:val="24"/>
          <w:szCs w:val="24"/>
        </w:rPr>
        <w:t xml:space="preserve"> “Lady Philosophy and the Construction of Poetic Authority in Jean de Meun, Dante, and Chaucer.” </w:t>
      </w:r>
      <w:r w:rsidRPr="00731A0F">
        <w:rPr>
          <w:rFonts w:ascii="Minion Pro" w:hAnsi="Minion Pro" w:cs="Arial"/>
          <w:i/>
          <w:iCs/>
          <w:sz w:val="24"/>
          <w:szCs w:val="24"/>
        </w:rPr>
        <w:t>Dissertation Abstracts International, Section A: The Humanities and Social Sciences</w:t>
      </w:r>
      <w:r w:rsidRPr="00731A0F">
        <w:rPr>
          <w:rFonts w:ascii="Minion Pro" w:hAnsi="Minion Pro" w:cs="Arial"/>
          <w:sz w:val="24"/>
          <w:szCs w:val="24"/>
        </w:rPr>
        <w:t xml:space="preserve"> 66</w:t>
      </w:r>
      <w:r w:rsidR="00DE6629" w:rsidRPr="00731A0F">
        <w:rPr>
          <w:rFonts w:ascii="Minion Pro" w:hAnsi="Minion Pro" w:cs="Arial"/>
          <w:sz w:val="24"/>
          <w:szCs w:val="24"/>
        </w:rPr>
        <w:t>/6</w:t>
      </w:r>
      <w:r w:rsidRPr="00731A0F">
        <w:rPr>
          <w:rFonts w:ascii="Minion Pro" w:hAnsi="Minion Pro" w:cs="Arial"/>
          <w:sz w:val="24"/>
          <w:szCs w:val="24"/>
        </w:rPr>
        <w:t xml:space="preserve"> (December, 2005): 2207</w:t>
      </w:r>
      <w:r w:rsidR="001463CD" w:rsidRPr="00731A0F">
        <w:rPr>
          <w:rFonts w:ascii="Minion Pro" w:hAnsi="Minion Pro" w:cs="Arial"/>
          <w:sz w:val="24"/>
          <w:szCs w:val="24"/>
        </w:rPr>
        <w:t>–</w:t>
      </w:r>
      <w:r w:rsidRPr="00731A0F">
        <w:rPr>
          <w:rFonts w:ascii="Minion Pro" w:hAnsi="Minion Pro" w:cs="Arial"/>
          <w:sz w:val="24"/>
          <w:szCs w:val="24"/>
        </w:rPr>
        <w:t>8.</w:t>
      </w:r>
    </w:p>
    <w:p w:rsidR="00D141CB" w:rsidRPr="00731A0F" w:rsidRDefault="00387E99" w:rsidP="00074A4E">
      <w:pPr>
        <w:tabs>
          <w:tab w:val="left" w:pos="540"/>
        </w:tabs>
        <w:spacing w:line="240" w:lineRule="auto"/>
        <w:ind w:left="0" w:right="0"/>
        <w:rPr>
          <w:rFonts w:ascii="Minion Pro" w:hAnsi="Minion Pro"/>
        </w:rPr>
      </w:pPr>
      <w:r w:rsidRPr="00731A0F">
        <w:rPr>
          <w:rFonts w:ascii="Minion Pro" w:hAnsi="Minion Pro"/>
        </w:rPr>
        <w:t> </w:t>
      </w:r>
    </w:p>
    <w:p w:rsidR="00D141CB" w:rsidRPr="00731A0F" w:rsidRDefault="00387E99" w:rsidP="00074A4E">
      <w:pPr>
        <w:tabs>
          <w:tab w:val="left" w:pos="540"/>
        </w:tabs>
        <w:spacing w:line="240" w:lineRule="auto"/>
        <w:ind w:left="0" w:right="0"/>
        <w:rPr>
          <w:rStyle w:val="msonormal0"/>
          <w:rFonts w:ascii="Minion Pro" w:hAnsi="Minion Pro"/>
          <w:bCs/>
          <w:iCs/>
          <w:sz w:val="24"/>
          <w:szCs w:val="24"/>
        </w:rPr>
      </w:pPr>
      <w:r w:rsidRPr="00731A0F">
        <w:rPr>
          <w:rStyle w:val="msonormal0"/>
          <w:rFonts w:ascii="Minion Pro" w:hAnsi="Minion Pro" w:cs="Arial"/>
          <w:b/>
          <w:bCs/>
          <w:sz w:val="24"/>
          <w:szCs w:val="24"/>
        </w:rPr>
        <w:t>Spence, Sarah</w:t>
      </w:r>
      <w:r w:rsidRPr="00731A0F">
        <w:rPr>
          <w:rStyle w:val="msonormal0"/>
          <w:rFonts w:ascii="Minion Pro" w:hAnsi="Minion Pro" w:cs="Arial"/>
          <w:sz w:val="24"/>
          <w:szCs w:val="24"/>
        </w:rPr>
        <w:t xml:space="preserve">. “The Straits of Empire: Sicily in Vergil and Dante.” In </w:t>
      </w:r>
      <w:r w:rsidRPr="00731A0F">
        <w:rPr>
          <w:rStyle w:val="msonormal0"/>
          <w:rFonts w:ascii="Minion Pro" w:hAnsi="Minion Pro" w:cs="Arial"/>
          <w:i/>
          <w:iCs/>
          <w:sz w:val="24"/>
          <w:szCs w:val="24"/>
        </w:rPr>
        <w:t>Medieval Constructions in Gender and Identity</w:t>
      </w:r>
      <w:r w:rsidRPr="00731A0F">
        <w:rPr>
          <w:rStyle w:val="msonormal0"/>
          <w:rFonts w:ascii="Minion Pro" w:hAnsi="Minion Pro" w:cs="Arial"/>
          <w:i/>
          <w:sz w:val="24"/>
          <w:szCs w:val="24"/>
        </w:rPr>
        <w:t xml:space="preserve"> (q.v.)</w:t>
      </w:r>
      <w:r w:rsidRPr="00731A0F">
        <w:rPr>
          <w:rStyle w:val="msonormal0"/>
          <w:rFonts w:ascii="Minion Pro" w:hAnsi="Minion Pro" w:cs="Arial"/>
          <w:sz w:val="24"/>
          <w:szCs w:val="24"/>
        </w:rPr>
        <w:t>, 133</w:t>
      </w:r>
      <w:r w:rsidR="001463CD" w:rsidRPr="00731A0F">
        <w:rPr>
          <w:rStyle w:val="msonormal0"/>
          <w:rFonts w:ascii="Minion Pro" w:hAnsi="Minion Pro" w:cs="Arial"/>
          <w:sz w:val="24"/>
          <w:szCs w:val="24"/>
        </w:rPr>
        <w:t>–</w:t>
      </w:r>
      <w:r w:rsidRPr="00731A0F">
        <w:rPr>
          <w:rStyle w:val="msonormal0"/>
          <w:rFonts w:ascii="Minion Pro" w:hAnsi="Minion Pro" w:cs="Arial"/>
          <w:sz w:val="24"/>
          <w:szCs w:val="24"/>
        </w:rPr>
        <w:t>49</w:t>
      </w:r>
      <w:r w:rsidRPr="00731A0F">
        <w:rPr>
          <w:rStyle w:val="msonormal0"/>
          <w:rFonts w:ascii="Minion Pro" w:hAnsi="Minion Pro"/>
          <w:bCs/>
          <w:iCs/>
          <w:sz w:val="24"/>
          <w:szCs w:val="24"/>
        </w:rPr>
        <w:t>.</w:t>
      </w:r>
    </w:p>
    <w:p w:rsidR="00ED3331" w:rsidRPr="00731A0F" w:rsidRDefault="00ED3331" w:rsidP="00074A4E">
      <w:pPr>
        <w:tabs>
          <w:tab w:val="left" w:pos="540"/>
        </w:tabs>
        <w:spacing w:line="240" w:lineRule="auto"/>
        <w:ind w:left="0" w:right="0"/>
        <w:rPr>
          <w:rStyle w:val="msonormal0"/>
          <w:rFonts w:ascii="Minion Pro" w:hAnsi="Minion Pro"/>
          <w:bCs/>
          <w:iCs/>
          <w:sz w:val="24"/>
          <w:szCs w:val="24"/>
        </w:rPr>
      </w:pPr>
    </w:p>
    <w:p w:rsidR="00ED3331" w:rsidRPr="00731A0F" w:rsidRDefault="00ED3331" w:rsidP="00074A4E">
      <w:pPr>
        <w:widowControl w:val="0"/>
        <w:spacing w:line="240" w:lineRule="auto"/>
        <w:ind w:left="0"/>
        <w:rPr>
          <w:rFonts w:ascii="Minion Pro" w:hAnsi="Minion Pro"/>
          <w:sz w:val="24"/>
          <w:szCs w:val="24"/>
        </w:rPr>
      </w:pPr>
      <w:r w:rsidRPr="00731A0F">
        <w:rPr>
          <w:rFonts w:ascii="Minion Pro" w:hAnsi="Minion Pro" w:cs="Arial"/>
          <w:b/>
          <w:color w:val="000000"/>
          <w:sz w:val="24"/>
          <w:szCs w:val="24"/>
        </w:rPr>
        <w:t>Stillman, Mimi</w:t>
      </w:r>
      <w:r w:rsidRPr="00731A0F">
        <w:rPr>
          <w:rFonts w:ascii="Minion Pro" w:hAnsi="Minion Pro" w:cs="Arial"/>
          <w:color w:val="000000"/>
          <w:sz w:val="24"/>
          <w:szCs w:val="24"/>
        </w:rPr>
        <w:t>. “</w:t>
      </w:r>
      <w:r w:rsidRPr="00731A0F">
        <w:rPr>
          <w:rFonts w:ascii="Minion Pro" w:hAnsi="Minion Pro" w:cs="Arial"/>
          <w:sz w:val="24"/>
          <w:szCs w:val="24"/>
        </w:rPr>
        <w:t xml:space="preserve">The Music of Dante’s </w:t>
      </w:r>
      <w:r w:rsidRPr="00731A0F">
        <w:rPr>
          <w:rFonts w:ascii="Minion Pro" w:hAnsi="Minion Pro" w:cs="Arial"/>
          <w:i/>
          <w:iCs/>
          <w:sz w:val="24"/>
          <w:szCs w:val="24"/>
        </w:rPr>
        <w:t>Purgatorio</w:t>
      </w:r>
      <w:r w:rsidRPr="00731A0F">
        <w:rPr>
          <w:rFonts w:ascii="Minion Pro" w:hAnsi="Minion Pro" w:cs="Arial"/>
          <w:color w:val="000000"/>
          <w:sz w:val="24"/>
          <w:szCs w:val="24"/>
        </w:rPr>
        <w:t xml:space="preserve">.” </w:t>
      </w:r>
      <w:r w:rsidRPr="00731A0F">
        <w:rPr>
          <w:rFonts w:ascii="Minion Pro" w:hAnsi="Minion Pro" w:cs="Arial"/>
          <w:i/>
          <w:iCs/>
          <w:color w:val="000000"/>
          <w:sz w:val="24"/>
          <w:szCs w:val="24"/>
        </w:rPr>
        <w:t>Hortulus</w:t>
      </w:r>
      <w:r w:rsidRPr="00731A0F">
        <w:rPr>
          <w:rFonts w:ascii="Minion Pro" w:hAnsi="Minion Pro" w:cs="Arial"/>
          <w:color w:val="000000"/>
          <w:sz w:val="24"/>
          <w:szCs w:val="24"/>
        </w:rPr>
        <w:t>, 1</w:t>
      </w:r>
      <w:r w:rsidR="00DE6629" w:rsidRPr="00731A0F">
        <w:rPr>
          <w:rFonts w:ascii="Minion Pro" w:hAnsi="Minion Pro" w:cs="Arial"/>
          <w:color w:val="000000"/>
          <w:sz w:val="24"/>
          <w:szCs w:val="24"/>
        </w:rPr>
        <w:t>/1</w:t>
      </w:r>
      <w:r w:rsidRPr="00731A0F">
        <w:rPr>
          <w:rFonts w:ascii="Minion Pro" w:hAnsi="Minion Pro" w:cs="Arial"/>
          <w:color w:val="000000"/>
          <w:sz w:val="24"/>
          <w:szCs w:val="24"/>
        </w:rPr>
        <w:t xml:space="preserve"> (2005)</w:t>
      </w:r>
      <w:r w:rsidR="005322A5">
        <w:rPr>
          <w:rFonts w:ascii="Minion Pro" w:hAnsi="Minion Pro" w:cs="Arial"/>
          <w:color w:val="000000"/>
          <w:sz w:val="24"/>
          <w:szCs w:val="24"/>
        </w:rPr>
        <w:t>:</w:t>
      </w:r>
      <w:r w:rsidRPr="00731A0F">
        <w:rPr>
          <w:rFonts w:ascii="Minion Pro" w:hAnsi="Minion Pro" w:cs="Arial"/>
          <w:color w:val="000000"/>
          <w:sz w:val="24"/>
          <w:szCs w:val="24"/>
        </w:rPr>
        <w:t xml:space="preserve"> 13</w:t>
      </w:r>
      <w:r w:rsidR="001463CD" w:rsidRPr="00731A0F">
        <w:rPr>
          <w:rFonts w:ascii="Minion Pro" w:hAnsi="Minion Pro" w:cs="Arial"/>
          <w:color w:val="000000"/>
          <w:sz w:val="24"/>
          <w:szCs w:val="24"/>
        </w:rPr>
        <w:t>–</w:t>
      </w:r>
      <w:r w:rsidRPr="00731A0F">
        <w:rPr>
          <w:rFonts w:ascii="Minion Pro" w:hAnsi="Minion Pro" w:cs="Arial"/>
          <w:color w:val="000000"/>
          <w:sz w:val="24"/>
          <w:szCs w:val="24"/>
        </w:rPr>
        <w:t>21</w:t>
      </w:r>
      <w:r w:rsidR="00626460" w:rsidRPr="00731A0F">
        <w:rPr>
          <w:rFonts w:ascii="Minion Pro" w:hAnsi="Minion Pro" w:cs="Arial"/>
          <w:color w:val="000000"/>
          <w:sz w:val="24"/>
          <w:szCs w:val="24"/>
        </w:rPr>
        <w:t>.</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Stone, Gregory.</w:t>
      </w:r>
      <w:r w:rsidRPr="00731A0F">
        <w:rPr>
          <w:rFonts w:ascii="Minion Pro" w:hAnsi="Minion Pro" w:cs="Arial"/>
          <w:sz w:val="24"/>
          <w:szCs w:val="24"/>
        </w:rPr>
        <w:t xml:space="preserve"> “Sodomy, Diversity, Cosmopolitanism: Dante and the Limits of the </w:t>
      </w:r>
      <w:r w:rsidRPr="00731A0F">
        <w:rPr>
          <w:rFonts w:ascii="Minion Pro" w:hAnsi="Minion Pro" w:cs="Arial"/>
          <w:i/>
          <w:iCs/>
          <w:sz w:val="24"/>
          <w:szCs w:val="24"/>
        </w:rPr>
        <w:t>Polis</w:t>
      </w:r>
      <w:r w:rsidRPr="00731A0F">
        <w:rPr>
          <w:rFonts w:ascii="Minion Pro" w:hAnsi="Minion Pro" w:cs="Arial"/>
          <w:iCs/>
          <w:sz w:val="24"/>
          <w:szCs w:val="24"/>
        </w:rPr>
        <w:t xml:space="preserve">.” </w:t>
      </w:r>
      <w:r w:rsidRPr="00731A0F">
        <w:rPr>
          <w:rFonts w:ascii="Minion Pro" w:hAnsi="Minion Pro"/>
          <w:bCs/>
          <w:i/>
          <w:iCs/>
          <w:sz w:val="24"/>
          <w:szCs w:val="24"/>
        </w:rPr>
        <w:t>Dante Studies</w:t>
      </w:r>
      <w:r w:rsidRPr="00731A0F">
        <w:rPr>
          <w:rFonts w:ascii="Minion Pro" w:hAnsi="Minion Pro"/>
          <w:bCs/>
          <w:iCs/>
          <w:sz w:val="24"/>
          <w:szCs w:val="24"/>
        </w:rPr>
        <w:t xml:space="preserve"> 123 (2005): 89</w:t>
      </w:r>
      <w:r w:rsidR="001463CD" w:rsidRPr="00731A0F">
        <w:rPr>
          <w:rFonts w:ascii="Minion Pro" w:hAnsi="Minion Pro"/>
          <w:bCs/>
          <w:iCs/>
          <w:sz w:val="24"/>
          <w:szCs w:val="24"/>
        </w:rPr>
        <w:t>–</w:t>
      </w:r>
      <w:r w:rsidRPr="00731A0F">
        <w:rPr>
          <w:rFonts w:ascii="Minion Pro" w:hAnsi="Minion Pro"/>
          <w:bCs/>
          <w:iCs/>
          <w:sz w:val="24"/>
          <w:szCs w:val="24"/>
        </w:rPr>
        <w:t>132.</w:t>
      </w:r>
    </w:p>
    <w:p w:rsidR="00D141CB" w:rsidRPr="00731A0F" w:rsidRDefault="00387E99" w:rsidP="00074A4E">
      <w:pPr>
        <w:tabs>
          <w:tab w:val="left" w:pos="540"/>
        </w:tabs>
        <w:spacing w:line="240" w:lineRule="auto"/>
        <w:ind w:left="0" w:right="0"/>
        <w:rPr>
          <w:rFonts w:ascii="Minion Pro" w:hAnsi="Minion Pro"/>
        </w:rPr>
      </w:pPr>
      <w:r w:rsidRPr="00731A0F">
        <w:rPr>
          <w:rFonts w:ascii="Minion Pro" w:hAnsi="Minion Pro"/>
        </w:rPr>
        <w:t> </w:t>
      </w:r>
    </w:p>
    <w:p w:rsidR="00D141CB" w:rsidRPr="00731A0F" w:rsidRDefault="00387E99" w:rsidP="00074A4E">
      <w:pPr>
        <w:tabs>
          <w:tab w:val="left" w:pos="540"/>
        </w:tabs>
        <w:spacing w:line="240" w:lineRule="auto"/>
        <w:ind w:left="0" w:right="0"/>
        <w:rPr>
          <w:rStyle w:val="msonormal0"/>
          <w:rFonts w:ascii="Minion Pro" w:hAnsi="Minion Pro" w:cs="Arial"/>
          <w:sz w:val="24"/>
          <w:szCs w:val="24"/>
        </w:rPr>
      </w:pPr>
      <w:r w:rsidRPr="00731A0F">
        <w:rPr>
          <w:rStyle w:val="msonormal0"/>
          <w:rFonts w:ascii="Minion Pro" w:hAnsi="Minion Pro" w:cs="Arial"/>
          <w:b/>
          <w:bCs/>
          <w:sz w:val="24"/>
          <w:szCs w:val="24"/>
        </w:rPr>
        <w:t>Storey, H. Wayne</w:t>
      </w:r>
      <w:r w:rsidRPr="00731A0F">
        <w:rPr>
          <w:rStyle w:val="msonormal0"/>
          <w:rFonts w:ascii="Minion Pro" w:hAnsi="Minion Pro" w:cs="Arial"/>
          <w:sz w:val="24"/>
          <w:szCs w:val="24"/>
        </w:rPr>
        <w:t>. “Following Instructions: Remaking Dante</w:t>
      </w:r>
      <w:r w:rsidRPr="00731A0F">
        <w:rPr>
          <w:rStyle w:val="msonormal0"/>
          <w:rFonts w:ascii="Minion Pro" w:hAnsi="Minion Pro" w:cs="Bembo"/>
          <w:sz w:val="24"/>
          <w:szCs w:val="24"/>
        </w:rPr>
        <w:t>’</w:t>
      </w:r>
      <w:r w:rsidRPr="00731A0F">
        <w:rPr>
          <w:rStyle w:val="msonormal0"/>
          <w:rFonts w:ascii="Minion Pro" w:hAnsi="Minion Pro" w:cs="Arial"/>
          <w:sz w:val="24"/>
          <w:szCs w:val="24"/>
        </w:rPr>
        <w:t xml:space="preserve">s </w:t>
      </w:r>
      <w:r w:rsidRPr="00731A0F">
        <w:rPr>
          <w:rStyle w:val="msonormal0"/>
          <w:rFonts w:ascii="Minion Pro" w:hAnsi="Minion Pro" w:cs="Arial"/>
          <w:i/>
          <w:iCs/>
          <w:sz w:val="24"/>
          <w:szCs w:val="24"/>
        </w:rPr>
        <w:t>Vita Nova</w:t>
      </w:r>
      <w:r w:rsidRPr="00731A0F">
        <w:rPr>
          <w:rStyle w:val="msonormal0"/>
          <w:rFonts w:ascii="Minion Pro" w:hAnsi="Minion Pro" w:cs="Arial"/>
          <w:sz w:val="24"/>
          <w:szCs w:val="24"/>
        </w:rPr>
        <w:t xml:space="preserve"> in the Fourteenth Century.” In </w:t>
      </w:r>
      <w:r w:rsidRPr="00731A0F">
        <w:rPr>
          <w:rStyle w:val="msonormal0"/>
          <w:rFonts w:ascii="Minion Pro" w:hAnsi="Minion Pro" w:cs="Arial"/>
          <w:i/>
          <w:iCs/>
          <w:sz w:val="24"/>
          <w:szCs w:val="24"/>
        </w:rPr>
        <w:t>Medieval Constructions in Gender and Identity</w:t>
      </w:r>
      <w:r w:rsidRPr="00731A0F">
        <w:rPr>
          <w:rStyle w:val="msonormal0"/>
          <w:rFonts w:ascii="Minion Pro" w:hAnsi="Minion Pro" w:cs="Arial"/>
          <w:i/>
          <w:sz w:val="24"/>
          <w:szCs w:val="24"/>
        </w:rPr>
        <w:t xml:space="preserve"> (q.v.)</w:t>
      </w:r>
      <w:r w:rsidRPr="00731A0F">
        <w:rPr>
          <w:rStyle w:val="msonormal0"/>
          <w:rFonts w:ascii="Minion Pro" w:hAnsi="Minion Pro" w:cs="Arial"/>
          <w:sz w:val="24"/>
          <w:szCs w:val="24"/>
        </w:rPr>
        <w:t>, 117</w:t>
      </w:r>
      <w:r w:rsidR="001463CD" w:rsidRPr="00731A0F">
        <w:rPr>
          <w:rStyle w:val="msonormal0"/>
          <w:rFonts w:ascii="Minion Pro" w:hAnsi="Minion Pro" w:cs="Arial"/>
          <w:sz w:val="24"/>
          <w:szCs w:val="24"/>
        </w:rPr>
        <w:t>–</w:t>
      </w:r>
      <w:r w:rsidRPr="00731A0F">
        <w:rPr>
          <w:rStyle w:val="msonormal0"/>
          <w:rFonts w:ascii="Minion Pro" w:hAnsi="Minion Pro" w:cs="Arial"/>
          <w:sz w:val="24"/>
          <w:szCs w:val="24"/>
        </w:rPr>
        <w:t xml:space="preserve">32. </w:t>
      </w:r>
    </w:p>
    <w:p w:rsidR="00D141CB" w:rsidRPr="00731A0F" w:rsidRDefault="00D141CB" w:rsidP="00074A4E">
      <w:pPr>
        <w:tabs>
          <w:tab w:val="left" w:pos="540"/>
        </w:tabs>
        <w:spacing w:line="240" w:lineRule="auto"/>
        <w:ind w:left="0" w:right="0"/>
        <w:rPr>
          <w:rFonts w:ascii="Minion Pro" w:hAnsi="Minion Pro"/>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Surette, Leon.</w:t>
      </w:r>
      <w:r w:rsidRPr="00731A0F">
        <w:rPr>
          <w:rFonts w:ascii="Minion Pro" w:hAnsi="Minion Pro" w:cs="Arial"/>
          <w:sz w:val="24"/>
          <w:szCs w:val="24"/>
        </w:rPr>
        <w:t xml:space="preserve"> “‘Dantescan Light’: Ezra Pound and Eccentric Dante Scholars.” In </w:t>
      </w:r>
      <w:r w:rsidRPr="00731A0F">
        <w:rPr>
          <w:rFonts w:ascii="Minion Pro" w:hAnsi="Minion Pro" w:cs="Arial"/>
          <w:i/>
          <w:iCs/>
          <w:sz w:val="24"/>
          <w:szCs w:val="24"/>
        </w:rPr>
        <w:t>Dante &amp; the Unorthodox (q.v.)</w:t>
      </w:r>
      <w:r w:rsidRPr="00731A0F">
        <w:rPr>
          <w:rFonts w:ascii="Minion Pro" w:hAnsi="Minion Pro" w:cs="Arial"/>
          <w:sz w:val="24"/>
          <w:szCs w:val="24"/>
        </w:rPr>
        <w:t>, 327</w:t>
      </w:r>
      <w:r w:rsidR="001463CD" w:rsidRPr="00731A0F">
        <w:rPr>
          <w:rFonts w:ascii="Minion Pro" w:hAnsi="Minion Pro" w:cs="Arial"/>
          <w:sz w:val="24"/>
          <w:szCs w:val="24"/>
        </w:rPr>
        <w:t>–</w:t>
      </w:r>
      <w:r w:rsidRPr="00731A0F">
        <w:rPr>
          <w:rFonts w:ascii="Minion Pro" w:hAnsi="Minion Pro" w:cs="Arial"/>
          <w:sz w:val="24"/>
          <w:szCs w:val="24"/>
        </w:rPr>
        <w:t xml:space="preserve">45.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Tambling, Jeremy.</w:t>
      </w:r>
      <w:r w:rsidRPr="00731A0F">
        <w:rPr>
          <w:rFonts w:ascii="Minion Pro" w:hAnsi="Minion Pro" w:cs="Arial"/>
          <w:sz w:val="24"/>
          <w:szCs w:val="24"/>
        </w:rPr>
        <w:t xml:space="preserve"> “Thinking Melancholy: Allegory and the ‘Vita nuova’.” </w:t>
      </w:r>
      <w:r w:rsidRPr="00731A0F">
        <w:rPr>
          <w:rFonts w:ascii="Minion Pro" w:hAnsi="Minion Pro" w:cs="Arial"/>
          <w:i/>
          <w:iCs/>
          <w:sz w:val="24"/>
          <w:szCs w:val="24"/>
        </w:rPr>
        <w:t>Romanic Review</w:t>
      </w:r>
      <w:r w:rsidRPr="00731A0F">
        <w:rPr>
          <w:rFonts w:ascii="Minion Pro" w:hAnsi="Minion Pro" w:cs="Arial"/>
          <w:sz w:val="24"/>
          <w:szCs w:val="24"/>
        </w:rPr>
        <w:t xml:space="preserve"> 96</w:t>
      </w:r>
      <w:r w:rsidR="00DE6629" w:rsidRPr="00731A0F">
        <w:rPr>
          <w:rFonts w:ascii="Minion Pro" w:hAnsi="Minion Pro" w:cs="Arial"/>
          <w:sz w:val="24"/>
          <w:szCs w:val="24"/>
        </w:rPr>
        <w:t>/1</w:t>
      </w:r>
      <w:r w:rsidRPr="00731A0F">
        <w:rPr>
          <w:rFonts w:ascii="Minion Pro" w:hAnsi="Minion Pro" w:cs="Arial"/>
          <w:sz w:val="24"/>
          <w:szCs w:val="24"/>
        </w:rPr>
        <w:t xml:space="preserve"> (January, 2005): 85</w:t>
      </w:r>
      <w:r w:rsidR="001463CD" w:rsidRPr="00731A0F">
        <w:rPr>
          <w:rFonts w:ascii="Minion Pro" w:hAnsi="Minion Pro" w:cs="Arial"/>
          <w:sz w:val="24"/>
          <w:szCs w:val="24"/>
        </w:rPr>
        <w:t>–</w:t>
      </w:r>
      <w:r w:rsidRPr="00731A0F">
        <w:rPr>
          <w:rFonts w:ascii="Minion Pro" w:hAnsi="Minion Pro" w:cs="Arial"/>
          <w:sz w:val="24"/>
          <w:szCs w:val="24"/>
        </w:rPr>
        <w:t>105.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Tarantino, Elisabetta.</w:t>
      </w:r>
      <w:r w:rsidRPr="00731A0F">
        <w:rPr>
          <w:rFonts w:ascii="Minion Pro" w:hAnsi="Minion Pro" w:cs="Arial"/>
          <w:sz w:val="24"/>
          <w:szCs w:val="24"/>
        </w:rPr>
        <w:t xml:space="preserve"> “The Dante Anecdote in Gower’s Confessio Amantis, Book VII.” </w:t>
      </w:r>
      <w:r w:rsidRPr="00731A0F">
        <w:rPr>
          <w:rFonts w:ascii="Minion Pro" w:hAnsi="Minion Pro" w:cs="Arial"/>
          <w:i/>
          <w:iCs/>
          <w:sz w:val="24"/>
          <w:szCs w:val="24"/>
        </w:rPr>
        <w:t>Chaucer Review: A Journal of Medieval Studies and Literary Criticism</w:t>
      </w:r>
      <w:r w:rsidRPr="00731A0F">
        <w:rPr>
          <w:rFonts w:ascii="Minion Pro" w:hAnsi="Minion Pro" w:cs="Arial"/>
          <w:sz w:val="24"/>
          <w:szCs w:val="24"/>
        </w:rPr>
        <w:t xml:space="preserve"> 39</w:t>
      </w:r>
      <w:r w:rsidR="00DE6629" w:rsidRPr="00731A0F">
        <w:rPr>
          <w:rFonts w:ascii="Minion Pro" w:hAnsi="Minion Pro" w:cs="Arial"/>
          <w:sz w:val="24"/>
          <w:szCs w:val="24"/>
        </w:rPr>
        <w:t>/4</w:t>
      </w:r>
      <w:r w:rsidRPr="00731A0F">
        <w:rPr>
          <w:rFonts w:ascii="Minion Pro" w:hAnsi="Minion Pro" w:cs="Arial"/>
          <w:sz w:val="24"/>
          <w:szCs w:val="24"/>
        </w:rPr>
        <w:t xml:space="preserve"> (2005): 420</w:t>
      </w:r>
      <w:r w:rsidR="001463CD" w:rsidRPr="00731A0F">
        <w:rPr>
          <w:rFonts w:ascii="Minion Pro" w:hAnsi="Minion Pro" w:cs="Arial"/>
          <w:sz w:val="24"/>
          <w:szCs w:val="24"/>
        </w:rPr>
        <w:t>–</w:t>
      </w:r>
      <w:r w:rsidRPr="00731A0F">
        <w:rPr>
          <w:rFonts w:ascii="Minion Pro" w:hAnsi="Minion Pro" w:cs="Arial"/>
          <w:sz w:val="24"/>
          <w:szCs w:val="24"/>
        </w:rPr>
        <w:t>35.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Testa, Bart.</w:t>
      </w:r>
      <w:r w:rsidRPr="00731A0F">
        <w:rPr>
          <w:rFonts w:ascii="Minion Pro" w:hAnsi="Minion Pro" w:cs="Arial"/>
          <w:sz w:val="24"/>
          <w:szCs w:val="24"/>
        </w:rPr>
        <w:t xml:space="preserve"> “Dante and Cinema: Film across a Chasm.” In </w:t>
      </w:r>
      <w:r w:rsidRPr="00731A0F">
        <w:rPr>
          <w:rFonts w:ascii="Minion Pro" w:hAnsi="Minion Pro" w:cs="Arial"/>
          <w:i/>
          <w:sz w:val="24"/>
          <w:szCs w:val="24"/>
        </w:rPr>
        <w:t>Dante &amp; the Unorthodox (q.v.)</w:t>
      </w:r>
      <w:r w:rsidRPr="00731A0F">
        <w:rPr>
          <w:rFonts w:ascii="Minion Pro" w:hAnsi="Minion Pro" w:cs="Arial"/>
          <w:sz w:val="24"/>
          <w:szCs w:val="24"/>
        </w:rPr>
        <w:t>, 367</w:t>
      </w:r>
      <w:r w:rsidR="001463CD" w:rsidRPr="00731A0F">
        <w:rPr>
          <w:rFonts w:ascii="Minion Pro" w:hAnsi="Minion Pro" w:cs="Arial"/>
          <w:sz w:val="24"/>
          <w:szCs w:val="24"/>
        </w:rPr>
        <w:t>–</w:t>
      </w:r>
      <w:r w:rsidRPr="00731A0F">
        <w:rPr>
          <w:rFonts w:ascii="Minion Pro" w:hAnsi="Minion Pro" w:cs="Arial"/>
          <w:sz w:val="24"/>
          <w:szCs w:val="24"/>
        </w:rPr>
        <w:t>93.</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Thorp, John.</w:t>
      </w:r>
      <w:r w:rsidRPr="00731A0F">
        <w:rPr>
          <w:rFonts w:ascii="Minion Pro" w:hAnsi="Minion Pro" w:cs="Arial"/>
          <w:sz w:val="24"/>
          <w:szCs w:val="24"/>
        </w:rPr>
        <w:t xml:space="preserve"> “Fuming Accidie: The Sin of Dante’s Gurglers.” In </w:t>
      </w:r>
      <w:r w:rsidRPr="00731A0F">
        <w:rPr>
          <w:rFonts w:ascii="Minion Pro" w:hAnsi="Minion Pro" w:cs="Arial"/>
          <w:i/>
          <w:iCs/>
          <w:sz w:val="24"/>
          <w:szCs w:val="24"/>
        </w:rPr>
        <w:t>Dante &amp; the Unorthodox (q.v.)</w:t>
      </w:r>
      <w:r w:rsidRPr="00731A0F">
        <w:rPr>
          <w:rFonts w:ascii="Minion Pro" w:hAnsi="Minion Pro" w:cs="Arial"/>
          <w:sz w:val="24"/>
          <w:szCs w:val="24"/>
        </w:rPr>
        <w:t>, 151</w:t>
      </w:r>
      <w:r w:rsidR="001463CD" w:rsidRPr="00731A0F">
        <w:rPr>
          <w:rFonts w:ascii="Minion Pro" w:hAnsi="Minion Pro" w:cs="Arial"/>
          <w:sz w:val="24"/>
          <w:szCs w:val="24"/>
        </w:rPr>
        <w:t>–</w:t>
      </w:r>
      <w:r w:rsidRPr="00731A0F">
        <w:rPr>
          <w:rFonts w:ascii="Minion Pro" w:hAnsi="Minion Pro" w:cs="Arial"/>
          <w:sz w:val="24"/>
          <w:szCs w:val="24"/>
        </w:rPr>
        <w:t>69.</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bCs/>
          <w:iCs/>
          <w:sz w:val="24"/>
          <w:szCs w:val="24"/>
        </w:rPr>
      </w:pPr>
      <w:r w:rsidRPr="00731A0F">
        <w:rPr>
          <w:rFonts w:ascii="Minion Pro" w:hAnsi="Minion Pro"/>
          <w:b/>
          <w:bCs/>
          <w:iCs/>
          <w:sz w:val="24"/>
          <w:szCs w:val="24"/>
        </w:rPr>
        <w:t>Verduin, Kathleen. “</w:t>
      </w:r>
      <w:r w:rsidRPr="00731A0F">
        <w:rPr>
          <w:rFonts w:ascii="Minion Pro" w:hAnsi="Minion Pro" w:cs="Bembo"/>
          <w:sz w:val="24"/>
          <w:szCs w:val="24"/>
        </w:rPr>
        <w:t xml:space="preserve">Dante’s </w:t>
      </w:r>
      <w:r w:rsidRPr="00731A0F">
        <w:rPr>
          <w:rFonts w:ascii="Minion Pro" w:hAnsi="Minion Pro" w:cs="Bembo-Italic"/>
          <w:i/>
          <w:iCs/>
          <w:sz w:val="24"/>
          <w:szCs w:val="24"/>
        </w:rPr>
        <w:t>Inferno</w:t>
      </w:r>
      <w:r w:rsidRPr="00731A0F">
        <w:rPr>
          <w:rFonts w:ascii="Minion Pro" w:hAnsi="Minion Pro" w:cs="Bembo"/>
          <w:sz w:val="24"/>
          <w:szCs w:val="24"/>
        </w:rPr>
        <w:t>, Jonathan Edwards, and New England Calvinism.”</w:t>
      </w:r>
      <w:r w:rsidRPr="00731A0F">
        <w:rPr>
          <w:rFonts w:ascii="Minion Pro" w:hAnsi="Minion Pro"/>
          <w:bCs/>
          <w:iCs/>
          <w:sz w:val="24"/>
          <w:szCs w:val="24"/>
        </w:rPr>
        <w:t xml:space="preserve"> </w:t>
      </w:r>
      <w:r w:rsidRPr="00731A0F">
        <w:rPr>
          <w:rFonts w:ascii="Minion Pro" w:hAnsi="Minion Pro"/>
          <w:bCs/>
          <w:i/>
          <w:iCs/>
          <w:sz w:val="24"/>
          <w:szCs w:val="24"/>
        </w:rPr>
        <w:t>Dante Studies</w:t>
      </w:r>
      <w:r w:rsidRPr="00731A0F">
        <w:rPr>
          <w:rFonts w:ascii="Minion Pro" w:hAnsi="Minion Pro"/>
          <w:bCs/>
          <w:iCs/>
          <w:sz w:val="24"/>
          <w:szCs w:val="24"/>
        </w:rPr>
        <w:t xml:space="preserve"> 123 (2005): 133</w:t>
      </w:r>
      <w:r w:rsidR="001463CD" w:rsidRPr="00731A0F">
        <w:rPr>
          <w:rFonts w:ascii="Minion Pro" w:hAnsi="Minion Pro"/>
          <w:bCs/>
          <w:iCs/>
          <w:sz w:val="24"/>
          <w:szCs w:val="24"/>
        </w:rPr>
        <w:t>–</w:t>
      </w:r>
      <w:r w:rsidRPr="00731A0F">
        <w:rPr>
          <w:rFonts w:ascii="Minion Pro" w:hAnsi="Minion Pro"/>
          <w:bCs/>
          <w:iCs/>
          <w:sz w:val="24"/>
          <w:szCs w:val="24"/>
        </w:rPr>
        <w:t>161.</w:t>
      </w:r>
    </w:p>
    <w:p w:rsidR="00EA6D90" w:rsidRPr="00731A0F" w:rsidRDefault="00EA6D90" w:rsidP="00074A4E">
      <w:pPr>
        <w:tabs>
          <w:tab w:val="left" w:pos="540"/>
        </w:tabs>
        <w:spacing w:line="240" w:lineRule="auto"/>
        <w:ind w:left="0" w:right="0"/>
        <w:rPr>
          <w:rFonts w:ascii="Minion Pro" w:hAnsi="Minion Pro"/>
          <w:bCs/>
          <w:iCs/>
          <w:sz w:val="24"/>
          <w:szCs w:val="24"/>
        </w:rPr>
      </w:pPr>
    </w:p>
    <w:p w:rsidR="00EA6D90" w:rsidRPr="00731A0F" w:rsidRDefault="00EA6D90" w:rsidP="00074A4E">
      <w:pPr>
        <w:spacing w:line="240" w:lineRule="auto"/>
        <w:ind w:left="0" w:right="0"/>
        <w:rPr>
          <w:rFonts w:ascii="Minion Pro" w:hAnsi="Minion Pro" w:cs="Arial"/>
          <w:sz w:val="24"/>
          <w:szCs w:val="24"/>
        </w:rPr>
      </w:pPr>
      <w:bookmarkStart w:id="1" w:name="Result_92"/>
      <w:r w:rsidRPr="00731A0F">
        <w:rPr>
          <w:rFonts w:ascii="Minion Pro" w:hAnsi="Minion Pro" w:cs="Arial"/>
          <w:b/>
          <w:sz w:val="24"/>
          <w:szCs w:val="24"/>
        </w:rPr>
        <w:lastRenderedPageBreak/>
        <w:t>Vitullo, Marina</w:t>
      </w:r>
      <w:r w:rsidRPr="00731A0F">
        <w:rPr>
          <w:rFonts w:ascii="Minion Pro" w:hAnsi="Minion Pro" w:cs="Arial"/>
          <w:sz w:val="24"/>
          <w:szCs w:val="24"/>
        </w:rPr>
        <w:t>. “The Heritage of the ‘Song of Songs’ in Three Italian Poets of the Thirteenth Century (Giacomo da Lentini, Guido Guinizzelli and Dante Alighieri)</w:t>
      </w:r>
      <w:bookmarkEnd w:id="1"/>
      <w:r w:rsidRPr="00731A0F">
        <w:rPr>
          <w:rFonts w:ascii="Minion Pro" w:hAnsi="Minion Pro" w:cs="Arial"/>
          <w:sz w:val="24"/>
          <w:szCs w:val="24"/>
        </w:rPr>
        <w:t xml:space="preserve">.” </w:t>
      </w:r>
      <w:r w:rsidRPr="00731A0F">
        <w:rPr>
          <w:rFonts w:ascii="Minion Pro" w:hAnsi="Minion Pro" w:cs="Arial"/>
          <w:i/>
          <w:sz w:val="24"/>
          <w:szCs w:val="24"/>
        </w:rPr>
        <w:t>Dissertation Abstracts International, Section A: The Humanities and Social Sciences</w:t>
      </w:r>
      <w:r w:rsidRPr="00731A0F">
        <w:rPr>
          <w:rFonts w:ascii="Minion Pro" w:hAnsi="Minion Pro" w:cs="Arial"/>
          <w:sz w:val="24"/>
          <w:szCs w:val="24"/>
        </w:rPr>
        <w:t xml:space="preserve"> 66 (2005): 4383. University of Wisconsin, Madison, 2005.</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Watt, Mary.</w:t>
      </w:r>
      <w:r w:rsidRPr="00731A0F">
        <w:rPr>
          <w:rFonts w:ascii="Minion Pro" w:hAnsi="Minion Pro" w:cs="Arial"/>
          <w:sz w:val="24"/>
          <w:szCs w:val="24"/>
        </w:rPr>
        <w:t xml:space="preserve"> “Fellini, Dante and Paul: The Homo Viator and the Road to Conversion.” </w:t>
      </w:r>
      <w:r w:rsidRPr="00731A0F">
        <w:rPr>
          <w:rFonts w:ascii="Minion Pro" w:hAnsi="Minion Pro" w:cs="Arial"/>
          <w:i/>
          <w:sz w:val="24"/>
          <w:szCs w:val="24"/>
        </w:rPr>
        <w:t>Spunti e Ricerche: Rivista d’Italianistica</w:t>
      </w:r>
      <w:r w:rsidRPr="00731A0F">
        <w:rPr>
          <w:rFonts w:ascii="Minion Pro" w:hAnsi="Minion Pro" w:cs="Arial"/>
          <w:sz w:val="24"/>
          <w:szCs w:val="24"/>
        </w:rPr>
        <w:t xml:space="preserve"> 20 (2005): 59</w:t>
      </w:r>
      <w:r w:rsidR="001463CD" w:rsidRPr="00731A0F">
        <w:rPr>
          <w:rFonts w:ascii="Minion Pro" w:hAnsi="Minion Pro" w:cs="Arial"/>
          <w:sz w:val="24"/>
          <w:szCs w:val="24"/>
        </w:rPr>
        <w:t>–</w:t>
      </w:r>
      <w:r w:rsidRPr="00731A0F">
        <w:rPr>
          <w:rFonts w:ascii="Minion Pro" w:hAnsi="Minion Pro" w:cs="Arial"/>
          <w:sz w:val="24"/>
          <w:szCs w:val="24"/>
        </w:rPr>
        <w:t>78.</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Watt, Mary.</w:t>
      </w:r>
      <w:r w:rsidRPr="00731A0F">
        <w:rPr>
          <w:rFonts w:ascii="Minion Pro" w:hAnsi="Minion Pro" w:cs="Arial"/>
          <w:sz w:val="24"/>
          <w:szCs w:val="24"/>
        </w:rPr>
        <w:t xml:space="preserve"> </w:t>
      </w:r>
      <w:r w:rsidRPr="00731A0F">
        <w:rPr>
          <w:rFonts w:ascii="Minion Pro" w:hAnsi="Minion Pro" w:cs="Arial"/>
          <w:i/>
          <w:sz w:val="24"/>
          <w:szCs w:val="24"/>
        </w:rPr>
        <w:t xml:space="preserve">The Cross That Dante Bears: Pilgrimage, Crusade, and the Cruciform Church in the </w:t>
      </w:r>
      <w:r w:rsidRPr="00731A0F">
        <w:rPr>
          <w:rFonts w:ascii="Minion Pro" w:hAnsi="Minion Pro" w:cs="Arial"/>
          <w:sz w:val="24"/>
          <w:szCs w:val="24"/>
        </w:rPr>
        <w:t xml:space="preserve">Divine Comedy. Gainesville, Fla.: University Press of Florida, 2005. </w:t>
      </w:r>
    </w:p>
    <w:p w:rsidR="00D141CB" w:rsidRPr="00731A0F" w:rsidRDefault="00D141CB" w:rsidP="00074A4E">
      <w:pPr>
        <w:tabs>
          <w:tab w:val="left" w:pos="540"/>
        </w:tabs>
        <w:spacing w:line="240" w:lineRule="auto"/>
        <w:ind w:left="0" w:right="0"/>
        <w:rPr>
          <w:rFonts w:ascii="Minion Pro" w:hAnsi="Minion Pro" w:cs="Arial"/>
          <w:sz w:val="24"/>
          <w:szCs w:val="24"/>
        </w:rPr>
      </w:pPr>
    </w:p>
    <w:p w:rsidR="00D141CB" w:rsidRPr="00731A0F" w:rsidRDefault="00387E99" w:rsidP="00074A4E">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Williams, Pamela.</w:t>
      </w:r>
      <w:r w:rsidRPr="00731A0F">
        <w:rPr>
          <w:rFonts w:ascii="Minion Pro" w:hAnsi="Minion Pro" w:cs="Arial"/>
          <w:sz w:val="24"/>
          <w:szCs w:val="24"/>
        </w:rPr>
        <w:t xml:space="preserve"> “Dante’s Heaven of the Sun and the Wisdom of Solomon.” </w:t>
      </w:r>
      <w:r w:rsidRPr="00731A0F">
        <w:rPr>
          <w:rFonts w:ascii="Minion Pro" w:hAnsi="Minion Pro" w:cs="Arial"/>
          <w:i/>
          <w:iCs/>
          <w:sz w:val="24"/>
          <w:szCs w:val="24"/>
        </w:rPr>
        <w:t>Italica</w:t>
      </w:r>
      <w:r w:rsidRPr="00731A0F">
        <w:rPr>
          <w:rFonts w:ascii="Minion Pro" w:hAnsi="Minion Pro" w:cs="Arial"/>
          <w:sz w:val="24"/>
          <w:szCs w:val="24"/>
        </w:rPr>
        <w:t xml:space="preserve"> 82</w:t>
      </w:r>
      <w:r w:rsidR="00DE6629" w:rsidRPr="00731A0F">
        <w:rPr>
          <w:rFonts w:ascii="Minion Pro" w:hAnsi="Minion Pro" w:cs="Arial"/>
          <w:sz w:val="24"/>
          <w:szCs w:val="24"/>
        </w:rPr>
        <w:t>/2</w:t>
      </w:r>
      <w:r w:rsidRPr="00731A0F">
        <w:rPr>
          <w:rFonts w:ascii="Minion Pro" w:hAnsi="Minion Pro" w:cs="Arial"/>
          <w:sz w:val="24"/>
          <w:szCs w:val="24"/>
        </w:rPr>
        <w:t xml:space="preserve"> (Summer, 2005): 165</w:t>
      </w:r>
      <w:r w:rsidR="001463CD" w:rsidRPr="00731A0F">
        <w:rPr>
          <w:rFonts w:ascii="Minion Pro" w:hAnsi="Minion Pro" w:cs="Arial"/>
          <w:sz w:val="24"/>
          <w:szCs w:val="24"/>
        </w:rPr>
        <w:t>–</w:t>
      </w:r>
      <w:r w:rsidRPr="00731A0F">
        <w:rPr>
          <w:rFonts w:ascii="Minion Pro" w:hAnsi="Minion Pro" w:cs="Arial"/>
          <w:sz w:val="24"/>
          <w:szCs w:val="24"/>
        </w:rPr>
        <w:t>79.</w:t>
      </w:r>
    </w:p>
    <w:p w:rsidR="00D141CB" w:rsidRPr="00731A0F" w:rsidRDefault="00D141CB" w:rsidP="002E74E9">
      <w:pPr>
        <w:tabs>
          <w:tab w:val="left" w:pos="540"/>
        </w:tabs>
        <w:ind w:left="0" w:right="0"/>
        <w:rPr>
          <w:rFonts w:ascii="Minion Pro" w:hAnsi="Minion Pro" w:cs="Arial"/>
          <w:sz w:val="24"/>
          <w:szCs w:val="24"/>
        </w:rPr>
      </w:pPr>
    </w:p>
    <w:p w:rsidR="00D141CB" w:rsidRPr="00731A0F" w:rsidRDefault="00D141CB" w:rsidP="002E74E9">
      <w:pPr>
        <w:tabs>
          <w:tab w:val="left" w:pos="540"/>
        </w:tabs>
        <w:ind w:left="0" w:right="0"/>
        <w:rPr>
          <w:rFonts w:ascii="Minion Pro" w:hAnsi="Minion Pro" w:cs="Arial"/>
          <w:sz w:val="24"/>
          <w:szCs w:val="24"/>
        </w:rPr>
      </w:pPr>
    </w:p>
    <w:p w:rsidR="00D141CB" w:rsidRPr="00731A0F" w:rsidRDefault="00387E99" w:rsidP="002E74E9">
      <w:pPr>
        <w:ind w:left="0" w:right="0"/>
        <w:jc w:val="center"/>
        <w:rPr>
          <w:rFonts w:ascii="Minion Pro" w:hAnsi="Minion Pro" w:cs="Arial"/>
          <w:i/>
          <w:sz w:val="32"/>
          <w:szCs w:val="32"/>
        </w:rPr>
      </w:pPr>
      <w:r w:rsidRPr="00731A0F">
        <w:rPr>
          <w:rFonts w:ascii="Minion Pro" w:hAnsi="Minion Pro" w:cs="Arial"/>
          <w:i/>
          <w:sz w:val="32"/>
          <w:szCs w:val="32"/>
        </w:rPr>
        <w:t>Reviews</w:t>
      </w:r>
    </w:p>
    <w:p w:rsidR="00D141CB" w:rsidRPr="00731A0F" w:rsidRDefault="00D141CB" w:rsidP="002E74E9">
      <w:pPr>
        <w:tabs>
          <w:tab w:val="left" w:pos="540"/>
        </w:tabs>
        <w:ind w:left="0" w:right="0"/>
        <w:rPr>
          <w:rFonts w:ascii="Minion Pro" w:hAnsi="Minion Pro" w:cs="Arial"/>
          <w:sz w:val="24"/>
          <w:szCs w:val="24"/>
        </w:rPr>
      </w:pPr>
    </w:p>
    <w:p w:rsidR="00D141CB" w:rsidRPr="00731A0F" w:rsidRDefault="00387E99" w:rsidP="00072003">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Alfie, Fabian.</w:t>
      </w:r>
      <w:r w:rsidRPr="00731A0F">
        <w:rPr>
          <w:rFonts w:ascii="Minion Pro" w:hAnsi="Minion Pro" w:cs="Arial"/>
          <w:sz w:val="24"/>
          <w:szCs w:val="24"/>
        </w:rPr>
        <w:t xml:space="preserve"> </w:t>
      </w:r>
      <w:r w:rsidRPr="00731A0F">
        <w:rPr>
          <w:rFonts w:ascii="Minion Pro" w:hAnsi="Minion Pro" w:cs="Arial"/>
          <w:i/>
          <w:sz w:val="24"/>
          <w:szCs w:val="24"/>
        </w:rPr>
        <w:t>Comedy and Culture: Cecco Angiolieri’s Poetry and Late Medieval Society.</w:t>
      </w:r>
      <w:r w:rsidRPr="00731A0F">
        <w:rPr>
          <w:rFonts w:ascii="Minion Pro" w:hAnsi="Minion Pro" w:cs="Arial"/>
          <w:sz w:val="24"/>
          <w:szCs w:val="24"/>
        </w:rPr>
        <w:t xml:space="preserve"> Leeds: Northern Universities Press, 2002. Reviewed by:</w:t>
      </w: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sz w:val="24"/>
          <w:szCs w:val="24"/>
        </w:rPr>
        <w:tab/>
      </w:r>
      <w:r w:rsidRPr="00731A0F">
        <w:rPr>
          <w:rFonts w:ascii="Minion Pro" w:hAnsi="Minion Pro" w:cs="Arial"/>
          <w:b/>
          <w:sz w:val="24"/>
          <w:szCs w:val="24"/>
        </w:rPr>
        <w:t>Steven Botterill</w:t>
      </w:r>
      <w:r w:rsidRPr="00731A0F">
        <w:rPr>
          <w:rFonts w:ascii="Minion Pro" w:hAnsi="Minion Pro" w:cs="Arial"/>
          <w:sz w:val="24"/>
          <w:szCs w:val="24"/>
        </w:rPr>
        <w:t xml:space="preserve">, </w:t>
      </w:r>
      <w:r w:rsidRPr="00731A0F">
        <w:rPr>
          <w:rFonts w:ascii="Minion Pro" w:hAnsi="Minion Pro" w:cs="Arial"/>
          <w:i/>
          <w:sz w:val="24"/>
          <w:szCs w:val="24"/>
        </w:rPr>
        <w:t>Modern Language Review</w:t>
      </w:r>
      <w:r w:rsidRPr="00731A0F">
        <w:rPr>
          <w:rFonts w:ascii="Minion Pro" w:hAnsi="Minion Pro" w:cs="Arial"/>
          <w:sz w:val="24"/>
          <w:szCs w:val="24"/>
        </w:rPr>
        <w:t>, 100 (2005): 1125</w:t>
      </w:r>
      <w:r w:rsidR="001463CD" w:rsidRPr="00731A0F">
        <w:rPr>
          <w:rFonts w:ascii="Minion Pro" w:hAnsi="Minion Pro" w:cs="Arial"/>
          <w:sz w:val="24"/>
          <w:szCs w:val="24"/>
        </w:rPr>
        <w:t>–</w:t>
      </w:r>
      <w:r w:rsidRPr="00731A0F">
        <w:rPr>
          <w:rFonts w:ascii="Minion Pro" w:hAnsi="Minion Pro" w:cs="Arial"/>
          <w:sz w:val="24"/>
          <w:szCs w:val="24"/>
        </w:rPr>
        <w:t>27.</w:t>
      </w:r>
    </w:p>
    <w:p w:rsidR="00267817" w:rsidRPr="00731A0F" w:rsidRDefault="00267817" w:rsidP="00072003">
      <w:pPr>
        <w:spacing w:line="240" w:lineRule="auto"/>
        <w:ind w:left="0" w:right="0"/>
        <w:rPr>
          <w:rFonts w:ascii="Minion Pro" w:hAnsi="Minion Pro" w:cs="Arial"/>
          <w:sz w:val="24"/>
          <w:szCs w:val="24"/>
        </w:rPr>
      </w:pPr>
    </w:p>
    <w:p w:rsidR="00267817" w:rsidRPr="00731A0F" w:rsidRDefault="00267817" w:rsidP="00267817">
      <w:pPr>
        <w:tabs>
          <w:tab w:val="left" w:pos="540"/>
        </w:tabs>
        <w:spacing w:line="240" w:lineRule="auto"/>
        <w:ind w:left="0" w:right="0"/>
        <w:rPr>
          <w:rFonts w:ascii="Minion Pro" w:hAnsi="Minion Pro" w:cs="Arial"/>
          <w:sz w:val="24"/>
          <w:szCs w:val="24"/>
        </w:rPr>
      </w:pPr>
      <w:r w:rsidRPr="00731A0F">
        <w:rPr>
          <w:rStyle w:val="small"/>
          <w:rFonts w:ascii="Minion Pro" w:hAnsi="Minion Pro"/>
          <w:i/>
          <w:sz w:val="24"/>
          <w:szCs w:val="24"/>
        </w:rPr>
        <w:t>Inferno: A New Verse Translation</w:t>
      </w:r>
      <w:r w:rsidRPr="00731A0F">
        <w:rPr>
          <w:rStyle w:val="small"/>
          <w:rFonts w:ascii="Minion Pro" w:hAnsi="Minion Pro"/>
          <w:sz w:val="24"/>
          <w:szCs w:val="24"/>
        </w:rPr>
        <w:t xml:space="preserve">. Translated by </w:t>
      </w:r>
      <w:r w:rsidRPr="00731A0F">
        <w:rPr>
          <w:rStyle w:val="small"/>
          <w:rFonts w:ascii="Minion Pro" w:hAnsi="Minion Pro"/>
          <w:b/>
          <w:sz w:val="24"/>
          <w:szCs w:val="24"/>
        </w:rPr>
        <w:t>Michael Palma</w:t>
      </w:r>
      <w:r w:rsidRPr="00731A0F">
        <w:rPr>
          <w:rStyle w:val="small"/>
          <w:rFonts w:ascii="Minion Pro" w:hAnsi="Minion Pro"/>
          <w:sz w:val="24"/>
          <w:szCs w:val="24"/>
        </w:rPr>
        <w:t xml:space="preserve">. New York: Norton, 2002. </w:t>
      </w:r>
      <w:r w:rsidRPr="00731A0F">
        <w:rPr>
          <w:rFonts w:ascii="Minion Pro" w:hAnsi="Minion Pro" w:cs="Arial"/>
          <w:sz w:val="24"/>
          <w:szCs w:val="24"/>
        </w:rPr>
        <w:t>Reviewed by:</w:t>
      </w:r>
    </w:p>
    <w:p w:rsidR="00F94A9E" w:rsidRPr="00731A0F" w:rsidRDefault="00267817" w:rsidP="00F94A9E">
      <w:pPr>
        <w:spacing w:line="240" w:lineRule="auto"/>
        <w:ind w:left="0" w:right="0"/>
        <w:rPr>
          <w:rStyle w:val="small"/>
          <w:rFonts w:ascii="Minion Pro" w:hAnsi="Minion Pro"/>
          <w:sz w:val="24"/>
          <w:szCs w:val="24"/>
        </w:rPr>
      </w:pPr>
      <w:r w:rsidRPr="00731A0F">
        <w:rPr>
          <w:rStyle w:val="small"/>
          <w:rFonts w:ascii="Minion Pro" w:hAnsi="Minion Pro"/>
          <w:sz w:val="24"/>
          <w:szCs w:val="24"/>
        </w:rPr>
        <w:tab/>
      </w:r>
      <w:r w:rsidRPr="00731A0F">
        <w:rPr>
          <w:rStyle w:val="small"/>
          <w:rFonts w:ascii="Minion Pro" w:hAnsi="Minion Pro"/>
          <w:b/>
          <w:sz w:val="24"/>
          <w:szCs w:val="24"/>
        </w:rPr>
        <w:t>Barbara Reynolds</w:t>
      </w:r>
      <w:r w:rsidRPr="00731A0F">
        <w:rPr>
          <w:rStyle w:val="small"/>
          <w:rFonts w:ascii="Minion Pro" w:hAnsi="Minion Pro"/>
          <w:sz w:val="24"/>
          <w:szCs w:val="24"/>
        </w:rPr>
        <w:t xml:space="preserve">, </w:t>
      </w:r>
      <w:r w:rsidR="00F94A9E" w:rsidRPr="00731A0F">
        <w:rPr>
          <w:rStyle w:val="small"/>
          <w:rFonts w:ascii="Minion Pro" w:hAnsi="Minion Pro"/>
          <w:i/>
          <w:sz w:val="24"/>
          <w:szCs w:val="24"/>
        </w:rPr>
        <w:t>Translation and Literature</w:t>
      </w:r>
      <w:r w:rsidR="00F94A9E" w:rsidRPr="00731A0F">
        <w:rPr>
          <w:rStyle w:val="small"/>
          <w:rFonts w:ascii="Minion Pro" w:hAnsi="Minion Pro"/>
          <w:sz w:val="24"/>
          <w:szCs w:val="24"/>
        </w:rPr>
        <w:t xml:space="preserve"> 14, No. 1 (2005): 97</w:t>
      </w:r>
      <w:r w:rsidR="001463CD" w:rsidRPr="00731A0F">
        <w:rPr>
          <w:rStyle w:val="small"/>
          <w:rFonts w:ascii="Minion Pro" w:hAnsi="Minion Pro"/>
          <w:sz w:val="24"/>
          <w:szCs w:val="24"/>
        </w:rPr>
        <w:t>–</w:t>
      </w:r>
      <w:r w:rsidR="00F94A9E" w:rsidRPr="00731A0F">
        <w:rPr>
          <w:rStyle w:val="small"/>
          <w:rFonts w:ascii="Minion Pro" w:hAnsi="Minion Pro"/>
          <w:sz w:val="24"/>
          <w:szCs w:val="24"/>
        </w:rPr>
        <w:t>104.</w:t>
      </w:r>
    </w:p>
    <w:p w:rsidR="00D141CB" w:rsidRPr="00731A0F" w:rsidRDefault="00D141CB" w:rsidP="00072003">
      <w:pPr>
        <w:tabs>
          <w:tab w:val="left" w:pos="540"/>
        </w:tabs>
        <w:spacing w:line="240" w:lineRule="auto"/>
        <w:ind w:left="0" w:right="0"/>
        <w:rPr>
          <w:rFonts w:ascii="Minion Pro" w:hAnsi="Minion Pro" w:cs="Arial"/>
          <w:b/>
          <w:sz w:val="24"/>
          <w:szCs w:val="24"/>
        </w:rPr>
      </w:pPr>
    </w:p>
    <w:p w:rsidR="00D141CB" w:rsidRPr="00731A0F" w:rsidRDefault="00387E99" w:rsidP="00072003">
      <w:pPr>
        <w:tabs>
          <w:tab w:val="left" w:pos="540"/>
        </w:tabs>
        <w:spacing w:line="240" w:lineRule="auto"/>
        <w:ind w:left="0" w:right="0"/>
        <w:rPr>
          <w:rFonts w:ascii="Minion Pro" w:hAnsi="Minion Pro" w:cs="Arial"/>
          <w:sz w:val="24"/>
          <w:szCs w:val="24"/>
        </w:rPr>
      </w:pPr>
      <w:r w:rsidRPr="00731A0F">
        <w:rPr>
          <w:rFonts w:ascii="Minion Pro" w:hAnsi="Minion Pro" w:cs="Arial"/>
          <w:b/>
          <w:bCs/>
          <w:sz w:val="24"/>
          <w:szCs w:val="24"/>
        </w:rPr>
        <w:t>Alighieri, Dante</w:t>
      </w:r>
      <w:r w:rsidRPr="00731A0F">
        <w:rPr>
          <w:rFonts w:ascii="Minion Pro" w:hAnsi="Minion Pro" w:cs="Arial"/>
          <w:sz w:val="24"/>
          <w:szCs w:val="24"/>
        </w:rPr>
        <w:t xml:space="preserve">. </w:t>
      </w:r>
      <w:r w:rsidRPr="00731A0F">
        <w:rPr>
          <w:rFonts w:ascii="Minion Pro" w:hAnsi="Minion Pro" w:cs="Arial"/>
          <w:i/>
          <w:sz w:val="24"/>
          <w:szCs w:val="24"/>
        </w:rPr>
        <w:t>Purgatorio.</w:t>
      </w:r>
      <w:r w:rsidRPr="00731A0F">
        <w:rPr>
          <w:rFonts w:ascii="Minion Pro" w:hAnsi="Minion Pro" w:cs="Arial"/>
          <w:sz w:val="24"/>
          <w:szCs w:val="24"/>
        </w:rPr>
        <w:t xml:space="preserve"> Translated by </w:t>
      </w:r>
      <w:r w:rsidRPr="00731A0F">
        <w:rPr>
          <w:rFonts w:ascii="Minion Pro" w:hAnsi="Minion Pro" w:cs="Arial"/>
          <w:b/>
          <w:sz w:val="24"/>
          <w:szCs w:val="24"/>
        </w:rPr>
        <w:t>Jean Hollander</w:t>
      </w:r>
      <w:r w:rsidRPr="00731A0F">
        <w:rPr>
          <w:rFonts w:ascii="Minion Pro" w:hAnsi="Minion Pro" w:cs="Arial"/>
          <w:sz w:val="24"/>
          <w:szCs w:val="24"/>
        </w:rPr>
        <w:t xml:space="preserve"> and </w:t>
      </w:r>
      <w:r w:rsidRPr="00731A0F">
        <w:rPr>
          <w:rFonts w:ascii="Minion Pro" w:hAnsi="Minion Pro" w:cs="Arial"/>
          <w:b/>
          <w:sz w:val="24"/>
          <w:szCs w:val="24"/>
        </w:rPr>
        <w:t>Robert Hollander</w:t>
      </w:r>
      <w:r w:rsidRPr="00731A0F">
        <w:rPr>
          <w:rFonts w:ascii="Minion Pro" w:hAnsi="Minion Pro" w:cs="Arial"/>
          <w:sz w:val="24"/>
          <w:szCs w:val="24"/>
        </w:rPr>
        <w:t>. New York: Doubleday, 2003. Reviewed by:</w:t>
      </w: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sz w:val="24"/>
          <w:szCs w:val="24"/>
        </w:rPr>
        <w:tab/>
      </w:r>
      <w:r w:rsidRPr="00731A0F">
        <w:rPr>
          <w:rFonts w:ascii="Minion Pro" w:hAnsi="Minion Pro" w:cs="Arial"/>
          <w:b/>
          <w:sz w:val="24"/>
          <w:szCs w:val="24"/>
        </w:rPr>
        <w:t>Charles Jernigan</w:t>
      </w:r>
      <w:r w:rsidRPr="00731A0F">
        <w:rPr>
          <w:rFonts w:ascii="Minion Pro" w:hAnsi="Minion Pro" w:cs="Arial"/>
          <w:sz w:val="24"/>
          <w:szCs w:val="24"/>
        </w:rPr>
        <w:t xml:space="preserve">, </w:t>
      </w:r>
      <w:r w:rsidRPr="00731A0F">
        <w:rPr>
          <w:rFonts w:ascii="Minion Pro" w:hAnsi="Minion Pro" w:cs="Arial"/>
          <w:i/>
          <w:sz w:val="24"/>
          <w:szCs w:val="24"/>
        </w:rPr>
        <w:t>Speculum</w:t>
      </w:r>
      <w:r w:rsidRPr="00731A0F">
        <w:rPr>
          <w:rFonts w:ascii="Minion Pro" w:hAnsi="Minion Pro" w:cs="Arial"/>
          <w:sz w:val="24"/>
          <w:szCs w:val="24"/>
        </w:rPr>
        <w:t>, 80</w:t>
      </w:r>
      <w:r w:rsidR="00AD390B" w:rsidRPr="00731A0F">
        <w:rPr>
          <w:rFonts w:ascii="Minion Pro" w:hAnsi="Minion Pro" w:cs="Arial"/>
          <w:sz w:val="24"/>
          <w:szCs w:val="24"/>
        </w:rPr>
        <w:t>, No. 4</w:t>
      </w:r>
      <w:r w:rsidRPr="00731A0F">
        <w:rPr>
          <w:rFonts w:ascii="Minion Pro" w:hAnsi="Minion Pro" w:cs="Arial"/>
          <w:sz w:val="24"/>
          <w:szCs w:val="24"/>
        </w:rPr>
        <w:t xml:space="preserve"> (2005): 1259</w:t>
      </w:r>
      <w:r w:rsidR="001463CD" w:rsidRPr="00731A0F">
        <w:rPr>
          <w:rFonts w:ascii="Minion Pro" w:hAnsi="Minion Pro" w:cs="Arial"/>
          <w:sz w:val="24"/>
          <w:szCs w:val="24"/>
        </w:rPr>
        <w:t>–</w:t>
      </w:r>
      <w:r w:rsidRPr="00731A0F">
        <w:rPr>
          <w:rFonts w:ascii="Minion Pro" w:hAnsi="Minion Pro" w:cs="Arial"/>
          <w:sz w:val="24"/>
          <w:szCs w:val="24"/>
        </w:rPr>
        <w:t>62.</w:t>
      </w:r>
    </w:p>
    <w:p w:rsidR="008F31BD" w:rsidRPr="00731A0F" w:rsidRDefault="008F31BD" w:rsidP="00072003">
      <w:pPr>
        <w:spacing w:line="240" w:lineRule="auto"/>
        <w:ind w:left="0" w:right="0"/>
        <w:rPr>
          <w:rFonts w:ascii="Minion Pro" w:hAnsi="Minion Pro" w:cs="Arial"/>
          <w:sz w:val="24"/>
          <w:szCs w:val="24"/>
        </w:rPr>
      </w:pPr>
    </w:p>
    <w:p w:rsidR="008F31BD" w:rsidRPr="00731A0F" w:rsidRDefault="008F31BD" w:rsidP="008F31BD">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rPr>
        <w:t>Alighieri, Pietro</w:t>
      </w:r>
      <w:r w:rsidRPr="00731A0F">
        <w:rPr>
          <w:rFonts w:ascii="Minion Pro" w:hAnsi="Minion Pro" w:cs="Arial"/>
          <w:sz w:val="24"/>
          <w:szCs w:val="24"/>
        </w:rPr>
        <w:t xml:space="preserve">. </w:t>
      </w:r>
      <w:r w:rsidRPr="00731A0F">
        <w:rPr>
          <w:rFonts w:ascii="Minion Pro" w:hAnsi="Minion Pro" w:cs="Arial"/>
          <w:i/>
          <w:sz w:val="24"/>
          <w:szCs w:val="24"/>
          <w:lang w:val="it-IT"/>
        </w:rPr>
        <w:t>Comentum super poema Comedie Dantis</w:t>
      </w:r>
      <w:r w:rsidRPr="00731A0F">
        <w:rPr>
          <w:rFonts w:ascii="Minion Pro" w:hAnsi="Minion Pro" w:cs="Arial"/>
          <w:sz w:val="24"/>
          <w:szCs w:val="24"/>
          <w:lang w:val="it-IT"/>
        </w:rPr>
        <w:t xml:space="preserve">. </w:t>
      </w:r>
      <w:r w:rsidRPr="00731A0F">
        <w:rPr>
          <w:rFonts w:ascii="Minion Pro" w:hAnsi="Minion Pro" w:cs="Arial"/>
          <w:i/>
          <w:sz w:val="24"/>
          <w:szCs w:val="24"/>
        </w:rPr>
        <w:t>A Critical Edition of the Third and Final Draft of Pietro Alighieri's "Commentary" on Dante's "The Divine Comedy.</w:t>
      </w:r>
      <w:r w:rsidRPr="00731A0F">
        <w:rPr>
          <w:rFonts w:ascii="Minion Pro" w:hAnsi="Minion Pro" w:cs="Arial"/>
          <w:sz w:val="24"/>
          <w:szCs w:val="24"/>
        </w:rPr>
        <w:t xml:space="preserve"> Edited by </w:t>
      </w:r>
      <w:r w:rsidRPr="00731A0F">
        <w:rPr>
          <w:rFonts w:ascii="Minion Pro" w:hAnsi="Minion Pro" w:cs="Arial"/>
          <w:b/>
          <w:sz w:val="24"/>
          <w:szCs w:val="24"/>
        </w:rPr>
        <w:t>Massimiliano Chiamenti</w:t>
      </w:r>
      <w:r w:rsidRPr="00731A0F">
        <w:rPr>
          <w:rFonts w:ascii="Minion Pro" w:hAnsi="Minion Pro" w:cs="Arial"/>
          <w:sz w:val="24"/>
          <w:szCs w:val="24"/>
        </w:rPr>
        <w:t xml:space="preserve">. </w:t>
      </w:r>
      <w:r w:rsidR="00CF61B5" w:rsidRPr="00731A0F">
        <w:rPr>
          <w:rFonts w:ascii="Minion Pro" w:hAnsi="Minion Pro" w:cs="Arial"/>
          <w:sz w:val="24"/>
          <w:szCs w:val="24"/>
        </w:rPr>
        <w:t>Tempe, Ariz.:</w:t>
      </w:r>
      <w:r w:rsidR="004F39C7" w:rsidRPr="00731A0F">
        <w:rPr>
          <w:rFonts w:ascii="Minion Pro" w:hAnsi="Minion Pro" w:cs="Arial"/>
          <w:sz w:val="24"/>
          <w:szCs w:val="24"/>
        </w:rPr>
        <w:t xml:space="preserve"> </w:t>
      </w:r>
      <w:r w:rsidR="00CF61B5" w:rsidRPr="00731A0F">
        <w:rPr>
          <w:rFonts w:ascii="Minion Pro" w:hAnsi="Minion Pro" w:cs="Arial"/>
          <w:sz w:val="24"/>
          <w:szCs w:val="24"/>
        </w:rPr>
        <w:t xml:space="preserve">Medieval and Renaissance Texts and Studies, 2003. </w:t>
      </w:r>
      <w:r w:rsidRPr="00731A0F">
        <w:rPr>
          <w:rFonts w:ascii="Minion Pro" w:hAnsi="Minion Pro" w:cs="Arial"/>
          <w:sz w:val="24"/>
          <w:szCs w:val="24"/>
          <w:lang w:val="it-IT"/>
        </w:rPr>
        <w:t>Review</w:t>
      </w:r>
      <w:r w:rsidR="00CF61B5" w:rsidRPr="00731A0F">
        <w:rPr>
          <w:rFonts w:ascii="Minion Pro" w:hAnsi="Minion Pro" w:cs="Arial"/>
          <w:sz w:val="24"/>
          <w:szCs w:val="24"/>
          <w:lang w:val="it-IT"/>
        </w:rPr>
        <w:t>ed</w:t>
      </w:r>
      <w:r w:rsidRPr="00731A0F">
        <w:rPr>
          <w:rFonts w:ascii="Minion Pro" w:hAnsi="Minion Pro" w:cs="Arial"/>
          <w:sz w:val="24"/>
          <w:szCs w:val="24"/>
          <w:lang w:val="it-IT"/>
        </w:rPr>
        <w:t xml:space="preserve"> by:</w:t>
      </w:r>
    </w:p>
    <w:p w:rsidR="008F31BD" w:rsidRPr="00731A0F" w:rsidRDefault="008F31BD" w:rsidP="008F31BD">
      <w:pPr>
        <w:tabs>
          <w:tab w:val="left" w:pos="540"/>
        </w:tabs>
        <w:spacing w:line="240" w:lineRule="auto"/>
        <w:ind w:left="0" w:right="0"/>
        <w:rPr>
          <w:rFonts w:ascii="Minion Pro" w:hAnsi="Minion Pro" w:cs="Arial"/>
          <w:sz w:val="24"/>
          <w:szCs w:val="24"/>
          <w:lang w:val="it-IT"/>
        </w:rPr>
      </w:pPr>
      <w:r w:rsidRPr="00731A0F">
        <w:rPr>
          <w:rFonts w:ascii="Minion Pro" w:hAnsi="Minion Pro" w:cs="Arial"/>
          <w:sz w:val="24"/>
          <w:szCs w:val="24"/>
          <w:lang w:val="it-IT"/>
        </w:rPr>
        <w:tab/>
      </w:r>
      <w:r w:rsidRPr="00731A0F">
        <w:rPr>
          <w:rFonts w:ascii="Minion Pro" w:hAnsi="Minion Pro" w:cs="Arial"/>
          <w:b/>
          <w:sz w:val="24"/>
          <w:szCs w:val="24"/>
          <w:lang w:val="it-IT"/>
        </w:rPr>
        <w:t>Dino S. Cervigni</w:t>
      </w:r>
      <w:r w:rsidRPr="00731A0F">
        <w:rPr>
          <w:rFonts w:ascii="Minion Pro" w:hAnsi="Minion Pro" w:cs="Arial"/>
          <w:sz w:val="24"/>
          <w:szCs w:val="24"/>
          <w:lang w:val="it-IT"/>
        </w:rPr>
        <w:t xml:space="preserve">, </w:t>
      </w:r>
      <w:r w:rsidRPr="00731A0F">
        <w:rPr>
          <w:rFonts w:ascii="Minion Pro" w:hAnsi="Minion Pro" w:cs="Arial"/>
          <w:i/>
          <w:sz w:val="24"/>
          <w:szCs w:val="24"/>
          <w:lang w:val="it-IT"/>
        </w:rPr>
        <w:t>Annali d'Italianistica</w:t>
      </w:r>
      <w:r w:rsidRPr="00731A0F">
        <w:rPr>
          <w:rFonts w:ascii="Minion Pro" w:hAnsi="Minion Pro" w:cs="Arial"/>
          <w:sz w:val="24"/>
          <w:szCs w:val="24"/>
          <w:lang w:val="it-IT"/>
        </w:rPr>
        <w:t>, 23 (2005): 249</w:t>
      </w:r>
      <w:r w:rsidR="001463CD" w:rsidRPr="00731A0F">
        <w:rPr>
          <w:rFonts w:ascii="Minion Pro" w:hAnsi="Minion Pro" w:cs="Arial"/>
          <w:sz w:val="24"/>
          <w:szCs w:val="24"/>
          <w:lang w:val="it-IT"/>
        </w:rPr>
        <w:t>–</w:t>
      </w:r>
      <w:r w:rsidRPr="00731A0F">
        <w:rPr>
          <w:rFonts w:ascii="Minion Pro" w:hAnsi="Minion Pro" w:cs="Arial"/>
          <w:sz w:val="24"/>
          <w:szCs w:val="24"/>
          <w:lang w:val="it-IT"/>
        </w:rPr>
        <w:t>51.</w:t>
      </w:r>
    </w:p>
    <w:p w:rsidR="00BD3A3A" w:rsidRPr="00731A0F" w:rsidRDefault="00BD3A3A" w:rsidP="00072003">
      <w:pPr>
        <w:spacing w:line="240" w:lineRule="auto"/>
        <w:ind w:left="0" w:right="0"/>
        <w:rPr>
          <w:rFonts w:ascii="Minion Pro" w:hAnsi="Minion Pro" w:cs="Arial"/>
          <w:sz w:val="24"/>
          <w:szCs w:val="24"/>
          <w:lang w:val="it-IT"/>
        </w:rPr>
      </w:pPr>
    </w:p>
    <w:p w:rsidR="00F621B2" w:rsidRPr="00731A0F" w:rsidRDefault="00F621B2" w:rsidP="00072003">
      <w:pPr>
        <w:spacing w:line="240" w:lineRule="auto"/>
        <w:ind w:left="0" w:right="0"/>
        <w:rPr>
          <w:rFonts w:ascii="Minion Pro" w:hAnsi="Minion Pro" w:cs="Arial"/>
          <w:sz w:val="24"/>
          <w:szCs w:val="24"/>
        </w:rPr>
      </w:pPr>
      <w:r w:rsidRPr="00731A0F">
        <w:rPr>
          <w:rFonts w:ascii="Minion Pro" w:hAnsi="Minion Pro" w:cs="Arial"/>
          <w:b/>
          <w:sz w:val="24"/>
          <w:szCs w:val="24"/>
          <w:lang w:val="it-IT"/>
        </w:rPr>
        <w:t>Ardizzone, Maria Luisa</w:t>
      </w:r>
      <w:r w:rsidRPr="00731A0F">
        <w:rPr>
          <w:rFonts w:ascii="Minion Pro" w:hAnsi="Minion Pro" w:cs="Arial"/>
          <w:sz w:val="24"/>
          <w:szCs w:val="24"/>
          <w:lang w:val="it-IT"/>
        </w:rPr>
        <w:t xml:space="preserve">.  </w:t>
      </w:r>
      <w:r w:rsidR="00BD3A3A" w:rsidRPr="00731A0F">
        <w:rPr>
          <w:rFonts w:ascii="Minion Pro" w:hAnsi="Minion Pro" w:cs="Arial"/>
          <w:i/>
          <w:sz w:val="24"/>
          <w:szCs w:val="24"/>
        </w:rPr>
        <w:t>Guido Cavalcanti: The Other Middle Ages</w:t>
      </w:r>
      <w:r w:rsidR="00BD3A3A" w:rsidRPr="00731A0F">
        <w:rPr>
          <w:rFonts w:ascii="Minion Pro" w:hAnsi="Minion Pro" w:cs="Arial"/>
          <w:sz w:val="24"/>
          <w:szCs w:val="24"/>
        </w:rPr>
        <w:t xml:space="preserve">. </w:t>
      </w:r>
      <w:r w:rsidRPr="00731A0F">
        <w:rPr>
          <w:rFonts w:ascii="Minion Pro" w:hAnsi="Minion Pro" w:cs="Arial"/>
          <w:sz w:val="24"/>
          <w:szCs w:val="24"/>
        </w:rPr>
        <w:t xml:space="preserve">Toronto, Ont.: </w:t>
      </w:r>
      <w:r w:rsidR="00BD3A3A" w:rsidRPr="00731A0F">
        <w:rPr>
          <w:rFonts w:ascii="Minion Pro" w:hAnsi="Minion Pro" w:cs="Arial"/>
          <w:sz w:val="24"/>
          <w:szCs w:val="24"/>
        </w:rPr>
        <w:t>University of Toronto Press, 2002.</w:t>
      </w:r>
      <w:r w:rsidRPr="00731A0F">
        <w:rPr>
          <w:rFonts w:ascii="Minion Pro" w:hAnsi="Minion Pro" w:cs="Arial"/>
          <w:sz w:val="24"/>
          <w:szCs w:val="24"/>
        </w:rPr>
        <w:t xml:space="preserve"> </w:t>
      </w:r>
      <w:r w:rsidR="00BD3A3A" w:rsidRPr="00731A0F">
        <w:rPr>
          <w:rFonts w:ascii="Minion Pro" w:hAnsi="Minion Pro" w:cs="Arial"/>
          <w:sz w:val="24"/>
          <w:szCs w:val="24"/>
        </w:rPr>
        <w:t>Review</w:t>
      </w:r>
      <w:r w:rsidRPr="00731A0F">
        <w:rPr>
          <w:rFonts w:ascii="Minion Pro" w:hAnsi="Minion Pro" w:cs="Arial"/>
          <w:sz w:val="24"/>
          <w:szCs w:val="24"/>
        </w:rPr>
        <w:t>ed</w:t>
      </w:r>
      <w:r w:rsidR="00BD3A3A" w:rsidRPr="00731A0F">
        <w:rPr>
          <w:rFonts w:ascii="Minion Pro" w:hAnsi="Minion Pro" w:cs="Arial"/>
          <w:sz w:val="24"/>
          <w:szCs w:val="24"/>
        </w:rPr>
        <w:t xml:space="preserve"> by: </w:t>
      </w:r>
    </w:p>
    <w:p w:rsidR="00BD3A3A" w:rsidRPr="00731A0F" w:rsidRDefault="00BD3A3A" w:rsidP="00072003">
      <w:pPr>
        <w:spacing w:line="240" w:lineRule="auto"/>
        <w:ind w:left="0" w:right="0" w:firstLine="720"/>
        <w:rPr>
          <w:rFonts w:ascii="Minion Pro" w:hAnsi="Minion Pro" w:cs="Arial"/>
          <w:sz w:val="24"/>
          <w:szCs w:val="24"/>
        </w:rPr>
      </w:pPr>
      <w:r w:rsidRPr="00731A0F">
        <w:rPr>
          <w:rFonts w:ascii="Minion Pro" w:hAnsi="Minion Pro" w:cs="Arial"/>
          <w:b/>
          <w:sz w:val="24"/>
          <w:szCs w:val="24"/>
        </w:rPr>
        <w:t>Donatella Stocchi‐Perucchio</w:t>
      </w:r>
      <w:r w:rsidR="00F621B2" w:rsidRPr="00731A0F">
        <w:rPr>
          <w:rFonts w:ascii="Minion Pro" w:hAnsi="Minion Pro" w:cs="Arial"/>
          <w:sz w:val="24"/>
          <w:szCs w:val="24"/>
        </w:rPr>
        <w:t xml:space="preserve">, </w:t>
      </w:r>
      <w:r w:rsidRPr="00731A0F">
        <w:rPr>
          <w:rFonts w:ascii="Minion Pro" w:hAnsi="Minion Pro" w:cs="Arial"/>
          <w:i/>
          <w:sz w:val="24"/>
          <w:szCs w:val="24"/>
        </w:rPr>
        <w:t>Modern Philology</w:t>
      </w:r>
      <w:r w:rsidRPr="00731A0F">
        <w:rPr>
          <w:rFonts w:ascii="Minion Pro" w:hAnsi="Minion Pro" w:cs="Arial"/>
          <w:sz w:val="24"/>
          <w:szCs w:val="24"/>
        </w:rPr>
        <w:t xml:space="preserve">, </w:t>
      </w:r>
      <w:r w:rsidR="00F621B2" w:rsidRPr="00731A0F">
        <w:rPr>
          <w:rFonts w:ascii="Minion Pro" w:hAnsi="Minion Pro" w:cs="Arial"/>
          <w:sz w:val="24"/>
          <w:szCs w:val="24"/>
        </w:rPr>
        <w:t>1</w:t>
      </w:r>
      <w:r w:rsidRPr="00731A0F">
        <w:rPr>
          <w:rFonts w:ascii="Minion Pro" w:hAnsi="Minion Pro" w:cs="Arial"/>
          <w:sz w:val="24"/>
          <w:szCs w:val="24"/>
        </w:rPr>
        <w:t>03, No. 2 (</w:t>
      </w:r>
      <w:r w:rsidR="00F621B2" w:rsidRPr="00731A0F">
        <w:rPr>
          <w:rFonts w:ascii="Minion Pro" w:hAnsi="Minion Pro" w:cs="Arial"/>
          <w:sz w:val="24"/>
          <w:szCs w:val="24"/>
        </w:rPr>
        <w:t>2005)</w:t>
      </w:r>
      <w:r w:rsidR="00CA2F8D" w:rsidRPr="00731A0F">
        <w:rPr>
          <w:rFonts w:ascii="Minion Pro" w:hAnsi="Minion Pro" w:cs="Arial"/>
          <w:sz w:val="24"/>
          <w:szCs w:val="24"/>
        </w:rPr>
        <w:t>:</w:t>
      </w:r>
      <w:r w:rsidR="00F621B2" w:rsidRPr="00731A0F">
        <w:rPr>
          <w:rFonts w:ascii="Minion Pro" w:hAnsi="Minion Pro" w:cs="Arial"/>
          <w:sz w:val="24"/>
          <w:szCs w:val="24"/>
        </w:rPr>
        <w:t xml:space="preserve"> 236</w:t>
      </w:r>
      <w:r w:rsidR="001463CD" w:rsidRPr="00731A0F">
        <w:rPr>
          <w:rFonts w:ascii="Minion Pro" w:hAnsi="Minion Pro" w:cs="Arial"/>
          <w:sz w:val="24"/>
          <w:szCs w:val="24"/>
        </w:rPr>
        <w:t>–</w:t>
      </w:r>
      <w:r w:rsidRPr="00731A0F">
        <w:rPr>
          <w:rFonts w:ascii="Minion Pro" w:hAnsi="Minion Pro" w:cs="Arial"/>
          <w:sz w:val="24"/>
          <w:szCs w:val="24"/>
        </w:rPr>
        <w:t>39</w:t>
      </w:r>
      <w:r w:rsidR="00F621B2" w:rsidRPr="00731A0F">
        <w:rPr>
          <w:rFonts w:ascii="Minion Pro" w:hAnsi="Minion Pro" w:cs="Arial"/>
          <w:sz w:val="24"/>
          <w:szCs w:val="24"/>
        </w:rPr>
        <w:t>.</w:t>
      </w:r>
    </w:p>
    <w:p w:rsidR="00935DB0" w:rsidRPr="00731A0F" w:rsidRDefault="00935DB0" w:rsidP="00072003">
      <w:pPr>
        <w:spacing w:line="240" w:lineRule="auto"/>
        <w:ind w:left="0" w:right="0"/>
        <w:rPr>
          <w:rFonts w:ascii="Minion Pro" w:hAnsi="Minion Pro" w:cs="Arial"/>
          <w:sz w:val="24"/>
          <w:szCs w:val="24"/>
        </w:rPr>
      </w:pPr>
    </w:p>
    <w:p w:rsidR="00CA2F8D" w:rsidRPr="00731A0F" w:rsidRDefault="00CA2F8D" w:rsidP="00072003">
      <w:pPr>
        <w:spacing w:line="240" w:lineRule="auto"/>
        <w:ind w:left="0"/>
        <w:rPr>
          <w:rFonts w:ascii="Minion Pro" w:hAnsi="Minion Pro"/>
          <w:sz w:val="24"/>
          <w:szCs w:val="24"/>
          <w:lang w:val="it-IT"/>
        </w:rPr>
      </w:pPr>
      <w:r w:rsidRPr="00731A0F">
        <w:rPr>
          <w:rFonts w:ascii="Minion Pro" w:hAnsi="Minion Pro"/>
          <w:b/>
          <w:sz w:val="24"/>
          <w:szCs w:val="24"/>
          <w:lang w:val="it-IT"/>
        </w:rPr>
        <w:t>Battaglia Ricci, Lucia</w:t>
      </w:r>
      <w:r w:rsidRPr="00731A0F">
        <w:rPr>
          <w:rFonts w:ascii="Minion Pro" w:hAnsi="Minion Pro"/>
          <w:sz w:val="24"/>
          <w:szCs w:val="24"/>
          <w:lang w:val="it-IT"/>
        </w:rPr>
        <w:t xml:space="preserve">. </w:t>
      </w:r>
      <w:r w:rsidR="00935DB0" w:rsidRPr="00731A0F">
        <w:rPr>
          <w:rFonts w:ascii="Minion Pro" w:hAnsi="Minion Pro"/>
          <w:i/>
          <w:sz w:val="24"/>
          <w:szCs w:val="24"/>
          <w:lang w:val="it-IT"/>
        </w:rPr>
        <w:t>Leggere Dante</w:t>
      </w:r>
      <w:r w:rsidRPr="00731A0F">
        <w:rPr>
          <w:rFonts w:ascii="Minion Pro" w:hAnsi="Minion Pro"/>
          <w:sz w:val="24"/>
          <w:szCs w:val="24"/>
          <w:lang w:val="it-IT"/>
        </w:rPr>
        <w:t xml:space="preserve">. Ravenna: </w:t>
      </w:r>
      <w:r w:rsidRPr="00731A0F">
        <w:rPr>
          <w:rFonts w:ascii="Minion Pro" w:hAnsi="Minion Pro"/>
          <w:lang w:val="it-IT"/>
        </w:rPr>
        <w:t xml:space="preserve">Longo, 2004. </w:t>
      </w:r>
      <w:r w:rsidR="00935DB0" w:rsidRPr="00731A0F">
        <w:rPr>
          <w:rFonts w:ascii="Minion Pro" w:hAnsi="Minion Pro"/>
          <w:sz w:val="24"/>
          <w:szCs w:val="24"/>
          <w:lang w:val="it-IT"/>
        </w:rPr>
        <w:t xml:space="preserve">Reviewed by: </w:t>
      </w:r>
    </w:p>
    <w:p w:rsidR="00935DB0" w:rsidRPr="00731A0F" w:rsidRDefault="00935DB0" w:rsidP="00072003">
      <w:pPr>
        <w:spacing w:line="240" w:lineRule="auto"/>
        <w:ind w:left="0" w:firstLine="720"/>
        <w:rPr>
          <w:rFonts w:ascii="Minion Pro" w:hAnsi="Minion Pro"/>
          <w:sz w:val="24"/>
          <w:szCs w:val="24"/>
          <w:lang w:val="it-IT"/>
        </w:rPr>
      </w:pPr>
      <w:r w:rsidRPr="00731A0F">
        <w:rPr>
          <w:rFonts w:ascii="Minion Pro" w:hAnsi="Minion Pro"/>
          <w:b/>
          <w:sz w:val="24"/>
          <w:szCs w:val="24"/>
          <w:lang w:val="it-IT"/>
        </w:rPr>
        <w:t>Bruno Ferraro</w:t>
      </w:r>
      <w:r w:rsidR="00CA2F8D" w:rsidRPr="00731A0F">
        <w:rPr>
          <w:rFonts w:ascii="Minion Pro" w:hAnsi="Minion Pro"/>
          <w:sz w:val="24"/>
          <w:szCs w:val="24"/>
          <w:lang w:val="it-IT"/>
        </w:rPr>
        <w:t xml:space="preserve">, </w:t>
      </w:r>
      <w:r w:rsidRPr="00731A0F">
        <w:rPr>
          <w:rFonts w:ascii="Minion Pro" w:hAnsi="Minion Pro"/>
          <w:i/>
          <w:sz w:val="24"/>
          <w:szCs w:val="24"/>
          <w:lang w:val="it-IT"/>
        </w:rPr>
        <w:t>Annali d'Italianistica</w:t>
      </w:r>
      <w:r w:rsidRPr="00731A0F">
        <w:rPr>
          <w:rFonts w:ascii="Minion Pro" w:hAnsi="Minion Pro"/>
          <w:sz w:val="24"/>
          <w:szCs w:val="24"/>
          <w:lang w:val="it-IT"/>
        </w:rPr>
        <w:t xml:space="preserve">, </w:t>
      </w:r>
      <w:r w:rsidR="00CA2F8D" w:rsidRPr="00731A0F">
        <w:rPr>
          <w:rFonts w:ascii="Minion Pro" w:hAnsi="Minion Pro"/>
          <w:sz w:val="24"/>
          <w:szCs w:val="24"/>
          <w:lang w:val="it-IT"/>
        </w:rPr>
        <w:t>23</w:t>
      </w:r>
      <w:r w:rsidRPr="00731A0F">
        <w:rPr>
          <w:rFonts w:ascii="Minion Pro" w:hAnsi="Minion Pro"/>
          <w:sz w:val="24"/>
          <w:szCs w:val="24"/>
          <w:lang w:val="it-IT"/>
        </w:rPr>
        <w:t xml:space="preserve"> (2005)</w:t>
      </w:r>
      <w:r w:rsidR="00CA2F8D" w:rsidRPr="00731A0F">
        <w:rPr>
          <w:rFonts w:ascii="Minion Pro" w:hAnsi="Minion Pro"/>
          <w:sz w:val="24"/>
          <w:szCs w:val="24"/>
          <w:lang w:val="it-IT"/>
        </w:rPr>
        <w:t xml:space="preserve">: </w:t>
      </w:r>
      <w:r w:rsidRPr="00731A0F">
        <w:rPr>
          <w:rFonts w:ascii="Minion Pro" w:hAnsi="Minion Pro"/>
          <w:sz w:val="24"/>
          <w:szCs w:val="24"/>
          <w:lang w:val="it-IT"/>
        </w:rPr>
        <w:t>255</w:t>
      </w:r>
      <w:r w:rsidR="001463CD" w:rsidRPr="00731A0F">
        <w:rPr>
          <w:rFonts w:ascii="Minion Pro" w:hAnsi="Minion Pro"/>
          <w:sz w:val="24"/>
          <w:szCs w:val="24"/>
          <w:lang w:val="it-IT"/>
        </w:rPr>
        <w:t>–</w:t>
      </w:r>
      <w:r w:rsidRPr="00731A0F">
        <w:rPr>
          <w:rFonts w:ascii="Minion Pro" w:hAnsi="Minion Pro"/>
          <w:sz w:val="24"/>
          <w:szCs w:val="24"/>
          <w:lang w:val="it-IT"/>
        </w:rPr>
        <w:t xml:space="preserve">57. </w:t>
      </w:r>
    </w:p>
    <w:p w:rsidR="00935DB0" w:rsidRPr="00731A0F" w:rsidRDefault="00935DB0" w:rsidP="00072003">
      <w:pPr>
        <w:spacing w:line="240" w:lineRule="auto"/>
        <w:ind w:left="0" w:right="0"/>
        <w:rPr>
          <w:rFonts w:ascii="Minion Pro" w:hAnsi="Minion Pro" w:cs="Arial"/>
          <w:sz w:val="24"/>
          <w:szCs w:val="24"/>
          <w:lang w:val="it-IT"/>
        </w:rPr>
      </w:pPr>
    </w:p>
    <w:p w:rsidR="00E4479F" w:rsidRPr="00731A0F" w:rsidRDefault="00CB12B3" w:rsidP="00072003">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lang w:val="it-IT"/>
        </w:rPr>
        <w:t>Carugati</w:t>
      </w:r>
      <w:r w:rsidR="00E4479F" w:rsidRPr="00731A0F">
        <w:rPr>
          <w:rFonts w:ascii="Minion Pro" w:hAnsi="Minion Pro" w:cs="Arial"/>
          <w:b/>
          <w:sz w:val="24"/>
          <w:szCs w:val="24"/>
          <w:lang w:val="it-IT"/>
        </w:rPr>
        <w:t>, Giuliana</w:t>
      </w:r>
      <w:r w:rsidRPr="00731A0F">
        <w:rPr>
          <w:rFonts w:ascii="Minion Pro" w:hAnsi="Minion Pro" w:cs="Arial"/>
          <w:sz w:val="24"/>
          <w:szCs w:val="24"/>
          <w:lang w:val="it-IT"/>
        </w:rPr>
        <w:t xml:space="preserve">. </w:t>
      </w:r>
      <w:r w:rsidRPr="00731A0F">
        <w:rPr>
          <w:rFonts w:ascii="Minion Pro" w:hAnsi="Minion Pro" w:cs="Arial"/>
          <w:i/>
          <w:sz w:val="24"/>
          <w:szCs w:val="24"/>
          <w:lang w:val="it-IT"/>
        </w:rPr>
        <w:t>Il ragionare della carne. Dall'anima "mundi" a Beatrice</w:t>
      </w:r>
      <w:r w:rsidR="00E4479F" w:rsidRPr="00731A0F">
        <w:rPr>
          <w:rFonts w:ascii="Minion Pro" w:hAnsi="Minion Pro" w:cs="Arial"/>
          <w:i/>
          <w:sz w:val="24"/>
          <w:szCs w:val="24"/>
          <w:lang w:val="it-IT"/>
        </w:rPr>
        <w:t>.</w:t>
      </w:r>
      <w:r w:rsidR="00E4479F" w:rsidRPr="00731A0F">
        <w:rPr>
          <w:rFonts w:ascii="Minion Pro" w:hAnsi="Minion Pro" w:cs="Arial"/>
          <w:sz w:val="24"/>
          <w:szCs w:val="24"/>
          <w:lang w:val="it-IT"/>
        </w:rPr>
        <w:t xml:space="preserve"> </w:t>
      </w:r>
      <w:r w:rsidRPr="00731A0F">
        <w:rPr>
          <w:rFonts w:ascii="Minion Pro" w:hAnsi="Minion Pro" w:cs="Arial"/>
          <w:sz w:val="24"/>
          <w:szCs w:val="24"/>
          <w:lang w:val="it-IT"/>
        </w:rPr>
        <w:t>San</w:t>
      </w:r>
      <w:r w:rsidR="00E4479F" w:rsidRPr="00731A0F">
        <w:rPr>
          <w:rFonts w:ascii="Minion Pro" w:hAnsi="Minion Pro" w:cs="Arial"/>
          <w:sz w:val="24"/>
          <w:szCs w:val="24"/>
          <w:lang w:val="it-IT"/>
        </w:rPr>
        <w:t xml:space="preserve"> </w:t>
      </w:r>
      <w:r w:rsidRPr="00731A0F">
        <w:rPr>
          <w:rFonts w:ascii="Minion Pro" w:hAnsi="Minion Pro" w:cs="Arial"/>
          <w:sz w:val="24"/>
          <w:szCs w:val="24"/>
          <w:lang w:val="it-IT"/>
        </w:rPr>
        <w:t>Cesario di Lecce: Manni, 2004.</w:t>
      </w:r>
      <w:r w:rsidR="00E4479F" w:rsidRPr="00731A0F">
        <w:rPr>
          <w:rFonts w:ascii="Minion Pro" w:hAnsi="Minion Pro" w:cs="Arial"/>
          <w:sz w:val="24"/>
          <w:szCs w:val="24"/>
          <w:lang w:val="it-IT"/>
        </w:rPr>
        <w:t xml:space="preserve"> </w:t>
      </w:r>
      <w:r w:rsidRPr="00731A0F">
        <w:rPr>
          <w:rFonts w:ascii="Minion Pro" w:hAnsi="Minion Pro" w:cs="Arial"/>
          <w:sz w:val="24"/>
          <w:szCs w:val="24"/>
        </w:rPr>
        <w:t>Review</w:t>
      </w:r>
      <w:r w:rsidR="00E4479F" w:rsidRPr="00731A0F">
        <w:rPr>
          <w:rFonts w:ascii="Minion Pro" w:hAnsi="Minion Pro" w:cs="Arial"/>
          <w:sz w:val="24"/>
          <w:szCs w:val="24"/>
        </w:rPr>
        <w:t>ed</w:t>
      </w:r>
      <w:r w:rsidRPr="00731A0F">
        <w:rPr>
          <w:rFonts w:ascii="Minion Pro" w:hAnsi="Minion Pro" w:cs="Arial"/>
          <w:sz w:val="24"/>
          <w:szCs w:val="24"/>
        </w:rPr>
        <w:t xml:space="preserve"> by: </w:t>
      </w:r>
    </w:p>
    <w:p w:rsidR="00CB12B3" w:rsidRPr="00731A0F" w:rsidRDefault="00E4479F" w:rsidP="00072003">
      <w:pPr>
        <w:tabs>
          <w:tab w:val="left" w:pos="540"/>
        </w:tabs>
        <w:spacing w:line="240" w:lineRule="auto"/>
        <w:ind w:left="0" w:right="0"/>
        <w:rPr>
          <w:rFonts w:ascii="Minion Pro" w:hAnsi="Minion Pro" w:cs="Arial"/>
          <w:sz w:val="24"/>
          <w:szCs w:val="24"/>
        </w:rPr>
      </w:pPr>
      <w:r w:rsidRPr="00731A0F">
        <w:rPr>
          <w:rFonts w:ascii="Minion Pro" w:hAnsi="Minion Pro" w:cs="Arial"/>
          <w:sz w:val="24"/>
          <w:szCs w:val="24"/>
        </w:rPr>
        <w:tab/>
      </w:r>
      <w:r w:rsidR="00CB12B3" w:rsidRPr="00731A0F">
        <w:rPr>
          <w:rFonts w:ascii="Minion Pro" w:hAnsi="Minion Pro" w:cs="Arial"/>
          <w:b/>
          <w:sz w:val="24"/>
          <w:szCs w:val="24"/>
        </w:rPr>
        <w:t>Daniela Boccassini</w:t>
      </w:r>
      <w:r w:rsidRPr="00731A0F">
        <w:rPr>
          <w:rFonts w:ascii="Minion Pro" w:hAnsi="Minion Pro" w:cs="Arial"/>
          <w:sz w:val="24"/>
          <w:szCs w:val="24"/>
        </w:rPr>
        <w:t xml:space="preserve">, </w:t>
      </w:r>
      <w:r w:rsidR="00CB12B3" w:rsidRPr="00731A0F">
        <w:rPr>
          <w:rFonts w:ascii="Minion Pro" w:hAnsi="Minion Pro" w:cs="Arial"/>
          <w:i/>
          <w:sz w:val="24"/>
          <w:szCs w:val="24"/>
        </w:rPr>
        <w:t>Annali d'Italianistica</w:t>
      </w:r>
      <w:r w:rsidR="00CB12B3" w:rsidRPr="00731A0F">
        <w:rPr>
          <w:rFonts w:ascii="Minion Pro" w:hAnsi="Minion Pro" w:cs="Arial"/>
          <w:sz w:val="24"/>
          <w:szCs w:val="24"/>
        </w:rPr>
        <w:t>,</w:t>
      </w:r>
      <w:r w:rsidRPr="00731A0F">
        <w:rPr>
          <w:rFonts w:ascii="Minion Pro" w:hAnsi="Minion Pro" w:cs="Arial"/>
          <w:sz w:val="24"/>
          <w:szCs w:val="24"/>
        </w:rPr>
        <w:t xml:space="preserve"> 23</w:t>
      </w:r>
      <w:r w:rsidR="00CB12B3" w:rsidRPr="00731A0F">
        <w:rPr>
          <w:rFonts w:ascii="Minion Pro" w:hAnsi="Minion Pro" w:cs="Arial"/>
          <w:sz w:val="24"/>
          <w:szCs w:val="24"/>
        </w:rPr>
        <w:t xml:space="preserve"> (2005)</w:t>
      </w:r>
      <w:r w:rsidRPr="00731A0F">
        <w:rPr>
          <w:rFonts w:ascii="Minion Pro" w:hAnsi="Minion Pro" w:cs="Arial"/>
          <w:sz w:val="24"/>
          <w:szCs w:val="24"/>
        </w:rPr>
        <w:t>:</w:t>
      </w:r>
      <w:r w:rsidR="00CB12B3" w:rsidRPr="00731A0F">
        <w:rPr>
          <w:rFonts w:ascii="Minion Pro" w:hAnsi="Minion Pro" w:cs="Arial"/>
          <w:sz w:val="24"/>
          <w:szCs w:val="24"/>
        </w:rPr>
        <w:t xml:space="preserve"> 259</w:t>
      </w:r>
      <w:r w:rsidR="001463CD" w:rsidRPr="00731A0F">
        <w:rPr>
          <w:rFonts w:ascii="Minion Pro" w:hAnsi="Minion Pro" w:cs="Arial"/>
          <w:sz w:val="24"/>
          <w:szCs w:val="24"/>
        </w:rPr>
        <w:t>–</w:t>
      </w:r>
      <w:r w:rsidR="00CB12B3" w:rsidRPr="00731A0F">
        <w:rPr>
          <w:rFonts w:ascii="Minion Pro" w:hAnsi="Minion Pro" w:cs="Arial"/>
          <w:sz w:val="24"/>
          <w:szCs w:val="24"/>
        </w:rPr>
        <w:t>60.</w:t>
      </w:r>
    </w:p>
    <w:p w:rsidR="00CB12B3" w:rsidRPr="00731A0F" w:rsidRDefault="00CB12B3" w:rsidP="00072003">
      <w:pPr>
        <w:tabs>
          <w:tab w:val="left" w:pos="540"/>
        </w:tabs>
        <w:spacing w:line="240" w:lineRule="auto"/>
        <w:ind w:left="0" w:right="0"/>
        <w:rPr>
          <w:rFonts w:ascii="Minion Pro" w:hAnsi="Minion Pro" w:cs="Arial"/>
          <w:sz w:val="24"/>
          <w:szCs w:val="24"/>
        </w:rPr>
      </w:pPr>
    </w:p>
    <w:p w:rsidR="00D141CB" w:rsidRPr="00731A0F" w:rsidRDefault="00387E99" w:rsidP="00072003">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Cassell, Anthony K.</w:t>
      </w:r>
      <w:r w:rsidRPr="00731A0F">
        <w:rPr>
          <w:rFonts w:ascii="Minion Pro" w:hAnsi="Minion Pro" w:cs="Arial"/>
          <w:sz w:val="24"/>
          <w:szCs w:val="24"/>
        </w:rPr>
        <w:t xml:space="preserve"> </w:t>
      </w:r>
      <w:r w:rsidRPr="00731A0F">
        <w:rPr>
          <w:rFonts w:ascii="Minion Pro" w:hAnsi="Minion Pro" w:cs="Arial"/>
          <w:i/>
          <w:sz w:val="24"/>
          <w:szCs w:val="24"/>
        </w:rPr>
        <w:t xml:space="preserve">The Monarchia Controversy: An Historical Study with Accompanying Translations of Dante Alighieri’s </w:t>
      </w:r>
      <w:r w:rsidRPr="00731A0F">
        <w:rPr>
          <w:rFonts w:ascii="Minion Pro" w:hAnsi="Minion Pro" w:cs="Arial"/>
          <w:sz w:val="24"/>
          <w:szCs w:val="24"/>
        </w:rPr>
        <w:t>Monarchia</w:t>
      </w:r>
      <w:r w:rsidRPr="00731A0F">
        <w:rPr>
          <w:rFonts w:ascii="Minion Pro" w:hAnsi="Minion Pro" w:cs="Arial"/>
          <w:i/>
          <w:sz w:val="24"/>
          <w:szCs w:val="24"/>
        </w:rPr>
        <w:t xml:space="preserve">, Guido Vernani’s </w:t>
      </w:r>
      <w:r w:rsidRPr="00731A0F">
        <w:rPr>
          <w:rFonts w:ascii="Minion Pro" w:hAnsi="Minion Pro" w:cs="Arial"/>
          <w:sz w:val="24"/>
          <w:szCs w:val="24"/>
        </w:rPr>
        <w:t>Refutation of the “Monarchia” Composed by Dante</w:t>
      </w:r>
      <w:r w:rsidRPr="00731A0F">
        <w:rPr>
          <w:rFonts w:ascii="Minion Pro" w:hAnsi="Minion Pro" w:cs="Arial"/>
          <w:i/>
          <w:sz w:val="24"/>
          <w:szCs w:val="24"/>
        </w:rPr>
        <w:t xml:space="preserve">, and Pope John XXII’s Bull </w:t>
      </w:r>
      <w:r w:rsidRPr="00731A0F">
        <w:rPr>
          <w:rFonts w:ascii="Minion Pro" w:hAnsi="Minion Pro" w:cs="Arial"/>
          <w:sz w:val="24"/>
          <w:szCs w:val="24"/>
        </w:rPr>
        <w:t>Si fratrum</w:t>
      </w:r>
      <w:r w:rsidRPr="00731A0F">
        <w:rPr>
          <w:rFonts w:ascii="Minion Pro" w:hAnsi="Minion Pro" w:cs="Arial"/>
          <w:i/>
          <w:sz w:val="24"/>
          <w:szCs w:val="24"/>
        </w:rPr>
        <w:t>.</w:t>
      </w:r>
      <w:r w:rsidRPr="00731A0F">
        <w:rPr>
          <w:rFonts w:ascii="Minion Pro" w:hAnsi="Minion Pro" w:cs="Arial"/>
          <w:sz w:val="24"/>
          <w:szCs w:val="24"/>
        </w:rPr>
        <w:t xml:space="preserve"> Washington, D.C.: The Catholic University of America Press, 2004. Reviewed by:</w:t>
      </w:r>
    </w:p>
    <w:p w:rsidR="00D141CB" w:rsidRPr="00731A0F" w:rsidRDefault="00387E99" w:rsidP="00072003">
      <w:pPr>
        <w:spacing w:line="240" w:lineRule="auto"/>
        <w:ind w:left="0" w:right="0"/>
        <w:rPr>
          <w:rStyle w:val="definition"/>
          <w:rFonts w:ascii="Minion Pro" w:hAnsi="Minion Pro"/>
          <w:sz w:val="24"/>
          <w:szCs w:val="24"/>
        </w:rPr>
      </w:pPr>
      <w:r w:rsidRPr="00731A0F">
        <w:rPr>
          <w:rStyle w:val="definition"/>
          <w:rFonts w:ascii="Minion Pro" w:hAnsi="Minion Pro" w:cs="Arial"/>
          <w:sz w:val="24"/>
          <w:szCs w:val="24"/>
        </w:rPr>
        <w:tab/>
      </w:r>
      <w:r w:rsidRPr="00731A0F">
        <w:rPr>
          <w:rStyle w:val="definition"/>
          <w:rFonts w:ascii="Minion Pro" w:hAnsi="Minion Pro" w:cs="Arial"/>
          <w:b/>
          <w:sz w:val="24"/>
          <w:szCs w:val="24"/>
        </w:rPr>
        <w:t>Peter Carravetta</w:t>
      </w:r>
      <w:r w:rsidRPr="00731A0F">
        <w:rPr>
          <w:rStyle w:val="definition"/>
          <w:rFonts w:ascii="Minion Pro" w:hAnsi="Minion Pro" w:cs="Arial"/>
          <w:sz w:val="24"/>
          <w:szCs w:val="24"/>
        </w:rPr>
        <w:t xml:space="preserve">, </w:t>
      </w:r>
      <w:r w:rsidRPr="00731A0F">
        <w:rPr>
          <w:rStyle w:val="definition"/>
          <w:rFonts w:ascii="Minion Pro" w:hAnsi="Minion Pro" w:cs="Arial"/>
          <w:i/>
          <w:sz w:val="24"/>
          <w:szCs w:val="24"/>
        </w:rPr>
        <w:t>Renaissance Quarterly</w:t>
      </w:r>
      <w:r w:rsidRPr="00731A0F">
        <w:rPr>
          <w:rStyle w:val="definition"/>
          <w:rFonts w:ascii="Minion Pro" w:hAnsi="Minion Pro" w:cs="Arial"/>
          <w:sz w:val="24"/>
          <w:szCs w:val="24"/>
        </w:rPr>
        <w:t>, 58 (2005): 157</w:t>
      </w:r>
      <w:r w:rsidR="001463CD" w:rsidRPr="00731A0F">
        <w:rPr>
          <w:rStyle w:val="definition"/>
          <w:rFonts w:ascii="Minion Pro" w:hAnsi="Minion Pro" w:cs="Arial"/>
          <w:sz w:val="24"/>
          <w:szCs w:val="24"/>
        </w:rPr>
        <w:t>–</w:t>
      </w:r>
      <w:r w:rsidRPr="00731A0F">
        <w:rPr>
          <w:rStyle w:val="definition"/>
          <w:rFonts w:ascii="Minion Pro" w:hAnsi="Minion Pro" w:cs="Arial"/>
          <w:sz w:val="24"/>
          <w:szCs w:val="24"/>
        </w:rPr>
        <w:t>58.</w:t>
      </w:r>
    </w:p>
    <w:p w:rsidR="00D141CB" w:rsidRPr="00731A0F" w:rsidRDefault="00007A42" w:rsidP="00072003">
      <w:pPr>
        <w:spacing w:line="240" w:lineRule="auto"/>
        <w:ind w:left="0" w:right="0"/>
        <w:rPr>
          <w:rFonts w:ascii="Minion Pro" w:hAnsi="Minion Pro"/>
          <w:sz w:val="24"/>
          <w:szCs w:val="24"/>
        </w:rPr>
      </w:pPr>
      <w:r w:rsidRPr="00731A0F">
        <w:rPr>
          <w:rFonts w:ascii="Minion Pro" w:hAnsi="Minion Pro"/>
          <w:b/>
          <w:sz w:val="24"/>
          <w:szCs w:val="24"/>
        </w:rPr>
        <w:tab/>
        <w:t>Bruno Ferraro</w:t>
      </w:r>
      <w:r w:rsidRPr="00731A0F">
        <w:rPr>
          <w:rFonts w:ascii="Minion Pro" w:hAnsi="Minion Pro"/>
          <w:sz w:val="24"/>
          <w:szCs w:val="24"/>
        </w:rPr>
        <w:t xml:space="preserve">, </w:t>
      </w:r>
      <w:r w:rsidRPr="00731A0F">
        <w:rPr>
          <w:rFonts w:ascii="Minion Pro" w:hAnsi="Minion Pro"/>
          <w:i/>
          <w:sz w:val="24"/>
          <w:szCs w:val="24"/>
        </w:rPr>
        <w:t>Translation and Literature</w:t>
      </w:r>
      <w:r w:rsidRPr="00731A0F">
        <w:rPr>
          <w:rFonts w:ascii="Minion Pro" w:hAnsi="Minion Pro"/>
          <w:sz w:val="24"/>
          <w:szCs w:val="24"/>
        </w:rPr>
        <w:t>, 14, No. 1 (2005): 97</w:t>
      </w:r>
      <w:r w:rsidR="001463CD" w:rsidRPr="00731A0F">
        <w:rPr>
          <w:rFonts w:ascii="Minion Pro" w:hAnsi="Minion Pro"/>
          <w:sz w:val="24"/>
          <w:szCs w:val="24"/>
        </w:rPr>
        <w:t>–</w:t>
      </w:r>
      <w:r w:rsidRPr="00731A0F">
        <w:rPr>
          <w:rFonts w:ascii="Minion Pro" w:hAnsi="Minion Pro"/>
          <w:sz w:val="24"/>
          <w:szCs w:val="24"/>
        </w:rPr>
        <w:t>104.</w:t>
      </w:r>
    </w:p>
    <w:p w:rsidR="005C4CA4" w:rsidRPr="00731A0F" w:rsidRDefault="005C4CA4" w:rsidP="00072003">
      <w:pPr>
        <w:tabs>
          <w:tab w:val="left" w:pos="540"/>
        </w:tabs>
        <w:spacing w:line="240" w:lineRule="auto"/>
        <w:ind w:left="0" w:right="0"/>
        <w:rPr>
          <w:rFonts w:ascii="Minion Pro" w:hAnsi="Minion Pro" w:cs="Arial"/>
          <w:b/>
          <w:sz w:val="24"/>
          <w:szCs w:val="24"/>
        </w:rPr>
      </w:pPr>
    </w:p>
    <w:p w:rsidR="00D141CB" w:rsidRPr="00731A0F" w:rsidRDefault="00387E99" w:rsidP="00072003">
      <w:pPr>
        <w:tabs>
          <w:tab w:val="left" w:pos="540"/>
        </w:tabs>
        <w:spacing w:line="240" w:lineRule="auto"/>
        <w:ind w:left="0" w:right="0"/>
        <w:rPr>
          <w:rFonts w:ascii="Minion Pro" w:hAnsi="Minion Pro" w:cs="Arial"/>
          <w:sz w:val="24"/>
          <w:szCs w:val="24"/>
        </w:rPr>
      </w:pPr>
      <w:r w:rsidRPr="00731A0F">
        <w:rPr>
          <w:rFonts w:ascii="Minion Pro" w:hAnsi="Minion Pro" w:cs="Arial"/>
          <w:b/>
          <w:sz w:val="24"/>
          <w:szCs w:val="24"/>
        </w:rPr>
        <w:t xml:space="preserve">Cestaro, Gary P. </w:t>
      </w:r>
      <w:r w:rsidRPr="00731A0F">
        <w:rPr>
          <w:rStyle w:val="small"/>
          <w:rFonts w:ascii="Minion Pro" w:hAnsi="Minion Pro" w:cs="Arial"/>
          <w:i/>
          <w:sz w:val="24"/>
          <w:szCs w:val="24"/>
        </w:rPr>
        <w:t>Dante and the Grammar of the Nursing Body.</w:t>
      </w:r>
      <w:r w:rsidRPr="00731A0F">
        <w:rPr>
          <w:rStyle w:val="small"/>
          <w:rFonts w:ascii="Minion Pro" w:hAnsi="Minion Pro" w:cs="Arial"/>
          <w:sz w:val="24"/>
          <w:szCs w:val="24"/>
        </w:rPr>
        <w:t xml:space="preserve"> </w:t>
      </w:r>
      <w:r w:rsidRPr="00731A0F">
        <w:rPr>
          <w:rFonts w:ascii="Minion Pro" w:hAnsi="Minion Pro" w:cs="Arial"/>
          <w:sz w:val="24"/>
          <w:szCs w:val="24"/>
        </w:rPr>
        <w:t>Notre Dame, Ind.: University of Notre Dame Press, 2003. Reviewed by:</w:t>
      </w:r>
    </w:p>
    <w:p w:rsidR="00D141CB" w:rsidRPr="00731A0F" w:rsidRDefault="00387E99" w:rsidP="00072003">
      <w:pPr>
        <w:tabs>
          <w:tab w:val="left" w:pos="540"/>
        </w:tabs>
        <w:spacing w:line="240" w:lineRule="auto"/>
        <w:ind w:left="0" w:right="0"/>
        <w:rPr>
          <w:rFonts w:ascii="Minion Pro" w:hAnsi="Minion Pro" w:cs="Arial"/>
          <w:sz w:val="24"/>
          <w:szCs w:val="24"/>
        </w:rPr>
      </w:pPr>
      <w:r w:rsidRPr="00731A0F">
        <w:rPr>
          <w:rFonts w:ascii="Minion Pro" w:hAnsi="Minion Pro" w:cs="Arial"/>
          <w:sz w:val="24"/>
          <w:szCs w:val="24"/>
        </w:rPr>
        <w:t xml:space="preserve">                </w:t>
      </w:r>
      <w:r w:rsidRPr="00731A0F">
        <w:rPr>
          <w:rFonts w:ascii="Minion Pro" w:hAnsi="Minion Pro" w:cs="Arial"/>
          <w:b/>
          <w:sz w:val="24"/>
          <w:szCs w:val="24"/>
        </w:rPr>
        <w:t>Marguerite Waller</w:t>
      </w:r>
      <w:r w:rsidRPr="00731A0F">
        <w:rPr>
          <w:rFonts w:ascii="Minion Pro" w:hAnsi="Minion Pro" w:cs="Arial"/>
          <w:sz w:val="24"/>
          <w:szCs w:val="24"/>
        </w:rPr>
        <w:t xml:space="preserve">, </w:t>
      </w:r>
      <w:r w:rsidRPr="00731A0F">
        <w:rPr>
          <w:rFonts w:ascii="Minion Pro" w:hAnsi="Minion Pro" w:cs="Arial"/>
          <w:i/>
          <w:sz w:val="24"/>
          <w:szCs w:val="24"/>
        </w:rPr>
        <w:t>Speculum</w:t>
      </w:r>
      <w:r w:rsidRPr="00731A0F">
        <w:rPr>
          <w:rFonts w:ascii="Minion Pro" w:hAnsi="Minion Pro" w:cs="Arial"/>
          <w:sz w:val="24"/>
          <w:szCs w:val="24"/>
        </w:rPr>
        <w:t>, 80</w:t>
      </w:r>
      <w:r w:rsidR="005C4CA4" w:rsidRPr="00731A0F">
        <w:rPr>
          <w:rFonts w:ascii="Minion Pro" w:hAnsi="Minion Pro" w:cs="Arial"/>
          <w:sz w:val="24"/>
          <w:szCs w:val="24"/>
        </w:rPr>
        <w:t xml:space="preserve">, No. 3 </w:t>
      </w:r>
      <w:r w:rsidRPr="00731A0F">
        <w:rPr>
          <w:rFonts w:ascii="Minion Pro" w:hAnsi="Minion Pro" w:cs="Arial"/>
          <w:sz w:val="24"/>
          <w:szCs w:val="24"/>
        </w:rPr>
        <w:t>(2005): 852</w:t>
      </w:r>
      <w:r w:rsidR="001463CD" w:rsidRPr="00731A0F">
        <w:rPr>
          <w:rFonts w:ascii="Minion Pro" w:hAnsi="Minion Pro" w:cs="Arial"/>
          <w:sz w:val="24"/>
          <w:szCs w:val="24"/>
        </w:rPr>
        <w:t>–</w:t>
      </w:r>
      <w:r w:rsidRPr="00731A0F">
        <w:rPr>
          <w:rFonts w:ascii="Minion Pro" w:hAnsi="Minion Pro" w:cs="Arial"/>
          <w:sz w:val="24"/>
          <w:szCs w:val="24"/>
        </w:rPr>
        <w:t xml:space="preserve">53. </w:t>
      </w:r>
    </w:p>
    <w:p w:rsidR="00D141CB" w:rsidRPr="00731A0F" w:rsidRDefault="00387E99" w:rsidP="00072003">
      <w:pPr>
        <w:tabs>
          <w:tab w:val="left" w:pos="540"/>
        </w:tabs>
        <w:spacing w:line="240" w:lineRule="auto"/>
        <w:ind w:left="0" w:right="0"/>
        <w:rPr>
          <w:rFonts w:ascii="Minion Pro" w:hAnsi="Minion Pro" w:cs="Arial"/>
          <w:sz w:val="24"/>
          <w:szCs w:val="24"/>
        </w:rPr>
      </w:pPr>
      <w:r w:rsidRPr="00731A0F">
        <w:rPr>
          <w:rFonts w:ascii="Minion Pro" w:hAnsi="Minion Pro" w:cs="Arial"/>
          <w:sz w:val="24"/>
          <w:szCs w:val="24"/>
        </w:rPr>
        <w:t xml:space="preserve">                </w:t>
      </w:r>
      <w:r w:rsidRPr="00731A0F">
        <w:rPr>
          <w:rFonts w:ascii="Minion Pro" w:hAnsi="Minion Pro" w:cs="Arial"/>
          <w:b/>
          <w:sz w:val="24"/>
          <w:szCs w:val="24"/>
        </w:rPr>
        <w:t>Francesca Galligan</w:t>
      </w:r>
      <w:r w:rsidRPr="00731A0F">
        <w:rPr>
          <w:rFonts w:ascii="Minion Pro" w:hAnsi="Minion Pro" w:cs="Arial"/>
          <w:sz w:val="24"/>
          <w:szCs w:val="24"/>
        </w:rPr>
        <w:t xml:space="preserve">, </w:t>
      </w:r>
      <w:r w:rsidRPr="00731A0F">
        <w:rPr>
          <w:rFonts w:ascii="Minion Pro" w:hAnsi="Minion Pro" w:cs="Arial"/>
          <w:i/>
          <w:sz w:val="24"/>
          <w:szCs w:val="24"/>
        </w:rPr>
        <w:t>Medium Ævum</w:t>
      </w:r>
      <w:r w:rsidRPr="00731A0F">
        <w:rPr>
          <w:rFonts w:ascii="Minion Pro" w:hAnsi="Minion Pro" w:cs="Arial"/>
          <w:sz w:val="24"/>
          <w:szCs w:val="24"/>
        </w:rPr>
        <w:t>, 74 (2005): 145</w:t>
      </w:r>
      <w:r w:rsidR="001463CD" w:rsidRPr="00731A0F">
        <w:rPr>
          <w:rFonts w:ascii="Minion Pro" w:hAnsi="Minion Pro" w:cs="Arial"/>
          <w:sz w:val="24"/>
          <w:szCs w:val="24"/>
        </w:rPr>
        <w:t>–</w:t>
      </w:r>
      <w:r w:rsidRPr="00731A0F">
        <w:rPr>
          <w:rFonts w:ascii="Minion Pro" w:hAnsi="Minion Pro" w:cs="Arial"/>
          <w:sz w:val="24"/>
          <w:szCs w:val="24"/>
        </w:rPr>
        <w:t>46.</w:t>
      </w:r>
    </w:p>
    <w:p w:rsidR="00BD3A3A" w:rsidRPr="00731A0F" w:rsidRDefault="00BD3A3A" w:rsidP="00072003">
      <w:pPr>
        <w:tabs>
          <w:tab w:val="left" w:pos="540"/>
        </w:tabs>
        <w:spacing w:line="240" w:lineRule="auto"/>
        <w:ind w:left="0" w:right="0"/>
        <w:rPr>
          <w:rFonts w:ascii="Minion Pro" w:hAnsi="Minion Pro" w:cs="Arial"/>
          <w:sz w:val="24"/>
          <w:szCs w:val="24"/>
        </w:rPr>
      </w:pP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b/>
          <w:sz w:val="24"/>
          <w:szCs w:val="24"/>
        </w:rPr>
        <w:t>Crisafulli, Edoardo.</w:t>
      </w:r>
      <w:r w:rsidRPr="00731A0F">
        <w:rPr>
          <w:rFonts w:ascii="Minion Pro" w:hAnsi="Minion Pro" w:cs="Arial"/>
          <w:sz w:val="24"/>
          <w:szCs w:val="24"/>
        </w:rPr>
        <w:t xml:space="preserve"> </w:t>
      </w:r>
      <w:r w:rsidRPr="00731A0F">
        <w:rPr>
          <w:rFonts w:ascii="Minion Pro" w:hAnsi="Minion Pro" w:cs="Arial"/>
          <w:i/>
          <w:sz w:val="24"/>
          <w:szCs w:val="24"/>
        </w:rPr>
        <w:t>The Vision of Dante: Cary’s Translation of the</w:t>
      </w:r>
      <w:r w:rsidRPr="00731A0F">
        <w:rPr>
          <w:rFonts w:ascii="Minion Pro" w:hAnsi="Minion Pro" w:cs="Arial"/>
          <w:sz w:val="24"/>
          <w:szCs w:val="24"/>
        </w:rPr>
        <w:t xml:space="preserve"> Divine Comedy. Market Harborough: Troubador, 2003. Reviewed by:</w:t>
      </w: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sz w:val="24"/>
          <w:szCs w:val="24"/>
        </w:rPr>
        <w:tab/>
      </w:r>
      <w:r w:rsidRPr="00731A0F">
        <w:rPr>
          <w:rFonts w:ascii="Minion Pro" w:hAnsi="Minion Pro" w:cs="Arial"/>
          <w:b/>
          <w:sz w:val="24"/>
          <w:szCs w:val="24"/>
        </w:rPr>
        <w:t>Alison Milbank</w:t>
      </w:r>
      <w:r w:rsidRPr="00731A0F">
        <w:rPr>
          <w:rFonts w:ascii="Minion Pro" w:hAnsi="Minion Pro" w:cs="Arial"/>
          <w:sz w:val="24"/>
          <w:szCs w:val="24"/>
        </w:rPr>
        <w:t xml:space="preserve">, </w:t>
      </w:r>
      <w:r w:rsidRPr="00731A0F">
        <w:rPr>
          <w:rFonts w:ascii="Minion Pro" w:hAnsi="Minion Pro" w:cs="Arial"/>
          <w:i/>
          <w:sz w:val="24"/>
          <w:szCs w:val="24"/>
        </w:rPr>
        <w:t>Modern Language Review</w:t>
      </w:r>
      <w:r w:rsidRPr="00731A0F">
        <w:rPr>
          <w:rFonts w:ascii="Minion Pro" w:hAnsi="Minion Pro" w:cs="Arial"/>
          <w:sz w:val="24"/>
          <w:szCs w:val="24"/>
        </w:rPr>
        <w:t>, 100 (2005): 838</w:t>
      </w:r>
      <w:r w:rsidR="001463CD" w:rsidRPr="00731A0F">
        <w:rPr>
          <w:rFonts w:ascii="Minion Pro" w:hAnsi="Minion Pro" w:cs="Arial"/>
          <w:sz w:val="24"/>
          <w:szCs w:val="24"/>
        </w:rPr>
        <w:t>–</w:t>
      </w:r>
      <w:r w:rsidRPr="00731A0F">
        <w:rPr>
          <w:rFonts w:ascii="Minion Pro" w:hAnsi="Minion Pro" w:cs="Arial"/>
          <w:sz w:val="24"/>
          <w:szCs w:val="24"/>
        </w:rPr>
        <w:t>39.</w:t>
      </w:r>
    </w:p>
    <w:p w:rsidR="0047105C" w:rsidRPr="00731A0F" w:rsidRDefault="0047105C" w:rsidP="00072003">
      <w:pPr>
        <w:spacing w:line="240" w:lineRule="auto"/>
        <w:ind w:left="0" w:right="0"/>
        <w:rPr>
          <w:rFonts w:ascii="Minion Pro" w:hAnsi="Minion Pro" w:cs="Arial"/>
          <w:sz w:val="24"/>
          <w:szCs w:val="24"/>
        </w:rPr>
      </w:pPr>
    </w:p>
    <w:p w:rsidR="008376A4" w:rsidRPr="00731A0F" w:rsidRDefault="008376A4" w:rsidP="00072003">
      <w:pPr>
        <w:spacing w:line="240" w:lineRule="auto"/>
        <w:ind w:left="0" w:right="0"/>
        <w:rPr>
          <w:rFonts w:ascii="Minion Pro" w:hAnsi="Minion Pro" w:cs="Arial"/>
          <w:sz w:val="24"/>
          <w:szCs w:val="24"/>
        </w:rPr>
      </w:pPr>
      <w:r w:rsidRPr="00731A0F">
        <w:rPr>
          <w:rFonts w:ascii="Minion Pro" w:hAnsi="Minion Pro" w:cs="Arial"/>
          <w:b/>
          <w:sz w:val="24"/>
          <w:szCs w:val="24"/>
          <w:lang w:val="it-IT"/>
        </w:rPr>
        <w:t xml:space="preserve">Landino, </w:t>
      </w:r>
      <w:r w:rsidR="0047105C" w:rsidRPr="00731A0F">
        <w:rPr>
          <w:rFonts w:ascii="Minion Pro" w:hAnsi="Minion Pro" w:cs="Arial"/>
          <w:b/>
          <w:sz w:val="24"/>
          <w:szCs w:val="24"/>
          <w:lang w:val="it-IT"/>
        </w:rPr>
        <w:t>Cristoforo</w:t>
      </w:r>
      <w:r w:rsidR="0047105C" w:rsidRPr="00731A0F">
        <w:rPr>
          <w:rFonts w:ascii="Minion Pro" w:hAnsi="Minion Pro" w:cs="Arial"/>
          <w:sz w:val="24"/>
          <w:szCs w:val="24"/>
          <w:lang w:val="it-IT"/>
        </w:rPr>
        <w:t xml:space="preserve">. </w:t>
      </w:r>
      <w:r w:rsidR="0047105C" w:rsidRPr="00C42F0C">
        <w:rPr>
          <w:rFonts w:ascii="Minion Pro" w:hAnsi="Minion Pro" w:cs="Arial"/>
          <w:i/>
          <w:sz w:val="24"/>
          <w:szCs w:val="24"/>
          <w:lang w:val="it-IT"/>
        </w:rPr>
        <w:t>Comento sopra la Comedia</w:t>
      </w:r>
      <w:r w:rsidR="0047105C" w:rsidRPr="00731A0F">
        <w:rPr>
          <w:rFonts w:ascii="Minion Pro" w:hAnsi="Minion Pro" w:cs="Arial"/>
          <w:sz w:val="24"/>
          <w:szCs w:val="24"/>
          <w:lang w:val="it-IT"/>
        </w:rPr>
        <w:t>.</w:t>
      </w:r>
      <w:r w:rsidRPr="00731A0F">
        <w:rPr>
          <w:rFonts w:ascii="Minion Pro" w:hAnsi="Minion Pro" w:cs="Arial"/>
          <w:sz w:val="24"/>
          <w:szCs w:val="24"/>
          <w:lang w:val="it-IT"/>
        </w:rPr>
        <w:t xml:space="preserve"> </w:t>
      </w:r>
      <w:r w:rsidR="0047105C" w:rsidRPr="00731A0F">
        <w:rPr>
          <w:rFonts w:ascii="Minion Pro" w:hAnsi="Minion Pro" w:cs="Arial"/>
          <w:sz w:val="24"/>
          <w:szCs w:val="24"/>
          <w:lang w:val="it-IT"/>
        </w:rPr>
        <w:t xml:space="preserve">4 vols. </w:t>
      </w:r>
      <w:r w:rsidR="00CF61B5" w:rsidRPr="00731A0F">
        <w:rPr>
          <w:rFonts w:ascii="Minion Pro" w:hAnsi="Minion Pro" w:cs="Arial"/>
          <w:sz w:val="24"/>
          <w:szCs w:val="24"/>
          <w:lang w:val="it-IT"/>
        </w:rPr>
        <w:t>Edited by</w:t>
      </w:r>
      <w:r w:rsidR="0047105C" w:rsidRPr="00731A0F">
        <w:rPr>
          <w:rFonts w:ascii="Minion Pro" w:hAnsi="Minion Pro" w:cs="Arial"/>
          <w:sz w:val="24"/>
          <w:szCs w:val="24"/>
          <w:lang w:val="it-IT"/>
        </w:rPr>
        <w:t xml:space="preserve"> </w:t>
      </w:r>
      <w:r w:rsidR="0047105C" w:rsidRPr="00731A0F">
        <w:rPr>
          <w:rFonts w:ascii="Minion Pro" w:hAnsi="Minion Pro" w:cs="Arial"/>
          <w:b/>
          <w:sz w:val="24"/>
          <w:szCs w:val="24"/>
          <w:lang w:val="it-IT"/>
        </w:rPr>
        <w:t>Paolo Procaccioli</w:t>
      </w:r>
      <w:r w:rsidR="0047105C" w:rsidRPr="00731A0F">
        <w:rPr>
          <w:rFonts w:ascii="Minion Pro" w:hAnsi="Minion Pro" w:cs="Arial"/>
          <w:sz w:val="24"/>
          <w:szCs w:val="24"/>
          <w:lang w:val="it-IT"/>
        </w:rPr>
        <w:t>. Rome: Salerno</w:t>
      </w:r>
      <w:r w:rsidRPr="00731A0F">
        <w:rPr>
          <w:rFonts w:ascii="Minion Pro" w:hAnsi="Minion Pro" w:cs="Arial"/>
          <w:sz w:val="24"/>
          <w:szCs w:val="24"/>
          <w:lang w:val="it-IT"/>
        </w:rPr>
        <w:t xml:space="preserve"> </w:t>
      </w:r>
      <w:r w:rsidR="0047105C" w:rsidRPr="00731A0F">
        <w:rPr>
          <w:rFonts w:ascii="Minion Pro" w:hAnsi="Minion Pro" w:cs="Arial"/>
          <w:sz w:val="24"/>
          <w:szCs w:val="24"/>
          <w:lang w:val="it-IT"/>
        </w:rPr>
        <w:t>Editrice, 2001.</w:t>
      </w:r>
      <w:r w:rsidRPr="00731A0F">
        <w:rPr>
          <w:rFonts w:ascii="Minion Pro" w:hAnsi="Minion Pro" w:cs="Arial"/>
          <w:sz w:val="24"/>
          <w:szCs w:val="24"/>
          <w:lang w:val="it-IT"/>
        </w:rPr>
        <w:t xml:space="preserve"> </w:t>
      </w:r>
      <w:r w:rsidR="0047105C" w:rsidRPr="00731A0F">
        <w:rPr>
          <w:rFonts w:ascii="Minion Pro" w:hAnsi="Minion Pro" w:cs="Arial"/>
          <w:sz w:val="24"/>
          <w:szCs w:val="24"/>
        </w:rPr>
        <w:t xml:space="preserve">Reviewed by: </w:t>
      </w:r>
    </w:p>
    <w:p w:rsidR="0047105C" w:rsidRPr="00731A0F" w:rsidRDefault="0047105C" w:rsidP="008376A4">
      <w:pPr>
        <w:spacing w:line="240" w:lineRule="auto"/>
        <w:ind w:left="0" w:right="0" w:firstLine="720"/>
        <w:rPr>
          <w:rFonts w:ascii="Minion Pro" w:hAnsi="Minion Pro" w:cs="Arial"/>
          <w:sz w:val="24"/>
          <w:szCs w:val="24"/>
        </w:rPr>
      </w:pPr>
      <w:r w:rsidRPr="00731A0F">
        <w:rPr>
          <w:rFonts w:ascii="Minion Pro" w:hAnsi="Minion Pro" w:cs="Arial"/>
          <w:b/>
          <w:sz w:val="24"/>
          <w:szCs w:val="24"/>
        </w:rPr>
        <w:t>Deborah Parker</w:t>
      </w:r>
      <w:r w:rsidR="008376A4" w:rsidRPr="00731A0F">
        <w:rPr>
          <w:rFonts w:ascii="Minion Pro" w:hAnsi="Minion Pro" w:cs="Arial"/>
          <w:sz w:val="24"/>
          <w:szCs w:val="24"/>
        </w:rPr>
        <w:t xml:space="preserve">, </w:t>
      </w:r>
      <w:r w:rsidRPr="00731A0F">
        <w:rPr>
          <w:rFonts w:ascii="Minion Pro" w:hAnsi="Minion Pro" w:cs="Arial"/>
          <w:i/>
          <w:sz w:val="24"/>
          <w:szCs w:val="24"/>
        </w:rPr>
        <w:t>Renaissance Quarterly</w:t>
      </w:r>
      <w:r w:rsidRPr="00731A0F">
        <w:rPr>
          <w:rFonts w:ascii="Minion Pro" w:hAnsi="Minion Pro" w:cs="Arial"/>
          <w:sz w:val="24"/>
          <w:szCs w:val="24"/>
        </w:rPr>
        <w:t>, 58, No. 3 (Fall 2005)</w:t>
      </w:r>
      <w:r w:rsidR="008376A4" w:rsidRPr="00731A0F">
        <w:rPr>
          <w:rFonts w:ascii="Minion Pro" w:hAnsi="Minion Pro" w:cs="Arial"/>
          <w:sz w:val="24"/>
          <w:szCs w:val="24"/>
        </w:rPr>
        <w:t>: 896</w:t>
      </w:r>
      <w:r w:rsidR="001463CD" w:rsidRPr="00731A0F">
        <w:rPr>
          <w:rFonts w:ascii="Minion Pro" w:hAnsi="Minion Pro" w:cs="Arial"/>
          <w:sz w:val="24"/>
          <w:szCs w:val="24"/>
        </w:rPr>
        <w:t>–</w:t>
      </w:r>
      <w:r w:rsidRPr="00731A0F">
        <w:rPr>
          <w:rFonts w:ascii="Minion Pro" w:hAnsi="Minion Pro" w:cs="Arial"/>
          <w:sz w:val="24"/>
          <w:szCs w:val="24"/>
        </w:rPr>
        <w:t>98</w:t>
      </w:r>
      <w:r w:rsidR="00BD3A3A" w:rsidRPr="00731A0F">
        <w:rPr>
          <w:rFonts w:ascii="Minion Pro" w:hAnsi="Minion Pro" w:cs="Arial"/>
          <w:sz w:val="24"/>
          <w:szCs w:val="24"/>
        </w:rPr>
        <w:t>.</w:t>
      </w:r>
    </w:p>
    <w:p w:rsidR="00D141CB" w:rsidRPr="00731A0F" w:rsidRDefault="00D141CB" w:rsidP="00072003">
      <w:pPr>
        <w:spacing w:line="240" w:lineRule="auto"/>
        <w:ind w:left="0" w:right="0"/>
        <w:rPr>
          <w:rFonts w:ascii="Minion Pro" w:hAnsi="Minion Pro" w:cs="Arial"/>
          <w:sz w:val="24"/>
          <w:szCs w:val="24"/>
        </w:rPr>
      </w:pP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b/>
          <w:sz w:val="24"/>
          <w:szCs w:val="24"/>
        </w:rPr>
        <w:t>Fraser, Jennifer Margaret.</w:t>
      </w:r>
      <w:r w:rsidRPr="00731A0F">
        <w:rPr>
          <w:rFonts w:ascii="Minion Pro" w:hAnsi="Minion Pro" w:cs="Arial"/>
          <w:sz w:val="24"/>
          <w:szCs w:val="24"/>
        </w:rPr>
        <w:t xml:space="preserve"> </w:t>
      </w:r>
      <w:r w:rsidRPr="00731A0F">
        <w:rPr>
          <w:rFonts w:ascii="Minion Pro" w:hAnsi="Minion Pro" w:cs="Arial"/>
          <w:i/>
          <w:sz w:val="24"/>
          <w:szCs w:val="24"/>
        </w:rPr>
        <w:t>Rite of Passage in the Narratives of Dante and Joyce</w:t>
      </w:r>
      <w:r w:rsidRPr="00731A0F">
        <w:rPr>
          <w:rFonts w:ascii="Minion Pro" w:hAnsi="Minion Pro" w:cs="Arial"/>
          <w:sz w:val="24"/>
          <w:szCs w:val="24"/>
        </w:rPr>
        <w:t>. Gainesville: University Press of Florida, 2002. Reviewed by:</w:t>
      </w: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sz w:val="24"/>
          <w:szCs w:val="24"/>
        </w:rPr>
        <w:tab/>
      </w:r>
      <w:r w:rsidRPr="00731A0F">
        <w:rPr>
          <w:rFonts w:ascii="Minion Pro" w:hAnsi="Minion Pro" w:cs="Arial"/>
          <w:b/>
          <w:sz w:val="24"/>
          <w:szCs w:val="24"/>
        </w:rPr>
        <w:t>Heather Webb</w:t>
      </w:r>
      <w:r w:rsidRPr="00731A0F">
        <w:rPr>
          <w:rFonts w:ascii="Minion Pro" w:hAnsi="Minion Pro" w:cs="Arial"/>
          <w:sz w:val="24"/>
          <w:szCs w:val="24"/>
        </w:rPr>
        <w:t xml:space="preserve">, </w:t>
      </w:r>
      <w:r w:rsidRPr="00731A0F">
        <w:rPr>
          <w:rFonts w:ascii="Minion Pro" w:hAnsi="Minion Pro" w:cs="Arial"/>
          <w:i/>
          <w:sz w:val="24"/>
          <w:szCs w:val="24"/>
        </w:rPr>
        <w:t>Italica</w:t>
      </w:r>
      <w:r w:rsidRPr="00731A0F">
        <w:rPr>
          <w:rFonts w:ascii="Minion Pro" w:hAnsi="Minion Pro" w:cs="Arial"/>
          <w:sz w:val="24"/>
          <w:szCs w:val="24"/>
        </w:rPr>
        <w:t>, 82 (2005): 126</w:t>
      </w:r>
      <w:r w:rsidR="001463CD" w:rsidRPr="00731A0F">
        <w:rPr>
          <w:rFonts w:ascii="Minion Pro" w:hAnsi="Minion Pro" w:cs="Arial"/>
          <w:sz w:val="24"/>
          <w:szCs w:val="24"/>
        </w:rPr>
        <w:t>–</w:t>
      </w:r>
      <w:r w:rsidRPr="00731A0F">
        <w:rPr>
          <w:rFonts w:ascii="Minion Pro" w:hAnsi="Minion Pro" w:cs="Arial"/>
          <w:sz w:val="24"/>
          <w:szCs w:val="24"/>
        </w:rPr>
        <w:t>27.</w:t>
      </w:r>
    </w:p>
    <w:p w:rsidR="00D141CB" w:rsidRPr="00731A0F" w:rsidRDefault="00D141CB" w:rsidP="00072003">
      <w:pPr>
        <w:spacing w:line="240" w:lineRule="auto"/>
        <w:ind w:left="0" w:right="0"/>
        <w:rPr>
          <w:rFonts w:ascii="Minion Pro" w:hAnsi="Minion Pro" w:cs="Arial"/>
          <w:sz w:val="24"/>
          <w:szCs w:val="24"/>
        </w:rPr>
      </w:pPr>
    </w:p>
    <w:p w:rsidR="00D141CB" w:rsidRPr="00731A0F" w:rsidRDefault="00387E99" w:rsidP="00072003">
      <w:pPr>
        <w:spacing w:line="240" w:lineRule="auto"/>
        <w:ind w:left="0" w:right="0"/>
        <w:rPr>
          <w:rStyle w:val="small"/>
          <w:rFonts w:ascii="Minion Pro" w:hAnsi="Minion Pro"/>
        </w:rPr>
      </w:pPr>
      <w:r w:rsidRPr="00731A0F">
        <w:rPr>
          <w:rFonts w:ascii="Minion Pro" w:hAnsi="Minion Pro" w:cs="Arial"/>
          <w:b/>
          <w:sz w:val="24"/>
          <w:szCs w:val="24"/>
        </w:rPr>
        <w:t>Hagedorn, Suzanne C.</w:t>
      </w:r>
      <w:r w:rsidRPr="00731A0F">
        <w:rPr>
          <w:rFonts w:ascii="Minion Pro" w:hAnsi="Minion Pro" w:cs="Arial"/>
          <w:sz w:val="24"/>
          <w:szCs w:val="24"/>
        </w:rPr>
        <w:t xml:space="preserve"> </w:t>
      </w:r>
      <w:r w:rsidRPr="00731A0F">
        <w:rPr>
          <w:rFonts w:ascii="Minion Pro" w:hAnsi="Minion Pro" w:cs="Arial"/>
          <w:i/>
          <w:sz w:val="24"/>
          <w:szCs w:val="24"/>
        </w:rPr>
        <w:t xml:space="preserve">Abandoned Women: Rewriting the </w:t>
      </w:r>
      <w:r w:rsidRPr="00731A0F">
        <w:rPr>
          <w:rStyle w:val="small"/>
          <w:rFonts w:ascii="Minion Pro" w:hAnsi="Minion Pro" w:cs="Arial"/>
          <w:i/>
          <w:sz w:val="24"/>
          <w:szCs w:val="24"/>
        </w:rPr>
        <w:t>Classics in Dante, Boccaccio, and Chaucer.</w:t>
      </w:r>
      <w:r w:rsidRPr="00731A0F">
        <w:rPr>
          <w:rStyle w:val="small"/>
          <w:rFonts w:ascii="Minion Pro" w:hAnsi="Minion Pro" w:cs="Arial"/>
          <w:sz w:val="24"/>
          <w:szCs w:val="24"/>
        </w:rPr>
        <w:t xml:space="preserve"> </w:t>
      </w:r>
      <w:r w:rsidRPr="00731A0F">
        <w:rPr>
          <w:rFonts w:ascii="Minion Pro" w:hAnsi="Minion Pro" w:cs="Arial"/>
          <w:sz w:val="24"/>
          <w:szCs w:val="24"/>
        </w:rPr>
        <w:t xml:space="preserve">Ann Arbor: University of Michigan Press, 2004. </w:t>
      </w:r>
      <w:r w:rsidRPr="00731A0F">
        <w:rPr>
          <w:rStyle w:val="small"/>
          <w:rFonts w:ascii="Minion Pro" w:hAnsi="Minion Pro" w:cs="Arial"/>
          <w:sz w:val="24"/>
          <w:szCs w:val="24"/>
        </w:rPr>
        <w:t>Reviewed by:</w:t>
      </w:r>
      <w:r w:rsidRPr="00731A0F">
        <w:rPr>
          <w:rStyle w:val="small"/>
          <w:rFonts w:ascii="Minion Pro" w:hAnsi="Minion Pro"/>
        </w:rPr>
        <w:t xml:space="preserve"> </w:t>
      </w:r>
    </w:p>
    <w:p w:rsidR="00D141CB" w:rsidRPr="00731A0F" w:rsidRDefault="00387E99" w:rsidP="001E4CC6">
      <w:pPr>
        <w:spacing w:line="240" w:lineRule="auto"/>
        <w:ind w:left="0" w:right="-270"/>
        <w:rPr>
          <w:rFonts w:ascii="Minion Pro" w:hAnsi="Minion Pro"/>
          <w:sz w:val="24"/>
          <w:szCs w:val="24"/>
        </w:rPr>
      </w:pPr>
      <w:r w:rsidRPr="00731A0F">
        <w:rPr>
          <w:rFonts w:ascii="Minion Pro" w:hAnsi="Minion Pro" w:cs="Arial"/>
          <w:sz w:val="24"/>
          <w:szCs w:val="24"/>
        </w:rPr>
        <w:tab/>
      </w:r>
      <w:r w:rsidRPr="00731A0F">
        <w:rPr>
          <w:rFonts w:ascii="Minion Pro" w:hAnsi="Minion Pro" w:cs="Arial"/>
          <w:b/>
          <w:sz w:val="24"/>
          <w:szCs w:val="24"/>
        </w:rPr>
        <w:t>Michael A. Calabrese</w:t>
      </w:r>
      <w:r w:rsidRPr="00731A0F">
        <w:rPr>
          <w:rFonts w:ascii="Minion Pro" w:hAnsi="Minion Pro" w:cs="Arial"/>
          <w:sz w:val="24"/>
          <w:szCs w:val="24"/>
        </w:rPr>
        <w:t xml:space="preserve">, </w:t>
      </w:r>
      <w:r w:rsidRPr="00731A0F">
        <w:rPr>
          <w:rFonts w:ascii="Minion Pro" w:hAnsi="Minion Pro" w:cs="Arial"/>
          <w:i/>
          <w:sz w:val="24"/>
          <w:szCs w:val="24"/>
        </w:rPr>
        <w:t>Journal of English and Germanic Philology</w:t>
      </w:r>
      <w:r w:rsidRPr="00731A0F">
        <w:rPr>
          <w:rFonts w:ascii="Minion Pro" w:hAnsi="Minion Pro" w:cs="Arial"/>
          <w:sz w:val="24"/>
          <w:szCs w:val="24"/>
        </w:rPr>
        <w:t>, 104 (2005): 400</w:t>
      </w:r>
      <w:r w:rsidR="001463CD" w:rsidRPr="00731A0F">
        <w:rPr>
          <w:rFonts w:ascii="Minion Pro" w:hAnsi="Minion Pro" w:cs="Arial"/>
          <w:sz w:val="24"/>
          <w:szCs w:val="24"/>
        </w:rPr>
        <w:t>–</w:t>
      </w:r>
      <w:r w:rsidRPr="00731A0F">
        <w:rPr>
          <w:rFonts w:ascii="Minion Pro" w:hAnsi="Minion Pro" w:cs="Arial"/>
          <w:sz w:val="24"/>
          <w:szCs w:val="24"/>
        </w:rPr>
        <w:t>402.</w:t>
      </w:r>
      <w:r w:rsidRPr="00731A0F">
        <w:rPr>
          <w:rFonts w:ascii="Minion Pro" w:hAnsi="Minion Pro"/>
          <w:sz w:val="24"/>
          <w:szCs w:val="24"/>
        </w:rPr>
        <w:t xml:space="preserve"> </w:t>
      </w:r>
    </w:p>
    <w:p w:rsidR="0026341E" w:rsidRPr="00731A0F" w:rsidRDefault="0026341E" w:rsidP="00072003">
      <w:pPr>
        <w:spacing w:line="240" w:lineRule="auto"/>
        <w:ind w:left="0" w:right="0"/>
        <w:rPr>
          <w:rFonts w:ascii="Minion Pro" w:hAnsi="Minion Pro"/>
          <w:sz w:val="24"/>
          <w:szCs w:val="24"/>
        </w:rPr>
      </w:pPr>
      <w:r w:rsidRPr="00731A0F">
        <w:rPr>
          <w:rFonts w:ascii="Minion Pro" w:hAnsi="Minion Pro"/>
          <w:sz w:val="24"/>
          <w:szCs w:val="24"/>
        </w:rPr>
        <w:tab/>
      </w:r>
      <w:r w:rsidRPr="00731A0F">
        <w:rPr>
          <w:rFonts w:ascii="Minion Pro" w:hAnsi="Minion Pro"/>
          <w:b/>
          <w:sz w:val="24"/>
          <w:szCs w:val="24"/>
        </w:rPr>
        <w:t>James Fumo</w:t>
      </w:r>
      <w:r w:rsidRPr="00731A0F">
        <w:rPr>
          <w:rFonts w:ascii="Minion Pro" w:hAnsi="Minion Pro"/>
          <w:sz w:val="24"/>
          <w:szCs w:val="24"/>
        </w:rPr>
        <w:t xml:space="preserve">, </w:t>
      </w:r>
      <w:r w:rsidRPr="00731A0F">
        <w:rPr>
          <w:rFonts w:ascii="Minion Pro" w:hAnsi="Minion Pro"/>
          <w:i/>
          <w:sz w:val="24"/>
          <w:szCs w:val="24"/>
        </w:rPr>
        <w:t>Speculum</w:t>
      </w:r>
      <w:r w:rsidRPr="00731A0F">
        <w:rPr>
          <w:rFonts w:ascii="Minion Pro" w:hAnsi="Minion Pro"/>
          <w:sz w:val="24"/>
          <w:szCs w:val="24"/>
        </w:rPr>
        <w:t>, 80, No. 4 (2005): 1291</w:t>
      </w:r>
      <w:r w:rsidR="001463CD" w:rsidRPr="00731A0F">
        <w:rPr>
          <w:rFonts w:ascii="Minion Pro" w:hAnsi="Minion Pro"/>
          <w:sz w:val="24"/>
          <w:szCs w:val="24"/>
        </w:rPr>
        <w:t>–</w:t>
      </w:r>
      <w:r w:rsidRPr="00731A0F">
        <w:rPr>
          <w:rFonts w:ascii="Minion Pro" w:hAnsi="Minion Pro"/>
          <w:sz w:val="24"/>
          <w:szCs w:val="24"/>
        </w:rPr>
        <w:t>93.</w:t>
      </w:r>
    </w:p>
    <w:p w:rsidR="00D141CB" w:rsidRPr="00731A0F" w:rsidRDefault="00387E99" w:rsidP="00072003">
      <w:pPr>
        <w:spacing w:line="240" w:lineRule="auto"/>
        <w:ind w:left="0" w:right="0"/>
        <w:rPr>
          <w:rStyle w:val="small"/>
          <w:rFonts w:ascii="Minion Pro" w:hAnsi="Minion Pro" w:cs="Arial"/>
          <w:sz w:val="24"/>
          <w:szCs w:val="24"/>
        </w:rPr>
      </w:pPr>
      <w:r w:rsidRPr="00731A0F">
        <w:rPr>
          <w:rStyle w:val="small"/>
          <w:rFonts w:ascii="Minion Pro" w:hAnsi="Minion Pro" w:cs="Arial"/>
          <w:sz w:val="24"/>
          <w:szCs w:val="24"/>
        </w:rPr>
        <w:tab/>
      </w:r>
      <w:r w:rsidRPr="00731A0F">
        <w:rPr>
          <w:rStyle w:val="small"/>
          <w:rFonts w:ascii="Minion Pro" w:hAnsi="Minion Pro" w:cs="Arial"/>
          <w:b/>
          <w:sz w:val="24"/>
          <w:szCs w:val="24"/>
        </w:rPr>
        <w:t>Robert R. Edwards</w:t>
      </w:r>
      <w:r w:rsidRPr="00731A0F">
        <w:rPr>
          <w:rStyle w:val="small"/>
          <w:rFonts w:ascii="Minion Pro" w:hAnsi="Minion Pro" w:cs="Arial"/>
          <w:sz w:val="24"/>
          <w:szCs w:val="24"/>
        </w:rPr>
        <w:t xml:space="preserve">, </w:t>
      </w:r>
      <w:r w:rsidRPr="00731A0F">
        <w:rPr>
          <w:rStyle w:val="small"/>
          <w:rFonts w:ascii="Minion Pro" w:hAnsi="Minion Pro" w:cs="Arial"/>
          <w:i/>
          <w:sz w:val="24"/>
          <w:szCs w:val="24"/>
        </w:rPr>
        <w:t>Modern Philology</w:t>
      </w:r>
      <w:r w:rsidRPr="00731A0F">
        <w:rPr>
          <w:rStyle w:val="small"/>
          <w:rFonts w:ascii="Minion Pro" w:hAnsi="Minion Pro" w:cs="Arial"/>
          <w:sz w:val="24"/>
          <w:szCs w:val="24"/>
        </w:rPr>
        <w:t>, 103 (2005): 240</w:t>
      </w:r>
      <w:r w:rsidR="001463CD" w:rsidRPr="00731A0F">
        <w:rPr>
          <w:rStyle w:val="small"/>
          <w:rFonts w:ascii="Minion Pro" w:hAnsi="Minion Pro" w:cs="Arial"/>
          <w:sz w:val="24"/>
          <w:szCs w:val="24"/>
        </w:rPr>
        <w:t>–</w:t>
      </w:r>
      <w:r w:rsidRPr="00731A0F">
        <w:rPr>
          <w:rStyle w:val="small"/>
          <w:rFonts w:ascii="Minion Pro" w:hAnsi="Minion Pro" w:cs="Arial"/>
          <w:sz w:val="24"/>
          <w:szCs w:val="24"/>
        </w:rPr>
        <w:t>43.</w:t>
      </w:r>
    </w:p>
    <w:p w:rsidR="00444EE2" w:rsidRPr="00731A0F" w:rsidRDefault="00444EE2" w:rsidP="00072003">
      <w:pPr>
        <w:spacing w:line="240" w:lineRule="auto"/>
        <w:ind w:left="0" w:right="0"/>
        <w:rPr>
          <w:rStyle w:val="small"/>
          <w:rFonts w:ascii="Minion Pro" w:hAnsi="Minion Pro" w:cs="Arial"/>
          <w:sz w:val="24"/>
          <w:szCs w:val="24"/>
        </w:rPr>
      </w:pPr>
    </w:p>
    <w:p w:rsidR="0069429A" w:rsidRPr="00731A0F" w:rsidRDefault="008E4F73" w:rsidP="00072003">
      <w:pPr>
        <w:spacing w:line="240" w:lineRule="auto"/>
        <w:ind w:left="0" w:right="0"/>
        <w:rPr>
          <w:rStyle w:val="small"/>
          <w:rFonts w:ascii="Minion Pro" w:hAnsi="Minion Pro" w:cs="Arial"/>
          <w:sz w:val="24"/>
          <w:szCs w:val="24"/>
        </w:rPr>
      </w:pPr>
      <w:r w:rsidRPr="00731A0F">
        <w:rPr>
          <w:rStyle w:val="small"/>
          <w:rFonts w:ascii="Minion Pro" w:hAnsi="Minion Pro" w:cs="Arial"/>
          <w:b/>
          <w:sz w:val="24"/>
          <w:szCs w:val="24"/>
        </w:rPr>
        <w:lastRenderedPageBreak/>
        <w:t>Havely, Nick</w:t>
      </w:r>
      <w:r w:rsidRPr="00731A0F">
        <w:rPr>
          <w:rStyle w:val="small"/>
          <w:rFonts w:ascii="Minion Pro" w:hAnsi="Minion Pro" w:cs="Arial"/>
          <w:sz w:val="24"/>
          <w:szCs w:val="24"/>
        </w:rPr>
        <w:t xml:space="preserve">. </w:t>
      </w:r>
      <w:r w:rsidRPr="00731A0F">
        <w:rPr>
          <w:rStyle w:val="small"/>
          <w:rFonts w:ascii="Minion Pro" w:hAnsi="Minion Pro" w:cs="Arial"/>
          <w:i/>
          <w:sz w:val="24"/>
          <w:szCs w:val="24"/>
        </w:rPr>
        <w:t xml:space="preserve">Dante and the Franciscans: Poverty and the Papacy in the </w:t>
      </w:r>
      <w:r w:rsidR="00E274BE" w:rsidRPr="00731A0F">
        <w:rPr>
          <w:rStyle w:val="small"/>
          <w:rFonts w:ascii="Minion Pro" w:hAnsi="Minion Pro" w:cs="Arial"/>
          <w:i/>
          <w:sz w:val="24"/>
          <w:szCs w:val="24"/>
        </w:rPr>
        <w:t>‘</w:t>
      </w:r>
      <w:r w:rsidRPr="00731A0F">
        <w:rPr>
          <w:rStyle w:val="small"/>
          <w:rFonts w:ascii="Minion Pro" w:hAnsi="Minion Pro" w:cs="Arial"/>
          <w:i/>
          <w:sz w:val="24"/>
          <w:szCs w:val="24"/>
        </w:rPr>
        <w:t>Commedia</w:t>
      </w:r>
      <w:r w:rsidR="00DA23A8" w:rsidRPr="00731A0F">
        <w:rPr>
          <w:rStyle w:val="small"/>
          <w:rFonts w:ascii="Minion Pro" w:hAnsi="Minion Pro" w:cs="Arial"/>
          <w:i/>
          <w:sz w:val="24"/>
          <w:szCs w:val="24"/>
        </w:rPr>
        <w:t>.</w:t>
      </w:r>
      <w:r w:rsidR="00E274BE" w:rsidRPr="00731A0F">
        <w:rPr>
          <w:rStyle w:val="small"/>
          <w:rFonts w:ascii="Minion Pro" w:hAnsi="Minion Pro" w:cs="Arial"/>
          <w:i/>
          <w:sz w:val="24"/>
          <w:szCs w:val="24"/>
        </w:rPr>
        <w:t>’</w:t>
      </w:r>
      <w:r w:rsidR="00E274BE" w:rsidRPr="00731A0F">
        <w:rPr>
          <w:rStyle w:val="small"/>
          <w:rFonts w:ascii="Minion Pro" w:hAnsi="Minion Pro" w:cs="Arial"/>
          <w:sz w:val="24"/>
          <w:szCs w:val="24"/>
        </w:rPr>
        <w:t xml:space="preserve"> Cambridge: Cambridge University Press, 2004.</w:t>
      </w:r>
      <w:r w:rsidR="00DA2090" w:rsidRPr="00731A0F">
        <w:rPr>
          <w:rStyle w:val="small"/>
          <w:rFonts w:ascii="Minion Pro" w:hAnsi="Minion Pro" w:cs="Arial"/>
          <w:sz w:val="24"/>
          <w:szCs w:val="24"/>
        </w:rPr>
        <w:t xml:space="preserve"> </w:t>
      </w:r>
      <w:r w:rsidRPr="00731A0F">
        <w:rPr>
          <w:rStyle w:val="small"/>
          <w:rFonts w:ascii="Minion Pro" w:hAnsi="Minion Pro" w:cs="Arial"/>
          <w:sz w:val="24"/>
          <w:szCs w:val="24"/>
        </w:rPr>
        <w:t>Review</w:t>
      </w:r>
      <w:r w:rsidR="001E4CC6" w:rsidRPr="00731A0F">
        <w:rPr>
          <w:rStyle w:val="small"/>
          <w:rFonts w:ascii="Minion Pro" w:hAnsi="Minion Pro" w:cs="Arial"/>
          <w:sz w:val="24"/>
          <w:szCs w:val="24"/>
        </w:rPr>
        <w:t>ed</w:t>
      </w:r>
      <w:r w:rsidRPr="00731A0F">
        <w:rPr>
          <w:rStyle w:val="small"/>
          <w:rFonts w:ascii="Minion Pro" w:hAnsi="Minion Pro" w:cs="Arial"/>
          <w:sz w:val="24"/>
          <w:szCs w:val="24"/>
        </w:rPr>
        <w:t xml:space="preserve"> by: </w:t>
      </w:r>
    </w:p>
    <w:p w:rsidR="0069429A" w:rsidRPr="00731A0F" w:rsidRDefault="008E4F73" w:rsidP="001E4CC6">
      <w:pPr>
        <w:spacing w:line="240" w:lineRule="auto"/>
        <w:ind w:left="0" w:right="0" w:firstLine="720"/>
        <w:rPr>
          <w:rStyle w:val="small"/>
          <w:rFonts w:ascii="Minion Pro" w:hAnsi="Minion Pro" w:cs="Arial"/>
          <w:sz w:val="24"/>
          <w:szCs w:val="24"/>
        </w:rPr>
      </w:pPr>
      <w:r w:rsidRPr="00731A0F">
        <w:rPr>
          <w:rStyle w:val="small"/>
          <w:rFonts w:ascii="Minion Pro" w:hAnsi="Minion Pro" w:cs="Arial"/>
          <w:b/>
          <w:sz w:val="24"/>
          <w:szCs w:val="24"/>
        </w:rPr>
        <w:t>Corinna Salvadori Lonergan</w:t>
      </w:r>
      <w:r w:rsidR="0069429A" w:rsidRPr="00731A0F">
        <w:rPr>
          <w:rStyle w:val="small"/>
          <w:rFonts w:ascii="Minion Pro" w:hAnsi="Minion Pro" w:cs="Arial"/>
          <w:sz w:val="24"/>
          <w:szCs w:val="24"/>
        </w:rPr>
        <w:t xml:space="preserve">, </w:t>
      </w:r>
      <w:r w:rsidR="0069429A" w:rsidRPr="00731A0F">
        <w:rPr>
          <w:rStyle w:val="small"/>
          <w:rFonts w:ascii="Minion Pro" w:hAnsi="Minion Pro" w:cs="Arial"/>
          <w:i/>
          <w:sz w:val="24"/>
          <w:szCs w:val="24"/>
        </w:rPr>
        <w:t>Annali d'Italianistica</w:t>
      </w:r>
      <w:r w:rsidR="0069429A" w:rsidRPr="00731A0F">
        <w:rPr>
          <w:rStyle w:val="small"/>
          <w:rFonts w:ascii="Minion Pro" w:hAnsi="Minion Pro" w:cs="Arial"/>
          <w:sz w:val="24"/>
          <w:szCs w:val="24"/>
        </w:rPr>
        <w:t>, 23 (2005): 261</w:t>
      </w:r>
      <w:r w:rsidR="001463CD" w:rsidRPr="00731A0F">
        <w:rPr>
          <w:rStyle w:val="small"/>
          <w:rFonts w:ascii="Minion Pro" w:hAnsi="Minion Pro" w:cs="Arial"/>
          <w:sz w:val="24"/>
          <w:szCs w:val="24"/>
        </w:rPr>
        <w:t>–</w:t>
      </w:r>
      <w:r w:rsidR="0069429A" w:rsidRPr="00731A0F">
        <w:rPr>
          <w:rStyle w:val="small"/>
          <w:rFonts w:ascii="Minion Pro" w:hAnsi="Minion Pro" w:cs="Arial"/>
          <w:sz w:val="24"/>
          <w:szCs w:val="24"/>
        </w:rPr>
        <w:t>62.</w:t>
      </w:r>
    </w:p>
    <w:p w:rsidR="008E4F73" w:rsidRPr="00731A0F" w:rsidRDefault="008E4F73" w:rsidP="00072003">
      <w:pPr>
        <w:spacing w:line="240" w:lineRule="auto"/>
        <w:ind w:left="0" w:right="0" w:firstLine="720"/>
        <w:rPr>
          <w:rStyle w:val="small"/>
          <w:rFonts w:ascii="Minion Pro" w:hAnsi="Minion Pro" w:cs="Arial"/>
          <w:sz w:val="24"/>
          <w:szCs w:val="24"/>
        </w:rPr>
      </w:pPr>
    </w:p>
    <w:p w:rsidR="00DA23A8" w:rsidRPr="00731A0F" w:rsidRDefault="00DD27C0" w:rsidP="00072003">
      <w:pPr>
        <w:spacing w:line="240" w:lineRule="auto"/>
        <w:ind w:left="0" w:right="0"/>
        <w:rPr>
          <w:rStyle w:val="small"/>
          <w:rFonts w:ascii="Minion Pro" w:hAnsi="Minion Pro"/>
          <w:sz w:val="24"/>
          <w:szCs w:val="24"/>
        </w:rPr>
      </w:pPr>
      <w:r w:rsidRPr="00731A0F">
        <w:rPr>
          <w:rStyle w:val="small"/>
          <w:rFonts w:ascii="Minion Pro" w:hAnsi="Minion Pro"/>
          <w:b/>
          <w:sz w:val="24"/>
          <w:szCs w:val="24"/>
        </w:rPr>
        <w:t>Hawkins, Peter S</w:t>
      </w:r>
      <w:r w:rsidRPr="00731A0F">
        <w:rPr>
          <w:rStyle w:val="small"/>
          <w:rFonts w:ascii="Minion Pro" w:hAnsi="Minion Pro"/>
          <w:sz w:val="24"/>
          <w:szCs w:val="24"/>
        </w:rPr>
        <w:t xml:space="preserve">. </w:t>
      </w:r>
      <w:r w:rsidR="00007A42" w:rsidRPr="00731A0F">
        <w:rPr>
          <w:rStyle w:val="small"/>
          <w:rFonts w:ascii="Minion Pro" w:hAnsi="Minion Pro"/>
          <w:i/>
          <w:sz w:val="24"/>
          <w:szCs w:val="24"/>
        </w:rPr>
        <w:t>Dante's Testaments: Essays in Scriptural Imagination</w:t>
      </w:r>
      <w:r w:rsidRPr="00731A0F">
        <w:rPr>
          <w:rStyle w:val="small"/>
          <w:rFonts w:ascii="Minion Pro" w:hAnsi="Minion Pro"/>
          <w:i/>
          <w:sz w:val="24"/>
          <w:szCs w:val="24"/>
        </w:rPr>
        <w:t>.</w:t>
      </w:r>
      <w:r w:rsidR="00007A42" w:rsidRPr="00731A0F">
        <w:rPr>
          <w:rStyle w:val="small"/>
          <w:rFonts w:ascii="Minion Pro" w:hAnsi="Minion Pro"/>
          <w:sz w:val="24"/>
          <w:szCs w:val="24"/>
        </w:rPr>
        <w:t xml:space="preserve"> </w:t>
      </w:r>
      <w:r w:rsidRPr="00731A0F">
        <w:rPr>
          <w:rStyle w:val="small"/>
          <w:rFonts w:ascii="Minion Pro" w:hAnsi="Minion Pro"/>
          <w:sz w:val="24"/>
          <w:szCs w:val="24"/>
        </w:rPr>
        <w:t>Stanford: Stanford</w:t>
      </w:r>
      <w:r w:rsidR="0069429A" w:rsidRPr="00731A0F">
        <w:rPr>
          <w:rStyle w:val="small"/>
          <w:rFonts w:ascii="Minion Pro" w:hAnsi="Minion Pro"/>
          <w:sz w:val="24"/>
          <w:szCs w:val="24"/>
        </w:rPr>
        <w:t xml:space="preserve"> University Press</w:t>
      </w:r>
      <w:r w:rsidRPr="00731A0F">
        <w:rPr>
          <w:rStyle w:val="small"/>
          <w:rFonts w:ascii="Minion Pro" w:hAnsi="Minion Pro"/>
          <w:sz w:val="24"/>
          <w:szCs w:val="24"/>
        </w:rPr>
        <w:t xml:space="preserve">, </w:t>
      </w:r>
      <w:r w:rsidR="00DA23A8" w:rsidRPr="00731A0F">
        <w:rPr>
          <w:rStyle w:val="small"/>
          <w:rFonts w:ascii="Minion Pro" w:hAnsi="Minion Pro"/>
          <w:sz w:val="24"/>
          <w:szCs w:val="24"/>
        </w:rPr>
        <w:t>1999.</w:t>
      </w:r>
      <w:r w:rsidR="0069429A" w:rsidRPr="00731A0F">
        <w:rPr>
          <w:rStyle w:val="small"/>
          <w:rFonts w:ascii="Minion Pro" w:hAnsi="Minion Pro"/>
          <w:sz w:val="24"/>
          <w:szCs w:val="24"/>
        </w:rPr>
        <w:t xml:space="preserve"> </w:t>
      </w:r>
      <w:r w:rsidR="00007A42" w:rsidRPr="00731A0F">
        <w:rPr>
          <w:rStyle w:val="small"/>
          <w:rFonts w:ascii="Minion Pro" w:hAnsi="Minion Pro"/>
          <w:sz w:val="24"/>
          <w:szCs w:val="24"/>
        </w:rPr>
        <w:t xml:space="preserve">Reviewed by: </w:t>
      </w:r>
    </w:p>
    <w:p w:rsidR="00007A42" w:rsidRPr="00731A0F" w:rsidRDefault="00007A42" w:rsidP="00072003">
      <w:pPr>
        <w:spacing w:line="240" w:lineRule="auto"/>
        <w:ind w:left="0" w:right="0" w:firstLine="720"/>
        <w:rPr>
          <w:rStyle w:val="small"/>
          <w:rFonts w:ascii="Minion Pro" w:hAnsi="Minion Pro"/>
          <w:sz w:val="24"/>
          <w:szCs w:val="24"/>
        </w:rPr>
      </w:pPr>
      <w:r w:rsidRPr="00731A0F">
        <w:rPr>
          <w:rStyle w:val="small"/>
          <w:rFonts w:ascii="Minion Pro" w:hAnsi="Minion Pro"/>
          <w:b/>
          <w:sz w:val="24"/>
          <w:szCs w:val="24"/>
        </w:rPr>
        <w:t>Paul J. Contino</w:t>
      </w:r>
      <w:r w:rsidR="00DA23A8" w:rsidRPr="00731A0F">
        <w:rPr>
          <w:rStyle w:val="small"/>
          <w:rFonts w:ascii="Minion Pro" w:hAnsi="Minion Pro"/>
          <w:sz w:val="24"/>
          <w:szCs w:val="24"/>
        </w:rPr>
        <w:t xml:space="preserve">, </w:t>
      </w:r>
      <w:r w:rsidRPr="00731A0F">
        <w:rPr>
          <w:rStyle w:val="small"/>
          <w:rFonts w:ascii="Minion Pro" w:hAnsi="Minion Pro"/>
          <w:i/>
          <w:sz w:val="24"/>
          <w:szCs w:val="24"/>
        </w:rPr>
        <w:t>Religion &amp; Literature</w:t>
      </w:r>
      <w:r w:rsidRPr="00731A0F">
        <w:rPr>
          <w:rStyle w:val="small"/>
          <w:rFonts w:ascii="Minion Pro" w:hAnsi="Minion Pro"/>
          <w:sz w:val="24"/>
          <w:szCs w:val="24"/>
        </w:rPr>
        <w:t>, 37, No. 2 (Summer, 2005)</w:t>
      </w:r>
      <w:r w:rsidR="00DA23A8" w:rsidRPr="00731A0F">
        <w:rPr>
          <w:rStyle w:val="small"/>
          <w:rFonts w:ascii="Minion Pro" w:hAnsi="Minion Pro"/>
          <w:sz w:val="24"/>
          <w:szCs w:val="24"/>
        </w:rPr>
        <w:t>:</w:t>
      </w:r>
      <w:r w:rsidRPr="00731A0F">
        <w:rPr>
          <w:rStyle w:val="small"/>
          <w:rFonts w:ascii="Minion Pro" w:hAnsi="Minion Pro"/>
          <w:sz w:val="24"/>
          <w:szCs w:val="24"/>
        </w:rPr>
        <w:t xml:space="preserve"> 115</w:t>
      </w:r>
      <w:r w:rsidR="001463CD" w:rsidRPr="00731A0F">
        <w:rPr>
          <w:rStyle w:val="small"/>
          <w:rFonts w:ascii="Minion Pro" w:hAnsi="Minion Pro"/>
          <w:sz w:val="24"/>
          <w:szCs w:val="24"/>
        </w:rPr>
        <w:t>–</w:t>
      </w:r>
      <w:r w:rsidRPr="00731A0F">
        <w:rPr>
          <w:rStyle w:val="small"/>
          <w:rFonts w:ascii="Minion Pro" w:hAnsi="Minion Pro"/>
          <w:sz w:val="24"/>
          <w:szCs w:val="24"/>
        </w:rPr>
        <w:t>18.</w:t>
      </w:r>
    </w:p>
    <w:p w:rsidR="0067087D" w:rsidRPr="00731A0F" w:rsidRDefault="0067087D" w:rsidP="00072003">
      <w:pPr>
        <w:spacing w:line="240" w:lineRule="auto"/>
        <w:ind w:left="0" w:right="0"/>
        <w:rPr>
          <w:rStyle w:val="small"/>
          <w:rFonts w:ascii="Minion Pro" w:hAnsi="Minion Pro"/>
          <w:sz w:val="24"/>
          <w:szCs w:val="24"/>
        </w:rPr>
      </w:pPr>
    </w:p>
    <w:p w:rsidR="0067087D" w:rsidRPr="00731A0F" w:rsidRDefault="0067087D" w:rsidP="00072003">
      <w:pPr>
        <w:tabs>
          <w:tab w:val="left" w:pos="540"/>
        </w:tabs>
        <w:spacing w:line="240" w:lineRule="auto"/>
        <w:ind w:left="0" w:right="0"/>
        <w:rPr>
          <w:rFonts w:ascii="Minion Pro" w:hAnsi="Minion Pro" w:cs="Arial"/>
          <w:sz w:val="24"/>
          <w:szCs w:val="24"/>
          <w:lang w:val="it-IT"/>
        </w:rPr>
      </w:pPr>
      <w:r w:rsidRPr="00731A0F">
        <w:rPr>
          <w:rFonts w:ascii="Minion Pro" w:hAnsi="Minion Pro" w:cs="Arial"/>
          <w:b/>
          <w:sz w:val="24"/>
          <w:szCs w:val="24"/>
        </w:rPr>
        <w:t>Kirkpatrick, Robin</w:t>
      </w:r>
      <w:r w:rsidRPr="00731A0F">
        <w:rPr>
          <w:rFonts w:ascii="Minion Pro" w:hAnsi="Minion Pro" w:cs="Arial"/>
          <w:sz w:val="24"/>
          <w:szCs w:val="24"/>
        </w:rPr>
        <w:t xml:space="preserve">. </w:t>
      </w:r>
      <w:r w:rsidRPr="00731A0F">
        <w:rPr>
          <w:rFonts w:ascii="Minion Pro" w:hAnsi="Minion Pro" w:cs="Arial"/>
          <w:i/>
          <w:sz w:val="24"/>
          <w:szCs w:val="24"/>
        </w:rPr>
        <w:t xml:space="preserve">Dante, </w:t>
      </w:r>
      <w:r w:rsidRPr="00731A0F">
        <w:rPr>
          <w:rFonts w:ascii="Minion Pro" w:hAnsi="Minion Pro" w:cs="Arial"/>
          <w:sz w:val="24"/>
          <w:szCs w:val="24"/>
        </w:rPr>
        <w:t>The Divine Comedy</w:t>
      </w:r>
      <w:r w:rsidRPr="00731A0F">
        <w:rPr>
          <w:rFonts w:ascii="Minion Pro" w:hAnsi="Minion Pro" w:cs="Arial"/>
          <w:i/>
          <w:sz w:val="24"/>
          <w:szCs w:val="24"/>
        </w:rPr>
        <w:t>: A Student Guide</w:t>
      </w:r>
      <w:r w:rsidRPr="00731A0F">
        <w:rPr>
          <w:rFonts w:ascii="Minion Pro" w:hAnsi="Minion Pro" w:cs="Arial"/>
          <w:sz w:val="24"/>
          <w:szCs w:val="24"/>
        </w:rPr>
        <w:t>. 2</w:t>
      </w:r>
      <w:r w:rsidRPr="00731A0F">
        <w:rPr>
          <w:rFonts w:ascii="Minion Pro" w:hAnsi="Minion Pro" w:cs="Arial"/>
          <w:sz w:val="24"/>
          <w:szCs w:val="24"/>
          <w:vertAlign w:val="superscript"/>
        </w:rPr>
        <w:t>nd</w:t>
      </w:r>
      <w:r w:rsidRPr="00731A0F">
        <w:rPr>
          <w:rFonts w:ascii="Minion Pro" w:hAnsi="Minion Pro" w:cs="Arial"/>
          <w:sz w:val="24"/>
          <w:szCs w:val="24"/>
        </w:rPr>
        <w:t xml:space="preserve"> ed. Cambridge: Cambridge University Press, 2004. </w:t>
      </w:r>
      <w:r w:rsidRPr="00731A0F">
        <w:rPr>
          <w:rFonts w:ascii="Minion Pro" w:hAnsi="Minion Pro" w:cs="Arial"/>
          <w:sz w:val="24"/>
          <w:szCs w:val="24"/>
          <w:lang w:val="it-IT"/>
        </w:rPr>
        <w:t xml:space="preserve">Reviewed by: </w:t>
      </w:r>
    </w:p>
    <w:p w:rsidR="0067087D" w:rsidRPr="00731A0F" w:rsidRDefault="0067087D" w:rsidP="00072003">
      <w:pPr>
        <w:tabs>
          <w:tab w:val="left" w:pos="540"/>
        </w:tabs>
        <w:spacing w:line="240" w:lineRule="auto"/>
        <w:ind w:left="0" w:right="0"/>
        <w:rPr>
          <w:rFonts w:ascii="Minion Pro" w:hAnsi="Minion Pro" w:cs="Arial"/>
          <w:sz w:val="24"/>
          <w:szCs w:val="24"/>
          <w:lang w:val="it-IT"/>
        </w:rPr>
      </w:pPr>
      <w:r w:rsidRPr="00731A0F">
        <w:rPr>
          <w:rFonts w:ascii="Minion Pro" w:hAnsi="Minion Pro" w:cs="Arial"/>
          <w:sz w:val="24"/>
          <w:szCs w:val="24"/>
          <w:lang w:val="it-IT"/>
        </w:rPr>
        <w:tab/>
      </w:r>
      <w:r w:rsidRPr="00731A0F">
        <w:rPr>
          <w:rFonts w:ascii="Minion Pro" w:hAnsi="Minion Pro" w:cs="Arial"/>
          <w:b/>
          <w:sz w:val="24"/>
          <w:szCs w:val="24"/>
          <w:lang w:val="it-IT"/>
        </w:rPr>
        <w:t>Tonia Bernardi Triggiano</w:t>
      </w:r>
      <w:r w:rsidRPr="00731A0F">
        <w:rPr>
          <w:rFonts w:ascii="Minion Pro" w:hAnsi="Minion Pro" w:cs="Arial"/>
          <w:sz w:val="24"/>
          <w:szCs w:val="24"/>
          <w:lang w:val="it-IT"/>
        </w:rPr>
        <w:t xml:space="preserve">, </w:t>
      </w:r>
      <w:r w:rsidRPr="00731A0F">
        <w:rPr>
          <w:rFonts w:ascii="Minion Pro" w:hAnsi="Minion Pro" w:cs="Arial"/>
          <w:i/>
          <w:sz w:val="24"/>
          <w:szCs w:val="24"/>
          <w:lang w:val="it-IT"/>
        </w:rPr>
        <w:t>Annali d'Italianistica</w:t>
      </w:r>
      <w:r w:rsidRPr="00731A0F">
        <w:rPr>
          <w:rFonts w:ascii="Minion Pro" w:hAnsi="Minion Pro" w:cs="Arial"/>
          <w:sz w:val="24"/>
          <w:szCs w:val="24"/>
          <w:lang w:val="it-IT"/>
        </w:rPr>
        <w:t>, 23 (2005): 257</w:t>
      </w:r>
      <w:r w:rsidR="001463CD" w:rsidRPr="00731A0F">
        <w:rPr>
          <w:rFonts w:ascii="Minion Pro" w:hAnsi="Minion Pro" w:cs="Arial"/>
          <w:sz w:val="24"/>
          <w:szCs w:val="24"/>
          <w:lang w:val="it-IT"/>
        </w:rPr>
        <w:t>–</w:t>
      </w:r>
      <w:r w:rsidRPr="00731A0F">
        <w:rPr>
          <w:rFonts w:ascii="Minion Pro" w:hAnsi="Minion Pro" w:cs="Arial"/>
          <w:sz w:val="24"/>
          <w:szCs w:val="24"/>
          <w:lang w:val="it-IT"/>
        </w:rPr>
        <w:t>59.</w:t>
      </w:r>
    </w:p>
    <w:p w:rsidR="00F87FB7" w:rsidRPr="00731A0F" w:rsidRDefault="00F87FB7" w:rsidP="00072003">
      <w:pPr>
        <w:spacing w:line="240" w:lineRule="auto"/>
        <w:ind w:left="0" w:right="0"/>
        <w:rPr>
          <w:rStyle w:val="small"/>
          <w:rFonts w:ascii="Minion Pro" w:hAnsi="Minion Pro"/>
          <w:sz w:val="24"/>
          <w:szCs w:val="24"/>
          <w:lang w:val="it-IT"/>
        </w:rPr>
      </w:pPr>
    </w:p>
    <w:p w:rsidR="00056E03" w:rsidRPr="00731A0F" w:rsidRDefault="00056E03" w:rsidP="00072003">
      <w:pPr>
        <w:spacing w:line="240" w:lineRule="auto"/>
        <w:ind w:left="0" w:right="0"/>
        <w:rPr>
          <w:rStyle w:val="small"/>
          <w:rFonts w:ascii="Minion Pro" w:hAnsi="Minion Pro"/>
          <w:sz w:val="24"/>
          <w:szCs w:val="24"/>
        </w:rPr>
      </w:pPr>
      <w:r w:rsidRPr="00731A0F">
        <w:rPr>
          <w:rStyle w:val="small"/>
          <w:rFonts w:ascii="Minion Pro" w:hAnsi="Minion Pro"/>
          <w:b/>
          <w:sz w:val="24"/>
          <w:szCs w:val="24"/>
          <w:lang w:val="it-IT"/>
        </w:rPr>
        <w:t>Ottaviani, Didier</w:t>
      </w:r>
      <w:r w:rsidR="00F87FB7" w:rsidRPr="00731A0F">
        <w:rPr>
          <w:rStyle w:val="small"/>
          <w:rFonts w:ascii="Minion Pro" w:hAnsi="Minion Pro"/>
          <w:sz w:val="24"/>
          <w:szCs w:val="24"/>
          <w:lang w:val="it-IT"/>
        </w:rPr>
        <w:t xml:space="preserve">. </w:t>
      </w:r>
      <w:r w:rsidR="00F87FB7" w:rsidRPr="00731A0F">
        <w:rPr>
          <w:rStyle w:val="small"/>
          <w:rFonts w:ascii="Minion Pro" w:hAnsi="Minion Pro"/>
          <w:i/>
          <w:sz w:val="24"/>
          <w:szCs w:val="24"/>
          <w:lang w:val="it-IT"/>
        </w:rPr>
        <w:t>La philosophie de la lumière chez Dante: Du Convivio à la Divine comédie</w:t>
      </w:r>
      <w:r w:rsidR="00F87FB7" w:rsidRPr="00731A0F">
        <w:rPr>
          <w:rStyle w:val="small"/>
          <w:rFonts w:ascii="Minion Pro" w:hAnsi="Minion Pro"/>
          <w:sz w:val="24"/>
          <w:szCs w:val="24"/>
          <w:lang w:val="it-IT"/>
        </w:rPr>
        <w:t xml:space="preserve">. </w:t>
      </w:r>
      <w:r w:rsidR="00F87FB7" w:rsidRPr="00731A0F">
        <w:rPr>
          <w:rStyle w:val="small"/>
          <w:rFonts w:ascii="Minion Pro" w:hAnsi="Minion Pro"/>
          <w:sz w:val="24"/>
          <w:szCs w:val="24"/>
        </w:rPr>
        <w:t xml:space="preserve">Paris: </w:t>
      </w:r>
      <w:r w:rsidR="00F87FB7" w:rsidRPr="00731A0F">
        <w:rPr>
          <w:rFonts w:ascii="Minion Pro" w:hAnsi="Minion Pro"/>
          <w:sz w:val="24"/>
          <w:szCs w:val="24"/>
        </w:rPr>
        <w:t>Honoré Champion, 2004</w:t>
      </w:r>
      <w:r w:rsidRPr="00731A0F">
        <w:rPr>
          <w:rFonts w:ascii="Minion Pro" w:hAnsi="Minion Pro"/>
          <w:sz w:val="24"/>
          <w:szCs w:val="24"/>
        </w:rPr>
        <w:t xml:space="preserve">. </w:t>
      </w:r>
      <w:r w:rsidR="00F87FB7" w:rsidRPr="00731A0F">
        <w:rPr>
          <w:rStyle w:val="small"/>
          <w:rFonts w:ascii="Minion Pro" w:hAnsi="Minion Pro"/>
          <w:sz w:val="24"/>
          <w:szCs w:val="24"/>
        </w:rPr>
        <w:t>Review</w:t>
      </w:r>
      <w:r w:rsidRPr="00731A0F">
        <w:rPr>
          <w:rStyle w:val="small"/>
          <w:rFonts w:ascii="Minion Pro" w:hAnsi="Minion Pro"/>
          <w:sz w:val="24"/>
          <w:szCs w:val="24"/>
        </w:rPr>
        <w:t>ed</w:t>
      </w:r>
      <w:r w:rsidR="00F87FB7" w:rsidRPr="00731A0F">
        <w:rPr>
          <w:rStyle w:val="small"/>
          <w:rFonts w:ascii="Minion Pro" w:hAnsi="Minion Pro"/>
          <w:sz w:val="24"/>
          <w:szCs w:val="24"/>
        </w:rPr>
        <w:t xml:space="preserve"> by:</w:t>
      </w:r>
    </w:p>
    <w:p w:rsidR="00F87FB7" w:rsidRPr="00731A0F" w:rsidRDefault="00F87FB7" w:rsidP="00072003">
      <w:pPr>
        <w:spacing w:line="240" w:lineRule="auto"/>
        <w:ind w:left="0" w:right="0" w:firstLine="720"/>
        <w:rPr>
          <w:rStyle w:val="small"/>
          <w:rFonts w:ascii="Minion Pro" w:hAnsi="Minion Pro"/>
          <w:sz w:val="24"/>
          <w:szCs w:val="24"/>
        </w:rPr>
      </w:pPr>
      <w:r w:rsidRPr="00731A0F">
        <w:rPr>
          <w:rStyle w:val="small"/>
          <w:rFonts w:ascii="Minion Pro" w:hAnsi="Minion Pro"/>
          <w:b/>
          <w:sz w:val="24"/>
          <w:szCs w:val="24"/>
        </w:rPr>
        <w:t>Steven Botterill</w:t>
      </w:r>
      <w:r w:rsidR="00056E03" w:rsidRPr="00731A0F">
        <w:rPr>
          <w:rStyle w:val="small"/>
          <w:rFonts w:ascii="Minion Pro" w:hAnsi="Minion Pro"/>
          <w:sz w:val="24"/>
          <w:szCs w:val="24"/>
        </w:rPr>
        <w:t xml:space="preserve">, </w:t>
      </w:r>
      <w:r w:rsidRPr="00731A0F">
        <w:rPr>
          <w:rStyle w:val="small"/>
          <w:rFonts w:ascii="Minion Pro" w:hAnsi="Minion Pro"/>
          <w:i/>
          <w:sz w:val="24"/>
          <w:szCs w:val="24"/>
        </w:rPr>
        <w:t>Renaissance Quarterly</w:t>
      </w:r>
      <w:r w:rsidRPr="00731A0F">
        <w:rPr>
          <w:rStyle w:val="small"/>
          <w:rFonts w:ascii="Minion Pro" w:hAnsi="Minion Pro"/>
          <w:sz w:val="24"/>
          <w:szCs w:val="24"/>
        </w:rPr>
        <w:t>, 58, No. 4 (2005)</w:t>
      </w:r>
      <w:r w:rsidR="00056E03" w:rsidRPr="00731A0F">
        <w:rPr>
          <w:rStyle w:val="small"/>
          <w:rFonts w:ascii="Minion Pro" w:hAnsi="Minion Pro"/>
          <w:sz w:val="24"/>
          <w:szCs w:val="24"/>
        </w:rPr>
        <w:t>: 1290</w:t>
      </w:r>
      <w:r w:rsidR="001463CD" w:rsidRPr="00731A0F">
        <w:rPr>
          <w:rStyle w:val="small"/>
          <w:rFonts w:ascii="Minion Pro" w:hAnsi="Minion Pro"/>
          <w:sz w:val="24"/>
          <w:szCs w:val="24"/>
        </w:rPr>
        <w:t>–</w:t>
      </w:r>
      <w:r w:rsidRPr="00731A0F">
        <w:rPr>
          <w:rStyle w:val="small"/>
          <w:rFonts w:ascii="Minion Pro" w:hAnsi="Minion Pro"/>
          <w:sz w:val="24"/>
          <w:szCs w:val="24"/>
        </w:rPr>
        <w:t>92.</w:t>
      </w:r>
    </w:p>
    <w:p w:rsidR="00C137F1" w:rsidRPr="00731A0F" w:rsidRDefault="00C137F1" w:rsidP="00072003">
      <w:pPr>
        <w:spacing w:line="240" w:lineRule="auto"/>
        <w:ind w:left="0" w:right="0" w:firstLine="720"/>
        <w:rPr>
          <w:rStyle w:val="small"/>
          <w:rFonts w:ascii="Minion Pro" w:hAnsi="Minion Pro"/>
          <w:sz w:val="24"/>
          <w:szCs w:val="24"/>
        </w:rPr>
      </w:pPr>
    </w:p>
    <w:p w:rsidR="00C137F1" w:rsidRPr="00731A0F" w:rsidRDefault="00825377" w:rsidP="00C137F1">
      <w:pPr>
        <w:ind w:left="0" w:right="0"/>
        <w:rPr>
          <w:rStyle w:val="small"/>
          <w:rFonts w:ascii="Minion Pro" w:hAnsi="Minion Pro"/>
          <w:sz w:val="24"/>
          <w:szCs w:val="24"/>
        </w:rPr>
      </w:pPr>
      <w:r w:rsidRPr="00731A0F">
        <w:rPr>
          <w:rStyle w:val="small"/>
          <w:rFonts w:ascii="Minion Pro" w:hAnsi="Minion Pro"/>
          <w:i/>
          <w:sz w:val="24"/>
          <w:szCs w:val="24"/>
        </w:rPr>
        <w:t>The Poets’</w:t>
      </w:r>
      <w:r w:rsidR="00C137F1" w:rsidRPr="00731A0F">
        <w:rPr>
          <w:rStyle w:val="small"/>
          <w:rFonts w:ascii="Minion Pro" w:hAnsi="Minion Pro"/>
          <w:i/>
          <w:sz w:val="24"/>
          <w:szCs w:val="24"/>
        </w:rPr>
        <w:t xml:space="preserve"> Dante</w:t>
      </w:r>
      <w:r w:rsidR="00C137F1" w:rsidRPr="00731A0F">
        <w:rPr>
          <w:rStyle w:val="small"/>
          <w:rFonts w:ascii="Minion Pro" w:hAnsi="Minion Pro"/>
          <w:sz w:val="24"/>
          <w:szCs w:val="24"/>
        </w:rPr>
        <w:t xml:space="preserve">. Edited by </w:t>
      </w:r>
      <w:r w:rsidR="00C137F1" w:rsidRPr="00731A0F">
        <w:rPr>
          <w:rStyle w:val="small"/>
          <w:rFonts w:ascii="Minion Pro" w:hAnsi="Minion Pro"/>
          <w:b/>
          <w:sz w:val="24"/>
          <w:szCs w:val="24"/>
        </w:rPr>
        <w:t>Peter S. Hawkins</w:t>
      </w:r>
      <w:r w:rsidR="00C137F1" w:rsidRPr="00731A0F">
        <w:rPr>
          <w:rStyle w:val="small"/>
          <w:rFonts w:ascii="Minion Pro" w:hAnsi="Minion Pro"/>
          <w:sz w:val="24"/>
          <w:szCs w:val="24"/>
        </w:rPr>
        <w:t xml:space="preserve"> and </w:t>
      </w:r>
      <w:r w:rsidR="00C137F1" w:rsidRPr="00731A0F">
        <w:rPr>
          <w:rStyle w:val="small"/>
          <w:rFonts w:ascii="Minion Pro" w:hAnsi="Minion Pro"/>
          <w:b/>
          <w:sz w:val="24"/>
          <w:szCs w:val="24"/>
        </w:rPr>
        <w:t>Rachel Jacoff</w:t>
      </w:r>
      <w:r w:rsidR="00C137F1" w:rsidRPr="00731A0F">
        <w:rPr>
          <w:rStyle w:val="small"/>
          <w:rFonts w:ascii="Minion Pro" w:hAnsi="Minion Pro"/>
          <w:sz w:val="24"/>
          <w:szCs w:val="24"/>
        </w:rPr>
        <w:t>. New York:  Farrar, Strauss and Giroux, 2001. Reviewed by:</w:t>
      </w:r>
    </w:p>
    <w:p w:rsidR="00C137F1" w:rsidRPr="00731A0F" w:rsidRDefault="00C137F1" w:rsidP="00267817">
      <w:pPr>
        <w:spacing w:line="240" w:lineRule="auto"/>
        <w:ind w:left="0" w:right="0"/>
        <w:rPr>
          <w:rStyle w:val="small"/>
          <w:rFonts w:ascii="Minion Pro" w:hAnsi="Minion Pro"/>
          <w:sz w:val="24"/>
          <w:szCs w:val="24"/>
        </w:rPr>
      </w:pPr>
      <w:r w:rsidRPr="00731A0F">
        <w:rPr>
          <w:rStyle w:val="small"/>
          <w:rFonts w:ascii="Minion Pro" w:hAnsi="Minion Pro"/>
          <w:sz w:val="24"/>
          <w:szCs w:val="24"/>
        </w:rPr>
        <w:tab/>
      </w:r>
      <w:r w:rsidRPr="00731A0F">
        <w:rPr>
          <w:rStyle w:val="small"/>
          <w:rFonts w:ascii="Minion Pro" w:hAnsi="Minion Pro"/>
          <w:b/>
          <w:sz w:val="24"/>
          <w:szCs w:val="24"/>
        </w:rPr>
        <w:t>Barbara Reynolds</w:t>
      </w:r>
      <w:r w:rsidRPr="00731A0F">
        <w:rPr>
          <w:rStyle w:val="small"/>
          <w:rFonts w:ascii="Minion Pro" w:hAnsi="Minion Pro"/>
          <w:sz w:val="24"/>
          <w:szCs w:val="24"/>
        </w:rPr>
        <w:t xml:space="preserve">, </w:t>
      </w:r>
      <w:r w:rsidRPr="00731A0F">
        <w:rPr>
          <w:rStyle w:val="small"/>
          <w:rFonts w:ascii="Minion Pro" w:hAnsi="Minion Pro"/>
          <w:i/>
          <w:sz w:val="24"/>
          <w:szCs w:val="24"/>
        </w:rPr>
        <w:t>Translation and Literature</w:t>
      </w:r>
      <w:r w:rsidRPr="00731A0F">
        <w:rPr>
          <w:rStyle w:val="small"/>
          <w:rFonts w:ascii="Minion Pro" w:hAnsi="Minion Pro"/>
          <w:sz w:val="24"/>
          <w:szCs w:val="24"/>
        </w:rPr>
        <w:t xml:space="preserve"> 14, No. 1 (2005): 97</w:t>
      </w:r>
      <w:r w:rsidR="001463CD" w:rsidRPr="00731A0F">
        <w:rPr>
          <w:rStyle w:val="small"/>
          <w:rFonts w:ascii="Minion Pro" w:hAnsi="Minion Pro"/>
          <w:sz w:val="24"/>
          <w:szCs w:val="24"/>
        </w:rPr>
        <w:t>–</w:t>
      </w:r>
      <w:r w:rsidRPr="00731A0F">
        <w:rPr>
          <w:rStyle w:val="small"/>
          <w:rFonts w:ascii="Minion Pro" w:hAnsi="Minion Pro"/>
          <w:sz w:val="24"/>
          <w:szCs w:val="24"/>
        </w:rPr>
        <w:t>104.</w:t>
      </w:r>
    </w:p>
    <w:p w:rsidR="00C137F1" w:rsidRPr="00731A0F" w:rsidRDefault="00C137F1" w:rsidP="00267817">
      <w:pPr>
        <w:spacing w:line="240" w:lineRule="auto"/>
        <w:ind w:left="0" w:right="0"/>
        <w:rPr>
          <w:rStyle w:val="small"/>
          <w:rFonts w:ascii="Minion Pro" w:hAnsi="Minion Pro"/>
          <w:sz w:val="24"/>
          <w:szCs w:val="24"/>
        </w:rPr>
      </w:pPr>
    </w:p>
    <w:p w:rsidR="00D141CB" w:rsidRPr="00731A0F" w:rsidRDefault="00387E99" w:rsidP="00072003">
      <w:pPr>
        <w:spacing w:line="240" w:lineRule="auto"/>
        <w:ind w:left="0" w:right="0"/>
        <w:rPr>
          <w:rFonts w:ascii="Minion Pro" w:hAnsi="Minion Pro" w:cs="Arial"/>
          <w:sz w:val="24"/>
          <w:szCs w:val="24"/>
        </w:rPr>
      </w:pPr>
      <w:r w:rsidRPr="00731A0F">
        <w:rPr>
          <w:rStyle w:val="definition"/>
          <w:rFonts w:ascii="Minion Pro" w:hAnsi="Minion Pro" w:cs="Arial"/>
          <w:b/>
          <w:sz w:val="24"/>
          <w:szCs w:val="24"/>
        </w:rPr>
        <w:t>Roush, Sherry.</w:t>
      </w:r>
      <w:r w:rsidRPr="00731A0F">
        <w:rPr>
          <w:rStyle w:val="definition"/>
          <w:rFonts w:ascii="Minion Pro" w:hAnsi="Minion Pro" w:cs="Arial"/>
          <w:sz w:val="24"/>
          <w:szCs w:val="24"/>
        </w:rPr>
        <w:t xml:space="preserve"> </w:t>
      </w:r>
      <w:r w:rsidRPr="00731A0F">
        <w:rPr>
          <w:rFonts w:ascii="Minion Pro" w:hAnsi="Minion Pro" w:cs="Arial"/>
          <w:i/>
          <w:sz w:val="24"/>
          <w:szCs w:val="24"/>
        </w:rPr>
        <w:t>Hermes’ Lyre: Italian Poetic Self</w:t>
      </w:r>
      <w:r w:rsidR="001463CD" w:rsidRPr="00731A0F">
        <w:rPr>
          <w:rFonts w:ascii="Minion Pro" w:hAnsi="Minion Pro" w:cs="Arial"/>
          <w:i/>
          <w:sz w:val="24"/>
          <w:szCs w:val="24"/>
        </w:rPr>
        <w:t>–</w:t>
      </w:r>
      <w:r w:rsidRPr="00731A0F">
        <w:rPr>
          <w:rFonts w:ascii="Minion Pro" w:hAnsi="Minion Pro" w:cs="Arial"/>
          <w:i/>
          <w:sz w:val="24"/>
          <w:szCs w:val="24"/>
        </w:rPr>
        <w:t>Commentary from Dante to Tommaso Campanella.</w:t>
      </w:r>
      <w:r w:rsidRPr="00731A0F">
        <w:rPr>
          <w:rFonts w:ascii="Minion Pro" w:hAnsi="Minion Pro" w:cs="Arial"/>
          <w:sz w:val="24"/>
          <w:szCs w:val="24"/>
        </w:rPr>
        <w:t xml:space="preserve"> Toronto: University of Toronto Press, 2002. Reviewed by: </w:t>
      </w:r>
    </w:p>
    <w:p w:rsidR="00D141CB" w:rsidRPr="00731A0F" w:rsidRDefault="00387E99" w:rsidP="00072003">
      <w:pPr>
        <w:spacing w:line="240" w:lineRule="auto"/>
        <w:ind w:left="0" w:right="0"/>
        <w:rPr>
          <w:rFonts w:ascii="Minion Pro" w:hAnsi="Minion Pro" w:cs="Arial"/>
          <w:sz w:val="24"/>
          <w:szCs w:val="24"/>
        </w:rPr>
      </w:pPr>
      <w:r w:rsidRPr="00731A0F">
        <w:rPr>
          <w:rFonts w:ascii="Minion Pro" w:hAnsi="Minion Pro" w:cs="Arial"/>
          <w:sz w:val="24"/>
          <w:szCs w:val="24"/>
        </w:rPr>
        <w:tab/>
      </w:r>
      <w:r w:rsidRPr="00731A0F">
        <w:rPr>
          <w:rFonts w:ascii="Minion Pro" w:hAnsi="Minion Pro" w:cs="Arial"/>
          <w:b/>
          <w:sz w:val="24"/>
          <w:szCs w:val="24"/>
        </w:rPr>
        <w:t>Simon Gilson</w:t>
      </w:r>
      <w:r w:rsidRPr="00731A0F">
        <w:rPr>
          <w:rFonts w:ascii="Minion Pro" w:hAnsi="Minion Pro" w:cs="Arial"/>
          <w:sz w:val="24"/>
          <w:szCs w:val="24"/>
        </w:rPr>
        <w:t xml:space="preserve">, </w:t>
      </w:r>
      <w:r w:rsidRPr="00731A0F">
        <w:rPr>
          <w:rFonts w:ascii="Minion Pro" w:hAnsi="Minion Pro" w:cs="Arial"/>
          <w:i/>
          <w:sz w:val="24"/>
          <w:szCs w:val="24"/>
        </w:rPr>
        <w:t>Modern Language Review</w:t>
      </w:r>
      <w:r w:rsidRPr="00731A0F">
        <w:rPr>
          <w:rFonts w:ascii="Minion Pro" w:hAnsi="Minion Pro" w:cs="Arial"/>
          <w:sz w:val="24"/>
          <w:szCs w:val="24"/>
        </w:rPr>
        <w:t>, 100 (2005): 230</w:t>
      </w:r>
      <w:r w:rsidR="001463CD" w:rsidRPr="00731A0F">
        <w:rPr>
          <w:rFonts w:ascii="Minion Pro" w:hAnsi="Minion Pro" w:cs="Arial"/>
          <w:sz w:val="24"/>
          <w:szCs w:val="24"/>
        </w:rPr>
        <w:t>–</w:t>
      </w:r>
      <w:r w:rsidRPr="00731A0F">
        <w:rPr>
          <w:rFonts w:ascii="Minion Pro" w:hAnsi="Minion Pro" w:cs="Arial"/>
          <w:sz w:val="24"/>
          <w:szCs w:val="24"/>
        </w:rPr>
        <w:t>32.</w:t>
      </w:r>
    </w:p>
    <w:p w:rsidR="00D141CB" w:rsidRPr="00731A0F" w:rsidRDefault="00387E99" w:rsidP="00072003">
      <w:pPr>
        <w:spacing w:line="240" w:lineRule="auto"/>
        <w:ind w:left="0" w:right="0"/>
        <w:rPr>
          <w:rStyle w:val="definition"/>
          <w:rFonts w:ascii="Minion Pro" w:hAnsi="Minion Pro"/>
          <w:sz w:val="24"/>
          <w:szCs w:val="24"/>
        </w:rPr>
      </w:pPr>
      <w:r w:rsidRPr="00731A0F">
        <w:rPr>
          <w:rStyle w:val="definition"/>
          <w:rFonts w:ascii="Minion Pro" w:hAnsi="Minion Pro" w:cs="Arial"/>
          <w:sz w:val="24"/>
          <w:szCs w:val="24"/>
        </w:rPr>
        <w:tab/>
      </w:r>
      <w:r w:rsidRPr="00731A0F">
        <w:rPr>
          <w:rStyle w:val="definition"/>
          <w:rFonts w:ascii="Minion Pro" w:hAnsi="Minion Pro" w:cs="Arial"/>
          <w:b/>
          <w:sz w:val="24"/>
          <w:szCs w:val="24"/>
        </w:rPr>
        <w:t>William J. Kennedy</w:t>
      </w:r>
      <w:r w:rsidRPr="00731A0F">
        <w:rPr>
          <w:rStyle w:val="definition"/>
          <w:rFonts w:ascii="Minion Pro" w:hAnsi="Minion Pro" w:cs="Arial"/>
          <w:sz w:val="24"/>
          <w:szCs w:val="24"/>
        </w:rPr>
        <w:t xml:space="preserve">, </w:t>
      </w:r>
      <w:r w:rsidRPr="00731A0F">
        <w:rPr>
          <w:rStyle w:val="definition"/>
          <w:rFonts w:ascii="Minion Pro" w:hAnsi="Minion Pro" w:cs="Arial"/>
          <w:i/>
          <w:sz w:val="24"/>
          <w:szCs w:val="24"/>
        </w:rPr>
        <w:t>Speculum</w:t>
      </w:r>
      <w:r w:rsidRPr="00731A0F">
        <w:rPr>
          <w:rStyle w:val="definition"/>
          <w:rFonts w:ascii="Minion Pro" w:hAnsi="Minion Pro" w:cs="Arial"/>
          <w:sz w:val="24"/>
          <w:szCs w:val="24"/>
        </w:rPr>
        <w:t>, 80</w:t>
      </w:r>
      <w:r w:rsidR="00147756" w:rsidRPr="00731A0F">
        <w:rPr>
          <w:rStyle w:val="definition"/>
          <w:rFonts w:ascii="Minion Pro" w:hAnsi="Minion Pro" w:cs="Arial"/>
          <w:sz w:val="24"/>
          <w:szCs w:val="24"/>
        </w:rPr>
        <w:t xml:space="preserve">, No.1 </w:t>
      </w:r>
      <w:r w:rsidRPr="00731A0F">
        <w:rPr>
          <w:rStyle w:val="definition"/>
          <w:rFonts w:ascii="Minion Pro" w:hAnsi="Minion Pro" w:cs="Arial"/>
          <w:sz w:val="24"/>
          <w:szCs w:val="24"/>
        </w:rPr>
        <w:t>(2005): 317</w:t>
      </w:r>
      <w:r w:rsidR="001463CD" w:rsidRPr="00731A0F">
        <w:rPr>
          <w:rStyle w:val="definition"/>
          <w:rFonts w:ascii="Minion Pro" w:hAnsi="Minion Pro" w:cs="Arial"/>
          <w:sz w:val="24"/>
          <w:szCs w:val="24"/>
        </w:rPr>
        <w:t>–</w:t>
      </w:r>
      <w:r w:rsidRPr="00731A0F">
        <w:rPr>
          <w:rStyle w:val="definition"/>
          <w:rFonts w:ascii="Minion Pro" w:hAnsi="Minion Pro" w:cs="Arial"/>
          <w:sz w:val="24"/>
          <w:szCs w:val="24"/>
        </w:rPr>
        <w:t>19.</w:t>
      </w:r>
    </w:p>
    <w:p w:rsidR="00D141CB" w:rsidRPr="00731A0F" w:rsidRDefault="00D141CB" w:rsidP="00072003">
      <w:pPr>
        <w:spacing w:line="240" w:lineRule="auto"/>
        <w:ind w:left="0" w:right="0"/>
        <w:rPr>
          <w:rStyle w:val="definition"/>
          <w:rFonts w:ascii="Minion Pro" w:hAnsi="Minion Pro" w:cs="Arial"/>
          <w:sz w:val="24"/>
          <w:szCs w:val="24"/>
        </w:rPr>
      </w:pPr>
    </w:p>
    <w:p w:rsidR="00C233E8" w:rsidRPr="00731A0F" w:rsidRDefault="00CB0A08" w:rsidP="00072003">
      <w:pPr>
        <w:spacing w:line="240" w:lineRule="auto"/>
        <w:ind w:left="0" w:right="0"/>
        <w:rPr>
          <w:rFonts w:ascii="Minion Pro" w:hAnsi="Minion Pro" w:cs="Arial"/>
          <w:sz w:val="24"/>
          <w:szCs w:val="24"/>
          <w:lang w:val="it-IT"/>
        </w:rPr>
      </w:pPr>
      <w:r w:rsidRPr="00731A0F">
        <w:rPr>
          <w:rFonts w:ascii="Minion Pro" w:hAnsi="Minion Pro" w:cs="Arial"/>
          <w:b/>
          <w:sz w:val="24"/>
          <w:szCs w:val="24"/>
        </w:rPr>
        <w:t>Scott, John A</w:t>
      </w:r>
      <w:r w:rsidRPr="00731A0F">
        <w:rPr>
          <w:rFonts w:ascii="Minion Pro" w:hAnsi="Minion Pro" w:cs="Arial"/>
          <w:sz w:val="24"/>
          <w:szCs w:val="24"/>
        </w:rPr>
        <w:t xml:space="preserve">. </w:t>
      </w:r>
      <w:r w:rsidR="00D75B38" w:rsidRPr="00731A0F">
        <w:rPr>
          <w:rFonts w:ascii="Minion Pro" w:hAnsi="Minion Pro" w:cs="Arial"/>
          <w:i/>
          <w:sz w:val="24"/>
          <w:szCs w:val="24"/>
        </w:rPr>
        <w:t>Understanding Dante</w:t>
      </w:r>
      <w:r w:rsidRPr="00731A0F">
        <w:rPr>
          <w:rFonts w:ascii="Minion Pro" w:hAnsi="Minion Pro" w:cs="Arial"/>
          <w:sz w:val="24"/>
          <w:szCs w:val="24"/>
        </w:rPr>
        <w:t xml:space="preserve">. </w:t>
      </w:r>
      <w:r w:rsidR="00C233E8" w:rsidRPr="00731A0F">
        <w:rPr>
          <w:rFonts w:ascii="Minion Pro" w:hAnsi="Minion Pro" w:cs="Arial"/>
          <w:sz w:val="24"/>
          <w:szCs w:val="24"/>
        </w:rPr>
        <w:t xml:space="preserve">Notre Dame, Ind.: University of Notre Dame Press, 2004. </w:t>
      </w:r>
      <w:r w:rsidR="00D75B38" w:rsidRPr="00731A0F">
        <w:rPr>
          <w:rFonts w:ascii="Minion Pro" w:hAnsi="Minion Pro" w:cs="Arial"/>
          <w:sz w:val="24"/>
          <w:szCs w:val="24"/>
          <w:lang w:val="it-IT"/>
        </w:rPr>
        <w:t xml:space="preserve">Reviewed by: </w:t>
      </w:r>
    </w:p>
    <w:p w:rsidR="000F7CA6" w:rsidRPr="00731A0F" w:rsidRDefault="00D75B38" w:rsidP="00072003">
      <w:pPr>
        <w:spacing w:line="240" w:lineRule="auto"/>
        <w:ind w:left="0" w:right="0" w:firstLine="720"/>
        <w:rPr>
          <w:rFonts w:ascii="Minion Pro" w:hAnsi="Minion Pro" w:cs="Arial"/>
          <w:sz w:val="24"/>
          <w:szCs w:val="24"/>
          <w:lang w:val="it-IT"/>
        </w:rPr>
      </w:pPr>
      <w:r w:rsidRPr="00731A0F">
        <w:rPr>
          <w:rFonts w:ascii="Minion Pro" w:hAnsi="Minion Pro" w:cs="Arial"/>
          <w:b/>
          <w:sz w:val="24"/>
          <w:szCs w:val="24"/>
          <w:lang w:val="it-IT"/>
        </w:rPr>
        <w:t>Sherry Roush</w:t>
      </w:r>
      <w:r w:rsidR="00C233E8" w:rsidRPr="00731A0F">
        <w:rPr>
          <w:rFonts w:ascii="Minion Pro" w:hAnsi="Minion Pro" w:cs="Arial"/>
          <w:sz w:val="24"/>
          <w:szCs w:val="24"/>
          <w:lang w:val="it-IT"/>
        </w:rPr>
        <w:t xml:space="preserve">, </w:t>
      </w:r>
      <w:r w:rsidRPr="00731A0F">
        <w:rPr>
          <w:rFonts w:ascii="Minion Pro" w:hAnsi="Minion Pro" w:cs="Arial"/>
          <w:i/>
          <w:sz w:val="24"/>
          <w:szCs w:val="24"/>
          <w:lang w:val="it-IT"/>
        </w:rPr>
        <w:t>Annali d'Italianistica</w:t>
      </w:r>
      <w:r w:rsidRPr="00731A0F">
        <w:rPr>
          <w:rFonts w:ascii="Minion Pro" w:hAnsi="Minion Pro" w:cs="Arial"/>
          <w:sz w:val="24"/>
          <w:szCs w:val="24"/>
          <w:lang w:val="it-IT"/>
        </w:rPr>
        <w:t xml:space="preserve">, </w:t>
      </w:r>
      <w:r w:rsidR="00C233E8" w:rsidRPr="00731A0F">
        <w:rPr>
          <w:rFonts w:ascii="Minion Pro" w:hAnsi="Minion Pro" w:cs="Arial"/>
          <w:sz w:val="24"/>
          <w:szCs w:val="24"/>
          <w:lang w:val="it-IT"/>
        </w:rPr>
        <w:t>23</w:t>
      </w:r>
      <w:r w:rsidRPr="00731A0F">
        <w:rPr>
          <w:rFonts w:ascii="Minion Pro" w:hAnsi="Minion Pro" w:cs="Arial"/>
          <w:sz w:val="24"/>
          <w:szCs w:val="24"/>
          <w:lang w:val="it-IT"/>
        </w:rPr>
        <w:t xml:space="preserve"> </w:t>
      </w:r>
      <w:r w:rsidR="00C233E8" w:rsidRPr="00731A0F">
        <w:rPr>
          <w:rFonts w:ascii="Minion Pro" w:hAnsi="Minion Pro" w:cs="Arial"/>
          <w:sz w:val="24"/>
          <w:szCs w:val="24"/>
          <w:lang w:val="it-IT"/>
        </w:rPr>
        <w:t>(2005):</w:t>
      </w:r>
      <w:r w:rsidRPr="00731A0F">
        <w:rPr>
          <w:rFonts w:ascii="Minion Pro" w:hAnsi="Minion Pro" w:cs="Arial"/>
          <w:sz w:val="24"/>
          <w:szCs w:val="24"/>
          <w:lang w:val="it-IT"/>
        </w:rPr>
        <w:t xml:space="preserve"> 254</w:t>
      </w:r>
      <w:r w:rsidR="001463CD" w:rsidRPr="00731A0F">
        <w:rPr>
          <w:rFonts w:ascii="Minion Pro" w:hAnsi="Minion Pro" w:cs="Arial"/>
          <w:sz w:val="24"/>
          <w:szCs w:val="24"/>
          <w:lang w:val="it-IT"/>
        </w:rPr>
        <w:t>–</w:t>
      </w:r>
      <w:r w:rsidRPr="00731A0F">
        <w:rPr>
          <w:rFonts w:ascii="Minion Pro" w:hAnsi="Minion Pro" w:cs="Arial"/>
          <w:sz w:val="24"/>
          <w:szCs w:val="24"/>
          <w:lang w:val="it-IT"/>
        </w:rPr>
        <w:t>55.</w:t>
      </w:r>
    </w:p>
    <w:p w:rsidR="00F42E8C" w:rsidRPr="00731A0F" w:rsidRDefault="00F42E8C" w:rsidP="00072003">
      <w:pPr>
        <w:spacing w:line="240" w:lineRule="auto"/>
        <w:ind w:left="0" w:right="0"/>
        <w:rPr>
          <w:rFonts w:ascii="Minion Pro" w:hAnsi="Minion Pro" w:cs="Arial"/>
          <w:sz w:val="24"/>
          <w:szCs w:val="24"/>
          <w:lang w:val="it-IT"/>
        </w:rPr>
      </w:pPr>
    </w:p>
    <w:p w:rsidR="0015580D" w:rsidRPr="00731A0F" w:rsidRDefault="0015580D" w:rsidP="00072003">
      <w:pPr>
        <w:spacing w:line="240" w:lineRule="auto"/>
        <w:ind w:left="0" w:right="0"/>
        <w:rPr>
          <w:rFonts w:ascii="Minion Pro" w:hAnsi="Minion Pro" w:cs="Arial"/>
          <w:sz w:val="24"/>
          <w:szCs w:val="24"/>
        </w:rPr>
      </w:pPr>
      <w:r w:rsidRPr="00731A0F">
        <w:rPr>
          <w:rFonts w:ascii="Minion Pro" w:hAnsi="Minion Pro" w:cs="Arial"/>
          <w:b/>
          <w:sz w:val="24"/>
          <w:szCs w:val="24"/>
          <w:lang w:val="it-IT"/>
        </w:rPr>
        <w:t>Seriacopi, Massimo</w:t>
      </w:r>
      <w:r w:rsidRPr="00731A0F">
        <w:rPr>
          <w:rFonts w:ascii="Minion Pro" w:hAnsi="Minion Pro" w:cs="Arial"/>
          <w:sz w:val="24"/>
          <w:szCs w:val="24"/>
          <w:lang w:val="it-IT"/>
        </w:rPr>
        <w:t xml:space="preserve">. </w:t>
      </w:r>
      <w:r w:rsidR="00F42E8C" w:rsidRPr="00731A0F">
        <w:rPr>
          <w:rFonts w:ascii="Minion Pro" w:hAnsi="Minion Pro" w:cs="Arial"/>
          <w:i/>
          <w:sz w:val="24"/>
          <w:szCs w:val="24"/>
          <w:lang w:val="it-IT"/>
        </w:rPr>
        <w:t>Bon</w:t>
      </w:r>
      <w:r w:rsidRPr="00731A0F">
        <w:rPr>
          <w:rFonts w:ascii="Minion Pro" w:hAnsi="Minion Pro" w:cs="Arial"/>
          <w:i/>
          <w:sz w:val="24"/>
          <w:szCs w:val="24"/>
          <w:lang w:val="it-IT"/>
        </w:rPr>
        <w:t xml:space="preserve">ifacio VIII nella storia e nell’ </w:t>
      </w:r>
      <w:r w:rsidR="00F42E8C" w:rsidRPr="00731A0F">
        <w:rPr>
          <w:rFonts w:ascii="Minion Pro" w:hAnsi="Minion Pro" w:cs="Arial"/>
          <w:i/>
          <w:sz w:val="24"/>
          <w:szCs w:val="24"/>
          <w:lang w:val="it-IT"/>
        </w:rPr>
        <w:t>opera di Dante</w:t>
      </w:r>
      <w:r w:rsidRPr="00731A0F">
        <w:rPr>
          <w:rFonts w:ascii="Minion Pro" w:hAnsi="Minion Pro" w:cs="Arial"/>
          <w:sz w:val="24"/>
          <w:szCs w:val="24"/>
          <w:lang w:val="it-IT"/>
        </w:rPr>
        <w:t xml:space="preserve">. </w:t>
      </w:r>
      <w:r w:rsidR="00F42E8C" w:rsidRPr="00731A0F">
        <w:rPr>
          <w:rFonts w:ascii="Minion Pro" w:hAnsi="Minion Pro" w:cs="Arial"/>
          <w:sz w:val="24"/>
          <w:szCs w:val="24"/>
        </w:rPr>
        <w:t>Florence: Libreria Chiari</w:t>
      </w:r>
      <w:r w:rsidRPr="00731A0F">
        <w:rPr>
          <w:rFonts w:ascii="Minion Pro" w:hAnsi="Minion Pro" w:cs="Arial"/>
          <w:sz w:val="24"/>
          <w:szCs w:val="24"/>
        </w:rPr>
        <w:t xml:space="preserve">, </w:t>
      </w:r>
      <w:r w:rsidR="00F42E8C" w:rsidRPr="00731A0F">
        <w:rPr>
          <w:rFonts w:ascii="Minion Pro" w:hAnsi="Minion Pro" w:cs="Arial"/>
          <w:sz w:val="24"/>
          <w:szCs w:val="24"/>
        </w:rPr>
        <w:t>2003.</w:t>
      </w:r>
      <w:r w:rsidRPr="00731A0F">
        <w:rPr>
          <w:rFonts w:ascii="Minion Pro" w:hAnsi="Minion Pro" w:cs="Arial"/>
          <w:sz w:val="24"/>
          <w:szCs w:val="24"/>
        </w:rPr>
        <w:t xml:space="preserve"> </w:t>
      </w:r>
      <w:r w:rsidR="00F42E8C" w:rsidRPr="00731A0F">
        <w:rPr>
          <w:rFonts w:ascii="Minion Pro" w:hAnsi="Minion Pro" w:cs="Arial"/>
          <w:sz w:val="24"/>
          <w:szCs w:val="24"/>
        </w:rPr>
        <w:t>Review</w:t>
      </w:r>
      <w:r w:rsidRPr="00731A0F">
        <w:rPr>
          <w:rFonts w:ascii="Minion Pro" w:hAnsi="Minion Pro" w:cs="Arial"/>
          <w:sz w:val="24"/>
          <w:szCs w:val="24"/>
        </w:rPr>
        <w:t>ed</w:t>
      </w:r>
      <w:r w:rsidR="00F42E8C" w:rsidRPr="00731A0F">
        <w:rPr>
          <w:rFonts w:ascii="Minion Pro" w:hAnsi="Minion Pro" w:cs="Arial"/>
          <w:sz w:val="24"/>
          <w:szCs w:val="24"/>
        </w:rPr>
        <w:t xml:space="preserve"> by: </w:t>
      </w:r>
    </w:p>
    <w:p w:rsidR="00F42E8C" w:rsidRPr="00731A0F" w:rsidRDefault="00F42E8C" w:rsidP="00072003">
      <w:pPr>
        <w:spacing w:line="240" w:lineRule="auto"/>
        <w:ind w:left="0" w:right="0" w:firstLine="720"/>
        <w:rPr>
          <w:rFonts w:ascii="Minion Pro" w:hAnsi="Minion Pro" w:cs="Arial"/>
          <w:sz w:val="24"/>
          <w:szCs w:val="24"/>
        </w:rPr>
      </w:pPr>
      <w:r w:rsidRPr="00731A0F">
        <w:rPr>
          <w:rFonts w:ascii="Minion Pro" w:hAnsi="Minion Pro" w:cs="Arial"/>
          <w:b/>
          <w:sz w:val="24"/>
          <w:szCs w:val="24"/>
        </w:rPr>
        <w:t>Richard Kay</w:t>
      </w:r>
      <w:r w:rsidR="0015580D" w:rsidRPr="00731A0F">
        <w:rPr>
          <w:rFonts w:ascii="Minion Pro" w:hAnsi="Minion Pro" w:cs="Arial"/>
          <w:sz w:val="24"/>
          <w:szCs w:val="24"/>
        </w:rPr>
        <w:t xml:space="preserve">, </w:t>
      </w:r>
      <w:r w:rsidRPr="00731A0F">
        <w:rPr>
          <w:rFonts w:ascii="Minion Pro" w:hAnsi="Minion Pro" w:cs="Arial"/>
          <w:i/>
          <w:sz w:val="24"/>
          <w:szCs w:val="24"/>
        </w:rPr>
        <w:t>Italica</w:t>
      </w:r>
      <w:r w:rsidRPr="00731A0F">
        <w:rPr>
          <w:rFonts w:ascii="Minion Pro" w:hAnsi="Minion Pro" w:cs="Arial"/>
          <w:sz w:val="24"/>
          <w:szCs w:val="24"/>
        </w:rPr>
        <w:t>, 82, No. 1 (Spring, 2005)</w:t>
      </w:r>
      <w:r w:rsidR="0015580D" w:rsidRPr="00731A0F">
        <w:rPr>
          <w:rFonts w:ascii="Minion Pro" w:hAnsi="Minion Pro" w:cs="Arial"/>
          <w:sz w:val="24"/>
          <w:szCs w:val="24"/>
        </w:rPr>
        <w:t>:</w:t>
      </w:r>
      <w:r w:rsidRPr="00731A0F">
        <w:rPr>
          <w:rFonts w:ascii="Minion Pro" w:hAnsi="Minion Pro" w:cs="Arial"/>
          <w:sz w:val="24"/>
          <w:szCs w:val="24"/>
        </w:rPr>
        <w:t xml:space="preserve"> 125.</w:t>
      </w:r>
    </w:p>
    <w:p w:rsidR="00511241" w:rsidRPr="00731A0F" w:rsidRDefault="00511241" w:rsidP="00072003">
      <w:pPr>
        <w:spacing w:line="240" w:lineRule="auto"/>
        <w:ind w:left="0" w:right="0"/>
        <w:rPr>
          <w:rFonts w:ascii="Minion Pro" w:hAnsi="Minion Pro" w:cs="Arial"/>
          <w:sz w:val="24"/>
          <w:szCs w:val="24"/>
        </w:rPr>
      </w:pPr>
    </w:p>
    <w:p w:rsidR="00F124E3" w:rsidRPr="00731A0F" w:rsidRDefault="00F124E3" w:rsidP="00072003">
      <w:pPr>
        <w:spacing w:line="240" w:lineRule="auto"/>
        <w:ind w:left="0" w:right="0"/>
        <w:rPr>
          <w:rFonts w:ascii="Minion Pro" w:hAnsi="Minion Pro" w:cs="Arial"/>
          <w:sz w:val="24"/>
          <w:szCs w:val="24"/>
        </w:rPr>
      </w:pPr>
      <w:r w:rsidRPr="00731A0F">
        <w:rPr>
          <w:rFonts w:ascii="Minion Pro" w:hAnsi="Minion Pro" w:cs="Arial"/>
          <w:b/>
          <w:sz w:val="24"/>
          <w:szCs w:val="24"/>
        </w:rPr>
        <w:t>Stewart, Dana E</w:t>
      </w:r>
      <w:r w:rsidRPr="00731A0F">
        <w:rPr>
          <w:rFonts w:ascii="Minion Pro" w:hAnsi="Minion Pro" w:cs="Arial"/>
          <w:sz w:val="24"/>
          <w:szCs w:val="24"/>
        </w:rPr>
        <w:t xml:space="preserve">. </w:t>
      </w:r>
      <w:r w:rsidR="00511241" w:rsidRPr="00731A0F">
        <w:rPr>
          <w:rFonts w:ascii="Minion Pro" w:hAnsi="Minion Pro" w:cs="Arial"/>
          <w:i/>
          <w:sz w:val="24"/>
          <w:szCs w:val="24"/>
        </w:rPr>
        <w:t>The Arrow of Love: Optics, Gender, and Subjec</w:t>
      </w:r>
      <w:r w:rsidRPr="00731A0F">
        <w:rPr>
          <w:rFonts w:ascii="Minion Pro" w:hAnsi="Minion Pro" w:cs="Arial"/>
          <w:i/>
          <w:sz w:val="24"/>
          <w:szCs w:val="24"/>
        </w:rPr>
        <w:t>tivity in Medieval Love Poetry</w:t>
      </w:r>
      <w:r w:rsidRPr="00731A0F">
        <w:rPr>
          <w:rFonts w:ascii="Minion Pro" w:hAnsi="Minion Pro" w:cs="Arial"/>
          <w:sz w:val="24"/>
          <w:szCs w:val="24"/>
        </w:rPr>
        <w:t xml:space="preserve">. </w:t>
      </w:r>
      <w:r w:rsidR="007D4A42" w:rsidRPr="00731A0F">
        <w:rPr>
          <w:rFonts w:ascii="Minion Pro" w:hAnsi="Minion Pro" w:cs="Arial"/>
          <w:sz w:val="24"/>
          <w:szCs w:val="24"/>
        </w:rPr>
        <w:t>Lewisburg</w:t>
      </w:r>
      <w:r w:rsidR="00805406" w:rsidRPr="00731A0F">
        <w:rPr>
          <w:rFonts w:ascii="Minion Pro" w:hAnsi="Minion Pro" w:cs="Arial"/>
          <w:sz w:val="24"/>
          <w:szCs w:val="24"/>
        </w:rPr>
        <w:t xml:space="preserve">, Penn.: </w:t>
      </w:r>
      <w:r w:rsidR="00805406" w:rsidRPr="00731A0F">
        <w:rPr>
          <w:rFonts w:ascii="Minion Pro" w:hAnsi="Minion Pro"/>
          <w:sz w:val="24"/>
          <w:szCs w:val="24"/>
        </w:rPr>
        <w:t xml:space="preserve">Bucknell University Press, 2003. </w:t>
      </w:r>
      <w:r w:rsidR="00511241" w:rsidRPr="00731A0F">
        <w:rPr>
          <w:rFonts w:ascii="Minion Pro" w:hAnsi="Minion Pro" w:cs="Arial"/>
          <w:sz w:val="24"/>
          <w:szCs w:val="24"/>
        </w:rPr>
        <w:t>Review</w:t>
      </w:r>
      <w:r w:rsidRPr="00731A0F">
        <w:rPr>
          <w:rFonts w:ascii="Minion Pro" w:hAnsi="Minion Pro" w:cs="Arial"/>
          <w:sz w:val="24"/>
          <w:szCs w:val="24"/>
        </w:rPr>
        <w:t>ed</w:t>
      </w:r>
      <w:r w:rsidR="00511241" w:rsidRPr="00731A0F">
        <w:rPr>
          <w:rFonts w:ascii="Minion Pro" w:hAnsi="Minion Pro" w:cs="Arial"/>
          <w:sz w:val="24"/>
          <w:szCs w:val="24"/>
        </w:rPr>
        <w:t xml:space="preserve"> by:</w:t>
      </w:r>
    </w:p>
    <w:p w:rsidR="009D7804" w:rsidRPr="00791145" w:rsidRDefault="00511241" w:rsidP="00791145">
      <w:pPr>
        <w:spacing w:line="240" w:lineRule="auto"/>
        <w:ind w:left="0" w:right="0" w:firstLine="720"/>
        <w:rPr>
          <w:rFonts w:ascii="Minion Pro" w:hAnsi="Minion Pro" w:cs="Arial"/>
          <w:sz w:val="24"/>
          <w:szCs w:val="24"/>
          <w:lang w:val="it-IT"/>
        </w:rPr>
      </w:pPr>
      <w:r w:rsidRPr="00791145">
        <w:rPr>
          <w:rFonts w:ascii="Minion Pro" w:hAnsi="Minion Pro" w:cs="Arial"/>
          <w:b/>
          <w:sz w:val="24"/>
          <w:szCs w:val="24"/>
          <w:lang w:val="it-IT"/>
        </w:rPr>
        <w:t>Gary Cestaro</w:t>
      </w:r>
      <w:r w:rsidR="00F124E3" w:rsidRPr="00791145">
        <w:rPr>
          <w:rFonts w:ascii="Minion Pro" w:hAnsi="Minion Pro" w:cs="Arial"/>
          <w:sz w:val="24"/>
          <w:szCs w:val="24"/>
          <w:lang w:val="it-IT"/>
        </w:rPr>
        <w:t xml:space="preserve">, </w:t>
      </w:r>
      <w:r w:rsidRPr="00791145">
        <w:rPr>
          <w:rFonts w:ascii="Minion Pro" w:hAnsi="Minion Pro" w:cs="Arial"/>
          <w:i/>
          <w:sz w:val="24"/>
          <w:szCs w:val="24"/>
          <w:lang w:val="it-IT"/>
        </w:rPr>
        <w:t>Italica</w:t>
      </w:r>
      <w:r w:rsidRPr="00791145">
        <w:rPr>
          <w:rFonts w:ascii="Minion Pro" w:hAnsi="Minion Pro" w:cs="Arial"/>
          <w:sz w:val="24"/>
          <w:szCs w:val="24"/>
          <w:lang w:val="it-IT"/>
        </w:rPr>
        <w:t>,</w:t>
      </w:r>
      <w:r w:rsidR="00F124E3" w:rsidRPr="00791145">
        <w:rPr>
          <w:rFonts w:ascii="Minion Pro" w:hAnsi="Minion Pro" w:cs="Arial"/>
          <w:sz w:val="24"/>
          <w:szCs w:val="24"/>
          <w:lang w:val="it-IT"/>
        </w:rPr>
        <w:t xml:space="preserve"> 82, No. 2 (Summer, 2005): 248</w:t>
      </w:r>
      <w:r w:rsidR="001463CD" w:rsidRPr="00791145">
        <w:rPr>
          <w:rFonts w:ascii="Minion Pro" w:hAnsi="Minion Pro" w:cs="Arial"/>
          <w:sz w:val="24"/>
          <w:szCs w:val="24"/>
          <w:lang w:val="it-IT"/>
        </w:rPr>
        <w:t>–</w:t>
      </w:r>
      <w:r w:rsidRPr="00791145">
        <w:rPr>
          <w:rFonts w:ascii="Minion Pro" w:hAnsi="Minion Pro" w:cs="Arial"/>
          <w:sz w:val="24"/>
          <w:szCs w:val="24"/>
          <w:lang w:val="it-IT"/>
        </w:rPr>
        <w:t>49.</w:t>
      </w:r>
    </w:p>
    <w:p w:rsidR="00791145" w:rsidRPr="00791145" w:rsidRDefault="00791145" w:rsidP="00791145">
      <w:pPr>
        <w:spacing w:line="240" w:lineRule="auto"/>
        <w:ind w:right="0"/>
        <w:rPr>
          <w:rFonts w:ascii="Minion Pro" w:hAnsi="Minion Pro" w:cs="Arial"/>
          <w:sz w:val="24"/>
          <w:szCs w:val="24"/>
          <w:lang w:val="it-IT"/>
        </w:rPr>
      </w:pPr>
      <w:bookmarkStart w:id="2" w:name="_GoBack"/>
      <w:bookmarkEnd w:id="2"/>
    </w:p>
    <w:sectPr w:rsidR="00791145" w:rsidRPr="00791145" w:rsidSect="002E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E9"/>
    <w:rsid w:val="00007461"/>
    <w:rsid w:val="00007A42"/>
    <w:rsid w:val="00056E03"/>
    <w:rsid w:val="00072003"/>
    <w:rsid w:val="00074A4E"/>
    <w:rsid w:val="00093A90"/>
    <w:rsid w:val="00093F31"/>
    <w:rsid w:val="000D26F4"/>
    <w:rsid w:val="000F16B2"/>
    <w:rsid w:val="000F7CA6"/>
    <w:rsid w:val="001463CD"/>
    <w:rsid w:val="00147756"/>
    <w:rsid w:val="00153F24"/>
    <w:rsid w:val="0015580D"/>
    <w:rsid w:val="001E4CC6"/>
    <w:rsid w:val="00205466"/>
    <w:rsid w:val="0026341E"/>
    <w:rsid w:val="00267817"/>
    <w:rsid w:val="002E1344"/>
    <w:rsid w:val="002E74E9"/>
    <w:rsid w:val="003225C7"/>
    <w:rsid w:val="00342FCB"/>
    <w:rsid w:val="003520CB"/>
    <w:rsid w:val="003741B7"/>
    <w:rsid w:val="00380768"/>
    <w:rsid w:val="00387E99"/>
    <w:rsid w:val="00444EE2"/>
    <w:rsid w:val="0047105C"/>
    <w:rsid w:val="004A1002"/>
    <w:rsid w:val="004F39C7"/>
    <w:rsid w:val="004F7596"/>
    <w:rsid w:val="00511241"/>
    <w:rsid w:val="00525C8C"/>
    <w:rsid w:val="005322A5"/>
    <w:rsid w:val="00533049"/>
    <w:rsid w:val="00575430"/>
    <w:rsid w:val="00575B8B"/>
    <w:rsid w:val="005C4CA4"/>
    <w:rsid w:val="006023DE"/>
    <w:rsid w:val="00626460"/>
    <w:rsid w:val="006629B5"/>
    <w:rsid w:val="0067087D"/>
    <w:rsid w:val="0069429A"/>
    <w:rsid w:val="006C5F0F"/>
    <w:rsid w:val="00731A0F"/>
    <w:rsid w:val="007378F8"/>
    <w:rsid w:val="00791145"/>
    <w:rsid w:val="00796CC4"/>
    <w:rsid w:val="007D4A42"/>
    <w:rsid w:val="00805406"/>
    <w:rsid w:val="00825377"/>
    <w:rsid w:val="008376A4"/>
    <w:rsid w:val="008648AD"/>
    <w:rsid w:val="008654F5"/>
    <w:rsid w:val="0088722C"/>
    <w:rsid w:val="008E4F73"/>
    <w:rsid w:val="008F31BD"/>
    <w:rsid w:val="00901E63"/>
    <w:rsid w:val="0092425A"/>
    <w:rsid w:val="00935DB0"/>
    <w:rsid w:val="00940128"/>
    <w:rsid w:val="0096746F"/>
    <w:rsid w:val="009B72BD"/>
    <w:rsid w:val="009D7804"/>
    <w:rsid w:val="00AD390B"/>
    <w:rsid w:val="00B572B0"/>
    <w:rsid w:val="00BC5B53"/>
    <w:rsid w:val="00BD3A3A"/>
    <w:rsid w:val="00BE0B0C"/>
    <w:rsid w:val="00BE5CA7"/>
    <w:rsid w:val="00C137F1"/>
    <w:rsid w:val="00C233E8"/>
    <w:rsid w:val="00C42F0C"/>
    <w:rsid w:val="00CA2F8D"/>
    <w:rsid w:val="00CB0A08"/>
    <w:rsid w:val="00CB12B3"/>
    <w:rsid w:val="00CF61B5"/>
    <w:rsid w:val="00D141CB"/>
    <w:rsid w:val="00D43491"/>
    <w:rsid w:val="00D7089D"/>
    <w:rsid w:val="00D75B38"/>
    <w:rsid w:val="00D8685B"/>
    <w:rsid w:val="00DA2090"/>
    <w:rsid w:val="00DA23A8"/>
    <w:rsid w:val="00DA3797"/>
    <w:rsid w:val="00DD27C0"/>
    <w:rsid w:val="00DE6629"/>
    <w:rsid w:val="00E274BE"/>
    <w:rsid w:val="00E32F86"/>
    <w:rsid w:val="00E35B8D"/>
    <w:rsid w:val="00E4479F"/>
    <w:rsid w:val="00E86FA1"/>
    <w:rsid w:val="00EA6D90"/>
    <w:rsid w:val="00ED3331"/>
    <w:rsid w:val="00F03747"/>
    <w:rsid w:val="00F124E3"/>
    <w:rsid w:val="00F42E8C"/>
    <w:rsid w:val="00F621B2"/>
    <w:rsid w:val="00F8787F"/>
    <w:rsid w:val="00F87FB7"/>
    <w:rsid w:val="00F94A9E"/>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5C2EB9-73A8-43F2-A27C-97FD09A3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left="1440" w:right="144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themeColor="followedHyperlink"/>
      <w:u w:val="single"/>
    </w:rPr>
  </w:style>
  <w:style w:type="paragraph" w:styleId="EnvelopeAddress">
    <w:name w:val="envelope address"/>
    <w:basedOn w:val="Normal"/>
    <w:semiHidden/>
    <w:unhideWhenUsed/>
    <w:pPr>
      <w:framePr w:w="7920" w:h="1980" w:hSpace="180" w:wrap="auto" w:hAnchor="page" w:xAlign="center" w:yAlign="bottom"/>
      <w:ind w:left="2880"/>
    </w:pPr>
    <w:rPr>
      <w:rFonts w:cs="Arial"/>
    </w:rPr>
  </w:style>
  <w:style w:type="paragraph" w:styleId="EnvelopeReturn">
    <w:name w:val="envelope return"/>
    <w:basedOn w:val="Normal"/>
    <w:semiHidden/>
    <w:unhideWhenUsed/>
    <w:rPr>
      <w:rFonts w:cs="Arial"/>
      <w:sz w:val="20"/>
      <w:szCs w:val="20"/>
    </w:rPr>
  </w:style>
  <w:style w:type="character" w:customStyle="1" w:styleId="citationiacgale">
    <w:name w:val="citation iac gale"/>
    <w:basedOn w:val="DefaultParagraphFont"/>
  </w:style>
  <w:style w:type="character" w:customStyle="1" w:styleId="definition">
    <w:name w:val="definition"/>
    <w:basedOn w:val="DefaultParagraphFont"/>
  </w:style>
  <w:style w:type="character" w:customStyle="1" w:styleId="small">
    <w:name w:val="small"/>
    <w:basedOn w:val="DefaultParagraphFont"/>
  </w:style>
  <w:style w:type="character" w:customStyle="1" w:styleId="hithighlite">
    <w:name w:val="hithighlite"/>
    <w:basedOn w:val="DefaultParagraphFont"/>
  </w:style>
  <w:style w:type="character" w:customStyle="1" w:styleId="emailstyle23">
    <w:name w:val="emailstyle23"/>
    <w:basedOn w:val="DefaultParagraphFont"/>
    <w:semiHidden/>
    <w:rPr>
      <w:rFonts w:ascii="Arial" w:hAnsi="Arial" w:cs="Arial" w:hint="default"/>
      <w:color w:val="auto"/>
      <w:sz w:val="20"/>
      <w:szCs w:val="20"/>
    </w:rPr>
  </w:style>
  <w:style w:type="character" w:styleId="Emphasis">
    <w:name w:val="Emphasis"/>
    <w:basedOn w:val="DefaultParagraphFont"/>
    <w:uiPriority w:val="20"/>
    <w:qFormat/>
    <w:rPr>
      <w:i/>
      <w:iCs/>
    </w:rPr>
  </w:style>
  <w:style w:type="character" w:customStyle="1" w:styleId="msonormal0">
    <w:name w:val="msonormal"/>
    <w:basedOn w:val="DefaultParagraphFont"/>
  </w:style>
  <w:style w:type="character" w:styleId="Strong">
    <w:name w:val="Strong"/>
    <w:basedOn w:val="DefaultParagraphFont"/>
    <w:qFormat/>
    <w:rPr>
      <w:b/>
      <w:bCs/>
    </w:rPr>
  </w:style>
  <w:style w:type="character" w:customStyle="1" w:styleId="citationiacgale0">
    <w:name w:val="citationiacgale"/>
    <w:basedOn w:val="DefaultParagraphFont"/>
    <w:rsid w:val="00575B8B"/>
  </w:style>
  <w:style w:type="character" w:styleId="HTMLCite">
    <w:name w:val="HTML Cite"/>
    <w:basedOn w:val="DefaultParagraphFont"/>
    <w:uiPriority w:val="99"/>
    <w:semiHidden/>
    <w:unhideWhenUsed/>
    <w:rsid w:val="00935DB0"/>
    <w:rPr>
      <w:i/>
      <w:iCs/>
    </w:rPr>
  </w:style>
  <w:style w:type="character" w:customStyle="1" w:styleId="hlfld-contribauthor">
    <w:name w:val="hlfld-contribauthor"/>
    <w:basedOn w:val="DefaultParagraphFont"/>
    <w:rsid w:val="00C137F1"/>
  </w:style>
  <w:style w:type="character" w:customStyle="1" w:styleId="nlmx">
    <w:name w:val="nlm_x"/>
    <w:basedOn w:val="DefaultParagraphFont"/>
    <w:rsid w:val="00C137F1"/>
  </w:style>
  <w:style w:type="paragraph" w:customStyle="1" w:styleId="fulltext">
    <w:name w:val="fulltext"/>
    <w:basedOn w:val="Normal"/>
    <w:rsid w:val="00C137F1"/>
    <w:pPr>
      <w:spacing w:before="100" w:beforeAutospacing="1" w:after="100" w:afterAutospacing="1" w:line="240" w:lineRule="auto"/>
      <w:ind w:left="0"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844">
      <w:bodyDiv w:val="1"/>
      <w:marLeft w:val="0"/>
      <w:marRight w:val="0"/>
      <w:marTop w:val="0"/>
      <w:marBottom w:val="0"/>
      <w:divBdr>
        <w:top w:val="none" w:sz="0" w:space="0" w:color="auto"/>
        <w:left w:val="none" w:sz="0" w:space="0" w:color="auto"/>
        <w:bottom w:val="none" w:sz="0" w:space="0" w:color="auto"/>
        <w:right w:val="none" w:sz="0" w:space="0" w:color="auto"/>
      </w:divBdr>
      <w:divsChild>
        <w:div w:id="1622882560">
          <w:marLeft w:val="0"/>
          <w:marRight w:val="0"/>
          <w:marTop w:val="0"/>
          <w:marBottom w:val="0"/>
          <w:divBdr>
            <w:top w:val="none" w:sz="0" w:space="0" w:color="auto"/>
            <w:left w:val="none" w:sz="0" w:space="0" w:color="auto"/>
            <w:bottom w:val="none" w:sz="0" w:space="0" w:color="auto"/>
            <w:right w:val="none" w:sz="0" w:space="0" w:color="auto"/>
          </w:divBdr>
        </w:div>
        <w:div w:id="1079016325">
          <w:marLeft w:val="0"/>
          <w:marRight w:val="0"/>
          <w:marTop w:val="0"/>
          <w:marBottom w:val="0"/>
          <w:divBdr>
            <w:top w:val="none" w:sz="0" w:space="0" w:color="auto"/>
            <w:left w:val="none" w:sz="0" w:space="0" w:color="auto"/>
            <w:bottom w:val="none" w:sz="0" w:space="0" w:color="auto"/>
            <w:right w:val="none" w:sz="0" w:space="0" w:color="auto"/>
          </w:divBdr>
        </w:div>
        <w:div w:id="1302810325">
          <w:marLeft w:val="0"/>
          <w:marRight w:val="0"/>
          <w:marTop w:val="0"/>
          <w:marBottom w:val="0"/>
          <w:divBdr>
            <w:top w:val="none" w:sz="0" w:space="0" w:color="auto"/>
            <w:left w:val="none" w:sz="0" w:space="0" w:color="auto"/>
            <w:bottom w:val="none" w:sz="0" w:space="0" w:color="auto"/>
            <w:right w:val="none" w:sz="0" w:space="0" w:color="auto"/>
          </w:divBdr>
        </w:div>
        <w:div w:id="1917477859">
          <w:marLeft w:val="0"/>
          <w:marRight w:val="0"/>
          <w:marTop w:val="0"/>
          <w:marBottom w:val="0"/>
          <w:divBdr>
            <w:top w:val="none" w:sz="0" w:space="0" w:color="auto"/>
            <w:left w:val="none" w:sz="0" w:space="0" w:color="auto"/>
            <w:bottom w:val="none" w:sz="0" w:space="0" w:color="auto"/>
            <w:right w:val="none" w:sz="0" w:space="0" w:color="auto"/>
          </w:divBdr>
        </w:div>
        <w:div w:id="72707103">
          <w:marLeft w:val="0"/>
          <w:marRight w:val="0"/>
          <w:marTop w:val="0"/>
          <w:marBottom w:val="0"/>
          <w:divBdr>
            <w:top w:val="none" w:sz="0" w:space="0" w:color="auto"/>
            <w:left w:val="none" w:sz="0" w:space="0" w:color="auto"/>
            <w:bottom w:val="none" w:sz="0" w:space="0" w:color="auto"/>
            <w:right w:val="none" w:sz="0" w:space="0" w:color="auto"/>
          </w:divBdr>
        </w:div>
      </w:divsChild>
    </w:div>
    <w:div w:id="213007239">
      <w:bodyDiv w:val="1"/>
      <w:marLeft w:val="0"/>
      <w:marRight w:val="0"/>
      <w:marTop w:val="0"/>
      <w:marBottom w:val="0"/>
      <w:divBdr>
        <w:top w:val="none" w:sz="0" w:space="0" w:color="auto"/>
        <w:left w:val="none" w:sz="0" w:space="0" w:color="auto"/>
        <w:bottom w:val="none" w:sz="0" w:space="0" w:color="auto"/>
        <w:right w:val="none" w:sz="0" w:space="0" w:color="auto"/>
      </w:divBdr>
      <w:divsChild>
        <w:div w:id="1749039700">
          <w:marLeft w:val="0"/>
          <w:marRight w:val="0"/>
          <w:marTop w:val="0"/>
          <w:marBottom w:val="0"/>
          <w:divBdr>
            <w:top w:val="none" w:sz="0" w:space="0" w:color="auto"/>
            <w:left w:val="none" w:sz="0" w:space="0" w:color="auto"/>
            <w:bottom w:val="none" w:sz="0" w:space="0" w:color="auto"/>
            <w:right w:val="none" w:sz="0" w:space="0" w:color="auto"/>
          </w:divBdr>
        </w:div>
        <w:div w:id="1016007239">
          <w:marLeft w:val="0"/>
          <w:marRight w:val="0"/>
          <w:marTop w:val="0"/>
          <w:marBottom w:val="0"/>
          <w:divBdr>
            <w:top w:val="none" w:sz="0" w:space="0" w:color="auto"/>
            <w:left w:val="none" w:sz="0" w:space="0" w:color="auto"/>
            <w:bottom w:val="none" w:sz="0" w:space="0" w:color="auto"/>
            <w:right w:val="none" w:sz="0" w:space="0" w:color="auto"/>
          </w:divBdr>
        </w:div>
        <w:div w:id="1319967362">
          <w:marLeft w:val="0"/>
          <w:marRight w:val="0"/>
          <w:marTop w:val="0"/>
          <w:marBottom w:val="0"/>
          <w:divBdr>
            <w:top w:val="none" w:sz="0" w:space="0" w:color="auto"/>
            <w:left w:val="none" w:sz="0" w:space="0" w:color="auto"/>
            <w:bottom w:val="none" w:sz="0" w:space="0" w:color="auto"/>
            <w:right w:val="none" w:sz="0" w:space="0" w:color="auto"/>
          </w:divBdr>
        </w:div>
      </w:divsChild>
    </w:div>
    <w:div w:id="252859215">
      <w:bodyDiv w:val="1"/>
      <w:marLeft w:val="0"/>
      <w:marRight w:val="0"/>
      <w:marTop w:val="0"/>
      <w:marBottom w:val="0"/>
      <w:divBdr>
        <w:top w:val="none" w:sz="0" w:space="0" w:color="auto"/>
        <w:left w:val="none" w:sz="0" w:space="0" w:color="auto"/>
        <w:bottom w:val="none" w:sz="0" w:space="0" w:color="auto"/>
        <w:right w:val="none" w:sz="0" w:space="0" w:color="auto"/>
      </w:divBdr>
      <w:divsChild>
        <w:div w:id="645547569">
          <w:marLeft w:val="0"/>
          <w:marRight w:val="0"/>
          <w:marTop w:val="0"/>
          <w:marBottom w:val="0"/>
          <w:divBdr>
            <w:top w:val="none" w:sz="0" w:space="0" w:color="auto"/>
            <w:left w:val="none" w:sz="0" w:space="0" w:color="auto"/>
            <w:bottom w:val="none" w:sz="0" w:space="0" w:color="auto"/>
            <w:right w:val="none" w:sz="0" w:space="0" w:color="auto"/>
          </w:divBdr>
        </w:div>
        <w:div w:id="1898861234">
          <w:marLeft w:val="0"/>
          <w:marRight w:val="0"/>
          <w:marTop w:val="0"/>
          <w:marBottom w:val="0"/>
          <w:divBdr>
            <w:top w:val="none" w:sz="0" w:space="0" w:color="auto"/>
            <w:left w:val="none" w:sz="0" w:space="0" w:color="auto"/>
            <w:bottom w:val="none" w:sz="0" w:space="0" w:color="auto"/>
            <w:right w:val="none" w:sz="0" w:space="0" w:color="auto"/>
          </w:divBdr>
        </w:div>
      </w:divsChild>
    </w:div>
    <w:div w:id="306591371">
      <w:bodyDiv w:val="1"/>
      <w:marLeft w:val="0"/>
      <w:marRight w:val="0"/>
      <w:marTop w:val="0"/>
      <w:marBottom w:val="0"/>
      <w:divBdr>
        <w:top w:val="none" w:sz="0" w:space="0" w:color="auto"/>
        <w:left w:val="none" w:sz="0" w:space="0" w:color="auto"/>
        <w:bottom w:val="none" w:sz="0" w:space="0" w:color="auto"/>
        <w:right w:val="none" w:sz="0" w:space="0" w:color="auto"/>
      </w:divBdr>
      <w:divsChild>
        <w:div w:id="78795797">
          <w:marLeft w:val="0"/>
          <w:marRight w:val="0"/>
          <w:marTop w:val="0"/>
          <w:marBottom w:val="0"/>
          <w:divBdr>
            <w:top w:val="none" w:sz="0" w:space="0" w:color="auto"/>
            <w:left w:val="none" w:sz="0" w:space="0" w:color="auto"/>
            <w:bottom w:val="none" w:sz="0" w:space="0" w:color="auto"/>
            <w:right w:val="none" w:sz="0" w:space="0" w:color="auto"/>
          </w:divBdr>
        </w:div>
        <w:div w:id="1511915841">
          <w:marLeft w:val="0"/>
          <w:marRight w:val="0"/>
          <w:marTop w:val="0"/>
          <w:marBottom w:val="0"/>
          <w:divBdr>
            <w:top w:val="none" w:sz="0" w:space="0" w:color="auto"/>
            <w:left w:val="none" w:sz="0" w:space="0" w:color="auto"/>
            <w:bottom w:val="none" w:sz="0" w:space="0" w:color="auto"/>
            <w:right w:val="none" w:sz="0" w:space="0" w:color="auto"/>
          </w:divBdr>
        </w:div>
      </w:divsChild>
    </w:div>
    <w:div w:id="368991142">
      <w:bodyDiv w:val="1"/>
      <w:marLeft w:val="0"/>
      <w:marRight w:val="0"/>
      <w:marTop w:val="0"/>
      <w:marBottom w:val="0"/>
      <w:divBdr>
        <w:top w:val="none" w:sz="0" w:space="0" w:color="auto"/>
        <w:left w:val="none" w:sz="0" w:space="0" w:color="auto"/>
        <w:bottom w:val="none" w:sz="0" w:space="0" w:color="auto"/>
        <w:right w:val="none" w:sz="0" w:space="0" w:color="auto"/>
      </w:divBdr>
      <w:divsChild>
        <w:div w:id="845749708">
          <w:marLeft w:val="0"/>
          <w:marRight w:val="0"/>
          <w:marTop w:val="0"/>
          <w:marBottom w:val="0"/>
          <w:divBdr>
            <w:top w:val="none" w:sz="0" w:space="0" w:color="auto"/>
            <w:left w:val="none" w:sz="0" w:space="0" w:color="auto"/>
            <w:bottom w:val="none" w:sz="0" w:space="0" w:color="auto"/>
            <w:right w:val="none" w:sz="0" w:space="0" w:color="auto"/>
          </w:divBdr>
        </w:div>
        <w:div w:id="761681362">
          <w:marLeft w:val="0"/>
          <w:marRight w:val="0"/>
          <w:marTop w:val="0"/>
          <w:marBottom w:val="0"/>
          <w:divBdr>
            <w:top w:val="none" w:sz="0" w:space="0" w:color="auto"/>
            <w:left w:val="none" w:sz="0" w:space="0" w:color="auto"/>
            <w:bottom w:val="none" w:sz="0" w:space="0" w:color="auto"/>
            <w:right w:val="none" w:sz="0" w:space="0" w:color="auto"/>
          </w:divBdr>
        </w:div>
        <w:div w:id="67194562">
          <w:marLeft w:val="0"/>
          <w:marRight w:val="0"/>
          <w:marTop w:val="0"/>
          <w:marBottom w:val="0"/>
          <w:divBdr>
            <w:top w:val="none" w:sz="0" w:space="0" w:color="auto"/>
            <w:left w:val="none" w:sz="0" w:space="0" w:color="auto"/>
            <w:bottom w:val="none" w:sz="0" w:space="0" w:color="auto"/>
            <w:right w:val="none" w:sz="0" w:space="0" w:color="auto"/>
          </w:divBdr>
        </w:div>
      </w:divsChild>
    </w:div>
    <w:div w:id="484125462">
      <w:bodyDiv w:val="1"/>
      <w:marLeft w:val="0"/>
      <w:marRight w:val="0"/>
      <w:marTop w:val="0"/>
      <w:marBottom w:val="0"/>
      <w:divBdr>
        <w:top w:val="none" w:sz="0" w:space="0" w:color="auto"/>
        <w:left w:val="none" w:sz="0" w:space="0" w:color="auto"/>
        <w:bottom w:val="none" w:sz="0" w:space="0" w:color="auto"/>
        <w:right w:val="none" w:sz="0" w:space="0" w:color="auto"/>
      </w:divBdr>
      <w:divsChild>
        <w:div w:id="250740949">
          <w:marLeft w:val="0"/>
          <w:marRight w:val="0"/>
          <w:marTop w:val="0"/>
          <w:marBottom w:val="0"/>
          <w:divBdr>
            <w:top w:val="none" w:sz="0" w:space="0" w:color="auto"/>
            <w:left w:val="none" w:sz="0" w:space="0" w:color="auto"/>
            <w:bottom w:val="none" w:sz="0" w:space="0" w:color="auto"/>
            <w:right w:val="none" w:sz="0" w:space="0" w:color="auto"/>
          </w:divBdr>
        </w:div>
        <w:div w:id="21713623">
          <w:marLeft w:val="0"/>
          <w:marRight w:val="0"/>
          <w:marTop w:val="0"/>
          <w:marBottom w:val="0"/>
          <w:divBdr>
            <w:top w:val="none" w:sz="0" w:space="0" w:color="auto"/>
            <w:left w:val="none" w:sz="0" w:space="0" w:color="auto"/>
            <w:bottom w:val="none" w:sz="0" w:space="0" w:color="auto"/>
            <w:right w:val="none" w:sz="0" w:space="0" w:color="auto"/>
          </w:divBdr>
        </w:div>
        <w:div w:id="548691084">
          <w:marLeft w:val="0"/>
          <w:marRight w:val="0"/>
          <w:marTop w:val="0"/>
          <w:marBottom w:val="0"/>
          <w:divBdr>
            <w:top w:val="none" w:sz="0" w:space="0" w:color="auto"/>
            <w:left w:val="none" w:sz="0" w:space="0" w:color="auto"/>
            <w:bottom w:val="none" w:sz="0" w:space="0" w:color="auto"/>
            <w:right w:val="none" w:sz="0" w:space="0" w:color="auto"/>
          </w:divBdr>
        </w:div>
      </w:divsChild>
    </w:div>
    <w:div w:id="793017802">
      <w:bodyDiv w:val="1"/>
      <w:marLeft w:val="0"/>
      <w:marRight w:val="0"/>
      <w:marTop w:val="0"/>
      <w:marBottom w:val="0"/>
      <w:divBdr>
        <w:top w:val="none" w:sz="0" w:space="0" w:color="auto"/>
        <w:left w:val="none" w:sz="0" w:space="0" w:color="auto"/>
        <w:bottom w:val="none" w:sz="0" w:space="0" w:color="auto"/>
        <w:right w:val="none" w:sz="0" w:space="0" w:color="auto"/>
      </w:divBdr>
      <w:divsChild>
        <w:div w:id="784351404">
          <w:marLeft w:val="0"/>
          <w:marRight w:val="0"/>
          <w:marTop w:val="0"/>
          <w:marBottom w:val="0"/>
          <w:divBdr>
            <w:top w:val="none" w:sz="0" w:space="0" w:color="auto"/>
            <w:left w:val="none" w:sz="0" w:space="0" w:color="auto"/>
            <w:bottom w:val="none" w:sz="0" w:space="0" w:color="auto"/>
            <w:right w:val="none" w:sz="0" w:space="0" w:color="auto"/>
          </w:divBdr>
        </w:div>
        <w:div w:id="776872392">
          <w:marLeft w:val="0"/>
          <w:marRight w:val="0"/>
          <w:marTop w:val="0"/>
          <w:marBottom w:val="0"/>
          <w:divBdr>
            <w:top w:val="none" w:sz="0" w:space="0" w:color="auto"/>
            <w:left w:val="none" w:sz="0" w:space="0" w:color="auto"/>
            <w:bottom w:val="none" w:sz="0" w:space="0" w:color="auto"/>
            <w:right w:val="none" w:sz="0" w:space="0" w:color="auto"/>
          </w:divBdr>
        </w:div>
        <w:div w:id="442268879">
          <w:marLeft w:val="0"/>
          <w:marRight w:val="0"/>
          <w:marTop w:val="0"/>
          <w:marBottom w:val="0"/>
          <w:divBdr>
            <w:top w:val="none" w:sz="0" w:space="0" w:color="auto"/>
            <w:left w:val="none" w:sz="0" w:space="0" w:color="auto"/>
            <w:bottom w:val="none" w:sz="0" w:space="0" w:color="auto"/>
            <w:right w:val="none" w:sz="0" w:space="0" w:color="auto"/>
          </w:divBdr>
        </w:div>
      </w:divsChild>
    </w:div>
    <w:div w:id="825559546">
      <w:bodyDiv w:val="1"/>
      <w:marLeft w:val="0"/>
      <w:marRight w:val="0"/>
      <w:marTop w:val="0"/>
      <w:marBottom w:val="0"/>
      <w:divBdr>
        <w:top w:val="none" w:sz="0" w:space="0" w:color="auto"/>
        <w:left w:val="none" w:sz="0" w:space="0" w:color="auto"/>
        <w:bottom w:val="none" w:sz="0" w:space="0" w:color="auto"/>
        <w:right w:val="none" w:sz="0" w:space="0" w:color="auto"/>
      </w:divBdr>
      <w:divsChild>
        <w:div w:id="356581627">
          <w:marLeft w:val="0"/>
          <w:marRight w:val="0"/>
          <w:marTop w:val="0"/>
          <w:marBottom w:val="0"/>
          <w:divBdr>
            <w:top w:val="none" w:sz="0" w:space="0" w:color="auto"/>
            <w:left w:val="none" w:sz="0" w:space="0" w:color="auto"/>
            <w:bottom w:val="none" w:sz="0" w:space="0" w:color="auto"/>
            <w:right w:val="none" w:sz="0" w:space="0" w:color="auto"/>
          </w:divBdr>
        </w:div>
        <w:div w:id="479690155">
          <w:marLeft w:val="0"/>
          <w:marRight w:val="0"/>
          <w:marTop w:val="0"/>
          <w:marBottom w:val="0"/>
          <w:divBdr>
            <w:top w:val="none" w:sz="0" w:space="0" w:color="auto"/>
            <w:left w:val="none" w:sz="0" w:space="0" w:color="auto"/>
            <w:bottom w:val="none" w:sz="0" w:space="0" w:color="auto"/>
            <w:right w:val="none" w:sz="0" w:space="0" w:color="auto"/>
          </w:divBdr>
        </w:div>
        <w:div w:id="1010721697">
          <w:marLeft w:val="0"/>
          <w:marRight w:val="0"/>
          <w:marTop w:val="0"/>
          <w:marBottom w:val="0"/>
          <w:divBdr>
            <w:top w:val="none" w:sz="0" w:space="0" w:color="auto"/>
            <w:left w:val="none" w:sz="0" w:space="0" w:color="auto"/>
            <w:bottom w:val="none" w:sz="0" w:space="0" w:color="auto"/>
            <w:right w:val="none" w:sz="0" w:space="0" w:color="auto"/>
          </w:divBdr>
        </w:div>
      </w:divsChild>
    </w:div>
    <w:div w:id="861631433">
      <w:bodyDiv w:val="1"/>
      <w:marLeft w:val="0"/>
      <w:marRight w:val="0"/>
      <w:marTop w:val="0"/>
      <w:marBottom w:val="0"/>
      <w:divBdr>
        <w:top w:val="none" w:sz="0" w:space="0" w:color="auto"/>
        <w:left w:val="none" w:sz="0" w:space="0" w:color="auto"/>
        <w:bottom w:val="none" w:sz="0" w:space="0" w:color="auto"/>
        <w:right w:val="none" w:sz="0" w:space="0" w:color="auto"/>
      </w:divBdr>
      <w:divsChild>
        <w:div w:id="521288635">
          <w:marLeft w:val="0"/>
          <w:marRight w:val="0"/>
          <w:marTop w:val="0"/>
          <w:marBottom w:val="0"/>
          <w:divBdr>
            <w:top w:val="none" w:sz="0" w:space="0" w:color="auto"/>
            <w:left w:val="none" w:sz="0" w:space="0" w:color="auto"/>
            <w:bottom w:val="none" w:sz="0" w:space="0" w:color="auto"/>
            <w:right w:val="none" w:sz="0" w:space="0" w:color="auto"/>
          </w:divBdr>
        </w:div>
        <w:div w:id="391587476">
          <w:marLeft w:val="0"/>
          <w:marRight w:val="0"/>
          <w:marTop w:val="0"/>
          <w:marBottom w:val="0"/>
          <w:divBdr>
            <w:top w:val="none" w:sz="0" w:space="0" w:color="auto"/>
            <w:left w:val="none" w:sz="0" w:space="0" w:color="auto"/>
            <w:bottom w:val="none" w:sz="0" w:space="0" w:color="auto"/>
            <w:right w:val="none" w:sz="0" w:space="0" w:color="auto"/>
          </w:divBdr>
        </w:div>
        <w:div w:id="101270994">
          <w:marLeft w:val="0"/>
          <w:marRight w:val="0"/>
          <w:marTop w:val="0"/>
          <w:marBottom w:val="0"/>
          <w:divBdr>
            <w:top w:val="none" w:sz="0" w:space="0" w:color="auto"/>
            <w:left w:val="none" w:sz="0" w:space="0" w:color="auto"/>
            <w:bottom w:val="none" w:sz="0" w:space="0" w:color="auto"/>
            <w:right w:val="none" w:sz="0" w:space="0" w:color="auto"/>
          </w:divBdr>
        </w:div>
      </w:divsChild>
    </w:div>
    <w:div w:id="966735466">
      <w:bodyDiv w:val="1"/>
      <w:marLeft w:val="0"/>
      <w:marRight w:val="0"/>
      <w:marTop w:val="0"/>
      <w:marBottom w:val="0"/>
      <w:divBdr>
        <w:top w:val="none" w:sz="0" w:space="0" w:color="auto"/>
        <w:left w:val="none" w:sz="0" w:space="0" w:color="auto"/>
        <w:bottom w:val="none" w:sz="0" w:space="0" w:color="auto"/>
        <w:right w:val="none" w:sz="0" w:space="0" w:color="auto"/>
      </w:divBdr>
    </w:div>
    <w:div w:id="1213424663">
      <w:bodyDiv w:val="1"/>
      <w:marLeft w:val="0"/>
      <w:marRight w:val="0"/>
      <w:marTop w:val="0"/>
      <w:marBottom w:val="0"/>
      <w:divBdr>
        <w:top w:val="none" w:sz="0" w:space="0" w:color="auto"/>
        <w:left w:val="none" w:sz="0" w:space="0" w:color="auto"/>
        <w:bottom w:val="none" w:sz="0" w:space="0" w:color="auto"/>
        <w:right w:val="none" w:sz="0" w:space="0" w:color="auto"/>
      </w:divBdr>
      <w:divsChild>
        <w:div w:id="1715882206">
          <w:marLeft w:val="0"/>
          <w:marRight w:val="0"/>
          <w:marTop w:val="0"/>
          <w:marBottom w:val="0"/>
          <w:divBdr>
            <w:top w:val="none" w:sz="0" w:space="0" w:color="auto"/>
            <w:left w:val="none" w:sz="0" w:space="0" w:color="auto"/>
            <w:bottom w:val="none" w:sz="0" w:space="0" w:color="auto"/>
            <w:right w:val="none" w:sz="0" w:space="0" w:color="auto"/>
          </w:divBdr>
        </w:div>
        <w:div w:id="474638211">
          <w:marLeft w:val="0"/>
          <w:marRight w:val="0"/>
          <w:marTop w:val="0"/>
          <w:marBottom w:val="0"/>
          <w:divBdr>
            <w:top w:val="none" w:sz="0" w:space="0" w:color="auto"/>
            <w:left w:val="none" w:sz="0" w:space="0" w:color="auto"/>
            <w:bottom w:val="none" w:sz="0" w:space="0" w:color="auto"/>
            <w:right w:val="none" w:sz="0" w:space="0" w:color="auto"/>
          </w:divBdr>
        </w:div>
        <w:div w:id="1041899981">
          <w:marLeft w:val="0"/>
          <w:marRight w:val="0"/>
          <w:marTop w:val="0"/>
          <w:marBottom w:val="0"/>
          <w:divBdr>
            <w:top w:val="none" w:sz="0" w:space="0" w:color="auto"/>
            <w:left w:val="none" w:sz="0" w:space="0" w:color="auto"/>
            <w:bottom w:val="none" w:sz="0" w:space="0" w:color="auto"/>
            <w:right w:val="none" w:sz="0" w:space="0" w:color="auto"/>
          </w:divBdr>
        </w:div>
      </w:divsChild>
    </w:div>
    <w:div w:id="1558317655">
      <w:bodyDiv w:val="1"/>
      <w:marLeft w:val="0"/>
      <w:marRight w:val="0"/>
      <w:marTop w:val="0"/>
      <w:marBottom w:val="0"/>
      <w:divBdr>
        <w:top w:val="none" w:sz="0" w:space="0" w:color="auto"/>
        <w:left w:val="none" w:sz="0" w:space="0" w:color="auto"/>
        <w:bottom w:val="none" w:sz="0" w:space="0" w:color="auto"/>
        <w:right w:val="none" w:sz="0" w:space="0" w:color="auto"/>
      </w:divBdr>
      <w:divsChild>
        <w:div w:id="352458665">
          <w:marLeft w:val="0"/>
          <w:marRight w:val="0"/>
          <w:marTop w:val="0"/>
          <w:marBottom w:val="0"/>
          <w:divBdr>
            <w:top w:val="none" w:sz="0" w:space="0" w:color="auto"/>
            <w:left w:val="none" w:sz="0" w:space="0" w:color="auto"/>
            <w:bottom w:val="none" w:sz="0" w:space="0" w:color="auto"/>
            <w:right w:val="none" w:sz="0" w:space="0" w:color="auto"/>
          </w:divBdr>
        </w:div>
        <w:div w:id="1074356582">
          <w:marLeft w:val="0"/>
          <w:marRight w:val="0"/>
          <w:marTop w:val="0"/>
          <w:marBottom w:val="0"/>
          <w:divBdr>
            <w:top w:val="none" w:sz="0" w:space="0" w:color="auto"/>
            <w:left w:val="none" w:sz="0" w:space="0" w:color="auto"/>
            <w:bottom w:val="none" w:sz="0" w:space="0" w:color="auto"/>
            <w:right w:val="none" w:sz="0" w:space="0" w:color="auto"/>
          </w:divBdr>
        </w:div>
        <w:div w:id="580332696">
          <w:marLeft w:val="0"/>
          <w:marRight w:val="0"/>
          <w:marTop w:val="0"/>
          <w:marBottom w:val="0"/>
          <w:divBdr>
            <w:top w:val="none" w:sz="0" w:space="0" w:color="auto"/>
            <w:left w:val="none" w:sz="0" w:space="0" w:color="auto"/>
            <w:bottom w:val="none" w:sz="0" w:space="0" w:color="auto"/>
            <w:right w:val="none" w:sz="0" w:space="0" w:color="auto"/>
          </w:divBdr>
        </w:div>
      </w:divsChild>
    </w:div>
    <w:div w:id="1789934952">
      <w:bodyDiv w:val="1"/>
      <w:marLeft w:val="0"/>
      <w:marRight w:val="0"/>
      <w:marTop w:val="0"/>
      <w:marBottom w:val="0"/>
      <w:divBdr>
        <w:top w:val="none" w:sz="0" w:space="0" w:color="auto"/>
        <w:left w:val="none" w:sz="0" w:space="0" w:color="auto"/>
        <w:bottom w:val="none" w:sz="0" w:space="0" w:color="auto"/>
        <w:right w:val="none" w:sz="0" w:space="0" w:color="auto"/>
      </w:divBdr>
      <w:divsChild>
        <w:div w:id="1511992102">
          <w:marLeft w:val="0"/>
          <w:marRight w:val="0"/>
          <w:marTop w:val="0"/>
          <w:marBottom w:val="0"/>
          <w:divBdr>
            <w:top w:val="none" w:sz="0" w:space="0" w:color="auto"/>
            <w:left w:val="none" w:sz="0" w:space="0" w:color="auto"/>
            <w:bottom w:val="none" w:sz="0" w:space="0" w:color="auto"/>
            <w:right w:val="none" w:sz="0" w:space="0" w:color="auto"/>
          </w:divBdr>
        </w:div>
        <w:div w:id="1980065251">
          <w:marLeft w:val="0"/>
          <w:marRight w:val="0"/>
          <w:marTop w:val="0"/>
          <w:marBottom w:val="0"/>
          <w:divBdr>
            <w:top w:val="none" w:sz="0" w:space="0" w:color="auto"/>
            <w:left w:val="none" w:sz="0" w:space="0" w:color="auto"/>
            <w:bottom w:val="none" w:sz="0" w:space="0" w:color="auto"/>
            <w:right w:val="none" w:sz="0" w:space="0" w:color="auto"/>
          </w:divBdr>
        </w:div>
        <w:div w:id="1622758011">
          <w:marLeft w:val="0"/>
          <w:marRight w:val="0"/>
          <w:marTop w:val="0"/>
          <w:marBottom w:val="0"/>
          <w:divBdr>
            <w:top w:val="none" w:sz="0" w:space="0" w:color="auto"/>
            <w:left w:val="none" w:sz="0" w:space="0" w:color="auto"/>
            <w:bottom w:val="none" w:sz="0" w:space="0" w:color="auto"/>
            <w:right w:val="none" w:sz="0" w:space="0" w:color="auto"/>
          </w:divBdr>
        </w:div>
      </w:divsChild>
    </w:div>
    <w:div w:id="1879199602">
      <w:bodyDiv w:val="1"/>
      <w:marLeft w:val="0"/>
      <w:marRight w:val="0"/>
      <w:marTop w:val="0"/>
      <w:marBottom w:val="0"/>
      <w:divBdr>
        <w:top w:val="none" w:sz="0" w:space="0" w:color="auto"/>
        <w:left w:val="none" w:sz="0" w:space="0" w:color="auto"/>
        <w:bottom w:val="none" w:sz="0" w:space="0" w:color="auto"/>
        <w:right w:val="none" w:sz="0" w:space="0" w:color="auto"/>
      </w:divBdr>
      <w:divsChild>
        <w:div w:id="1080371331">
          <w:marLeft w:val="0"/>
          <w:marRight w:val="0"/>
          <w:marTop w:val="0"/>
          <w:marBottom w:val="0"/>
          <w:divBdr>
            <w:top w:val="none" w:sz="0" w:space="0" w:color="auto"/>
            <w:left w:val="none" w:sz="0" w:space="0" w:color="auto"/>
            <w:bottom w:val="none" w:sz="0" w:space="0" w:color="auto"/>
            <w:right w:val="none" w:sz="0" w:space="0" w:color="auto"/>
          </w:divBdr>
        </w:div>
        <w:div w:id="1080059022">
          <w:marLeft w:val="0"/>
          <w:marRight w:val="0"/>
          <w:marTop w:val="0"/>
          <w:marBottom w:val="0"/>
          <w:divBdr>
            <w:top w:val="none" w:sz="0" w:space="0" w:color="auto"/>
            <w:left w:val="none" w:sz="0" w:space="0" w:color="auto"/>
            <w:bottom w:val="none" w:sz="0" w:space="0" w:color="auto"/>
            <w:right w:val="none" w:sz="0" w:space="0" w:color="auto"/>
          </w:divBdr>
        </w:div>
        <w:div w:id="859859485">
          <w:marLeft w:val="0"/>
          <w:marRight w:val="0"/>
          <w:marTop w:val="0"/>
          <w:marBottom w:val="0"/>
          <w:divBdr>
            <w:top w:val="none" w:sz="0" w:space="0" w:color="auto"/>
            <w:left w:val="none" w:sz="0" w:space="0" w:color="auto"/>
            <w:bottom w:val="none" w:sz="0" w:space="0" w:color="auto"/>
            <w:right w:val="none" w:sz="0" w:space="0" w:color="auto"/>
          </w:divBdr>
        </w:div>
      </w:divsChild>
    </w:div>
    <w:div w:id="2058041230">
      <w:bodyDiv w:val="1"/>
      <w:marLeft w:val="0"/>
      <w:marRight w:val="0"/>
      <w:marTop w:val="0"/>
      <w:marBottom w:val="0"/>
      <w:divBdr>
        <w:top w:val="none" w:sz="0" w:space="0" w:color="auto"/>
        <w:left w:val="none" w:sz="0" w:space="0" w:color="auto"/>
        <w:bottom w:val="none" w:sz="0" w:space="0" w:color="auto"/>
        <w:right w:val="none" w:sz="0" w:space="0" w:color="auto"/>
      </w:divBdr>
      <w:divsChild>
        <w:div w:id="317391491">
          <w:marLeft w:val="0"/>
          <w:marRight w:val="0"/>
          <w:marTop w:val="0"/>
          <w:marBottom w:val="0"/>
          <w:divBdr>
            <w:top w:val="none" w:sz="0" w:space="0" w:color="auto"/>
            <w:left w:val="none" w:sz="0" w:space="0" w:color="auto"/>
            <w:bottom w:val="none" w:sz="0" w:space="0" w:color="auto"/>
            <w:right w:val="none" w:sz="0" w:space="0" w:color="auto"/>
          </w:divBdr>
        </w:div>
        <w:div w:id="1514875455">
          <w:marLeft w:val="0"/>
          <w:marRight w:val="0"/>
          <w:marTop w:val="0"/>
          <w:marBottom w:val="0"/>
          <w:divBdr>
            <w:top w:val="none" w:sz="0" w:space="0" w:color="auto"/>
            <w:left w:val="none" w:sz="0" w:space="0" w:color="auto"/>
            <w:bottom w:val="none" w:sz="0" w:space="0" w:color="auto"/>
            <w:right w:val="none" w:sz="0" w:space="0" w:color="auto"/>
          </w:divBdr>
        </w:div>
        <w:div w:id="1290471828">
          <w:marLeft w:val="0"/>
          <w:marRight w:val="0"/>
          <w:marTop w:val="0"/>
          <w:marBottom w:val="0"/>
          <w:divBdr>
            <w:top w:val="none" w:sz="0" w:space="0" w:color="auto"/>
            <w:left w:val="none" w:sz="0" w:space="0" w:color="auto"/>
            <w:bottom w:val="none" w:sz="0" w:space="0" w:color="auto"/>
            <w:right w:val="none" w:sz="0" w:space="0" w:color="auto"/>
          </w:divBdr>
        </w:div>
      </w:divsChild>
    </w:div>
    <w:div w:id="2105419464">
      <w:bodyDiv w:val="1"/>
      <w:marLeft w:val="0"/>
      <w:marRight w:val="0"/>
      <w:marTop w:val="0"/>
      <w:marBottom w:val="0"/>
      <w:divBdr>
        <w:top w:val="none" w:sz="0" w:space="0" w:color="auto"/>
        <w:left w:val="none" w:sz="0" w:space="0" w:color="auto"/>
        <w:bottom w:val="none" w:sz="0" w:space="0" w:color="auto"/>
        <w:right w:val="none" w:sz="0" w:space="0" w:color="auto"/>
      </w:divBdr>
      <w:divsChild>
        <w:div w:id="1415974188">
          <w:marLeft w:val="0"/>
          <w:marRight w:val="0"/>
          <w:marTop w:val="0"/>
          <w:marBottom w:val="0"/>
          <w:divBdr>
            <w:top w:val="none" w:sz="0" w:space="0" w:color="auto"/>
            <w:left w:val="none" w:sz="0" w:space="0" w:color="auto"/>
            <w:bottom w:val="none" w:sz="0" w:space="0" w:color="auto"/>
            <w:right w:val="none" w:sz="0" w:space="0" w:color="auto"/>
          </w:divBdr>
        </w:div>
        <w:div w:id="1527058822">
          <w:marLeft w:val="0"/>
          <w:marRight w:val="0"/>
          <w:marTop w:val="0"/>
          <w:marBottom w:val="0"/>
          <w:divBdr>
            <w:top w:val="none" w:sz="0" w:space="0" w:color="auto"/>
            <w:left w:val="none" w:sz="0" w:space="0" w:color="auto"/>
            <w:bottom w:val="none" w:sz="0" w:space="0" w:color="auto"/>
            <w:right w:val="none" w:sz="0" w:space="0" w:color="auto"/>
          </w:divBdr>
        </w:div>
        <w:div w:id="1564877086">
          <w:marLeft w:val="0"/>
          <w:marRight w:val="0"/>
          <w:marTop w:val="0"/>
          <w:marBottom w:val="0"/>
          <w:divBdr>
            <w:top w:val="none" w:sz="0" w:space="0" w:color="auto"/>
            <w:left w:val="none" w:sz="0" w:space="0" w:color="auto"/>
            <w:bottom w:val="none" w:sz="0" w:space="0" w:color="auto"/>
            <w:right w:val="none" w:sz="0" w:space="0" w:color="auto"/>
          </w:divBdr>
        </w:div>
      </w:divsChild>
    </w:div>
    <w:div w:id="2123919639">
      <w:bodyDiv w:val="1"/>
      <w:marLeft w:val="0"/>
      <w:marRight w:val="0"/>
      <w:marTop w:val="0"/>
      <w:marBottom w:val="0"/>
      <w:divBdr>
        <w:top w:val="none" w:sz="0" w:space="0" w:color="auto"/>
        <w:left w:val="none" w:sz="0" w:space="0" w:color="auto"/>
        <w:bottom w:val="none" w:sz="0" w:space="0" w:color="auto"/>
        <w:right w:val="none" w:sz="0" w:space="0" w:color="auto"/>
      </w:divBdr>
      <w:divsChild>
        <w:div w:id="1333945087">
          <w:marLeft w:val="0"/>
          <w:marRight w:val="0"/>
          <w:marTop w:val="0"/>
          <w:marBottom w:val="0"/>
          <w:divBdr>
            <w:top w:val="none" w:sz="0" w:space="0" w:color="auto"/>
            <w:left w:val="none" w:sz="0" w:space="0" w:color="auto"/>
            <w:bottom w:val="none" w:sz="0" w:space="0" w:color="auto"/>
            <w:right w:val="none" w:sz="0" w:space="0" w:color="auto"/>
          </w:divBdr>
        </w:div>
        <w:div w:id="1728067028">
          <w:marLeft w:val="0"/>
          <w:marRight w:val="0"/>
          <w:marTop w:val="0"/>
          <w:marBottom w:val="0"/>
          <w:divBdr>
            <w:top w:val="none" w:sz="0" w:space="0" w:color="auto"/>
            <w:left w:val="none" w:sz="0" w:space="0" w:color="auto"/>
            <w:bottom w:val="none" w:sz="0" w:space="0" w:color="auto"/>
            <w:right w:val="none" w:sz="0" w:space="0" w:color="auto"/>
          </w:divBdr>
        </w:div>
        <w:div w:id="656227822">
          <w:marLeft w:val="0"/>
          <w:marRight w:val="0"/>
          <w:marTop w:val="0"/>
          <w:marBottom w:val="0"/>
          <w:divBdr>
            <w:top w:val="none" w:sz="0" w:space="0" w:color="auto"/>
            <w:left w:val="none" w:sz="0" w:space="0" w:color="auto"/>
            <w:bottom w:val="none" w:sz="0" w:space="0" w:color="auto"/>
            <w:right w:val="none" w:sz="0" w:space="0" w:color="auto"/>
          </w:divBdr>
        </w:div>
        <w:div w:id="1604335042">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sChild>
    </w:div>
    <w:div w:id="2128044268">
      <w:bodyDiv w:val="1"/>
      <w:marLeft w:val="0"/>
      <w:marRight w:val="0"/>
      <w:marTop w:val="0"/>
      <w:marBottom w:val="0"/>
      <w:divBdr>
        <w:top w:val="none" w:sz="0" w:space="0" w:color="auto"/>
        <w:left w:val="none" w:sz="0" w:space="0" w:color="auto"/>
        <w:bottom w:val="none" w:sz="0" w:space="0" w:color="auto"/>
        <w:right w:val="none" w:sz="0" w:space="0" w:color="auto"/>
      </w:divBdr>
      <w:divsChild>
        <w:div w:id="404643294">
          <w:marLeft w:val="0"/>
          <w:marRight w:val="0"/>
          <w:marTop w:val="0"/>
          <w:marBottom w:val="0"/>
          <w:divBdr>
            <w:top w:val="none" w:sz="0" w:space="0" w:color="auto"/>
            <w:left w:val="none" w:sz="0" w:space="0" w:color="auto"/>
            <w:bottom w:val="none" w:sz="0" w:space="0" w:color="auto"/>
            <w:right w:val="none" w:sz="0" w:space="0" w:color="auto"/>
          </w:divBdr>
        </w:div>
        <w:div w:id="552427220">
          <w:marLeft w:val="0"/>
          <w:marRight w:val="0"/>
          <w:marTop w:val="0"/>
          <w:marBottom w:val="0"/>
          <w:divBdr>
            <w:top w:val="none" w:sz="0" w:space="0" w:color="auto"/>
            <w:left w:val="none" w:sz="0" w:space="0" w:color="auto"/>
            <w:bottom w:val="none" w:sz="0" w:space="0" w:color="auto"/>
            <w:right w:val="none" w:sz="0" w:space="0" w:color="auto"/>
          </w:divBdr>
        </w:div>
        <w:div w:id="4915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ADB for 2005</vt:lpstr>
    </vt:vector>
  </TitlesOfParts>
  <Company>Hewlett-Packard Company</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ADB for 2005</dc:title>
  <dc:subject/>
  <dc:creator>reader</dc:creator>
  <cp:keywords/>
  <dc:description/>
  <cp:lastModifiedBy>RL</cp:lastModifiedBy>
  <cp:revision>16</cp:revision>
  <dcterms:created xsi:type="dcterms:W3CDTF">2015-05-20T20:59:00Z</dcterms:created>
  <dcterms:modified xsi:type="dcterms:W3CDTF">2015-09-24T17:38:00Z</dcterms:modified>
</cp:coreProperties>
</file>