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5695" w14:textId="39099D58" w:rsidR="00647C6B" w:rsidRPr="00A15E04" w:rsidRDefault="00647C6B" w:rsidP="001349BF">
      <w:pPr>
        <w:spacing w:beforeLines="100" w:before="240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A15E04">
        <w:rPr>
          <w:rFonts w:ascii="Times New Roman" w:hAnsi="Times New Roman" w:cs="Times New Roman"/>
          <w:sz w:val="48"/>
          <w:szCs w:val="48"/>
          <w:lang w:val="en-US"/>
        </w:rPr>
        <w:t>American Dante Bibliography for 201</w:t>
      </w:r>
      <w:r w:rsidR="00BB1D65">
        <w:rPr>
          <w:rFonts w:ascii="Times New Roman" w:hAnsi="Times New Roman" w:cs="Times New Roman"/>
          <w:sz w:val="48"/>
          <w:szCs w:val="48"/>
          <w:lang w:val="en-US"/>
        </w:rPr>
        <w:t>9</w:t>
      </w:r>
    </w:p>
    <w:p w14:paraId="509D7183" w14:textId="77777777" w:rsidR="00647C6B" w:rsidRPr="00A15E04" w:rsidRDefault="00647C6B" w:rsidP="001349BF">
      <w:pPr>
        <w:spacing w:beforeLines="100" w:before="24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15E04">
        <w:rPr>
          <w:rFonts w:ascii="Times New Roman" w:hAnsi="Times New Roman" w:cs="Times New Roman"/>
          <w:sz w:val="32"/>
          <w:szCs w:val="32"/>
          <w:lang w:val="en-US"/>
        </w:rPr>
        <w:t xml:space="preserve">Compiled by </w:t>
      </w:r>
      <w:r w:rsidR="009553FF" w:rsidRPr="00A15E04">
        <w:rPr>
          <w:rFonts w:ascii="Times New Roman" w:hAnsi="Times New Roman" w:cs="Times New Roman"/>
          <w:sz w:val="32"/>
          <w:szCs w:val="32"/>
          <w:lang w:val="en-US"/>
        </w:rPr>
        <w:t>Eva Plesnik</w:t>
      </w:r>
    </w:p>
    <w:p w14:paraId="31D3DC92" w14:textId="18395EFD" w:rsidR="003D1750" w:rsidRPr="003D1750" w:rsidRDefault="003D1750" w:rsidP="003D1750">
      <w:pPr>
        <w:spacing w:beforeLines="100" w:before="24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Updated </w:t>
      </w:r>
      <w:r w:rsidR="00FA255E">
        <w:rPr>
          <w:rFonts w:ascii="Times New Roman" w:hAnsi="Times New Roman" w:cs="Times New Roman"/>
          <w:i/>
          <w:sz w:val="24"/>
          <w:szCs w:val="24"/>
          <w:lang w:val="en-US"/>
        </w:rPr>
        <w:t>25 November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2022</w:t>
      </w:r>
    </w:p>
    <w:p w14:paraId="43189132" w14:textId="137D61BC" w:rsidR="00647C6B" w:rsidRPr="00A15E04" w:rsidRDefault="00647C6B" w:rsidP="001349BF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15E04">
        <w:rPr>
          <w:rFonts w:ascii="Times New Roman" w:hAnsi="Times New Roman" w:cs="Times New Roman"/>
          <w:sz w:val="24"/>
          <w:szCs w:val="24"/>
          <w:lang w:val="en-US"/>
        </w:rPr>
        <w:t>This bibliography is intended to include all publications relating to Dante (books, articles, translations, reviews) pu</w:t>
      </w:r>
      <w:r w:rsidR="00DA26CC" w:rsidRPr="00A15E04">
        <w:rPr>
          <w:rFonts w:ascii="Times New Roman" w:hAnsi="Times New Roman" w:cs="Times New Roman"/>
          <w:sz w:val="24"/>
          <w:szCs w:val="24"/>
          <w:lang w:val="en-US"/>
        </w:rPr>
        <w:t>blished in North America in 201</w:t>
      </w:r>
      <w:r w:rsidR="00BB1D6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15E04">
        <w:rPr>
          <w:rFonts w:ascii="Times New Roman" w:hAnsi="Times New Roman" w:cs="Times New Roman"/>
          <w:sz w:val="24"/>
          <w:szCs w:val="24"/>
          <w:lang w:val="en-US"/>
        </w:rPr>
        <w:t>, including reviews published in North American journals of books published elsewhere.</w:t>
      </w:r>
    </w:p>
    <w:p w14:paraId="6055615B" w14:textId="60247958" w:rsidR="005660C0" w:rsidRPr="00BB1D65" w:rsidRDefault="00647C6B" w:rsidP="001349BF">
      <w:pPr>
        <w:spacing w:beforeLines="100" w:before="2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The following entries are also included in the comprehensive </w:t>
      </w:r>
      <w:proofErr w:type="spellStart"/>
      <w:r w:rsidRPr="00A15E04">
        <w:rPr>
          <w:rFonts w:ascii="Times New Roman" w:hAnsi="Times New Roman" w:cs="Times New Roman"/>
          <w:sz w:val="24"/>
          <w:szCs w:val="24"/>
          <w:lang w:val="en-US"/>
        </w:rPr>
        <w:t>Bibliografia</w:t>
      </w:r>
      <w:proofErr w:type="spellEnd"/>
      <w:r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5E04">
        <w:rPr>
          <w:rFonts w:ascii="Times New Roman" w:hAnsi="Times New Roman" w:cs="Times New Roman"/>
          <w:sz w:val="24"/>
          <w:szCs w:val="24"/>
          <w:lang w:val="en-US"/>
        </w:rPr>
        <w:t>Dantesca</w:t>
      </w:r>
      <w:proofErr w:type="spellEnd"/>
      <w:r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5E04">
        <w:rPr>
          <w:rFonts w:ascii="Times New Roman" w:hAnsi="Times New Roman" w:cs="Times New Roman"/>
          <w:sz w:val="24"/>
          <w:szCs w:val="24"/>
          <w:lang w:val="en-US"/>
        </w:rPr>
        <w:t>Internazionale</w:t>
      </w:r>
      <w:proofErr w:type="spellEnd"/>
      <w:r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/International Dante Bibliography database, maintained by the </w:t>
      </w:r>
      <w:proofErr w:type="spellStart"/>
      <w:r w:rsidRPr="00A15E04">
        <w:rPr>
          <w:rFonts w:ascii="Times New Roman" w:hAnsi="Times New Roman" w:cs="Times New Roman"/>
          <w:sz w:val="24"/>
          <w:szCs w:val="24"/>
          <w:lang w:val="en-US"/>
        </w:rPr>
        <w:t>Società</w:t>
      </w:r>
      <w:proofErr w:type="spellEnd"/>
      <w:r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5E04">
        <w:rPr>
          <w:rFonts w:ascii="Times New Roman" w:hAnsi="Times New Roman" w:cs="Times New Roman"/>
          <w:sz w:val="24"/>
          <w:szCs w:val="24"/>
          <w:lang w:val="en-US"/>
        </w:rPr>
        <w:t>Dantesca</w:t>
      </w:r>
      <w:proofErr w:type="spellEnd"/>
      <w:r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5E04">
        <w:rPr>
          <w:rFonts w:ascii="Times New Roman" w:hAnsi="Times New Roman" w:cs="Times New Roman"/>
          <w:sz w:val="24"/>
          <w:szCs w:val="24"/>
          <w:lang w:val="en-US"/>
        </w:rPr>
        <w:t>Italiana</w:t>
      </w:r>
      <w:proofErr w:type="spellEnd"/>
      <w:r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 with the collaboration of the Dante Society of America since 2017; see: </w:t>
      </w:r>
      <w:hyperlink r:id="rId8" w:history="1">
        <w:r w:rsidR="005660C0" w:rsidRPr="005660C0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http://dantesca.ntc.it/dnt-fo-catalog/pages/material-search.jsf</w:t>
        </w:r>
      </w:hyperlink>
      <w:r w:rsidR="005660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77114672" w14:textId="3A5EED44" w:rsidR="00AD768B" w:rsidRPr="00A15E04" w:rsidRDefault="001B00DE" w:rsidP="001349BF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The Bibliographical Committee of the Dante Society of America (E. Brilli, W. Caferro, C. Dupont, and A. Wainwright) supervised </w:t>
      </w:r>
      <w:r w:rsidR="00AD768B" w:rsidRPr="00A15E04">
        <w:rPr>
          <w:rFonts w:ascii="Times New Roman" w:hAnsi="Times New Roman" w:cs="Times New Roman"/>
          <w:sz w:val="24"/>
          <w:szCs w:val="24"/>
          <w:lang w:val="en-US"/>
        </w:rPr>
        <w:t>the American Dante Bibliography for 201</w:t>
      </w:r>
      <w:r w:rsidR="00BB1D6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We are grateful to the Centre for Medieval Studies, University of Toronto, for its generous support </w:t>
      </w:r>
      <w:r w:rsidR="00B9096B" w:rsidRPr="00A15E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49BF"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 this year</w:t>
      </w:r>
      <w:r w:rsidR="00814FB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785185" w:rsidRPr="00A15E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49BF"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 bibliography. </w:t>
      </w:r>
    </w:p>
    <w:p w14:paraId="5C009EA3" w14:textId="483D992A" w:rsidR="005660C0" w:rsidRPr="00A15E04" w:rsidRDefault="00647C6B" w:rsidP="001349BF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15E04">
        <w:rPr>
          <w:rFonts w:ascii="Times New Roman" w:hAnsi="Times New Roman" w:cs="Times New Roman"/>
          <w:sz w:val="24"/>
          <w:szCs w:val="24"/>
          <w:lang w:val="en-US"/>
        </w:rPr>
        <w:t>Please send notices of</w:t>
      </w:r>
      <w:r w:rsidR="005660C0">
        <w:rPr>
          <w:rFonts w:ascii="Times New Roman" w:hAnsi="Times New Roman" w:cs="Times New Roman"/>
          <w:sz w:val="24"/>
          <w:szCs w:val="24"/>
          <w:lang w:val="en-US"/>
        </w:rPr>
        <w:t xml:space="preserve"> any corrections or omissions to </w:t>
      </w:r>
      <w:hyperlink r:id="rId9" w:history="1">
        <w:r w:rsidR="005660C0" w:rsidRPr="005660C0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dantesociety@gmail.com</w:t>
        </w:r>
      </w:hyperlink>
      <w:r w:rsidR="005660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</w:p>
    <w:p w14:paraId="3EC67ED7" w14:textId="77777777" w:rsidR="009C63C5" w:rsidRPr="00814FB4" w:rsidRDefault="00303C50" w:rsidP="001349BF">
      <w:pPr>
        <w:spacing w:beforeLines="100"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4FB4">
        <w:rPr>
          <w:rFonts w:ascii="Times New Roman" w:hAnsi="Times New Roman" w:cs="Times New Roman"/>
          <w:i/>
          <w:sz w:val="28"/>
          <w:szCs w:val="28"/>
        </w:rPr>
        <w:t>Translations</w:t>
      </w:r>
    </w:p>
    <w:p w14:paraId="66F624BE" w14:textId="7E29BB11" w:rsidR="00DA26CC" w:rsidRPr="003D1750" w:rsidRDefault="006F1490" w:rsidP="001349BF">
      <w:pPr>
        <w:spacing w:beforeLines="100" w:before="24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1490">
        <w:rPr>
          <w:rFonts w:ascii="Times New Roman" w:hAnsi="Times New Roman" w:cs="Times New Roman"/>
          <w:bCs/>
          <w:sz w:val="24"/>
          <w:szCs w:val="24"/>
        </w:rPr>
        <w:t>Folgore da San Gimignano, Cenne da la Chitarra, and Pietro dei Faitinelli.</w:t>
      </w:r>
      <w:r w:rsidR="00814F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Folgore</w:t>
      </w:r>
      <w:proofErr w:type="spellEnd"/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da San </w:t>
      </w:r>
      <w:proofErr w:type="spellStart"/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Gimignano</w:t>
      </w:r>
      <w:proofErr w:type="spellEnd"/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and his followers</w:t>
      </w:r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complete poems</w:t>
      </w:r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transl. by </w:t>
      </w:r>
      <w:r w:rsidRPr="00A97E51">
        <w:rPr>
          <w:rFonts w:ascii="Times New Roman" w:hAnsi="Times New Roman" w:cs="Times New Roman"/>
          <w:b/>
          <w:sz w:val="24"/>
          <w:szCs w:val="24"/>
          <w:lang w:val="en-US"/>
        </w:rPr>
        <w:t>Fabian Alfie</w:t>
      </w:r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 Tempe: Arizona Centre for Medieval and Renaissance Studies, 2019.</w:t>
      </w:r>
    </w:p>
    <w:p w14:paraId="0BEC7926" w14:textId="77777777" w:rsidR="00303C50" w:rsidRPr="00BB1D65" w:rsidRDefault="00303C50" w:rsidP="001349BF">
      <w:pPr>
        <w:spacing w:beforeLines="100" w:before="2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B1D65">
        <w:rPr>
          <w:rFonts w:ascii="Times New Roman" w:hAnsi="Times New Roman" w:cs="Times New Roman"/>
          <w:i/>
          <w:sz w:val="28"/>
          <w:szCs w:val="28"/>
          <w:lang w:val="en-US"/>
        </w:rPr>
        <w:t>Books</w:t>
      </w:r>
    </w:p>
    <w:p w14:paraId="592C2A08" w14:textId="75BC29A1" w:rsidR="006F1490" w:rsidRPr="00A97E51" w:rsidRDefault="006F1490" w:rsidP="006F1490">
      <w:pPr>
        <w:spacing w:beforeLines="100" w:before="24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Alfie, Fabian </w:t>
      </w:r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A97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Nicolino </w:t>
      </w:r>
      <w:proofErr w:type="spellStart"/>
      <w:r w:rsidRPr="00A97E51">
        <w:rPr>
          <w:rFonts w:ascii="Times New Roman" w:hAnsi="Times New Roman" w:cs="Times New Roman"/>
          <w:b/>
          <w:sz w:val="24"/>
          <w:szCs w:val="24"/>
          <w:lang w:val="en-US"/>
        </w:rPr>
        <w:t>Applauso</w:t>
      </w:r>
      <w:proofErr w:type="spellEnd"/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A97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="000C1F36"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Dante </w:t>
      </w:r>
      <w:proofErr w:type="spellStart"/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satiro</w:t>
      </w:r>
      <w:proofErr w:type="spellEnd"/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Satire in Dante Alighieri</w:t>
      </w:r>
      <w:r w:rsidR="00814FB4"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s Comedy and other works</w:t>
      </w:r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, Lanham; Boulder: Lexington Books, 2019.</w:t>
      </w:r>
    </w:p>
    <w:p w14:paraId="7DD117FB" w14:textId="2F93EFF4" w:rsidR="006F1490" w:rsidRPr="00A97E51" w:rsidRDefault="006F1490" w:rsidP="006F1490">
      <w:pPr>
        <w:spacing w:beforeLines="100" w:before="24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364D4">
        <w:rPr>
          <w:rFonts w:ascii="Times New Roman" w:hAnsi="Times New Roman" w:cs="Times New Roman"/>
          <w:b/>
          <w:sz w:val="24"/>
          <w:szCs w:val="24"/>
          <w:lang w:val="en-US"/>
        </w:rPr>
        <w:t>Camilletti</w:t>
      </w:r>
      <w:proofErr w:type="spellEnd"/>
      <w:r w:rsidRPr="002364D4">
        <w:rPr>
          <w:rFonts w:ascii="Times New Roman" w:hAnsi="Times New Roman" w:cs="Times New Roman"/>
          <w:b/>
          <w:sz w:val="24"/>
          <w:szCs w:val="24"/>
          <w:lang w:val="en-US"/>
        </w:rPr>
        <w:t>, Fabio</w:t>
      </w:r>
      <w:r w:rsidR="000C1F36" w:rsidRPr="002364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2364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portrait of Beatrice</w:t>
      </w:r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Dante, D. G. Rossetti, and the imaginary lady</w:t>
      </w:r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, Notre Dame: University of Notre Dame Press, 2019.</w:t>
      </w:r>
    </w:p>
    <w:p w14:paraId="32BD8BD1" w14:textId="77A6A00D" w:rsidR="006F1490" w:rsidRPr="00A97E51" w:rsidRDefault="006F1490" w:rsidP="006F1490">
      <w:pPr>
        <w:spacing w:beforeLines="100"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sz w:val="24"/>
          <w:szCs w:val="24"/>
          <w:lang w:val="en-US"/>
        </w:rPr>
        <w:t>Daugherty, Tracy</w:t>
      </w:r>
      <w:r w:rsidR="000C1F36"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Dante and the early astronomer</w:t>
      </w:r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Science, adventure, and a Victorian woman who opened the heavens</w:t>
      </w:r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, New Haven; London: Yale University Press, 2019.</w:t>
      </w:r>
    </w:p>
    <w:p w14:paraId="2CA9ABAA" w14:textId="7E7DB442" w:rsidR="006F1490" w:rsidRPr="00A97E51" w:rsidRDefault="006F1490" w:rsidP="006F1490">
      <w:pPr>
        <w:spacing w:beforeLines="100" w:before="24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 Villiers, </w:t>
      </w:r>
      <w:proofErr w:type="spellStart"/>
      <w:r w:rsidRPr="00A97E51">
        <w:rPr>
          <w:rFonts w:ascii="Times New Roman" w:hAnsi="Times New Roman" w:cs="Times New Roman"/>
          <w:b/>
          <w:sz w:val="24"/>
          <w:szCs w:val="24"/>
          <w:lang w:val="en-US"/>
        </w:rPr>
        <w:t>Marq</w:t>
      </w:r>
      <w:proofErr w:type="spellEnd"/>
      <w:r w:rsidR="000C1F36"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Hell and damnation</w:t>
      </w:r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A sinner</w:t>
      </w:r>
      <w:r w:rsidR="00814FB4"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s guide to eternal torment</w:t>
      </w:r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Regina: University of Saskatchewan Press, 2019. [Dante </w:t>
      </w:r>
      <w:r w:rsidRPr="00A97E5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passim</w:t>
      </w:r>
      <w:r w:rsidR="00814FB4" w:rsidRPr="00A97E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]. </w:t>
      </w:r>
    </w:p>
    <w:p w14:paraId="5FAC6C8D" w14:textId="5AA99656" w:rsidR="00E43728" w:rsidRPr="00A97E51" w:rsidRDefault="006F1490" w:rsidP="006F1490">
      <w:pPr>
        <w:spacing w:beforeLines="100" w:before="24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sz w:val="24"/>
          <w:szCs w:val="24"/>
          <w:lang w:val="en-US"/>
        </w:rPr>
        <w:t>Pearson, Paul</w:t>
      </w:r>
      <w:r w:rsidR="000C1F36"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Spiritual direction from Dante</w:t>
      </w:r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Avoiding the Inferno</w:t>
      </w:r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, Charlotte: TAN Books, 2019.</w:t>
      </w:r>
    </w:p>
    <w:p w14:paraId="182C55C5" w14:textId="62D39A01" w:rsidR="006F1490" w:rsidRPr="00A97E51" w:rsidRDefault="006F1490" w:rsidP="006F1490">
      <w:pPr>
        <w:spacing w:beforeLines="100" w:before="24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sz w:val="24"/>
          <w:szCs w:val="24"/>
          <w:lang w:val="en-US"/>
        </w:rPr>
        <w:t>Santayana, George</w:t>
      </w:r>
      <w:r w:rsidR="000C1F36"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Three philosophical poets</w:t>
      </w:r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Lucretius, Dante and Goethe</w:t>
      </w:r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David E. </w:t>
      </w:r>
      <w:proofErr w:type="spellStart"/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Spiech</w:t>
      </w:r>
      <w:proofErr w:type="spellEnd"/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Kellie Dawson, eds., </w:t>
      </w:r>
      <w:proofErr w:type="spellStart"/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introd</w:t>
      </w:r>
      <w:proofErr w:type="spellEnd"/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 of James Seaton. Cambridge: MIT Press, 2019. [Critical edition; 1st ed. 1910</w:t>
      </w:r>
      <w:r w:rsidR="00814FB4" w:rsidRPr="00A97E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]. </w:t>
      </w:r>
    </w:p>
    <w:p w14:paraId="77E3322A" w14:textId="189FCD25" w:rsidR="006F1490" w:rsidRPr="00A97E51" w:rsidRDefault="006F1490" w:rsidP="006F1490">
      <w:pPr>
        <w:spacing w:beforeLines="100" w:before="24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Singleton, Charles S</w:t>
      </w:r>
      <w:r w:rsidR="000C1F36"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Dante</w:t>
      </w:r>
      <w:r w:rsidR="00814FB4"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 </w:t>
      </w:r>
      <w:r w:rsidR="00814FB4"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Commedia</w:t>
      </w:r>
      <w:r w:rsidR="00814FB4"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Elements of structure</w:t>
      </w:r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, Baltimore; London: Johns Hopkins University Press, 2019. [Open access edition; 1st ed. 1954</w:t>
      </w:r>
      <w:r w:rsidR="00814FB4" w:rsidRPr="00A97E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]. </w:t>
      </w:r>
    </w:p>
    <w:p w14:paraId="4614C984" w14:textId="21FA8113" w:rsidR="00DA26CC" w:rsidRPr="003D1750" w:rsidRDefault="006F1490" w:rsidP="003D1750">
      <w:pPr>
        <w:spacing w:beforeLines="100" w:before="24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sz w:val="24"/>
          <w:szCs w:val="24"/>
          <w:lang w:val="en-US"/>
        </w:rPr>
        <w:t>Vettori</w:t>
      </w:r>
      <w:proofErr w:type="spellEnd"/>
      <w:r w:rsidRPr="00A97E51">
        <w:rPr>
          <w:rFonts w:ascii="Times New Roman" w:hAnsi="Times New Roman" w:cs="Times New Roman"/>
          <w:b/>
          <w:sz w:val="24"/>
          <w:szCs w:val="24"/>
          <w:lang w:val="en-US"/>
        </w:rPr>
        <w:t>, Alessandro</w:t>
      </w:r>
      <w:r w:rsidR="000C1F36"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Dante</w:t>
      </w:r>
      <w:r w:rsidR="00814FB4">
        <w:rPr>
          <w:rFonts w:ascii="Times New Roman" w:hAnsi="Times New Roman" w:cs="Times New Roman"/>
          <w:bCs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s prayerful pilgrimage</w:t>
      </w:r>
      <w:r w:rsidR="002B731A"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bCs/>
          <w:i/>
          <w:sz w:val="24"/>
          <w:szCs w:val="24"/>
          <w:lang w:val="en-US"/>
        </w:rPr>
        <w:t>Typologies of prayer in the Comedy</w:t>
      </w:r>
      <w:r w:rsidRPr="00A97E51">
        <w:rPr>
          <w:rFonts w:ascii="Times New Roman" w:hAnsi="Times New Roman" w:cs="Times New Roman"/>
          <w:bCs/>
          <w:sz w:val="24"/>
          <w:szCs w:val="24"/>
          <w:lang w:val="en-US"/>
        </w:rPr>
        <w:t>, Leiden; Boston: Brill, 2019.</w:t>
      </w:r>
    </w:p>
    <w:p w14:paraId="2683A1C6" w14:textId="77777777" w:rsidR="00303C50" w:rsidRPr="00A15E04" w:rsidRDefault="00303C50" w:rsidP="001349BF">
      <w:pPr>
        <w:spacing w:beforeLines="100" w:before="2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15E04">
        <w:rPr>
          <w:rFonts w:ascii="Times New Roman" w:hAnsi="Times New Roman" w:cs="Times New Roman"/>
          <w:i/>
          <w:sz w:val="28"/>
          <w:szCs w:val="28"/>
          <w:lang w:val="en-US"/>
        </w:rPr>
        <w:t>Dissertations</w:t>
      </w:r>
    </w:p>
    <w:p w14:paraId="73D32FC7" w14:textId="79A20A02" w:rsidR="00BB1D65" w:rsidRPr="00A97E51" w:rsidRDefault="00BB1D65" w:rsidP="001349BF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Chida, </w:t>
      </w: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Nassime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Jehan</w:t>
      </w:r>
      <w:proofErr w:type="spellEnd"/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Local power in Dante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Inferno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PhD dissertation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Columbia University: ProQuest Dissertations Publishing, 2019.</w:t>
      </w:r>
    </w:p>
    <w:p w14:paraId="604520C6" w14:textId="7E11876A" w:rsidR="00BB1D65" w:rsidRDefault="00BB1D65" w:rsidP="001349BF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1D65">
        <w:rPr>
          <w:rFonts w:ascii="Times New Roman" w:hAnsi="Times New Roman" w:cs="Times New Roman"/>
          <w:b/>
          <w:bCs/>
          <w:sz w:val="24"/>
          <w:szCs w:val="24"/>
          <w:lang w:val="en-US"/>
        </w:rPr>
        <w:t>Dani, Valeria</w:t>
      </w:r>
      <w:r w:rsidR="000C1F36" w:rsidRPr="000C1F3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14F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B1D65">
        <w:rPr>
          <w:rFonts w:ascii="Times New Roman" w:hAnsi="Times New Roman" w:cs="Times New Roman"/>
          <w:i/>
          <w:iCs/>
          <w:sz w:val="24"/>
          <w:szCs w:val="24"/>
          <w:lang w:val="en-US"/>
        </w:rPr>
        <w:t>Anadiplosis/climax. Ascensions and downfalls in Italian poetry:</w:t>
      </w:r>
      <w:r w:rsidR="00814FB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B1D65">
        <w:rPr>
          <w:rFonts w:ascii="Times New Roman" w:hAnsi="Times New Roman" w:cs="Times New Roman"/>
          <w:i/>
          <w:iCs/>
          <w:sz w:val="24"/>
          <w:szCs w:val="24"/>
          <w:lang w:val="en-US"/>
        </w:rPr>
        <w:t>PhD dissertation</w:t>
      </w:r>
      <w:r w:rsidRPr="00BB1D65">
        <w:rPr>
          <w:rFonts w:ascii="Times New Roman" w:hAnsi="Times New Roman" w:cs="Times New Roman"/>
          <w:sz w:val="24"/>
          <w:szCs w:val="24"/>
          <w:lang w:val="en-US"/>
        </w:rPr>
        <w:t>, Cornell University: ProQuest Dissertations Publishing, 2019.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D65">
        <w:rPr>
          <w:rFonts w:ascii="Times New Roman" w:hAnsi="Times New Roman" w:cs="Times New Roman"/>
          <w:sz w:val="24"/>
          <w:szCs w:val="24"/>
          <w:lang w:val="en-US"/>
        </w:rPr>
        <w:t xml:space="preserve">[Dante </w:t>
      </w:r>
      <w:r w:rsidRPr="00BB1D65">
        <w:rPr>
          <w:rFonts w:ascii="Times New Roman" w:hAnsi="Times New Roman" w:cs="Times New Roman"/>
          <w:i/>
          <w:iCs/>
          <w:sz w:val="24"/>
          <w:szCs w:val="24"/>
          <w:lang w:val="en-US"/>
        </w:rPr>
        <w:t>passim</w:t>
      </w:r>
      <w:r w:rsidR="00814FB4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3EC160AF" w14:textId="6266DF09" w:rsidR="00BB1D65" w:rsidRPr="00A97E51" w:rsidRDefault="00BB1D65" w:rsidP="001349BF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DeWitt, Allison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Visualizing Dante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 world: Geography, history and material culture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PhD dissertation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Columbia University: ProQuest Dissertations Publishing, 2019.</w:t>
      </w:r>
    </w:p>
    <w:p w14:paraId="4D3BE292" w14:textId="218CC94D" w:rsidR="00BB1D65" w:rsidRPr="00A97E51" w:rsidRDefault="00BB1D65" w:rsidP="001349BF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DiMaggio, Vanessa Noelle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Uncovering the sources: Historical characters in Dante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Divine Comedy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PhD dissertation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, University of Pennsylvania: ProQuest Dissertations Publishing, 2019. </w:t>
      </w:r>
    </w:p>
    <w:p w14:paraId="1225D3C5" w14:textId="4D7E29B4" w:rsidR="00BB1D65" w:rsidRPr="00A97E51" w:rsidRDefault="00BB1D65" w:rsidP="001349BF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Doughty, Karissa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Evolving mediums: 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Over the Garden Wall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the 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Divine Comedy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MA dissertation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East Tennessee State University: ProQuest Dissertations Publishing, 2019.</w:t>
      </w: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523A634" w14:textId="76D06E7B" w:rsidR="00BB1D65" w:rsidRPr="00A97E51" w:rsidRDefault="00BB1D65" w:rsidP="001349BF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Gazzoni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Andrea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Trecento variations in the epic tradition: Dante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Commedia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, Boccaccio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Teseida</w:t>
      </w:r>
      <w:proofErr w:type="spellEnd"/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, and Petrarch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Africa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PhD dissertation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, University of Pennsylvania: ProQuest Dissertations Publishing, 2019. </w:t>
      </w:r>
    </w:p>
    <w:p w14:paraId="767ED6A3" w14:textId="5A0CC9C4" w:rsidR="00BB1D65" w:rsidRPr="008553F4" w:rsidRDefault="00BB1D65" w:rsidP="001349BF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553F4">
        <w:rPr>
          <w:rFonts w:ascii="Times New Roman" w:hAnsi="Times New Roman" w:cs="Times New Roman"/>
          <w:b/>
          <w:bCs/>
          <w:sz w:val="24"/>
          <w:szCs w:val="24"/>
        </w:rPr>
        <w:t>Guida, Massimo</w:t>
      </w:r>
      <w:r w:rsidR="000C1F36" w:rsidRPr="008553F4">
        <w:rPr>
          <w:rFonts w:ascii="Times New Roman" w:hAnsi="Times New Roman" w:cs="Times New Roman"/>
          <w:bCs/>
          <w:sz w:val="24"/>
          <w:szCs w:val="24"/>
        </w:rPr>
        <w:t>.</w:t>
      </w:r>
      <w:r w:rsidR="00814FB4" w:rsidRPr="00855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53F4">
        <w:rPr>
          <w:rFonts w:ascii="Times New Roman" w:hAnsi="Times New Roman" w:cs="Times New Roman"/>
          <w:i/>
          <w:sz w:val="24"/>
          <w:szCs w:val="24"/>
        </w:rPr>
        <w:t>Stelle</w:t>
      </w:r>
      <w:r w:rsidRPr="008553F4">
        <w:rPr>
          <w:rFonts w:ascii="Times New Roman" w:hAnsi="Times New Roman" w:cs="Times New Roman"/>
          <w:sz w:val="24"/>
          <w:szCs w:val="24"/>
        </w:rPr>
        <w:t>:</w:t>
      </w:r>
      <w:r w:rsidR="00814FB4" w:rsidRPr="008553F4">
        <w:rPr>
          <w:rFonts w:ascii="Times New Roman" w:hAnsi="Times New Roman" w:cs="Times New Roman"/>
          <w:sz w:val="24"/>
          <w:szCs w:val="24"/>
        </w:rPr>
        <w:t xml:space="preserve"> </w:t>
      </w:r>
      <w:r w:rsidRPr="008553F4">
        <w:rPr>
          <w:rFonts w:ascii="Times New Roman" w:hAnsi="Times New Roman" w:cs="Times New Roman"/>
          <w:i/>
          <w:sz w:val="24"/>
          <w:szCs w:val="24"/>
        </w:rPr>
        <w:t>DMA dissertation</w:t>
      </w:r>
      <w:r w:rsidRPr="008553F4">
        <w:rPr>
          <w:rFonts w:ascii="Times New Roman" w:hAnsi="Times New Roman" w:cs="Times New Roman"/>
          <w:sz w:val="24"/>
          <w:szCs w:val="24"/>
        </w:rPr>
        <w:t xml:space="preserve">, University of Toronto: ProQuest Dissertations Publishing, 2019. [Dante </w:t>
      </w:r>
      <w:r w:rsidRPr="008553F4">
        <w:rPr>
          <w:rFonts w:ascii="Times New Roman" w:hAnsi="Times New Roman" w:cs="Times New Roman"/>
          <w:i/>
          <w:iCs/>
          <w:sz w:val="24"/>
          <w:szCs w:val="24"/>
        </w:rPr>
        <w:t>passim</w:t>
      </w:r>
      <w:r w:rsidR="00814FB4" w:rsidRPr="008553F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37F1E06D" w14:textId="5B7A8473" w:rsidR="00BB1D65" w:rsidRPr="00A97E51" w:rsidRDefault="00BB1D65" w:rsidP="001349BF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8553F4">
        <w:rPr>
          <w:rFonts w:ascii="Times New Roman" w:hAnsi="Times New Roman" w:cs="Times New Roman"/>
          <w:b/>
          <w:bCs/>
          <w:sz w:val="24"/>
          <w:szCs w:val="24"/>
        </w:rPr>
        <w:t>Lettieri, Marcogildo</w:t>
      </w:r>
      <w:r w:rsidR="000C1F36" w:rsidRPr="008553F4">
        <w:rPr>
          <w:rFonts w:ascii="Times New Roman" w:hAnsi="Times New Roman" w:cs="Times New Roman"/>
          <w:bCs/>
          <w:sz w:val="24"/>
          <w:szCs w:val="24"/>
        </w:rPr>
        <w:t>.</w:t>
      </w:r>
      <w:r w:rsidR="00814FB4" w:rsidRPr="008553F4">
        <w:rPr>
          <w:rFonts w:ascii="Times New Roman" w:hAnsi="Times New Roman" w:cs="Times New Roman"/>
          <w:sz w:val="24"/>
          <w:szCs w:val="24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Word and image in Alfonso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Aragona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manuscript edition of the 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Divina Commedia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PhD dissertation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, University of Toronto: ProQuest Dissertations Publishing, 2019. [on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ms.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British Library, Yates Thompson 36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2B7CFE18" w14:textId="2F12215B" w:rsidR="00BB1D65" w:rsidRPr="00A97E51" w:rsidRDefault="00BB1D65" w:rsidP="001349BF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Marra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Anna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Dante and meditation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PhD dissertation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Yale University: ProQuest Dissertations Publishing, 2019.</w:t>
      </w: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B196C84" w14:textId="55E546FD" w:rsidR="00BB1D65" w:rsidRDefault="00BB1D65" w:rsidP="001349BF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BB1D65">
        <w:rPr>
          <w:rFonts w:ascii="Times New Roman" w:hAnsi="Times New Roman" w:cs="Times New Roman"/>
          <w:b/>
          <w:bCs/>
          <w:sz w:val="24"/>
          <w:szCs w:val="24"/>
        </w:rPr>
        <w:t>Mattocci, Samantha</w:t>
      </w:r>
      <w:r w:rsidR="000C1F36" w:rsidRPr="000C1F36">
        <w:rPr>
          <w:rFonts w:ascii="Times New Roman" w:hAnsi="Times New Roman" w:cs="Times New Roman"/>
          <w:bCs/>
          <w:sz w:val="24"/>
          <w:szCs w:val="24"/>
        </w:rPr>
        <w:t>.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BB1D65">
        <w:rPr>
          <w:rFonts w:ascii="Times New Roman" w:hAnsi="Times New Roman" w:cs="Times New Roman"/>
          <w:i/>
          <w:sz w:val="24"/>
          <w:szCs w:val="24"/>
        </w:rPr>
        <w:t xml:space="preserve">Nuove acquisizioni sulle origini del canone letterario delle </w:t>
      </w:r>
      <w:r w:rsidR="00814FB4">
        <w:rPr>
          <w:rFonts w:ascii="Times New Roman" w:hAnsi="Times New Roman" w:cs="Times New Roman"/>
          <w:i/>
          <w:sz w:val="24"/>
          <w:szCs w:val="24"/>
        </w:rPr>
        <w:t>“</w:t>
      </w:r>
      <w:r w:rsidRPr="00BB1D65">
        <w:rPr>
          <w:rFonts w:ascii="Times New Roman" w:hAnsi="Times New Roman" w:cs="Times New Roman"/>
          <w:i/>
          <w:sz w:val="24"/>
          <w:szCs w:val="24"/>
        </w:rPr>
        <w:t>tre corone</w:t>
      </w:r>
      <w:r w:rsidR="00814FB4">
        <w:rPr>
          <w:rFonts w:ascii="Times New Roman" w:hAnsi="Times New Roman" w:cs="Times New Roman"/>
          <w:i/>
          <w:sz w:val="24"/>
          <w:szCs w:val="24"/>
        </w:rPr>
        <w:t>”</w:t>
      </w:r>
      <w:r w:rsidRPr="00BB1D65">
        <w:rPr>
          <w:rFonts w:ascii="Times New Roman" w:hAnsi="Times New Roman" w:cs="Times New Roman"/>
          <w:i/>
          <w:sz w:val="24"/>
          <w:szCs w:val="24"/>
        </w:rPr>
        <w:t>: Dante, Petrarca, Boccaccio</w:t>
      </w:r>
      <w:r w:rsidRPr="00BB1D65">
        <w:rPr>
          <w:rFonts w:ascii="Times New Roman" w:hAnsi="Times New Roman" w:cs="Times New Roman"/>
          <w:sz w:val="24"/>
          <w:szCs w:val="24"/>
        </w:rPr>
        <w:t>: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BB1D65">
        <w:rPr>
          <w:rFonts w:ascii="Times New Roman" w:hAnsi="Times New Roman" w:cs="Times New Roman"/>
          <w:i/>
          <w:sz w:val="24"/>
          <w:szCs w:val="24"/>
        </w:rPr>
        <w:t>PhD dissertation</w:t>
      </w:r>
      <w:r w:rsidRPr="00BB1D65">
        <w:rPr>
          <w:rFonts w:ascii="Times New Roman" w:hAnsi="Times New Roman" w:cs="Times New Roman"/>
          <w:sz w:val="24"/>
          <w:szCs w:val="24"/>
        </w:rPr>
        <w:t xml:space="preserve">, University of Wisconsin-Madison: ProQuest Dissertations Publishing, 2019. 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[on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mss.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Pluteo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29.8 and 33.31; Toledo 104.6; and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Chigi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L.V.176 and L.VI.213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14:paraId="215F4BD4" w14:textId="6CC9E8C0" w:rsidR="00BB1D65" w:rsidRPr="00BB1D65" w:rsidRDefault="00BB1D65" w:rsidP="001349BF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Merz, Teresa A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A mirror and a barometer: On the public use of poetry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MA dissertation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Georgetown University: ProQuest Dissertations Publishing, 2019. [Dante pp. 40-50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7A7C714F" w14:textId="3C829CCF" w:rsidR="00D13D02" w:rsidRPr="00A97E51" w:rsidRDefault="00D13D02" w:rsidP="001349BF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Nichols, James N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Re-thinking Ruiz: Non/synchronicity and the details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MA dissertation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, University of California, Santa Cruz: ProQuest Dissertations Publishing, 2019. [Dante </w:t>
      </w:r>
      <w:r w:rsidRPr="00A97E51">
        <w:rPr>
          <w:rFonts w:ascii="Times New Roman" w:hAnsi="Times New Roman" w:cs="Times New Roman"/>
          <w:i/>
          <w:iCs/>
          <w:sz w:val="24"/>
          <w:szCs w:val="24"/>
          <w:lang w:val="en-US"/>
        </w:rPr>
        <w:t>passim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13A18F97" w14:textId="4FB9FCD9" w:rsidR="00502202" w:rsidRPr="00A97E51" w:rsidRDefault="00502202" w:rsidP="001349BF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Osbourne Stoker, William Parker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Hemingway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 mythical method: Implications of Dante allusion in our time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MA dissertation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George Washington University: ProQuest Dissertations Publishing, 2019.</w:t>
      </w:r>
    </w:p>
    <w:p w14:paraId="554B5ABF" w14:textId="25043F00" w:rsidR="00502202" w:rsidRPr="00502202" w:rsidRDefault="00502202" w:rsidP="001349BF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Pace, Matteo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Of poets and physicians: Medical and scientific thought from the Sicilian school to Dante, 1230-1300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PhD dissertation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, Columbia University: ProQuest Dissertations Publishing, 2019. </w:t>
      </w:r>
    </w:p>
    <w:p w14:paraId="1581CA06" w14:textId="22368029" w:rsidR="005660C0" w:rsidRPr="00A15E04" w:rsidRDefault="00502202" w:rsidP="001349BF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Rose, Shannah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Heavenly perspectives: Imagining celestial space in Giovanni di Paolo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Paradiso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miniatures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MA dissertation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, Tulane University: ProQuest Dissertations Publishing, 2019. [on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ms.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British Library, Yates Thompson 36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38131DF3" w14:textId="6259E539" w:rsidR="009F4CB9" w:rsidRPr="005660C0" w:rsidRDefault="00EC6D08" w:rsidP="005660C0">
      <w:pPr>
        <w:spacing w:beforeLines="100" w:before="2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15E04">
        <w:rPr>
          <w:rFonts w:ascii="Times New Roman" w:hAnsi="Times New Roman" w:cs="Times New Roman"/>
          <w:i/>
          <w:sz w:val="28"/>
          <w:szCs w:val="28"/>
          <w:lang w:val="en-US"/>
        </w:rPr>
        <w:t>Articles</w:t>
      </w:r>
    </w:p>
    <w:p w14:paraId="3B52FBA9" w14:textId="64958014" w:rsidR="00E910C7" w:rsidRPr="00814FB4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Agnew, Caleb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Most make no memorable impact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 Memory and prosody in W. H. Auden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 jagged quatrains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Modern Philology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117.2, (2019): 233-256. [Dante pp. 238, 248; online: </w:t>
      </w:r>
      <w:hyperlink r:id="rId10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https://doi.org/10.1086/705611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14:paraId="798D448E" w14:textId="05E93B9B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Alfie, Fabian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The conundrum of genre: Dante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Doglia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mi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reca</w:t>
      </w:r>
      <w:proofErr w:type="spellEnd"/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4372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 Alfie, Fabian and Nicolino</w:t>
      </w: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Applauso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, eds.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Dante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satiro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Satire in Dante Alighieri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 Comedy and other works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Lanham; Boulder: Lexington Books, 2019: 133-145.</w:t>
      </w:r>
    </w:p>
    <w:p w14:paraId="3B8BE456" w14:textId="5B8429FC" w:rsidR="00E910C7" w:rsidRPr="00814FB4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Annett, Scott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A simple sucking of the teeth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: Beckett, Dante and the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risus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purus</w:t>
      </w:r>
      <w:proofErr w:type="spellEnd"/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Bibliotheca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Dantesca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: Journal of Dante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2, (2019) [online:</w:t>
      </w:r>
      <w:r w:rsidR="00E437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https://repository.upenn.edu/bibdant/vol2/iss1/6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00C38EB0" w14:textId="3C4A8F47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Applauso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Nicolino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14FB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Scelestissimis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fiorentinis</w:t>
      </w:r>
      <w:proofErr w:type="spellEnd"/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2B731A" w:rsidRPr="00A97E51"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Violence, satire, and prophecy in the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ars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dictaminis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and Dante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Political epistles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Alfie, Fabian and Nicolino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Applauso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, eds.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Dante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satiro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Satire in Dante Alighieri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 Comedy and other works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Lanham; Boulder: Lexington Books, 2019: 147-167.</w:t>
      </w:r>
    </w:p>
    <w:p w14:paraId="6945A870" w14:textId="7E8BD072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Arduini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Beatrice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Invective and emotional tones in Dante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Convivio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Alfie, Fabian and Nicolino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Applauso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, eds.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Dante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satiro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Satire in Dante Alighieri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 Comedy and other works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Lanham; Boulder: Lexington Books, 2019: 117-131.</w:t>
      </w:r>
    </w:p>
    <w:p w14:paraId="305BBADD" w14:textId="15A9F83C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Arduini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Beatrice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Messer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Torello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magic carpet ride as synecdoche for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Decameron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10.9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Heliotropia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. Forum for Boccaccio Research and Interpretation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16-17, (2019-2020): 189-204. 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[Dante pp. 192-193; online: </w:t>
      </w:r>
      <w:hyperlink r:id="rId12" w:history="1">
        <w:r w:rsidRPr="003D175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https://www.brown.edu/Departments/Italian_Studies/heliotropia/16-17/arduini.pdf</w:t>
        </w:r>
      </w:hyperlink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4A1C7DFC" w14:textId="2D75B387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3D1750">
        <w:rPr>
          <w:rFonts w:ascii="Times New Roman" w:hAnsi="Times New Roman" w:cs="Times New Roman"/>
          <w:b/>
          <w:bCs/>
          <w:sz w:val="24"/>
          <w:szCs w:val="24"/>
          <w:lang w:val="en-US"/>
        </w:rPr>
        <w:t>Banella</w:t>
      </w:r>
      <w:proofErr w:type="spellEnd"/>
      <w:r w:rsidRPr="003D1750">
        <w:rPr>
          <w:rFonts w:ascii="Times New Roman" w:hAnsi="Times New Roman" w:cs="Times New Roman"/>
          <w:b/>
          <w:bCs/>
          <w:sz w:val="24"/>
          <w:szCs w:val="24"/>
          <w:lang w:val="en-US"/>
        </w:rPr>
        <w:t>, Laura</w:t>
      </w:r>
      <w:r w:rsidR="000C1F36" w:rsidRPr="003D175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Materiality and textuality: Editing and rewriting the lyric Dante in history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53F4">
        <w:rPr>
          <w:rFonts w:ascii="Times New Roman" w:hAnsi="Times New Roman" w:cs="Times New Roman"/>
          <w:i/>
          <w:sz w:val="24"/>
          <w:szCs w:val="24"/>
        </w:rPr>
        <w:t>Bibliotheca Dantesca: Journal of Dante Studies</w:t>
      </w:r>
      <w:r w:rsidRPr="008553F4">
        <w:rPr>
          <w:rFonts w:ascii="Times New Roman" w:hAnsi="Times New Roman" w:cs="Times New Roman"/>
          <w:sz w:val="24"/>
          <w:szCs w:val="24"/>
        </w:rPr>
        <w:t xml:space="preserve"> 2, (2019) [on mss.: Biblioteca Apostolica Vaticana, Barberini Latin </w:t>
      </w:r>
      <w:r w:rsidRPr="003D1750">
        <w:rPr>
          <w:rFonts w:ascii="Times New Roman" w:hAnsi="Times New Roman" w:cs="Times New Roman"/>
          <w:sz w:val="24"/>
          <w:szCs w:val="24"/>
        </w:rPr>
        <w:t xml:space="preserve">3953; Florence, Biblioteca Nazionale Centrale, Banco Rari 69; and others; online: </w:t>
      </w:r>
      <w:hyperlink r:id="rId13" w:history="1">
        <w:r w:rsidRPr="003D1750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https://repository.upenn.edu/bibdant/vol2/iss1/4</w:t>
        </w:r>
      </w:hyperlink>
      <w:r w:rsidR="00814FB4" w:rsidRPr="003D1750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699E34C6" w14:textId="4740EE35" w:rsidR="00F20B3F" w:rsidRPr="003D1750" w:rsidRDefault="00F20B3F" w:rsidP="00CD62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1750">
        <w:rPr>
          <w:rFonts w:ascii="Times New Roman" w:hAnsi="Times New Roman" w:cs="Times New Roman"/>
          <w:b/>
          <w:bCs/>
          <w:sz w:val="24"/>
          <w:szCs w:val="24"/>
        </w:rPr>
        <w:t>Barolini, Teodolinda.</w:t>
      </w:r>
      <w:r w:rsidRPr="003D1750">
        <w:rPr>
          <w:rFonts w:ascii="Times New Roman" w:hAnsi="Times New Roman" w:cs="Times New Roman"/>
          <w:sz w:val="24"/>
          <w:szCs w:val="24"/>
        </w:rPr>
        <w:t xml:space="preserve"> “Difference as punishment or difference as pleasure: From the Tower of Babel in </w:t>
      </w:r>
      <w:r w:rsidRPr="003D1750">
        <w:rPr>
          <w:rFonts w:ascii="Times New Roman" w:hAnsi="Times New Roman" w:cs="Times New Roman"/>
          <w:i/>
          <w:iCs/>
          <w:sz w:val="24"/>
          <w:szCs w:val="24"/>
        </w:rPr>
        <w:t>De Vulgari Eloquentia</w:t>
      </w:r>
      <w:r w:rsidRPr="003D1750">
        <w:rPr>
          <w:rFonts w:ascii="Times New Roman" w:hAnsi="Times New Roman" w:cs="Times New Roman"/>
          <w:sz w:val="24"/>
          <w:szCs w:val="24"/>
        </w:rPr>
        <w:t xml:space="preserve"> to the death of Babel in </w:t>
      </w:r>
      <w:r w:rsidRPr="003D1750">
        <w:rPr>
          <w:rFonts w:ascii="Times New Roman" w:hAnsi="Times New Roman" w:cs="Times New Roman"/>
          <w:i/>
          <w:iCs/>
          <w:sz w:val="24"/>
          <w:szCs w:val="24"/>
        </w:rPr>
        <w:t xml:space="preserve">Paradiso </w:t>
      </w:r>
      <w:r w:rsidRPr="003D1750">
        <w:rPr>
          <w:rFonts w:ascii="Times New Roman" w:hAnsi="Times New Roman" w:cs="Times New Roman"/>
          <w:sz w:val="24"/>
          <w:szCs w:val="24"/>
        </w:rPr>
        <w:t xml:space="preserve">26”. </w:t>
      </w:r>
      <w:r w:rsidRPr="003D1750">
        <w:rPr>
          <w:rFonts w:ascii="Times New Roman" w:hAnsi="Times New Roman" w:cs="Times New Roman"/>
          <w:i/>
          <w:iCs/>
          <w:sz w:val="24"/>
          <w:szCs w:val="24"/>
        </w:rPr>
        <w:t>Textual Cultures. Texts, Contexts, Interpretation</w:t>
      </w:r>
      <w:r w:rsidRPr="003D1750">
        <w:rPr>
          <w:rFonts w:ascii="Times New Roman" w:hAnsi="Times New Roman" w:cs="Times New Roman"/>
          <w:sz w:val="24"/>
          <w:szCs w:val="24"/>
        </w:rPr>
        <w:t xml:space="preserve"> 12, (2019): 137-154. </w:t>
      </w:r>
      <w:r w:rsidRPr="003D1750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 xml:space="preserve">[online: https://doi.org/10.14434/textual.v12i1.27148] </w:t>
      </w:r>
      <w:r w:rsidRPr="003D1750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421A143F" w14:textId="6564DDCF" w:rsidR="00E910C7" w:rsidRPr="00FA255E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3D1750"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>Barsella</w:t>
      </w:r>
      <w:proofErr w:type="spellEnd"/>
      <w:r w:rsidRPr="003D1750">
        <w:rPr>
          <w:rFonts w:ascii="Times New Roman" w:hAnsi="Times New Roman" w:cs="Times New Roman"/>
          <w:b/>
          <w:bCs/>
          <w:sz w:val="24"/>
          <w:szCs w:val="24"/>
          <w:lang w:val="en-CA"/>
        </w:rPr>
        <w:t>, Susanna</w:t>
      </w:r>
      <w:r w:rsidRPr="003D1750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814FB4" w:rsidRPr="003D1750">
        <w:rPr>
          <w:rFonts w:ascii="Times New Roman" w:hAnsi="Times New Roman" w:cs="Times New Roman"/>
          <w:sz w:val="24"/>
          <w:szCs w:val="24"/>
          <w:lang w:val="en-CA"/>
        </w:rPr>
        <w:t>“</w:t>
      </w:r>
      <w:r w:rsidRPr="003D1750">
        <w:rPr>
          <w:rFonts w:ascii="Times New Roman" w:hAnsi="Times New Roman" w:cs="Times New Roman"/>
          <w:sz w:val="24"/>
          <w:szCs w:val="24"/>
          <w:lang w:val="en-CA"/>
        </w:rPr>
        <w:t>Natural asymmetries: Medicine and poetry in</w:t>
      </w:r>
      <w:r w:rsidR="00814FB4" w:rsidRPr="003D175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en-CA"/>
        </w:rPr>
        <w:t>Decameron</w:t>
      </w:r>
      <w:r w:rsidRPr="003D1750">
        <w:rPr>
          <w:rFonts w:ascii="Times New Roman" w:hAnsi="Times New Roman" w:cs="Times New Roman"/>
          <w:sz w:val="24"/>
          <w:szCs w:val="24"/>
          <w:lang w:val="en-CA"/>
        </w:rPr>
        <w:t xml:space="preserve"> VI.9 and</w:t>
      </w:r>
      <w:r w:rsidR="00814FB4" w:rsidRPr="003D175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3D1750">
        <w:rPr>
          <w:rFonts w:ascii="Times New Roman" w:hAnsi="Times New Roman" w:cs="Times New Roman"/>
          <w:sz w:val="24"/>
          <w:szCs w:val="24"/>
          <w:lang w:val="en-CA"/>
        </w:rPr>
        <w:t>Decameron VIII.9</w:t>
      </w:r>
      <w:r w:rsidR="00814FB4" w:rsidRPr="003D1750">
        <w:rPr>
          <w:rFonts w:ascii="Times New Roman" w:hAnsi="Times New Roman" w:cs="Times New Roman"/>
          <w:sz w:val="24"/>
          <w:szCs w:val="24"/>
          <w:lang w:val="en-CA"/>
        </w:rPr>
        <w:t>”</w:t>
      </w:r>
      <w:r w:rsidRPr="003D1750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814FB4" w:rsidRPr="003D175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FA255E">
        <w:rPr>
          <w:rFonts w:ascii="Times New Roman" w:hAnsi="Times New Roman" w:cs="Times New Roman"/>
          <w:i/>
          <w:sz w:val="24"/>
          <w:szCs w:val="24"/>
        </w:rPr>
        <w:t>Modern</w:t>
      </w:r>
      <w:proofErr w:type="spellEnd"/>
      <w:r w:rsidRPr="00FA255E">
        <w:rPr>
          <w:rFonts w:ascii="Times New Roman" w:hAnsi="Times New Roman" w:cs="Times New Roman"/>
          <w:i/>
          <w:sz w:val="24"/>
          <w:szCs w:val="24"/>
        </w:rPr>
        <w:t xml:space="preserve"> Language Notes</w:t>
      </w:r>
      <w:r w:rsidRPr="00FA255E">
        <w:rPr>
          <w:rFonts w:ascii="Times New Roman" w:hAnsi="Times New Roman" w:cs="Times New Roman"/>
          <w:sz w:val="24"/>
          <w:szCs w:val="24"/>
        </w:rPr>
        <w:t xml:space="preserve"> 134.6, (2019): 56-77. [Dante </w:t>
      </w:r>
      <w:r w:rsidRPr="00FA255E">
        <w:rPr>
          <w:rFonts w:ascii="Times New Roman" w:hAnsi="Times New Roman" w:cs="Times New Roman"/>
          <w:i/>
          <w:sz w:val="24"/>
          <w:szCs w:val="24"/>
        </w:rPr>
        <w:t>passim</w:t>
      </w:r>
      <w:r w:rsidRPr="00FA255E">
        <w:rPr>
          <w:rFonts w:ascii="Times New Roman" w:hAnsi="Times New Roman" w:cs="Times New Roman"/>
          <w:sz w:val="24"/>
          <w:szCs w:val="24"/>
        </w:rPr>
        <w:t xml:space="preserve">; online: </w:t>
      </w:r>
      <w:hyperlink r:id="rId14" w:history="1">
        <w:r w:rsidRPr="00FA255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https://doi.org/10.1353/mln.2019.0057</w:t>
        </w:r>
      </w:hyperlink>
      <w:r w:rsidR="00814FB4" w:rsidRPr="00FA255E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7D879DB5" w14:textId="3870F6D1" w:rsidR="00E910C7" w:rsidRPr="00814FB4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E910C7">
        <w:rPr>
          <w:rFonts w:ascii="Times New Roman" w:hAnsi="Times New Roman" w:cs="Times New Roman"/>
          <w:b/>
          <w:bCs/>
          <w:sz w:val="24"/>
          <w:szCs w:val="24"/>
        </w:rPr>
        <w:t>Bellomo, Saverio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>
        <w:rPr>
          <w:rFonts w:ascii="Times New Roman" w:hAnsi="Times New Roman" w:cs="Times New Roman"/>
          <w:sz w:val="24"/>
          <w:szCs w:val="24"/>
        </w:rPr>
        <w:t>“</w:t>
      </w:r>
      <w:r w:rsidRPr="00E910C7">
        <w:rPr>
          <w:rFonts w:ascii="Times New Roman" w:hAnsi="Times New Roman" w:cs="Times New Roman"/>
          <w:sz w:val="24"/>
          <w:szCs w:val="24"/>
        </w:rPr>
        <w:t>Dante e la decima Musa: la prima versione cinematografica dell</w:t>
      </w:r>
      <w:r w:rsidR="00814FB4">
        <w:rPr>
          <w:rFonts w:ascii="Times New Roman" w:hAnsi="Times New Roman" w:cs="Times New Roman"/>
          <w:sz w:val="24"/>
          <w:szCs w:val="24"/>
        </w:rPr>
        <w:t>’</w:t>
      </w:r>
      <w:r w:rsidRPr="00E910C7">
        <w:rPr>
          <w:rFonts w:ascii="Times New Roman" w:hAnsi="Times New Roman" w:cs="Times New Roman"/>
          <w:sz w:val="24"/>
          <w:szCs w:val="24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>Inferno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>.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Modern Language Notes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134.6, (2019): 1-15. [online: </w:t>
      </w:r>
      <w:hyperlink r:id="rId15" w:history="1">
        <w:r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https://doi.org/10.1353/mln.2019.0053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56BA2D60" w14:textId="00E1341E" w:rsidR="00E910C7" w:rsidRPr="008553F4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Blasco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Ferrer, Eduardo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Spain and Italy: New languages in turmoil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53F4">
        <w:rPr>
          <w:rFonts w:ascii="Times New Roman" w:hAnsi="Times New Roman" w:cs="Times New Roman"/>
          <w:i/>
          <w:sz w:val="24"/>
          <w:szCs w:val="24"/>
        </w:rPr>
        <w:t>Romance Philology</w:t>
      </w:r>
      <w:r w:rsidRPr="008553F4">
        <w:rPr>
          <w:rFonts w:ascii="Times New Roman" w:hAnsi="Times New Roman" w:cs="Times New Roman"/>
          <w:sz w:val="24"/>
          <w:szCs w:val="24"/>
        </w:rPr>
        <w:t xml:space="preserve"> 73.1, (2019): 15-36. [Dante pp. 24, 26; online: </w:t>
      </w:r>
      <w:hyperlink r:id="rId16" w:history="1">
        <w:r w:rsidRPr="008553F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https://doi.org/10.1484/j.rph.1.117798</w:t>
        </w:r>
      </w:hyperlink>
      <w:r w:rsidR="00814FB4" w:rsidRPr="008553F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3F6BA932" w14:textId="3C55A58F" w:rsidR="00E910C7" w:rsidRPr="00814FB4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E910C7">
        <w:rPr>
          <w:rFonts w:ascii="Times New Roman" w:hAnsi="Times New Roman" w:cs="Times New Roman"/>
          <w:b/>
          <w:bCs/>
          <w:sz w:val="24"/>
          <w:szCs w:val="24"/>
        </w:rPr>
        <w:t>Bragantini, Renzo</w:t>
      </w:r>
      <w:r w:rsidR="000C1F36" w:rsidRPr="000C1F36">
        <w:rPr>
          <w:rFonts w:ascii="Times New Roman" w:hAnsi="Times New Roman" w:cs="Times New Roman"/>
          <w:bCs/>
          <w:sz w:val="24"/>
          <w:szCs w:val="24"/>
        </w:rPr>
        <w:t>.</w:t>
      </w:r>
      <w:r w:rsidRPr="00E910C7">
        <w:rPr>
          <w:rFonts w:ascii="Times New Roman" w:hAnsi="Times New Roman" w:cs="Times New Roman"/>
          <w:sz w:val="24"/>
          <w:szCs w:val="24"/>
        </w:rPr>
        <w:t xml:space="preserve"> </w:t>
      </w:r>
      <w:r w:rsidR="00814FB4">
        <w:rPr>
          <w:rFonts w:ascii="Times New Roman" w:hAnsi="Times New Roman" w:cs="Times New Roman"/>
          <w:sz w:val="24"/>
          <w:szCs w:val="24"/>
        </w:rPr>
        <w:t>“</w:t>
      </w:r>
      <w:r w:rsidRPr="00E910C7">
        <w:rPr>
          <w:rFonts w:ascii="Times New Roman" w:hAnsi="Times New Roman" w:cs="Times New Roman"/>
          <w:i/>
          <w:sz w:val="24"/>
          <w:szCs w:val="24"/>
        </w:rPr>
        <w:t>Purgatorio</w:t>
      </w:r>
      <w:r w:rsidRPr="00E910C7">
        <w:rPr>
          <w:rFonts w:ascii="Times New Roman" w:hAnsi="Times New Roman" w:cs="Times New Roman"/>
          <w:sz w:val="24"/>
          <w:szCs w:val="24"/>
        </w:rPr>
        <w:t xml:space="preserve"> 32: Dante apocalittico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>.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750">
        <w:rPr>
          <w:rFonts w:ascii="Times New Roman" w:hAnsi="Times New Roman" w:cs="Times New Roman"/>
          <w:i/>
          <w:sz w:val="24"/>
          <w:szCs w:val="24"/>
        </w:rPr>
        <w:t>Modern</w:t>
      </w:r>
      <w:proofErr w:type="spellEnd"/>
      <w:r w:rsidRPr="003D1750">
        <w:rPr>
          <w:rFonts w:ascii="Times New Roman" w:hAnsi="Times New Roman" w:cs="Times New Roman"/>
          <w:i/>
          <w:sz w:val="24"/>
          <w:szCs w:val="24"/>
        </w:rPr>
        <w:t xml:space="preserve"> Language Notes</w:t>
      </w:r>
      <w:r w:rsidRPr="003D1750">
        <w:rPr>
          <w:rFonts w:ascii="Times New Roman" w:hAnsi="Times New Roman" w:cs="Times New Roman"/>
          <w:sz w:val="24"/>
          <w:szCs w:val="24"/>
        </w:rPr>
        <w:t xml:space="preserve"> 134.6, (2019): 16-32. 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17" w:history="1">
        <w:r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https://doi.org/10.1353/mln.2019.0054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2046BD88" w14:textId="42AB69E2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Brunori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Deigan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Federica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The author in the pine tree: Allegorized autobiography and arboreal mythology in Boccaccio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Filocolo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Decameron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de-DE"/>
        </w:rPr>
        <w:t>Modern Language Notes</w:t>
      </w:r>
      <w:r w:rsidRPr="003D1750">
        <w:rPr>
          <w:rFonts w:ascii="Times New Roman" w:hAnsi="Times New Roman" w:cs="Times New Roman"/>
          <w:sz w:val="24"/>
          <w:szCs w:val="24"/>
          <w:lang w:val="de-DE"/>
        </w:rPr>
        <w:t xml:space="preserve"> 134.6, (2019): 90-104. [Dante pp. 98, 103; online: </w:t>
      </w:r>
      <w:hyperlink r:id="rId18" w:history="1">
        <w:r w:rsidRPr="003D1750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https://doi.org/10.1353/mln.2019.0059</w:t>
        </w:r>
      </w:hyperlink>
      <w:r w:rsidR="00814FB4" w:rsidRPr="003D1750">
        <w:rPr>
          <w:rFonts w:ascii="Times New Roman" w:hAnsi="Times New Roman" w:cs="Times New Roman"/>
          <w:sz w:val="24"/>
          <w:szCs w:val="24"/>
          <w:lang w:val="de-DE"/>
        </w:rPr>
        <w:t xml:space="preserve">]. </w:t>
      </w:r>
    </w:p>
    <w:p w14:paraId="54E1C021" w14:textId="24A7AFA8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3D1750">
        <w:rPr>
          <w:rFonts w:ascii="Times New Roman" w:hAnsi="Times New Roman" w:cs="Times New Roman"/>
          <w:b/>
          <w:bCs/>
          <w:sz w:val="24"/>
          <w:szCs w:val="24"/>
          <w:lang w:val="de-DE"/>
        </w:rPr>
        <w:t>Busch, Peter</w:t>
      </w:r>
      <w:r w:rsidR="000C1F36" w:rsidRPr="003D1750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  <w:r w:rsidRPr="003D175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>Peace in the order of nature: Augustine, Giles, and Dante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>. Dougherty, Richard J., ed.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Augustine</w:t>
      </w:r>
      <w:r w:rsidR="00814FB4" w:rsidRPr="003D1750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s political thought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>. Rochester: University of Rochester Press, 2019: 53-73.</w:t>
      </w:r>
    </w:p>
    <w:p w14:paraId="5DC29065" w14:textId="7B0D625E" w:rsidR="00F20B3F" w:rsidRPr="003D1750" w:rsidRDefault="00F20B3F" w:rsidP="00CD62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1750">
        <w:rPr>
          <w:rFonts w:ascii="Times New Roman" w:hAnsi="Times New Roman" w:cs="Times New Roman"/>
          <w:b/>
          <w:bCs/>
          <w:sz w:val="24"/>
          <w:szCs w:val="24"/>
        </w:rPr>
        <w:t>Butterfield, Ardis.</w:t>
      </w:r>
      <w:r w:rsidRPr="003D1750">
        <w:rPr>
          <w:rFonts w:ascii="Times New Roman" w:hAnsi="Times New Roman" w:cs="Times New Roman"/>
          <w:sz w:val="24"/>
          <w:szCs w:val="24"/>
        </w:rPr>
        <w:t xml:space="preserve"> “The dream of language: Chaucer ‘en son Latin’”. </w:t>
      </w:r>
      <w:r w:rsidRPr="003D1750">
        <w:rPr>
          <w:rFonts w:ascii="Times New Roman" w:hAnsi="Times New Roman" w:cs="Times New Roman"/>
          <w:i/>
          <w:iCs/>
          <w:sz w:val="24"/>
          <w:szCs w:val="24"/>
        </w:rPr>
        <w:t>Studies in the Age of Chaucer</w:t>
      </w:r>
      <w:r w:rsidRPr="003D1750">
        <w:rPr>
          <w:rFonts w:ascii="Times New Roman" w:hAnsi="Times New Roman" w:cs="Times New Roman"/>
          <w:sz w:val="24"/>
          <w:szCs w:val="24"/>
        </w:rPr>
        <w:t xml:space="preserve"> 41, (2019): 3-29. </w:t>
      </w:r>
      <w:r w:rsidRPr="003D1750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 xml:space="preserve">[Dante passim; online: https://doi.org/10.1353/sac.2019.0000] </w:t>
      </w:r>
      <w:r w:rsidRPr="003D1750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739494E4" w14:textId="72205750" w:rsidR="00E910C7" w:rsidRPr="00814FB4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3D1750">
        <w:rPr>
          <w:rFonts w:ascii="Times New Roman" w:hAnsi="Times New Roman" w:cs="Times New Roman"/>
          <w:b/>
          <w:bCs/>
          <w:sz w:val="24"/>
          <w:szCs w:val="24"/>
          <w:lang w:val="en-US"/>
        </w:rPr>
        <w:t>Cachey Jr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Theodore J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Natale </w:t>
      </w: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Vacalebre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My Dante. A conversation with Theodore Cachey on American Dante studies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Bibliotheca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Dantesca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: Journal of Dante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2, (2019) [online: </w:t>
      </w:r>
      <w:hyperlink r:id="rId19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https://repository.upenn.edu/bibdant/vol2/iss1/8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620E60A" w14:textId="6F0D43EA" w:rsidR="00E910C7" w:rsidRPr="00FA255E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Camboni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Maria Clotilde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Paradigms of historical development: The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Raccolta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Aragonese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Landino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, and Bembo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Prose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5E">
        <w:rPr>
          <w:rFonts w:ascii="Times New Roman" w:hAnsi="Times New Roman" w:cs="Times New Roman"/>
          <w:i/>
          <w:sz w:val="24"/>
          <w:szCs w:val="24"/>
        </w:rPr>
        <w:t>Modern</w:t>
      </w:r>
      <w:proofErr w:type="spellEnd"/>
      <w:r w:rsidRPr="00FA255E">
        <w:rPr>
          <w:rFonts w:ascii="Times New Roman" w:hAnsi="Times New Roman" w:cs="Times New Roman"/>
          <w:i/>
          <w:sz w:val="24"/>
          <w:szCs w:val="24"/>
        </w:rPr>
        <w:t xml:space="preserve"> Language Notes</w:t>
      </w:r>
      <w:r w:rsidRPr="00FA255E">
        <w:rPr>
          <w:rFonts w:ascii="Times New Roman" w:hAnsi="Times New Roman" w:cs="Times New Roman"/>
          <w:sz w:val="24"/>
          <w:szCs w:val="24"/>
        </w:rPr>
        <w:t xml:space="preserve"> 134.1, (2019): 22-41. [Dante </w:t>
      </w:r>
      <w:r w:rsidRPr="00FA255E">
        <w:rPr>
          <w:rFonts w:ascii="Times New Roman" w:hAnsi="Times New Roman" w:cs="Times New Roman"/>
          <w:i/>
          <w:sz w:val="24"/>
          <w:szCs w:val="24"/>
        </w:rPr>
        <w:t>passim</w:t>
      </w:r>
      <w:r w:rsidRPr="00FA255E">
        <w:rPr>
          <w:rFonts w:ascii="Times New Roman" w:hAnsi="Times New Roman" w:cs="Times New Roman"/>
          <w:sz w:val="24"/>
          <w:szCs w:val="24"/>
        </w:rPr>
        <w:t xml:space="preserve">; online: </w:t>
      </w:r>
      <w:hyperlink r:id="rId20" w:history="1">
        <w:r w:rsidR="00814FB4" w:rsidRPr="00FA255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https://doi.org/10.1353/mln.2019.0001</w:t>
        </w:r>
      </w:hyperlink>
      <w:r w:rsidR="00814FB4" w:rsidRPr="00FA255E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5725E72C" w14:textId="0376AD22" w:rsidR="00E910C7" w:rsidRPr="00814FB4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3D1750">
        <w:rPr>
          <w:rFonts w:ascii="Times New Roman" w:hAnsi="Times New Roman" w:cs="Times New Roman"/>
          <w:b/>
          <w:bCs/>
          <w:sz w:val="24"/>
          <w:szCs w:val="24"/>
        </w:rPr>
        <w:t>Candido, Igor</w:t>
      </w:r>
      <w:r w:rsidRPr="003D1750">
        <w:rPr>
          <w:rFonts w:ascii="Times New Roman" w:hAnsi="Times New Roman" w:cs="Times New Roman"/>
          <w:sz w:val="24"/>
          <w:szCs w:val="24"/>
        </w:rPr>
        <w:t xml:space="preserve">. </w:t>
      </w:r>
      <w:r w:rsidR="00814FB4" w:rsidRPr="003D1750">
        <w:rPr>
          <w:rFonts w:ascii="Times New Roman" w:hAnsi="Times New Roman" w:cs="Times New Roman"/>
          <w:sz w:val="24"/>
          <w:szCs w:val="24"/>
        </w:rPr>
        <w:t>“</w:t>
      </w:r>
      <w:r w:rsidRPr="003D1750">
        <w:rPr>
          <w:rFonts w:ascii="Times New Roman" w:hAnsi="Times New Roman" w:cs="Times New Roman"/>
          <w:sz w:val="24"/>
          <w:szCs w:val="24"/>
        </w:rPr>
        <w:t>Boccaccio reading Cino reading Dante in</w:t>
      </w:r>
      <w:r w:rsidR="00814FB4" w:rsidRPr="003D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750">
        <w:rPr>
          <w:rFonts w:ascii="Times New Roman" w:hAnsi="Times New Roman" w:cs="Times New Roman"/>
          <w:i/>
          <w:sz w:val="24"/>
          <w:szCs w:val="24"/>
        </w:rPr>
        <w:t>Filostrato</w:t>
      </w:r>
      <w:proofErr w:type="spellEnd"/>
      <w:r w:rsidRPr="003D1750">
        <w:rPr>
          <w:rFonts w:ascii="Times New Roman" w:hAnsi="Times New Roman" w:cs="Times New Roman"/>
          <w:sz w:val="24"/>
          <w:szCs w:val="24"/>
        </w:rPr>
        <w:t xml:space="preserve"> 5.62-66</w:t>
      </w:r>
      <w:r w:rsidR="00814FB4" w:rsidRPr="003D1750">
        <w:rPr>
          <w:rFonts w:ascii="Times New Roman" w:hAnsi="Times New Roman" w:cs="Times New Roman"/>
          <w:sz w:val="24"/>
          <w:szCs w:val="24"/>
        </w:rPr>
        <w:t>”</w:t>
      </w:r>
      <w:r w:rsidRPr="003D1750">
        <w:rPr>
          <w:rFonts w:ascii="Times New Roman" w:hAnsi="Times New Roman" w:cs="Times New Roman"/>
          <w:sz w:val="24"/>
          <w:szCs w:val="24"/>
        </w:rPr>
        <w:t>.</w:t>
      </w:r>
      <w:r w:rsidR="00814FB4" w:rsidRPr="003D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750">
        <w:rPr>
          <w:rFonts w:ascii="Times New Roman" w:hAnsi="Times New Roman" w:cs="Times New Roman"/>
          <w:i/>
          <w:sz w:val="24"/>
          <w:szCs w:val="24"/>
        </w:rPr>
        <w:t>Modern</w:t>
      </w:r>
      <w:proofErr w:type="spellEnd"/>
      <w:r w:rsidRPr="003D1750">
        <w:rPr>
          <w:rFonts w:ascii="Times New Roman" w:hAnsi="Times New Roman" w:cs="Times New Roman"/>
          <w:i/>
          <w:sz w:val="24"/>
          <w:szCs w:val="24"/>
        </w:rPr>
        <w:t xml:space="preserve"> Language Notes</w:t>
      </w:r>
      <w:r w:rsidRPr="003D1750">
        <w:rPr>
          <w:rFonts w:ascii="Times New Roman" w:hAnsi="Times New Roman" w:cs="Times New Roman"/>
          <w:sz w:val="24"/>
          <w:szCs w:val="24"/>
        </w:rPr>
        <w:t xml:space="preserve"> 134.6, (2019): 105-117. </w:t>
      </w:r>
      <w:r w:rsidRPr="00E910C7">
        <w:rPr>
          <w:rFonts w:ascii="Times New Roman" w:hAnsi="Times New Roman" w:cs="Times New Roman"/>
          <w:sz w:val="24"/>
          <w:szCs w:val="24"/>
        </w:rPr>
        <w:t xml:space="preserve">[online: </w:t>
      </w:r>
      <w:hyperlink r:id="rId21" w:history="1">
        <w:r w:rsidR="00814FB4" w:rsidRPr="00193B5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https://doi.org/10.1353/mln.2019.0060</w:t>
        </w:r>
      </w:hyperlink>
      <w:r w:rsidR="00814FB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64225F25" w14:textId="21F00EFD" w:rsidR="00E910C7" w:rsidRPr="008553F4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E910C7">
        <w:rPr>
          <w:rFonts w:ascii="Times New Roman" w:hAnsi="Times New Roman" w:cs="Times New Roman"/>
          <w:b/>
          <w:bCs/>
          <w:sz w:val="24"/>
          <w:szCs w:val="24"/>
        </w:rPr>
        <w:t>Cardinale, Ugo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>
        <w:rPr>
          <w:rFonts w:ascii="Times New Roman" w:hAnsi="Times New Roman" w:cs="Times New Roman"/>
          <w:sz w:val="24"/>
          <w:szCs w:val="24"/>
        </w:rPr>
        <w:t>“</w:t>
      </w:r>
      <w:r w:rsidRPr="00E910C7">
        <w:rPr>
          <w:rFonts w:ascii="Times New Roman" w:hAnsi="Times New Roman" w:cs="Times New Roman"/>
          <w:sz w:val="24"/>
          <w:szCs w:val="24"/>
        </w:rPr>
        <w:t>Le parole della luna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>.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8553F4">
        <w:rPr>
          <w:rFonts w:ascii="Times New Roman" w:hAnsi="Times New Roman" w:cs="Times New Roman"/>
          <w:i/>
          <w:sz w:val="24"/>
          <w:szCs w:val="24"/>
        </w:rPr>
        <w:t>Romance Philology</w:t>
      </w:r>
      <w:r w:rsidRPr="008553F4">
        <w:rPr>
          <w:rFonts w:ascii="Times New Roman" w:hAnsi="Times New Roman" w:cs="Times New Roman"/>
          <w:sz w:val="24"/>
          <w:szCs w:val="24"/>
        </w:rPr>
        <w:t xml:space="preserve"> 73.2, (2019): 271-290. [Dante pp. 279-281; online: </w:t>
      </w:r>
      <w:hyperlink r:id="rId22" w:history="1">
        <w:r w:rsidR="00814FB4" w:rsidRPr="008553F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https://doi.org/10.1484/j.rph.5.118398</w:t>
        </w:r>
      </w:hyperlink>
      <w:r w:rsidR="00814FB4" w:rsidRPr="008553F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15A8F851" w14:textId="33BC79DD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E910C7">
        <w:rPr>
          <w:rFonts w:ascii="Times New Roman" w:hAnsi="Times New Roman" w:cs="Times New Roman"/>
          <w:b/>
          <w:bCs/>
          <w:sz w:val="24"/>
          <w:szCs w:val="24"/>
        </w:rPr>
        <w:t>Carrera, Alessandro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>
        <w:rPr>
          <w:rFonts w:ascii="Times New Roman" w:hAnsi="Times New Roman" w:cs="Times New Roman"/>
          <w:sz w:val="24"/>
          <w:szCs w:val="24"/>
        </w:rPr>
        <w:t>“</w:t>
      </w:r>
      <w:r w:rsidRPr="00E910C7">
        <w:rPr>
          <w:rFonts w:ascii="Times New Roman" w:hAnsi="Times New Roman" w:cs="Times New Roman"/>
          <w:sz w:val="24"/>
          <w:szCs w:val="24"/>
        </w:rPr>
        <w:t>Fellini, Dante and the gaze of Medusa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Pr="00814FB4">
        <w:rPr>
          <w:rFonts w:ascii="Times New Roman" w:hAnsi="Times New Roman" w:cs="Times New Roman"/>
          <w:sz w:val="24"/>
          <w:szCs w:val="24"/>
        </w:rPr>
        <w:t>Carrera, Alessandro.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Fellini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 eternal Rome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Paganism and Christianity in the films of Federico Fellini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London; New York: Bloomsbury Academic, 2019: 9-20.</w:t>
      </w:r>
    </w:p>
    <w:p w14:paraId="0E4B0828" w14:textId="22586882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Celenza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Christopher 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Philology, philosophy, and Boccaccio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Modern Language Notes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134.6, (2019): 126-137. [Dante pp.133-137; online: </w:t>
      </w:r>
      <w:hyperlink r:id="rId23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https://doi.org/10.1353/mln.2019.0062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849A01" w14:textId="4CC0F253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Cestaro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Gary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Dante spinning forward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de-DE"/>
        </w:rPr>
        <w:t>Dante Studies</w:t>
      </w:r>
      <w:r w:rsidRPr="003D1750">
        <w:rPr>
          <w:rFonts w:ascii="Times New Roman" w:hAnsi="Times New Roman" w:cs="Times New Roman"/>
          <w:sz w:val="24"/>
          <w:szCs w:val="24"/>
          <w:lang w:val="de-DE"/>
        </w:rPr>
        <w:t xml:space="preserve"> 137, (2019): 127-137. [online: </w:t>
      </w:r>
      <w:hyperlink r:id="rId24" w:history="1">
        <w:r w:rsidR="00814FB4" w:rsidRPr="003D1750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https://doi.org/10.1353/das.2019.0006</w:t>
        </w:r>
      </w:hyperlink>
      <w:r w:rsidR="00814FB4" w:rsidRPr="003D1750">
        <w:rPr>
          <w:rFonts w:ascii="Times New Roman" w:hAnsi="Times New Roman" w:cs="Times New Roman"/>
          <w:sz w:val="24"/>
          <w:szCs w:val="24"/>
          <w:lang w:val="de-DE"/>
        </w:rPr>
        <w:t xml:space="preserve">]. </w:t>
      </w:r>
    </w:p>
    <w:p w14:paraId="4D151066" w14:textId="6BFDBD2A" w:rsidR="00E910C7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3D1750">
        <w:rPr>
          <w:rFonts w:ascii="Times New Roman" w:hAnsi="Times New Roman" w:cs="Times New Roman"/>
          <w:b/>
          <w:bCs/>
          <w:sz w:val="24"/>
          <w:szCs w:val="24"/>
          <w:lang w:val="en-US"/>
        </w:rPr>
        <w:t>Ciabattoni</w:t>
      </w:r>
      <w:proofErr w:type="spellEnd"/>
      <w:r w:rsidRPr="003D1750">
        <w:rPr>
          <w:rFonts w:ascii="Times New Roman" w:hAnsi="Times New Roman" w:cs="Times New Roman"/>
          <w:b/>
          <w:bCs/>
          <w:sz w:val="24"/>
          <w:szCs w:val="24"/>
          <w:lang w:val="en-US"/>
        </w:rPr>
        <w:t>, Francesco</w:t>
      </w:r>
      <w:r w:rsidR="000C1F36" w:rsidRPr="003D175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Music in Trecento Italy and the soundtrack of Boccaccio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Decameron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53F4">
        <w:rPr>
          <w:rFonts w:ascii="Times New Roman" w:hAnsi="Times New Roman" w:cs="Times New Roman"/>
          <w:i/>
          <w:sz w:val="24"/>
          <w:szCs w:val="24"/>
        </w:rPr>
        <w:t>Modern Language Notes</w:t>
      </w:r>
      <w:r w:rsidRPr="008553F4">
        <w:rPr>
          <w:rFonts w:ascii="Times New Roman" w:hAnsi="Times New Roman" w:cs="Times New Roman"/>
          <w:sz w:val="24"/>
          <w:szCs w:val="24"/>
        </w:rPr>
        <w:t xml:space="preserve"> 134.6, (2019): 138-151. [Dante </w:t>
      </w:r>
      <w:r w:rsidRPr="008553F4">
        <w:rPr>
          <w:rFonts w:ascii="Times New Roman" w:hAnsi="Times New Roman" w:cs="Times New Roman"/>
          <w:i/>
          <w:sz w:val="24"/>
          <w:szCs w:val="24"/>
        </w:rPr>
        <w:t>passim</w:t>
      </w:r>
      <w:r w:rsidRPr="008553F4">
        <w:rPr>
          <w:rFonts w:ascii="Times New Roman" w:hAnsi="Times New Roman" w:cs="Times New Roman"/>
          <w:sz w:val="24"/>
          <w:szCs w:val="24"/>
        </w:rPr>
        <w:t xml:space="preserve">; online: </w:t>
      </w:r>
      <w:hyperlink r:id="rId25" w:history="1">
        <w:r w:rsidR="00814FB4" w:rsidRPr="008553F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https://doi.org/10.1353/mln.2019.0063</w:t>
        </w:r>
      </w:hyperlink>
      <w:r w:rsidR="00814FB4" w:rsidRPr="008553F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004EE960" w14:textId="164FBC29" w:rsidR="00FA255E" w:rsidRPr="00FA255E" w:rsidRDefault="00FA255E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FA255E">
        <w:rPr>
          <w:rFonts w:ascii="Times New Roman" w:hAnsi="Times New Roman" w:cs="Times New Roman"/>
          <w:b/>
          <w:sz w:val="24"/>
          <w:szCs w:val="24"/>
        </w:rPr>
        <w:lastRenderedPageBreak/>
        <w:t>Ciabattoni, Francesco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255E">
        <w:rPr>
          <w:rFonts w:ascii="Times New Roman" w:hAnsi="Times New Roman" w:cs="Times New Roman"/>
          <w:sz w:val="24"/>
          <w:szCs w:val="24"/>
          <w:lang w:val="en-US"/>
        </w:rPr>
        <w:t>“Musical Instrum</w:t>
      </w:r>
      <w:bookmarkStart w:id="0" w:name="_GoBack"/>
      <w:bookmarkEnd w:id="0"/>
      <w:r w:rsidRPr="00FA255E">
        <w:rPr>
          <w:rFonts w:ascii="Times New Roman" w:hAnsi="Times New Roman" w:cs="Times New Roman"/>
          <w:sz w:val="24"/>
          <w:szCs w:val="24"/>
          <w:lang w:val="en-US"/>
        </w:rPr>
        <w:t>ents in Dante’s Commedia: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Visual and Acoustic Journey.” </w:t>
      </w:r>
      <w:r w:rsidRPr="00FA255E">
        <w:rPr>
          <w:rFonts w:ascii="Times New Roman" w:hAnsi="Times New Roman" w:cs="Times New Roman"/>
          <w:i/>
          <w:sz w:val="24"/>
          <w:szCs w:val="24"/>
          <w:lang w:val="en-US"/>
        </w:rPr>
        <w:t>Digital Dante</w:t>
      </w:r>
      <w:r w:rsidRPr="00FA255E">
        <w:rPr>
          <w:rFonts w:ascii="Times New Roman" w:hAnsi="Times New Roman" w:cs="Times New Roman"/>
          <w:sz w:val="24"/>
          <w:szCs w:val="24"/>
          <w:lang w:val="en-US"/>
        </w:rPr>
        <w:t>. New York, N</w:t>
      </w:r>
      <w:r>
        <w:rPr>
          <w:rFonts w:ascii="Times New Roman" w:hAnsi="Times New Roman" w:cs="Times New Roman"/>
          <w:sz w:val="24"/>
          <w:szCs w:val="24"/>
          <w:lang w:val="en-US"/>
        </w:rPr>
        <w:t>ew York</w:t>
      </w:r>
      <w:r w:rsidRPr="00FA255E">
        <w:rPr>
          <w:rFonts w:ascii="Times New Roman" w:hAnsi="Times New Roman" w:cs="Times New Roman"/>
          <w:sz w:val="24"/>
          <w:szCs w:val="24"/>
          <w:lang w:val="en-US"/>
        </w:rPr>
        <w:t xml:space="preserve">: Columbia University Libraries, 2019. [online: </w:t>
      </w:r>
      <w:hyperlink r:id="rId26" w:history="1">
        <w:r w:rsidRPr="00FA255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https://digitaldante.columbia.edu/sound/ciabattoni-instruments/</w:t>
        </w:r>
      </w:hyperlink>
      <w:r w:rsidRPr="00FA255E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[added 11/25/2022]</w:t>
      </w:r>
    </w:p>
    <w:p w14:paraId="3C22F298" w14:textId="6C50E520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E910C7">
        <w:rPr>
          <w:rFonts w:ascii="Times New Roman" w:hAnsi="Times New Roman" w:cs="Times New Roman"/>
          <w:b/>
          <w:bCs/>
          <w:sz w:val="24"/>
          <w:szCs w:val="24"/>
        </w:rPr>
        <w:t>Cipollone, Annalisa</w:t>
      </w:r>
      <w:r w:rsidR="000C1F36" w:rsidRPr="000C1F36">
        <w:rPr>
          <w:rFonts w:ascii="Times New Roman" w:hAnsi="Times New Roman" w:cs="Times New Roman"/>
          <w:bCs/>
          <w:sz w:val="24"/>
          <w:szCs w:val="24"/>
        </w:rPr>
        <w:t>.</w:t>
      </w:r>
      <w:r w:rsidRPr="00E910C7">
        <w:rPr>
          <w:rFonts w:ascii="Times New Roman" w:hAnsi="Times New Roman" w:cs="Times New Roman"/>
          <w:sz w:val="24"/>
          <w:szCs w:val="24"/>
        </w:rPr>
        <w:t xml:space="preserve"> </w:t>
      </w:r>
      <w:r w:rsidR="00814FB4">
        <w:rPr>
          <w:rFonts w:ascii="Times New Roman" w:hAnsi="Times New Roman" w:cs="Times New Roman"/>
          <w:sz w:val="24"/>
          <w:szCs w:val="24"/>
        </w:rPr>
        <w:t>“</w:t>
      </w:r>
      <w:r w:rsidRPr="00E910C7">
        <w:rPr>
          <w:rFonts w:ascii="Times New Roman" w:hAnsi="Times New Roman" w:cs="Times New Roman"/>
          <w:sz w:val="24"/>
          <w:szCs w:val="24"/>
        </w:rPr>
        <w:t>A text in exile: Dante</w:t>
      </w:r>
      <w:r w:rsidR="00814FB4">
        <w:rPr>
          <w:rFonts w:ascii="Times New Roman" w:hAnsi="Times New Roman" w:cs="Times New Roman"/>
          <w:sz w:val="24"/>
          <w:szCs w:val="24"/>
        </w:rPr>
        <w:t>’</w:t>
      </w:r>
      <w:r w:rsidRPr="00E910C7">
        <w:rPr>
          <w:rFonts w:ascii="Times New Roman" w:hAnsi="Times New Roman" w:cs="Times New Roman"/>
          <w:sz w:val="24"/>
          <w:szCs w:val="24"/>
        </w:rPr>
        <w:t>s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>Divine Comedy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Pr="008553F4">
        <w:rPr>
          <w:rFonts w:ascii="Times New Roman" w:hAnsi="Times New Roman" w:cs="Times New Roman"/>
          <w:sz w:val="24"/>
          <w:szCs w:val="24"/>
        </w:rPr>
        <w:t>Caruso, Carlo, ed.</w:t>
      </w:r>
      <w:r w:rsidR="00814FB4" w:rsidRPr="008553F4">
        <w:rPr>
          <w:rFonts w:ascii="Times New Roman" w:hAnsi="Times New Roman" w:cs="Times New Roman"/>
          <w:sz w:val="24"/>
          <w:szCs w:val="24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The life of texts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Evidence in textual production, transmission and reception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London; New York: Bloomsbury Academic, 2019: 93-114.</w:t>
      </w:r>
    </w:p>
    <w:p w14:paraId="23C18D62" w14:textId="3524B299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E910C7">
        <w:rPr>
          <w:rFonts w:ascii="Times New Roman" w:hAnsi="Times New Roman" w:cs="Times New Roman"/>
          <w:b/>
          <w:bCs/>
          <w:sz w:val="24"/>
          <w:szCs w:val="24"/>
        </w:rPr>
        <w:t>Colella, Massimo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>
        <w:rPr>
          <w:rFonts w:ascii="Times New Roman" w:hAnsi="Times New Roman" w:cs="Times New Roman"/>
          <w:sz w:val="24"/>
          <w:szCs w:val="24"/>
        </w:rPr>
        <w:t>““</w:t>
      </w:r>
      <w:r w:rsidRPr="00E910C7">
        <w:rPr>
          <w:rFonts w:ascii="Times New Roman" w:hAnsi="Times New Roman" w:cs="Times New Roman"/>
          <w:sz w:val="24"/>
          <w:szCs w:val="24"/>
        </w:rPr>
        <w:t>Ti trasformasti in Dafne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>: Mythos ovidiano e metamorfosi nella poesia di Eugenio Montale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>.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Italica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. Journal of the American Association of Teachers of Italian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96.1, (2019): 21-51. [Dante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passim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5359AC1C" w14:textId="0A8AE30F" w:rsidR="00E910C7" w:rsidRPr="008553F4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Collins, Matthew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Copying illustrations of Dante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Commedia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from print to manuscript: Variations, ideology, pedagogy, and visual editing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3F4">
        <w:rPr>
          <w:rFonts w:ascii="Times New Roman" w:hAnsi="Times New Roman" w:cs="Times New Roman"/>
          <w:i/>
          <w:sz w:val="24"/>
          <w:szCs w:val="24"/>
          <w:lang w:val="fr-FR"/>
        </w:rPr>
        <w:t>Manuscripta</w:t>
      </w:r>
      <w:proofErr w:type="spellEnd"/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 63.1, (2019</w:t>
      </w:r>
      <w:proofErr w:type="gramStart"/>
      <w:r w:rsidRPr="008553F4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 1-62. [on mss</w:t>
      </w:r>
      <w:proofErr w:type="gramStart"/>
      <w:r w:rsidRPr="008553F4">
        <w:rPr>
          <w:rFonts w:ascii="Times New Roman" w:hAnsi="Times New Roman" w:cs="Times New Roman"/>
          <w:sz w:val="24"/>
          <w:szCs w:val="24"/>
          <w:lang w:val="fr-FR"/>
        </w:rPr>
        <w:t>.:</w:t>
      </w:r>
      <w:proofErr w:type="gramEnd"/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 Paris, Bibliothèque nationale de France, NAF 4530 and 4119, and Florence, </w:t>
      </w:r>
      <w:proofErr w:type="spellStart"/>
      <w:r w:rsidRPr="008553F4">
        <w:rPr>
          <w:rFonts w:ascii="Times New Roman" w:hAnsi="Times New Roman" w:cs="Times New Roman"/>
          <w:sz w:val="24"/>
          <w:szCs w:val="24"/>
          <w:lang w:val="fr-FR"/>
        </w:rPr>
        <w:t>Biblioteca</w:t>
      </w:r>
      <w:proofErr w:type="spellEnd"/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553F4">
        <w:rPr>
          <w:rFonts w:ascii="Times New Roman" w:hAnsi="Times New Roman" w:cs="Times New Roman"/>
          <w:sz w:val="24"/>
          <w:szCs w:val="24"/>
          <w:lang w:val="fr-FR"/>
        </w:rPr>
        <w:t>Medicea</w:t>
      </w:r>
      <w:proofErr w:type="spellEnd"/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553F4">
        <w:rPr>
          <w:rFonts w:ascii="Times New Roman" w:hAnsi="Times New Roman" w:cs="Times New Roman"/>
          <w:sz w:val="24"/>
          <w:szCs w:val="24"/>
          <w:lang w:val="fr-FR"/>
        </w:rPr>
        <w:t>Laurenziana</w:t>
      </w:r>
      <w:proofErr w:type="spellEnd"/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, Plut. 40.7; </w:t>
      </w:r>
      <w:proofErr w:type="gramStart"/>
      <w:r w:rsidRPr="008553F4">
        <w:rPr>
          <w:rFonts w:ascii="Times New Roman" w:hAnsi="Times New Roman" w:cs="Times New Roman"/>
          <w:sz w:val="24"/>
          <w:szCs w:val="24"/>
          <w:lang w:val="fr-FR"/>
        </w:rPr>
        <w:t>online:</w:t>
      </w:r>
      <w:proofErr w:type="gramEnd"/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27" w:history="1">
        <w:r w:rsidR="00814FB4" w:rsidRPr="008553F4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https://doi.org/10.1484/J.MSS.5.118440</w:t>
        </w:r>
      </w:hyperlink>
      <w:r w:rsidR="00814FB4"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]. </w:t>
      </w:r>
    </w:p>
    <w:p w14:paraId="322CA143" w14:textId="133BD32B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Coluzzi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Federica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Dante in the lecture room: For a (social) history of teaching Dante in nineteenth-century Britain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Dante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137, (2019): 138-150. [online: </w:t>
      </w:r>
      <w:hyperlink r:id="rId28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https://doi.org/10.1353/das.2019.0007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33612D" w14:textId="143E4596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Cornish, Alison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““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Sonus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qui non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vox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 Sound and voice in the body politic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Bibliotheca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Dantesca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: Journal of Dante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2, (2019): 1-25. [online: </w:t>
      </w:r>
      <w:hyperlink r:id="rId29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https://repository.upenn.edu/bibdant/vol2/iss1/1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23F362" w14:textId="7AC88F19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Cornish, Alison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B4" w:rsidRPr="00A97E51">
        <w:rPr>
          <w:rFonts w:ascii="Times New Roman" w:hAnsi="Times New Roman" w:cs="Times New Roman"/>
          <w:iCs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Paradiso</w:t>
      </w:r>
      <w:r w:rsidR="00814FB4" w:rsidRPr="00814F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29: Saving the appearances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Dante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137, (2019): 107-123. [online: </w:t>
      </w:r>
      <w:hyperlink r:id="rId30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https://doi.org/10.1353/das.2019.0004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3CD024" w14:textId="0A4E6524" w:rsidR="00E910C7" w:rsidRPr="008553F4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Cosgriff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Tracy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Raphael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 rainbow and the vision of Saint Catherine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53F4">
        <w:rPr>
          <w:rFonts w:ascii="Times New Roman" w:hAnsi="Times New Roman" w:cs="Times New Roman"/>
          <w:i/>
          <w:sz w:val="24"/>
          <w:szCs w:val="24"/>
          <w:lang w:val="fr-FR"/>
        </w:rPr>
        <w:t xml:space="preserve">Renaissance </w:t>
      </w:r>
      <w:proofErr w:type="spellStart"/>
      <w:r w:rsidRPr="008553F4">
        <w:rPr>
          <w:rFonts w:ascii="Times New Roman" w:hAnsi="Times New Roman" w:cs="Times New Roman"/>
          <w:i/>
          <w:sz w:val="24"/>
          <w:szCs w:val="24"/>
          <w:lang w:val="fr-FR"/>
        </w:rPr>
        <w:t>Quarterly</w:t>
      </w:r>
      <w:proofErr w:type="spellEnd"/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 72.1, (2019</w:t>
      </w:r>
      <w:proofErr w:type="gramStart"/>
      <w:r w:rsidRPr="008553F4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 97-147. [Dante p. </w:t>
      </w:r>
      <w:proofErr w:type="gramStart"/>
      <w:r w:rsidRPr="008553F4">
        <w:rPr>
          <w:rFonts w:ascii="Times New Roman" w:hAnsi="Times New Roman" w:cs="Times New Roman"/>
          <w:sz w:val="24"/>
          <w:szCs w:val="24"/>
          <w:lang w:val="fr-FR"/>
        </w:rPr>
        <w:t>131;</w:t>
      </w:r>
      <w:proofErr w:type="gramEnd"/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 online: </w:t>
      </w:r>
      <w:hyperlink r:id="rId31" w:history="1">
        <w:r w:rsidR="00814FB4" w:rsidRPr="008553F4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https://doi.org/10.1017/rqx.2018.2</w:t>
        </w:r>
      </w:hyperlink>
      <w:r w:rsidR="00814FB4"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]. </w:t>
      </w:r>
    </w:p>
    <w:p w14:paraId="0509D13E" w14:textId="3707EEA8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8553F4">
        <w:rPr>
          <w:rFonts w:ascii="Times New Roman" w:hAnsi="Times New Roman" w:cs="Times New Roman"/>
          <w:b/>
          <w:bCs/>
          <w:sz w:val="24"/>
          <w:szCs w:val="24"/>
          <w:lang w:val="fr-FR"/>
        </w:rPr>
        <w:t>Davis, Christopher</w:t>
      </w:r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Hybrid harmony: The poetics of discord and the language of song from the troubadours to Dante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Comparative Literature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71.2, (2019): 139-153. [online: </w:t>
      </w:r>
      <w:hyperlink r:id="rId32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https://doi.org/10.1215/00104124-7339116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ACFB08" w14:textId="5AC9D6A7" w:rsidR="00E910C7" w:rsidRPr="00E910C7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Davis, Christopher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Lo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sen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e·l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saber e la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conoissensa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: Reevaluating the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razos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Bertran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de Born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>Mediaevalia</w:t>
      </w:r>
      <w:r w:rsidRPr="00E910C7">
        <w:rPr>
          <w:rFonts w:ascii="Times New Roman" w:hAnsi="Times New Roman" w:cs="Times New Roman"/>
          <w:sz w:val="24"/>
          <w:szCs w:val="24"/>
        </w:rPr>
        <w:t xml:space="preserve"> 40, (2019): 59-79. [Dante pp. 60-61; online: </w:t>
      </w:r>
      <w:hyperlink r:id="rId33" w:history="1">
        <w:r w:rsidR="00814FB4" w:rsidRPr="00193B5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https://doi.org/10.1353/mdi.2019.0002</w:t>
        </w:r>
      </w:hyperlink>
      <w:r w:rsidR="00814FB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5B2754FF" w14:textId="2A42EF04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E910C7">
        <w:rPr>
          <w:rFonts w:ascii="Times New Roman" w:hAnsi="Times New Roman" w:cs="Times New Roman"/>
          <w:b/>
          <w:bCs/>
          <w:sz w:val="24"/>
          <w:szCs w:val="24"/>
        </w:rPr>
        <w:t>Di Fonzo, Claudia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>
        <w:rPr>
          <w:rFonts w:ascii="Times New Roman" w:hAnsi="Times New Roman" w:cs="Times New Roman"/>
          <w:sz w:val="24"/>
          <w:szCs w:val="24"/>
        </w:rPr>
        <w:t>“</w:t>
      </w:r>
      <w:r w:rsidRPr="00E910C7">
        <w:rPr>
          <w:rFonts w:ascii="Times New Roman" w:hAnsi="Times New Roman" w:cs="Times New Roman"/>
          <w:sz w:val="24"/>
          <w:szCs w:val="24"/>
        </w:rPr>
        <w:t>Amore e giustizia: Il deliberato consenso di Francesca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>.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Forum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Italicum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. A Journal of Italian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53.2, (2019): 296-317. [online: </w:t>
      </w:r>
      <w:hyperlink r:id="rId34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https://doi.org/10.1177/0014585819831666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EF4947B" w14:textId="6779CE91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Donavin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Georgiana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The Virgin Mary as Lady Grammar in the medieval West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Traditio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74, (2019): 279-305. [Dante p. 300; online: </w:t>
      </w:r>
      <w:hyperlink r:id="rId35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https://doi.org/10.1017/tdo.2019.8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F0DDFE" w14:textId="7DABB37B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Eisner, Martin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Machiavelli in paradise: How reading Dante and Ovid shaped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The Prince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Publications of the Modern Language Association of America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134.1, (2019): 35-50. [online: </w:t>
      </w:r>
      <w:hyperlink r:id="rId36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https://doi.org/10.1632/pmla.2019.134.1.35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8132AA" w14:textId="3B6A97E7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E910C7">
        <w:rPr>
          <w:rFonts w:ascii="Times New Roman" w:hAnsi="Times New Roman" w:cs="Times New Roman"/>
          <w:b/>
          <w:bCs/>
          <w:sz w:val="24"/>
          <w:szCs w:val="24"/>
        </w:rPr>
        <w:lastRenderedPageBreak/>
        <w:t>Ellero, Maria Pia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>
        <w:rPr>
          <w:rFonts w:ascii="Times New Roman" w:hAnsi="Times New Roman" w:cs="Times New Roman"/>
          <w:sz w:val="24"/>
          <w:szCs w:val="24"/>
        </w:rPr>
        <w:t>“</w:t>
      </w:r>
      <w:r w:rsidRPr="00E910C7">
        <w:rPr>
          <w:rFonts w:ascii="Times New Roman" w:hAnsi="Times New Roman" w:cs="Times New Roman"/>
          <w:sz w:val="24"/>
          <w:szCs w:val="24"/>
        </w:rPr>
        <w:t>Libri pittori e libri parlanti. Lettura e immaginazione nelle allocuzioni all</w:t>
      </w:r>
      <w:r w:rsidR="00814FB4">
        <w:rPr>
          <w:rFonts w:ascii="Times New Roman" w:hAnsi="Times New Roman" w:cs="Times New Roman"/>
          <w:sz w:val="24"/>
          <w:szCs w:val="24"/>
        </w:rPr>
        <w:t>’</w:t>
      </w:r>
      <w:r w:rsidRPr="00E910C7">
        <w:rPr>
          <w:rFonts w:ascii="Times New Roman" w:hAnsi="Times New Roman" w:cs="Times New Roman"/>
          <w:sz w:val="24"/>
          <w:szCs w:val="24"/>
        </w:rPr>
        <w:t>opera di Boccaccio: dal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>Filocolo</w:t>
      </w:r>
      <w:r w:rsidRPr="00E910C7">
        <w:rPr>
          <w:rFonts w:ascii="Times New Roman" w:hAnsi="Times New Roman" w:cs="Times New Roman"/>
          <w:sz w:val="24"/>
          <w:szCs w:val="24"/>
        </w:rPr>
        <w:t xml:space="preserve"> all</w:t>
      </w:r>
      <w:r w:rsidR="00814FB4">
        <w:rPr>
          <w:rFonts w:ascii="Times New Roman" w:hAnsi="Times New Roman" w:cs="Times New Roman"/>
          <w:sz w:val="24"/>
          <w:szCs w:val="24"/>
        </w:rPr>
        <w:t>’</w:t>
      </w:r>
      <w:r w:rsidRPr="00E910C7">
        <w:rPr>
          <w:rFonts w:ascii="Times New Roman" w:hAnsi="Times New Roman" w:cs="Times New Roman"/>
          <w:sz w:val="24"/>
          <w:szCs w:val="24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>Elegia di Madonna Fiammetta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>.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750">
        <w:rPr>
          <w:rFonts w:ascii="Times New Roman" w:hAnsi="Times New Roman" w:cs="Times New Roman"/>
          <w:i/>
          <w:sz w:val="24"/>
          <w:szCs w:val="24"/>
        </w:rPr>
        <w:t>Heliotropia</w:t>
      </w:r>
      <w:proofErr w:type="spellEnd"/>
      <w:r w:rsidRPr="003D1750">
        <w:rPr>
          <w:rFonts w:ascii="Times New Roman" w:hAnsi="Times New Roman" w:cs="Times New Roman"/>
          <w:i/>
          <w:sz w:val="24"/>
          <w:szCs w:val="24"/>
        </w:rPr>
        <w:t xml:space="preserve">. Forum for Boccaccio Research and </w:t>
      </w:r>
      <w:proofErr w:type="spellStart"/>
      <w:r w:rsidRPr="003D1750">
        <w:rPr>
          <w:rFonts w:ascii="Times New Roman" w:hAnsi="Times New Roman" w:cs="Times New Roman"/>
          <w:i/>
          <w:sz w:val="24"/>
          <w:szCs w:val="24"/>
        </w:rPr>
        <w:t>Interpretation</w:t>
      </w:r>
      <w:proofErr w:type="spellEnd"/>
      <w:r w:rsidRPr="003D1750">
        <w:rPr>
          <w:rFonts w:ascii="Times New Roman" w:hAnsi="Times New Roman" w:cs="Times New Roman"/>
          <w:sz w:val="24"/>
          <w:szCs w:val="24"/>
        </w:rPr>
        <w:t xml:space="preserve"> 16-17, (2019-2020): 55-81. [Dante pp. 58-59; online: </w:t>
      </w:r>
      <w:hyperlink r:id="rId37" w:history="1">
        <w:r w:rsidR="00814FB4" w:rsidRPr="003D1750">
          <w:rPr>
            <w:rStyle w:val="Hyperlink"/>
            <w:rFonts w:ascii="Times New Roman" w:hAnsi="Times New Roman" w:cs="Times New Roman"/>
            <w:sz w:val="24"/>
            <w:szCs w:val="24"/>
          </w:rPr>
          <w:t>https://www.brown.edu/Departments/Italian_Studies/heliotropia/16-17/ellero.pdf</w:t>
        </w:r>
      </w:hyperlink>
      <w:r w:rsidR="00814FB4" w:rsidRPr="003D1750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4D8171FC" w14:textId="250373D7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Euron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Paolo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The Middle Ages and Dante Alighieri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Euron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, Paolo.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Aesthetics, theory and interpretation of the literary work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Leiden; Boston: Brill, 2019: 29-34. [online: </w:t>
      </w:r>
      <w:hyperlink r:id="rId38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https://doi.org/10.1163/9789004409231_005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FE9C4C" w14:textId="12627BF9" w:rsidR="00E910C7" w:rsidRPr="00E910C7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Facchini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Bianca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As Lucan says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 Dante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 reuse of the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Bellum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civile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in the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Monarchia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and the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Political Epistles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>Mediaevalia</w:t>
      </w:r>
      <w:r w:rsidRPr="00E910C7">
        <w:rPr>
          <w:rFonts w:ascii="Times New Roman" w:hAnsi="Times New Roman" w:cs="Times New Roman"/>
          <w:sz w:val="24"/>
          <w:szCs w:val="24"/>
        </w:rPr>
        <w:t xml:space="preserve"> 40, (2019): 81-106. [online: </w:t>
      </w:r>
      <w:hyperlink r:id="rId39" w:history="1">
        <w:r w:rsidR="00814FB4" w:rsidRPr="00193B5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https://doi.org/10.1353/mdi.2019.0003</w:t>
        </w:r>
      </w:hyperlink>
      <w:r w:rsidR="00814FB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37BF01F3" w14:textId="0232226B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E910C7">
        <w:rPr>
          <w:rFonts w:ascii="Times New Roman" w:hAnsi="Times New Roman" w:cs="Times New Roman"/>
          <w:b/>
          <w:bCs/>
          <w:sz w:val="24"/>
          <w:szCs w:val="24"/>
        </w:rPr>
        <w:t>Favaro, Francesca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>
        <w:rPr>
          <w:rFonts w:ascii="Times New Roman" w:hAnsi="Times New Roman" w:cs="Times New Roman"/>
          <w:sz w:val="24"/>
          <w:szCs w:val="24"/>
        </w:rPr>
        <w:t>“</w:t>
      </w:r>
      <w:r w:rsidRPr="00E910C7">
        <w:rPr>
          <w:rFonts w:ascii="Times New Roman" w:hAnsi="Times New Roman" w:cs="Times New Roman"/>
          <w:sz w:val="24"/>
          <w:szCs w:val="24"/>
        </w:rPr>
        <w:t>Dalla sapienza antica alla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>Vita Nova</w:t>
      </w:r>
      <w:r w:rsidRPr="00E910C7">
        <w:rPr>
          <w:rFonts w:ascii="Times New Roman" w:hAnsi="Times New Roman" w:cs="Times New Roman"/>
          <w:sz w:val="24"/>
          <w:szCs w:val="24"/>
        </w:rPr>
        <w:t xml:space="preserve">: </w:t>
      </w:r>
      <w:r w:rsidR="00814FB4">
        <w:rPr>
          <w:rFonts w:ascii="Times New Roman" w:hAnsi="Times New Roman" w:cs="Times New Roman"/>
          <w:sz w:val="24"/>
          <w:szCs w:val="24"/>
        </w:rPr>
        <w:t>“</w:t>
      </w:r>
      <w:r w:rsidRPr="00E910C7">
        <w:rPr>
          <w:rFonts w:ascii="Times New Roman" w:hAnsi="Times New Roman" w:cs="Times New Roman"/>
          <w:sz w:val="24"/>
          <w:szCs w:val="24"/>
        </w:rPr>
        <w:t>omnia mea mecum sunt</w:t>
      </w:r>
      <w:r w:rsidR="00814FB4">
        <w:rPr>
          <w:rFonts w:ascii="Times New Roman" w:hAnsi="Times New Roman" w:cs="Times New Roman"/>
          <w:sz w:val="24"/>
          <w:szCs w:val="24"/>
        </w:rPr>
        <w:t>”“</w:t>
      </w:r>
      <w:r w:rsidRPr="00E910C7">
        <w:rPr>
          <w:rFonts w:ascii="Times New Roman" w:hAnsi="Times New Roman" w:cs="Times New Roman"/>
          <w:sz w:val="24"/>
          <w:szCs w:val="24"/>
        </w:rPr>
        <w:t>.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Forum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Italicum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. A Journal of Italian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53.3, (2019): 609-616. [online: </w:t>
      </w:r>
      <w:hyperlink r:id="rId40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https://doi.org/10.1177/0014585819854049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BAA84F" w14:textId="4167501D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E910C7">
        <w:rPr>
          <w:rFonts w:ascii="Times New Roman" w:hAnsi="Times New Roman" w:cs="Times New Roman"/>
          <w:b/>
          <w:bCs/>
          <w:sz w:val="24"/>
          <w:szCs w:val="24"/>
        </w:rPr>
        <w:t>Federici, Gabriele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>
        <w:rPr>
          <w:rFonts w:ascii="Times New Roman" w:hAnsi="Times New Roman" w:cs="Times New Roman"/>
          <w:sz w:val="24"/>
          <w:szCs w:val="24"/>
        </w:rPr>
        <w:t>“</w:t>
      </w:r>
      <w:r w:rsidRPr="00E910C7">
        <w:rPr>
          <w:rFonts w:ascii="Times New Roman" w:hAnsi="Times New Roman" w:cs="Times New Roman"/>
          <w:sz w:val="24"/>
          <w:szCs w:val="24"/>
        </w:rPr>
        <w:t>Osservazioni sull</w:t>
      </w:r>
      <w:r w:rsidR="00814FB4">
        <w:rPr>
          <w:rFonts w:ascii="Times New Roman" w:hAnsi="Times New Roman" w:cs="Times New Roman"/>
          <w:sz w:val="24"/>
          <w:szCs w:val="24"/>
        </w:rPr>
        <w:t>’</w:t>
      </w:r>
      <w:r w:rsidRPr="00E910C7">
        <w:rPr>
          <w:rFonts w:ascii="Times New Roman" w:hAnsi="Times New Roman" w:cs="Times New Roman"/>
          <w:sz w:val="24"/>
          <w:szCs w:val="24"/>
        </w:rPr>
        <w:t>edizione foscoliana dell</w:t>
      </w:r>
      <w:r w:rsidR="00814FB4">
        <w:rPr>
          <w:rFonts w:ascii="Times New Roman" w:hAnsi="Times New Roman" w:cs="Times New Roman"/>
          <w:sz w:val="24"/>
          <w:szCs w:val="24"/>
        </w:rPr>
        <w:t>’</w:t>
      </w:r>
      <w:r w:rsidRPr="00E910C7">
        <w:rPr>
          <w:rFonts w:ascii="Times New Roman" w:hAnsi="Times New Roman" w:cs="Times New Roman"/>
          <w:sz w:val="24"/>
          <w:szCs w:val="24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>Inferno</w:t>
      </w:r>
      <w:r w:rsidRPr="00E910C7">
        <w:rPr>
          <w:rFonts w:ascii="Times New Roman" w:hAnsi="Times New Roman" w:cs="Times New Roman"/>
          <w:sz w:val="24"/>
          <w:szCs w:val="24"/>
        </w:rPr>
        <w:t xml:space="preserve"> di Dante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>.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Forum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Italicum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. A Journal of Italian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53.3, (2019): 617-637. [online: </w:t>
      </w:r>
      <w:hyperlink r:id="rId41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https://doi.org/10.1177/0014585819854056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D7C127" w14:textId="4EF3EF37" w:rsidR="00E910C7" w:rsidRPr="008553F4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E910C7">
        <w:rPr>
          <w:rFonts w:ascii="Times New Roman" w:hAnsi="Times New Roman" w:cs="Times New Roman"/>
          <w:b/>
          <w:bCs/>
          <w:sz w:val="24"/>
          <w:szCs w:val="24"/>
        </w:rPr>
        <w:t>Fedi, Roberto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>
        <w:rPr>
          <w:rFonts w:ascii="Times New Roman" w:hAnsi="Times New Roman" w:cs="Times New Roman"/>
          <w:sz w:val="24"/>
          <w:szCs w:val="24"/>
        </w:rPr>
        <w:t>“</w:t>
      </w:r>
      <w:r w:rsidRPr="00E910C7">
        <w:rPr>
          <w:rFonts w:ascii="Times New Roman" w:hAnsi="Times New Roman" w:cs="Times New Roman"/>
          <w:sz w:val="24"/>
          <w:szCs w:val="24"/>
        </w:rPr>
        <w:t>Dante e Galileo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>.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8553F4">
        <w:rPr>
          <w:rFonts w:ascii="Times New Roman" w:hAnsi="Times New Roman" w:cs="Times New Roman"/>
          <w:i/>
          <w:sz w:val="24"/>
          <w:szCs w:val="24"/>
        </w:rPr>
        <w:t>Modern Language Notes</w:t>
      </w:r>
      <w:r w:rsidRPr="008553F4">
        <w:rPr>
          <w:rFonts w:ascii="Times New Roman" w:hAnsi="Times New Roman" w:cs="Times New Roman"/>
          <w:sz w:val="24"/>
          <w:szCs w:val="24"/>
        </w:rPr>
        <w:t xml:space="preserve"> 134.6, (2019): 33-39. [online: </w:t>
      </w:r>
      <w:hyperlink r:id="rId42" w:history="1">
        <w:r w:rsidR="00814FB4" w:rsidRPr="008553F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https://doi.org/10.1353/mln.2019.0055</w:t>
        </w:r>
      </w:hyperlink>
      <w:r w:rsidR="00814FB4" w:rsidRPr="008553F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7419E8EE" w14:textId="06646407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de-DE"/>
        </w:rPr>
      </w:pPr>
      <w:r w:rsidRPr="00E910C7">
        <w:rPr>
          <w:rFonts w:ascii="Times New Roman" w:hAnsi="Times New Roman" w:cs="Times New Roman"/>
          <w:b/>
          <w:bCs/>
          <w:sz w:val="24"/>
          <w:szCs w:val="24"/>
        </w:rPr>
        <w:t>Fenzi, Enrico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>
        <w:rPr>
          <w:rFonts w:ascii="Times New Roman" w:hAnsi="Times New Roman" w:cs="Times New Roman"/>
          <w:sz w:val="24"/>
          <w:szCs w:val="24"/>
        </w:rPr>
        <w:t>“</w:t>
      </w:r>
      <w:r w:rsidRPr="00E910C7">
        <w:rPr>
          <w:rFonts w:ascii="Times New Roman" w:hAnsi="Times New Roman" w:cs="Times New Roman"/>
          <w:sz w:val="24"/>
          <w:szCs w:val="24"/>
        </w:rPr>
        <w:t>Dante politico: note per un profilo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>.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de-DE"/>
        </w:rPr>
        <w:t>Dante Studies</w:t>
      </w:r>
      <w:r w:rsidRPr="003D1750">
        <w:rPr>
          <w:rFonts w:ascii="Times New Roman" w:hAnsi="Times New Roman" w:cs="Times New Roman"/>
          <w:sz w:val="24"/>
          <w:szCs w:val="24"/>
          <w:lang w:val="de-DE"/>
        </w:rPr>
        <w:t xml:space="preserve"> 137, (2019): 23-59. [online: </w:t>
      </w:r>
      <w:hyperlink r:id="rId43" w:history="1">
        <w:r w:rsidR="00814FB4" w:rsidRPr="003D1750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https://doi.org/10.1353/das.2019.0001</w:t>
        </w:r>
      </w:hyperlink>
      <w:r w:rsidR="00814FB4" w:rsidRPr="003D1750">
        <w:rPr>
          <w:rFonts w:ascii="Times New Roman" w:hAnsi="Times New Roman" w:cs="Times New Roman"/>
          <w:sz w:val="24"/>
          <w:szCs w:val="24"/>
          <w:lang w:val="de-DE"/>
        </w:rPr>
        <w:t xml:space="preserve">]. </w:t>
      </w:r>
    </w:p>
    <w:p w14:paraId="2109E4A7" w14:textId="76E57ACB" w:rsidR="00E910C7" w:rsidRPr="00E910C7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Figliulo-Rosswurm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Joseph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Rural people and public justice in fourteenth-century Tuscany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>Renaissance Quarterly</w:t>
      </w:r>
      <w:r w:rsidRPr="00E910C7">
        <w:rPr>
          <w:rFonts w:ascii="Times New Roman" w:hAnsi="Times New Roman" w:cs="Times New Roman"/>
          <w:sz w:val="24"/>
          <w:szCs w:val="24"/>
        </w:rPr>
        <w:t xml:space="preserve"> 72.2, (2019): 417-456. [online: </w:t>
      </w:r>
      <w:hyperlink r:id="rId44" w:history="1">
        <w:r w:rsidR="00814FB4" w:rsidRPr="00193B5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https://doi.org/10.1017/rqx.2019.1</w:t>
        </w:r>
      </w:hyperlink>
      <w:r w:rsidR="00814FB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1395AD9E" w14:textId="6F09FF53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E910C7">
        <w:rPr>
          <w:rFonts w:ascii="Times New Roman" w:hAnsi="Times New Roman" w:cs="Times New Roman"/>
          <w:b/>
          <w:bCs/>
          <w:sz w:val="24"/>
          <w:szCs w:val="24"/>
        </w:rPr>
        <w:t>Fiorinelli, Gaia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>
        <w:rPr>
          <w:rFonts w:ascii="Times New Roman" w:hAnsi="Times New Roman" w:cs="Times New Roman"/>
          <w:sz w:val="24"/>
          <w:szCs w:val="24"/>
        </w:rPr>
        <w:t>“</w:t>
      </w:r>
      <w:r w:rsidRPr="00E910C7">
        <w:rPr>
          <w:rFonts w:ascii="Times New Roman" w:hAnsi="Times New Roman" w:cs="Times New Roman"/>
          <w:sz w:val="24"/>
          <w:szCs w:val="24"/>
        </w:rPr>
        <w:t>A proposito di alcune postille boccacciane nell</w:t>
      </w:r>
      <w:r w:rsidR="00814FB4">
        <w:rPr>
          <w:rFonts w:ascii="Times New Roman" w:hAnsi="Times New Roman" w:cs="Times New Roman"/>
          <w:sz w:val="24"/>
          <w:szCs w:val="24"/>
        </w:rPr>
        <w:t>’</w:t>
      </w:r>
      <w:r w:rsidRPr="00E910C7">
        <w:rPr>
          <w:rFonts w:ascii="Times New Roman" w:hAnsi="Times New Roman" w:cs="Times New Roman"/>
          <w:sz w:val="24"/>
          <w:szCs w:val="24"/>
        </w:rPr>
        <w:t>Ambrosiano A 204 inf.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>.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750">
        <w:rPr>
          <w:rFonts w:ascii="Times New Roman" w:hAnsi="Times New Roman" w:cs="Times New Roman"/>
          <w:i/>
          <w:sz w:val="24"/>
          <w:szCs w:val="24"/>
        </w:rPr>
        <w:t>Heliotropia</w:t>
      </w:r>
      <w:proofErr w:type="spellEnd"/>
      <w:r w:rsidRPr="003D1750">
        <w:rPr>
          <w:rFonts w:ascii="Times New Roman" w:hAnsi="Times New Roman" w:cs="Times New Roman"/>
          <w:i/>
          <w:sz w:val="24"/>
          <w:szCs w:val="24"/>
        </w:rPr>
        <w:t xml:space="preserve">. Forum for Boccaccio Research and </w:t>
      </w:r>
      <w:proofErr w:type="spellStart"/>
      <w:r w:rsidRPr="003D1750">
        <w:rPr>
          <w:rFonts w:ascii="Times New Roman" w:hAnsi="Times New Roman" w:cs="Times New Roman"/>
          <w:i/>
          <w:sz w:val="24"/>
          <w:szCs w:val="24"/>
        </w:rPr>
        <w:t>Interpretation</w:t>
      </w:r>
      <w:proofErr w:type="spellEnd"/>
      <w:r w:rsidRPr="003D1750">
        <w:rPr>
          <w:rFonts w:ascii="Times New Roman" w:hAnsi="Times New Roman" w:cs="Times New Roman"/>
          <w:sz w:val="24"/>
          <w:szCs w:val="24"/>
        </w:rPr>
        <w:t xml:space="preserve"> 16-17, (2019-2020): 107-168. [Dante </w:t>
      </w:r>
      <w:r w:rsidRPr="003D1750">
        <w:rPr>
          <w:rFonts w:ascii="Times New Roman" w:hAnsi="Times New Roman" w:cs="Times New Roman"/>
          <w:i/>
          <w:sz w:val="24"/>
          <w:szCs w:val="24"/>
        </w:rPr>
        <w:t>passim</w:t>
      </w:r>
      <w:r w:rsidRPr="003D1750">
        <w:rPr>
          <w:rFonts w:ascii="Times New Roman" w:hAnsi="Times New Roman" w:cs="Times New Roman"/>
          <w:sz w:val="24"/>
          <w:szCs w:val="24"/>
        </w:rPr>
        <w:t xml:space="preserve">; online: </w:t>
      </w:r>
      <w:hyperlink r:id="rId45" w:history="1">
        <w:r w:rsidR="00814FB4" w:rsidRPr="003D1750">
          <w:rPr>
            <w:rStyle w:val="Hyperlink"/>
            <w:rFonts w:ascii="Times New Roman" w:hAnsi="Times New Roman" w:cs="Times New Roman"/>
            <w:sz w:val="24"/>
            <w:szCs w:val="24"/>
          </w:rPr>
          <w:t>https://www.brown.edu/Departments/Italian_Studies/heliotropia/16-17/fiorinelli.pdf</w:t>
        </w:r>
      </w:hyperlink>
      <w:r w:rsidR="00814FB4" w:rsidRPr="003D1750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70323CCB" w14:textId="19FC730E" w:rsidR="00E910C7" w:rsidRPr="008553F4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Forni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Pier Massimo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A metamorphosis of love in Dante and others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53F4">
        <w:rPr>
          <w:rFonts w:ascii="Times New Roman" w:hAnsi="Times New Roman" w:cs="Times New Roman"/>
          <w:i/>
          <w:sz w:val="24"/>
          <w:szCs w:val="24"/>
        </w:rPr>
        <w:t>Modern Language Notes</w:t>
      </w:r>
      <w:r w:rsidRPr="008553F4">
        <w:rPr>
          <w:rFonts w:ascii="Times New Roman" w:hAnsi="Times New Roman" w:cs="Times New Roman"/>
          <w:sz w:val="24"/>
          <w:szCs w:val="24"/>
        </w:rPr>
        <w:t xml:space="preserve"> 134.6, (2019): xxi-xxvi. [online: </w:t>
      </w:r>
      <w:hyperlink r:id="rId46" w:history="1">
        <w:r w:rsidR="00814FB4" w:rsidRPr="008553F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https://doi.org/10.1353/mln.2019/0052</w:t>
        </w:r>
      </w:hyperlink>
      <w:r w:rsidR="00814FB4" w:rsidRPr="008553F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52533301" w14:textId="6B90ED23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E910C7">
        <w:rPr>
          <w:rFonts w:ascii="Times New Roman" w:hAnsi="Times New Roman" w:cs="Times New Roman"/>
          <w:b/>
          <w:bCs/>
          <w:sz w:val="24"/>
          <w:szCs w:val="24"/>
        </w:rPr>
        <w:t>Fritz-Morkin, Maggie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>
        <w:rPr>
          <w:rFonts w:ascii="Times New Roman" w:hAnsi="Times New Roman" w:cs="Times New Roman"/>
          <w:sz w:val="24"/>
          <w:szCs w:val="24"/>
        </w:rPr>
        <w:t>““</w:t>
      </w:r>
      <w:r w:rsidRPr="00E910C7">
        <w:rPr>
          <w:rFonts w:ascii="Times New Roman" w:hAnsi="Times New Roman" w:cs="Times New Roman"/>
          <w:sz w:val="24"/>
          <w:szCs w:val="24"/>
        </w:rPr>
        <w:t>Se io mi trascoloro, non ti maravigliar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>: Peter</w:t>
      </w:r>
      <w:r w:rsidR="00814FB4">
        <w:rPr>
          <w:rFonts w:ascii="Times New Roman" w:hAnsi="Times New Roman" w:cs="Times New Roman"/>
          <w:sz w:val="24"/>
          <w:szCs w:val="24"/>
        </w:rPr>
        <w:t>’</w:t>
      </w:r>
      <w:r w:rsidRPr="00E910C7">
        <w:rPr>
          <w:rFonts w:ascii="Times New Roman" w:hAnsi="Times New Roman" w:cs="Times New Roman"/>
          <w:sz w:val="24"/>
          <w:szCs w:val="24"/>
        </w:rPr>
        <w:t>s invective and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 xml:space="preserve">colores rhetorici </w:t>
      </w:r>
      <w:r w:rsidRPr="00E910C7">
        <w:rPr>
          <w:rFonts w:ascii="Times New Roman" w:hAnsi="Times New Roman" w:cs="Times New Roman"/>
          <w:sz w:val="24"/>
          <w:szCs w:val="24"/>
        </w:rPr>
        <w:t>in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>Paradiso</w:t>
      </w:r>
      <w:r w:rsidRPr="00E910C7">
        <w:rPr>
          <w:rFonts w:ascii="Times New Roman" w:hAnsi="Times New Roman" w:cs="Times New Roman"/>
          <w:sz w:val="24"/>
          <w:szCs w:val="24"/>
        </w:rPr>
        <w:t xml:space="preserve"> 27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814FB4">
        <w:rPr>
          <w:rFonts w:ascii="Times New Roman" w:hAnsi="Times New Roman" w:cs="Times New Roman"/>
          <w:sz w:val="24"/>
          <w:szCs w:val="24"/>
        </w:rPr>
        <w:t xml:space="preserve">. 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Alfie, Fabian and Nicolino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Applauso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, eds.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Dante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satiro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Satire in Dante 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Alighieri</w:t>
      </w:r>
      <w:r w:rsidR="00814FB4" w:rsidRPr="003D1750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s Comedy and other works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>, Lanham; Boulder: Lexington Books, 2019: 73-90.</w:t>
      </w:r>
    </w:p>
    <w:p w14:paraId="2093D9CF" w14:textId="2DA92F0F" w:rsidR="00503F5F" w:rsidRPr="003D1750" w:rsidRDefault="00503F5F" w:rsidP="00503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1750">
        <w:rPr>
          <w:rFonts w:ascii="Times New Roman" w:hAnsi="Times New Roman" w:cs="Times New Roman"/>
          <w:b/>
          <w:bCs/>
          <w:sz w:val="24"/>
          <w:szCs w:val="24"/>
        </w:rPr>
        <w:t>Fudge, Thomas A.</w:t>
      </w:r>
      <w:r w:rsidRPr="003D1750">
        <w:rPr>
          <w:rFonts w:ascii="Times New Roman" w:hAnsi="Times New Roman" w:cs="Times New Roman"/>
          <w:sz w:val="24"/>
          <w:szCs w:val="24"/>
        </w:rPr>
        <w:t xml:space="preserve"> “History, heresy, and hell: Lateran IV and Dante in the battle for Jan Hus”. Nederman, Cary J. and Bettina Koch, eds. </w:t>
      </w:r>
      <w:r w:rsidRPr="003D1750">
        <w:rPr>
          <w:rFonts w:ascii="Times New Roman" w:hAnsi="Times New Roman" w:cs="Times New Roman"/>
          <w:i/>
          <w:iCs/>
          <w:sz w:val="24"/>
          <w:szCs w:val="24"/>
        </w:rPr>
        <w:t>Inventing modernity in medieval European thought, ca. 1100–ca. 1550.</w:t>
      </w:r>
      <w:r w:rsidRPr="003D1750">
        <w:rPr>
          <w:rFonts w:ascii="Times New Roman" w:hAnsi="Times New Roman" w:cs="Times New Roman"/>
          <w:sz w:val="24"/>
          <w:szCs w:val="24"/>
        </w:rPr>
        <w:t xml:space="preserve"> Kalamazoo, MI: Medieval Institute Publications, Western Michigan University, 2019: 33-52. [online: https://doi.org/10.1515/9781580443500-004] </w:t>
      </w:r>
      <w:r w:rsidRPr="003D1750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5CD87F8F" w14:textId="6D7B06B0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1750">
        <w:rPr>
          <w:rFonts w:ascii="Times New Roman" w:hAnsi="Times New Roman" w:cs="Times New Roman"/>
          <w:b/>
          <w:bCs/>
          <w:sz w:val="24"/>
          <w:szCs w:val="24"/>
          <w:lang w:val="en-US"/>
        </w:rPr>
        <w:t>Galbiati</w:t>
      </w:r>
      <w:proofErr w:type="spellEnd"/>
      <w:r w:rsidRPr="003D1750">
        <w:rPr>
          <w:rFonts w:ascii="Times New Roman" w:hAnsi="Times New Roman" w:cs="Times New Roman"/>
          <w:b/>
          <w:bCs/>
          <w:sz w:val="24"/>
          <w:szCs w:val="24"/>
          <w:lang w:val="en-US"/>
        </w:rPr>
        <w:t>, Roberto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>The vernacular Carolingian epic in Tuscany in the fourteenth century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Medium Aevum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88.2, (2019): 376-395. [Dante pp. 376-377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78A274C0" w14:textId="47A3E2BB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Gatti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Elena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Editions of Dante in bookshop inventories between the fifteenth and the sixteenth centuries, a bookshop ledger and a contract for printing: Some possible interpretations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Bibliotheca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Dantesca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: Journal of Dante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2, (2019) [online: </w:t>
      </w:r>
      <w:hyperlink r:id="rId47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https://repository.upenn.edu/bibdant/vol2/iss1/3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65E7DC" w14:textId="157782FF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Genovese, Giulio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Staging Dante today: A three-day residency of Teatro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delle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Albe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at the University of Pennsylvania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Bibliotheca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Dantesca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: Journal of Dante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2, (2019) [online: </w:t>
      </w:r>
      <w:hyperlink r:id="rId48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https://repository.upenn.edu/bibdant/vol2/iss1/9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7C8B02" w14:textId="755EB0EB" w:rsidR="00E910C7" w:rsidRPr="00E910C7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Gillespie, Gerald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Rewriting grand narratives as a supratemporal mystical competition: Illustrations from Dante, Rabelais, Cervantes, Goethe, Proust, Mann, and Joyce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Millet, Kitty and Dorothy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Figueira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, eds.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Fault lines of modernity</w:t>
      </w:r>
      <w:r w:rsid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The fractures and repairs of religion, ethics, and literature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, New York: Bloomsbury Academic, 2019: 33-43. </w:t>
      </w:r>
      <w:r w:rsidRPr="00E910C7">
        <w:rPr>
          <w:rFonts w:ascii="Times New Roman" w:hAnsi="Times New Roman" w:cs="Times New Roman"/>
          <w:sz w:val="24"/>
          <w:szCs w:val="24"/>
        </w:rPr>
        <w:t xml:space="preserve">[Dante </w:t>
      </w:r>
      <w:r w:rsidRPr="00E910C7">
        <w:rPr>
          <w:rFonts w:ascii="Times New Roman" w:hAnsi="Times New Roman" w:cs="Times New Roman"/>
          <w:i/>
          <w:sz w:val="24"/>
          <w:szCs w:val="24"/>
        </w:rPr>
        <w:t>passim</w:t>
      </w:r>
      <w:r w:rsidR="00814FB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47EDAC62" w14:textId="39652ED6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de-DE"/>
        </w:rPr>
      </w:pPr>
      <w:r w:rsidRPr="00E910C7">
        <w:rPr>
          <w:rFonts w:ascii="Times New Roman" w:hAnsi="Times New Roman" w:cs="Times New Roman"/>
          <w:b/>
          <w:bCs/>
          <w:sz w:val="24"/>
          <w:szCs w:val="24"/>
        </w:rPr>
        <w:t>Giunta, Claudio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>
        <w:rPr>
          <w:rFonts w:ascii="Times New Roman" w:hAnsi="Times New Roman" w:cs="Times New Roman"/>
          <w:sz w:val="24"/>
          <w:szCs w:val="24"/>
        </w:rPr>
        <w:t>“</w:t>
      </w:r>
      <w:r w:rsidRPr="00E910C7">
        <w:rPr>
          <w:rFonts w:ascii="Times New Roman" w:hAnsi="Times New Roman" w:cs="Times New Roman"/>
          <w:sz w:val="24"/>
          <w:szCs w:val="24"/>
        </w:rPr>
        <w:t>Perché continuiamo a leggere la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>Commedia</w:t>
      </w:r>
      <w:r w:rsidRPr="00E910C7">
        <w:rPr>
          <w:rFonts w:ascii="Times New Roman" w:hAnsi="Times New Roman" w:cs="Times New Roman"/>
          <w:sz w:val="24"/>
          <w:szCs w:val="24"/>
        </w:rPr>
        <w:t>?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>.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de-DE"/>
        </w:rPr>
        <w:t>Dante Studies</w:t>
      </w:r>
      <w:r w:rsidRPr="003D1750">
        <w:rPr>
          <w:rFonts w:ascii="Times New Roman" w:hAnsi="Times New Roman" w:cs="Times New Roman"/>
          <w:sz w:val="24"/>
          <w:szCs w:val="24"/>
          <w:lang w:val="de-DE"/>
        </w:rPr>
        <w:t xml:space="preserve"> 137, (2019): 151-170. [online: </w:t>
      </w:r>
      <w:hyperlink r:id="rId49" w:history="1">
        <w:r w:rsidR="00814FB4" w:rsidRPr="003D1750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https://doi.org/10.1353/das.2019.0008</w:t>
        </w:r>
      </w:hyperlink>
      <w:r w:rsidR="00814FB4" w:rsidRPr="003D1750">
        <w:rPr>
          <w:rFonts w:ascii="Times New Roman" w:hAnsi="Times New Roman" w:cs="Times New Roman"/>
          <w:sz w:val="24"/>
          <w:szCs w:val="24"/>
          <w:lang w:val="de-DE"/>
        </w:rPr>
        <w:t xml:space="preserve">]. </w:t>
      </w:r>
    </w:p>
    <w:p w14:paraId="03FB1195" w14:textId="34D5BD47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Goldstein, R</w:t>
      </w:r>
      <w:r w:rsidR="000C1F36" w:rsidRPr="00A97E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James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Il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tristo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buco</w:t>
      </w:r>
      <w:proofErr w:type="spellEnd"/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 Sacred parody and the backdoor of hell in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Inferno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34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Dante 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Studies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137, (2019): 60-76. [online: </w:t>
      </w:r>
      <w:hyperlink r:id="rId50" w:history="1">
        <w:r w:rsidR="00814FB4" w:rsidRPr="003D175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https://doi.org/10.1353/das.2019.0002</w:t>
        </w:r>
      </w:hyperlink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56A205C2" w14:textId="761DD0E0" w:rsidR="00503F5F" w:rsidRPr="003D1750" w:rsidRDefault="00503F5F" w:rsidP="00CD62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1750">
        <w:rPr>
          <w:rFonts w:ascii="Times New Roman" w:hAnsi="Times New Roman" w:cs="Times New Roman"/>
          <w:b/>
          <w:bCs/>
          <w:sz w:val="24"/>
          <w:szCs w:val="24"/>
        </w:rPr>
        <w:t>Griffis, Rachel B.</w:t>
      </w:r>
      <w:r w:rsidRPr="003D1750">
        <w:rPr>
          <w:rFonts w:ascii="Times New Roman" w:hAnsi="Times New Roman" w:cs="Times New Roman"/>
          <w:sz w:val="24"/>
          <w:szCs w:val="24"/>
        </w:rPr>
        <w:t xml:space="preserve"> “‘I’m a man of this time’: Categories of sin and the shadow of Dante in Cormac McCarthy’s </w:t>
      </w:r>
      <w:r w:rsidRPr="003D1750">
        <w:rPr>
          <w:rFonts w:ascii="Times New Roman" w:hAnsi="Times New Roman" w:cs="Times New Roman"/>
          <w:i/>
          <w:iCs/>
          <w:sz w:val="24"/>
          <w:szCs w:val="24"/>
        </w:rPr>
        <w:t>No Country for Old Men</w:t>
      </w:r>
      <w:r w:rsidRPr="003D1750">
        <w:rPr>
          <w:rFonts w:ascii="Times New Roman" w:hAnsi="Times New Roman" w:cs="Times New Roman"/>
          <w:sz w:val="24"/>
          <w:szCs w:val="24"/>
        </w:rPr>
        <w:t xml:space="preserve">”. </w:t>
      </w:r>
      <w:r w:rsidRPr="003D1750">
        <w:rPr>
          <w:rFonts w:ascii="Times New Roman" w:hAnsi="Times New Roman" w:cs="Times New Roman"/>
          <w:i/>
          <w:iCs/>
          <w:sz w:val="24"/>
          <w:szCs w:val="24"/>
        </w:rPr>
        <w:t>Christianity and Literature</w:t>
      </w:r>
      <w:r w:rsidRPr="003D1750">
        <w:rPr>
          <w:rFonts w:ascii="Times New Roman" w:hAnsi="Times New Roman" w:cs="Times New Roman"/>
          <w:sz w:val="24"/>
          <w:szCs w:val="24"/>
        </w:rPr>
        <w:t xml:space="preserve"> 68.4, (2019): 539-558. </w:t>
      </w:r>
      <w:r w:rsidRPr="003D1750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51DE3CC5" w14:textId="601311E2" w:rsidR="00E910C7" w:rsidRPr="008553F4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3D1750">
        <w:rPr>
          <w:rFonts w:ascii="Times New Roman" w:hAnsi="Times New Roman" w:cs="Times New Roman"/>
          <w:b/>
          <w:bCs/>
          <w:sz w:val="24"/>
          <w:szCs w:val="24"/>
          <w:lang w:val="en-US"/>
        </w:rPr>
        <w:t>Hall, C</w:t>
      </w: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rystal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Digital humanities and Italian studies: Intersections and oppositions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3F4">
        <w:rPr>
          <w:rFonts w:ascii="Times New Roman" w:hAnsi="Times New Roman" w:cs="Times New Roman"/>
          <w:i/>
          <w:sz w:val="24"/>
          <w:szCs w:val="24"/>
          <w:lang w:val="fr-FR"/>
        </w:rPr>
        <w:t>Italian</w:t>
      </w:r>
      <w:proofErr w:type="spellEnd"/>
      <w:r w:rsidRPr="008553F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Culture</w:t>
      </w:r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 37.2, (2019</w:t>
      </w:r>
      <w:proofErr w:type="gramStart"/>
      <w:r w:rsidRPr="008553F4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 97-115. [Dante </w:t>
      </w:r>
      <w:proofErr w:type="gramStart"/>
      <w:r w:rsidRPr="008553F4">
        <w:rPr>
          <w:rFonts w:ascii="Times New Roman" w:hAnsi="Times New Roman" w:cs="Times New Roman"/>
          <w:i/>
          <w:sz w:val="24"/>
          <w:szCs w:val="24"/>
          <w:lang w:val="fr-FR"/>
        </w:rPr>
        <w:t>passim</w:t>
      </w:r>
      <w:r w:rsidRPr="008553F4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 online: </w:t>
      </w:r>
      <w:hyperlink r:id="rId51" w:history="1">
        <w:r w:rsidR="00814FB4" w:rsidRPr="008553F4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https://doi.org/10.1080/01614622.2019.1717754</w:t>
        </w:r>
      </w:hyperlink>
      <w:r w:rsidR="00814FB4"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]. </w:t>
      </w:r>
    </w:p>
    <w:p w14:paraId="55CE41E2" w14:textId="220BE761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53F4">
        <w:rPr>
          <w:rFonts w:ascii="Times New Roman" w:hAnsi="Times New Roman" w:cs="Times New Roman"/>
          <w:b/>
          <w:bCs/>
          <w:sz w:val="24"/>
          <w:szCs w:val="24"/>
          <w:lang w:val="fr-FR"/>
        </w:rPr>
        <w:t>Hankins</w:t>
      </w:r>
      <w:proofErr w:type="spellEnd"/>
      <w:r w:rsidRPr="008553F4">
        <w:rPr>
          <w:rFonts w:ascii="Times New Roman" w:hAnsi="Times New Roman" w:cs="Times New Roman"/>
          <w:b/>
          <w:bCs/>
          <w:sz w:val="24"/>
          <w:szCs w:val="24"/>
          <w:lang w:val="fr-FR"/>
        </w:rPr>
        <w:t>, James</w:t>
      </w:r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Leonardo Bruni and the virtuous hegemon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 Hankins, James.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Virtue politics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Soulcraft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statecraft in Renaissance Italy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Cambridge; London: The Belknap Press of Harvard University Press, 2019: 218-237. [Dante pp. 233-236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02CA1551" w14:textId="7A9FB5E4" w:rsidR="00503F5F" w:rsidRDefault="00E910C7" w:rsidP="00E910C7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Hartley, Alan H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Astronomical names in the Romance languages of Western Europe from late antiquity to early modern times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Romance Philology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73.2, (2019): 507-530. [Dante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passim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; online: </w:t>
      </w:r>
      <w:hyperlink r:id="rId52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https://doi.org/10.1484/j.rph.5.118413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FDC80BB" w14:textId="0CA721D8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Havely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Nick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Carlino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crossings: Stuart Hood, Dante, and a civil war in Tuscany (1943-4)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Bibliotheca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Dantesca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: Journal of Dante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2, (2019) [online: </w:t>
      </w:r>
      <w:hyperlink r:id="rId53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https://repository.upenn.edu/bibdant/vol2/iss1/5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435177" w14:textId="3B5C9596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de-DE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Hawkins, Peter 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Divinity school Dante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de-DE"/>
        </w:rPr>
        <w:t>Dante Studies</w:t>
      </w:r>
      <w:r w:rsidRPr="003D1750">
        <w:rPr>
          <w:rFonts w:ascii="Times New Roman" w:hAnsi="Times New Roman" w:cs="Times New Roman"/>
          <w:sz w:val="24"/>
          <w:szCs w:val="24"/>
          <w:lang w:val="de-DE"/>
        </w:rPr>
        <w:t xml:space="preserve"> 137, (2019): 171-177. [online: </w:t>
      </w:r>
      <w:hyperlink r:id="rId54" w:history="1">
        <w:r w:rsidR="00814FB4" w:rsidRPr="003D1750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https://doi.org/10.1353/das.2019.0009</w:t>
        </w:r>
      </w:hyperlink>
      <w:r w:rsidR="00814FB4" w:rsidRPr="003D1750">
        <w:rPr>
          <w:rFonts w:ascii="Times New Roman" w:hAnsi="Times New Roman" w:cs="Times New Roman"/>
          <w:sz w:val="24"/>
          <w:szCs w:val="24"/>
          <w:lang w:val="de-DE"/>
        </w:rPr>
        <w:t xml:space="preserve">]. </w:t>
      </w:r>
    </w:p>
    <w:p w14:paraId="4698F94D" w14:textId="0F1A6990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Hendrix, Harald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Framing the bones of Dante and Petrarch: Literary cults and scientific discourses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Helgason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, Jón Karl and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Marijan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Dovic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, eds.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Great immortality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Studies on European cultural sainthood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, Leiden; Boston: Brill, 2019: 28-55. [online: </w:t>
      </w:r>
      <w:hyperlink r:id="rId55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https://doi.org/10.1163/9789004395138_004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A0EC37" w14:textId="1E9AA577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Hughes Gibson, Richard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Beatrice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 praise and Virgil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 consolation, two appraisals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Dante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137, (2019): 77-106. [online: </w:t>
      </w:r>
      <w:hyperlink r:id="rId56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https://doi.org/10.1353/das.2019.0003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92F3BD" w14:textId="1E64477C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Jacobowitz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Efron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Leon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Tolkien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 brief allusion to Dante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selva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oscura</w:t>
      </w:r>
      <w:proofErr w:type="spellEnd"/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Dante Notes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, (2019) [online: </w:t>
      </w:r>
      <w:hyperlink r:id="rId57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https://www.dantesociety.org/node/139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9D79F1" w14:textId="7C262161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Jeffrey, David Lyle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Quotation and inflection: Dante and Chaucer on the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Semon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on the Mount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 Jeffrey, David Lyle.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Scripture and the English poetic imagination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 Grand Rapids: Baker Academic, 2019: 43-66.</w:t>
      </w:r>
    </w:p>
    <w:p w14:paraId="155BFC0E" w14:textId="413CBEE6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Kim, </w:t>
      </w: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Jieon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passio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compassio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: Marian Beatrice and Dante in the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Vita Nuova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Italica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. Journal of the American Association of Teachers of Italian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96.2, (2019): 207-227.</w:t>
      </w:r>
    </w:p>
    <w:p w14:paraId="04E14EFA" w14:textId="656864C1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Kirkham, Victoria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Poets prefer company: Boccaccio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 portraits and the Three Crowns of Florence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 Eisner, Martin and David Lummus, eds.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A Boccaccian Renaissance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Essays on the early modern impact of Giovanni Boccaccio and his works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Notre Dame: University of Notre Dame Press, 2019: 59-93. [Dante pp. 59-71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529F6E8A" w14:textId="257947F3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Kirkpatrick, Robin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Dante translating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Bibliotheca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Dantesca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: Journal of Dante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2, (2019) [online: </w:t>
      </w:r>
      <w:hyperlink r:id="rId58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https://repository.upenn.edu/bibdant/vol2/iss1/7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6073EE" w14:textId="45A0590D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de-DE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Klein, Ilona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When good girls go bad (or do they?): Nymphomania and lycanthropy in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Verga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Lupa</w:t>
      </w:r>
      <w:proofErr w:type="spellEnd"/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de-DE"/>
        </w:rPr>
        <w:t>Modern Language Notes</w:t>
      </w:r>
      <w:r w:rsidRPr="003D1750">
        <w:rPr>
          <w:rFonts w:ascii="Times New Roman" w:hAnsi="Times New Roman" w:cs="Times New Roman"/>
          <w:sz w:val="24"/>
          <w:szCs w:val="24"/>
          <w:lang w:val="de-DE"/>
        </w:rPr>
        <w:t xml:space="preserve"> 134.6, (2019): 272-285. [Dante pp. 276-277; online: </w:t>
      </w:r>
      <w:hyperlink r:id="rId59" w:history="1">
        <w:r w:rsidR="00814FB4" w:rsidRPr="003D1750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https://doi.org/10.1353/mln.2019.0072</w:t>
        </w:r>
      </w:hyperlink>
      <w:r w:rsidR="00814FB4" w:rsidRPr="003D1750">
        <w:rPr>
          <w:rFonts w:ascii="Times New Roman" w:hAnsi="Times New Roman" w:cs="Times New Roman"/>
          <w:sz w:val="24"/>
          <w:szCs w:val="24"/>
          <w:lang w:val="de-DE"/>
        </w:rPr>
        <w:t xml:space="preserve">]. </w:t>
      </w:r>
    </w:p>
    <w:p w14:paraId="144C5C76" w14:textId="682B7BDD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3D1750">
        <w:rPr>
          <w:rFonts w:ascii="Times New Roman" w:hAnsi="Times New Roman" w:cs="Times New Roman"/>
          <w:b/>
          <w:bCs/>
          <w:sz w:val="24"/>
          <w:szCs w:val="24"/>
          <w:lang w:val="de-DE"/>
        </w:rPr>
        <w:t>Kleinhenz, Christopher</w:t>
      </w:r>
      <w:r w:rsidRPr="003D175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Dante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 artistry in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Purgatorio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Modern Language Notes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134.6, (2019): 40-55. [online: </w:t>
      </w:r>
      <w:hyperlink r:id="rId60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https://doi.org/10.1353/mln.2019.0056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083DD07" w14:textId="41234EC9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de-DE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Kumar, Akash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Appreciating the whole: Dante now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de-DE"/>
        </w:rPr>
        <w:t>Dante Studies</w:t>
      </w:r>
      <w:r w:rsidRPr="003D1750">
        <w:rPr>
          <w:rFonts w:ascii="Times New Roman" w:hAnsi="Times New Roman" w:cs="Times New Roman"/>
          <w:sz w:val="24"/>
          <w:szCs w:val="24"/>
          <w:lang w:val="de-DE"/>
        </w:rPr>
        <w:t xml:space="preserve"> 137, (2019): 178-186. [online: </w:t>
      </w:r>
      <w:hyperlink r:id="rId61" w:history="1">
        <w:r w:rsidR="00814FB4" w:rsidRPr="003D1750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https://doi.org/10.1353/das.2019.0010</w:t>
        </w:r>
      </w:hyperlink>
      <w:r w:rsidR="00814FB4" w:rsidRPr="003D1750">
        <w:rPr>
          <w:rFonts w:ascii="Times New Roman" w:hAnsi="Times New Roman" w:cs="Times New Roman"/>
          <w:sz w:val="24"/>
          <w:szCs w:val="24"/>
          <w:lang w:val="de-DE"/>
        </w:rPr>
        <w:t xml:space="preserve">]. </w:t>
      </w:r>
    </w:p>
    <w:p w14:paraId="6DC33E4A" w14:textId="40EE0AD8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de-DE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Langford, Peter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Ian Bryan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Introduction: The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Kelsenian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critique of natural law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Langford, Peter, Ian Bryan and John McGarry, eds.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Hans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Kelsen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the natural law tradition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D1750">
        <w:rPr>
          <w:rFonts w:ascii="Times New Roman" w:hAnsi="Times New Roman" w:cs="Times New Roman"/>
          <w:sz w:val="24"/>
          <w:szCs w:val="24"/>
          <w:lang w:val="de-DE"/>
        </w:rPr>
        <w:t xml:space="preserve">Leiden; Boston: Brill, 2019: 1-55. [Dante pp. 10-15; online: </w:t>
      </w:r>
      <w:hyperlink r:id="rId62" w:history="1">
        <w:r w:rsidR="00814FB4" w:rsidRPr="003D1750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https://doi.org/10.1163/9789004390393_002</w:t>
        </w:r>
      </w:hyperlink>
      <w:r w:rsidR="00814FB4" w:rsidRPr="003D1750">
        <w:rPr>
          <w:rFonts w:ascii="Times New Roman" w:hAnsi="Times New Roman" w:cs="Times New Roman"/>
          <w:sz w:val="24"/>
          <w:szCs w:val="24"/>
          <w:lang w:val="de-DE"/>
        </w:rPr>
        <w:t xml:space="preserve">]. </w:t>
      </w:r>
    </w:p>
    <w:p w14:paraId="76399A89" w14:textId="50D50B6C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1750">
        <w:rPr>
          <w:rFonts w:ascii="Times New Roman" w:hAnsi="Times New Roman" w:cs="Times New Roman"/>
          <w:b/>
          <w:bCs/>
          <w:sz w:val="24"/>
          <w:szCs w:val="24"/>
          <w:lang w:val="de-DE"/>
        </w:rPr>
        <w:t>Lehtonen</w:t>
      </w:r>
      <w:proofErr w:type="spellEnd"/>
      <w:r w:rsidRPr="003D1750">
        <w:rPr>
          <w:rFonts w:ascii="Times New Roman" w:hAnsi="Times New Roman" w:cs="Times New Roman"/>
          <w:b/>
          <w:bCs/>
          <w:sz w:val="24"/>
          <w:szCs w:val="24"/>
          <w:lang w:val="de-DE"/>
        </w:rPr>
        <w:t>, Kathy</w:t>
      </w:r>
      <w:r w:rsidRPr="003D175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The satanic sublime in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Paradise Lost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 Tasso, charisma, abjection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Modern Philology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116.3, (2019): 211-234. [Dante p. 218; online: </w:t>
      </w:r>
      <w:hyperlink r:id="rId63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https://doi.org/10.1086/700276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AEA6B23" w14:textId="3A9FFE7B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Leonard, Philip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8553F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553F4">
        <w:rPr>
          <w:rFonts w:ascii="Times New Roman" w:hAnsi="Times New Roman" w:cs="Times New Roman"/>
          <w:sz w:val="24"/>
          <w:szCs w:val="24"/>
          <w:lang w:val="en-US"/>
        </w:rPr>
        <w:t>Dante in space</w:t>
      </w:r>
      <w:r w:rsidR="00814FB4" w:rsidRPr="008553F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553F4">
        <w:rPr>
          <w:rFonts w:ascii="Times New Roman" w:hAnsi="Times New Roman" w:cs="Times New Roman"/>
          <w:sz w:val="24"/>
          <w:szCs w:val="24"/>
          <w:lang w:val="en-US"/>
        </w:rPr>
        <w:t>. Leonard, Philip.</w:t>
      </w:r>
      <w:r w:rsidR="00814FB4" w:rsidRPr="00855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Orbital poetics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Literature, theory, world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London; New York: Bloomsbury Academic, 2019: 41-58.</w:t>
      </w:r>
    </w:p>
    <w:p w14:paraId="2E1CF0D0" w14:textId="33F842BE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Leslie, Stuart W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Richard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Macksey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and the Humanities Center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Modern Language Notes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134.5, (2019): 925-941. [Dante pp. 927-928; online: </w:t>
      </w:r>
      <w:hyperlink r:id="rId64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https://doi.org/10.1353/mln.2019.0103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4F1FE6" w14:textId="13E0673D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Lévy, Bernard-Henri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Dante, Abraham, and the war of the five kings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 Lévy, Bernard-Henri.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The empire and the five kings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America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 abdication and the fate of the world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New York: Henry Holt and Company, 2019: 157-182. [Dante pp. 159-164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21878735" w14:textId="78D354AC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Longo, Mariano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Envy, social order and social change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 Longo, Mariano.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Emotions through literature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Fictional narratives, society and the emotional self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London; New York: Routledge, 2019: 138-161. [Dante pp. 141-142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675ACF1F" w14:textId="48A5812B" w:rsidR="00E910C7" w:rsidRPr="00E910C7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Longo, Mariano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Of love, its semantic and its social function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 Longo, Mariano.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Emotions through literature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Fictional narratives, society and the emotional self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London; New York: Routledge, 2019: 162-186. [Dante pp. 166-169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21C8D46C" w14:textId="63F0F5C3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Lorenzini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Simona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Between Petrarch and Boccaccio: The rewriting of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Griselda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 Tale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Dec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 10. 10). A rhetorical debate on Latin and vernacular languages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Heliotropia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. Forum for Boccaccio Research and Interpretation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16-17, (2019-2020): 205-227. [Dante pp. 205-206, 222-223; online: </w:t>
      </w:r>
      <w:hyperlink r:id="rId65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https://www.brown.edu/Departments/Italian_Studies/heliotropia/16-17/lorenzini.pdf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89E5E3" w14:textId="1ED27F70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Marchesi, Simone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Sex, floods, and a learned gloss: Reading Dante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 commentators within the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Decameron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</w:rPr>
        <w:t>Dante Notes</w:t>
      </w:r>
      <w:r w:rsidRPr="003D1750">
        <w:rPr>
          <w:rFonts w:ascii="Times New Roman" w:hAnsi="Times New Roman" w:cs="Times New Roman"/>
          <w:sz w:val="24"/>
          <w:szCs w:val="24"/>
        </w:rPr>
        <w:t xml:space="preserve">, (2019) [online: </w:t>
      </w:r>
      <w:hyperlink r:id="rId66" w:history="1">
        <w:r w:rsidR="00814FB4" w:rsidRPr="003D1750">
          <w:rPr>
            <w:rStyle w:val="Hyperlink"/>
            <w:rFonts w:ascii="Times New Roman" w:hAnsi="Times New Roman" w:cs="Times New Roman"/>
            <w:sz w:val="24"/>
            <w:szCs w:val="24"/>
          </w:rPr>
          <w:t>https://www.dantesociety.org/node/133</w:t>
        </w:r>
      </w:hyperlink>
      <w:r w:rsidR="00814FB4" w:rsidRPr="003D1750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7FF3C890" w14:textId="22354ED4" w:rsidR="00503F5F" w:rsidRPr="003D1750" w:rsidRDefault="00503F5F" w:rsidP="00CD62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1750">
        <w:rPr>
          <w:rFonts w:ascii="Times New Roman" w:hAnsi="Times New Roman" w:cs="Times New Roman"/>
          <w:b/>
          <w:bCs/>
          <w:sz w:val="24"/>
          <w:szCs w:val="24"/>
          <w:lang w:val="it-IT"/>
        </w:rPr>
        <w:t>Marciano, Lisa.</w:t>
      </w:r>
      <w:r w:rsidRPr="003D175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D1750">
        <w:rPr>
          <w:rFonts w:ascii="Times New Roman" w:hAnsi="Times New Roman" w:cs="Times New Roman"/>
          <w:sz w:val="24"/>
          <w:szCs w:val="24"/>
        </w:rPr>
        <w:t xml:space="preserve">“‘Our God is a God of surprises’: The mystery of God in Dante’s writings”. </w:t>
      </w:r>
      <w:r w:rsidRPr="003D1750">
        <w:rPr>
          <w:rFonts w:ascii="Times New Roman" w:hAnsi="Times New Roman" w:cs="Times New Roman"/>
          <w:i/>
          <w:iCs/>
          <w:sz w:val="24"/>
          <w:szCs w:val="24"/>
        </w:rPr>
        <w:t>Christianity and Literature</w:t>
      </w:r>
      <w:r w:rsidRPr="003D1750">
        <w:rPr>
          <w:rFonts w:ascii="Times New Roman" w:hAnsi="Times New Roman" w:cs="Times New Roman"/>
          <w:sz w:val="24"/>
          <w:szCs w:val="24"/>
        </w:rPr>
        <w:t xml:space="preserve"> 68.4, (2019): 580-604. </w:t>
      </w:r>
      <w:r w:rsidRPr="003D1750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35450736" w14:textId="74872718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3D1750">
        <w:rPr>
          <w:rFonts w:ascii="Times New Roman" w:hAnsi="Times New Roman" w:cs="Times New Roman"/>
          <w:b/>
          <w:bCs/>
          <w:sz w:val="24"/>
          <w:szCs w:val="24"/>
          <w:lang w:val="en-US"/>
        </w:rPr>
        <w:t>Martinez, Ronald L</w:t>
      </w:r>
      <w:r w:rsidR="000C1F36" w:rsidRPr="003D175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>Inverted popes, the apostolic succession, and Dante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>s vocation as satirist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. Alfie, Fabian and Nicolino </w:t>
      </w:r>
      <w:proofErr w:type="spellStart"/>
      <w:r w:rsidRPr="003D1750">
        <w:rPr>
          <w:rFonts w:ascii="Times New Roman" w:hAnsi="Times New Roman" w:cs="Times New Roman"/>
          <w:sz w:val="24"/>
          <w:szCs w:val="24"/>
          <w:lang w:val="en-US"/>
        </w:rPr>
        <w:t>Applauso</w:t>
      </w:r>
      <w:proofErr w:type="spellEnd"/>
      <w:r w:rsidRPr="003D1750">
        <w:rPr>
          <w:rFonts w:ascii="Times New Roman" w:hAnsi="Times New Roman" w:cs="Times New Roman"/>
          <w:sz w:val="24"/>
          <w:szCs w:val="24"/>
          <w:lang w:val="en-US"/>
        </w:rPr>
        <w:t>, eds.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Dante </w:t>
      </w:r>
      <w:proofErr w:type="spellStart"/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satiro</w:t>
      </w:r>
      <w:proofErr w:type="spellEnd"/>
      <w:r w:rsidRPr="003D175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Satire in Dante Alighieri</w:t>
      </w:r>
      <w:r w:rsidR="00814FB4" w:rsidRPr="003D1750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s Comedy and other works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Lanham; Boulder: Lexington Books, 2019: 33-53.</w:t>
      </w:r>
    </w:p>
    <w:p w14:paraId="343282FA" w14:textId="6486B853" w:rsidR="00E910C7" w:rsidRPr="008553F4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McDonald, Connor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A comment on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Doré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illustrations of Dante (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Inferno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53F4">
        <w:rPr>
          <w:rFonts w:ascii="Times New Roman" w:hAnsi="Times New Roman" w:cs="Times New Roman"/>
          <w:i/>
          <w:sz w:val="24"/>
          <w:szCs w:val="24"/>
          <w:lang w:val="en-US"/>
        </w:rPr>
        <w:t>Dante Notes</w:t>
      </w:r>
      <w:r w:rsidRPr="008553F4">
        <w:rPr>
          <w:rFonts w:ascii="Times New Roman" w:hAnsi="Times New Roman" w:cs="Times New Roman"/>
          <w:sz w:val="24"/>
          <w:szCs w:val="24"/>
          <w:lang w:val="en-US"/>
        </w:rPr>
        <w:t>, (2019)</w:t>
      </w:r>
    </w:p>
    <w:p w14:paraId="10D77AED" w14:textId="62943F63" w:rsidR="00E910C7" w:rsidRPr="008553F4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8553F4">
        <w:rPr>
          <w:rFonts w:ascii="Times New Roman" w:hAnsi="Times New Roman" w:cs="Times New Roman"/>
          <w:b/>
          <w:bCs/>
          <w:sz w:val="24"/>
          <w:szCs w:val="24"/>
          <w:lang w:val="en-US"/>
        </w:rPr>
        <w:t>Meier, Franziska</w:t>
      </w:r>
      <w:r w:rsidRPr="008553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8553F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553F4">
        <w:rPr>
          <w:rFonts w:ascii="Times New Roman" w:hAnsi="Times New Roman" w:cs="Times New Roman"/>
          <w:sz w:val="24"/>
          <w:szCs w:val="24"/>
          <w:lang w:val="en-US"/>
        </w:rPr>
        <w:t>Defaming Dante</w:t>
      </w:r>
      <w:r w:rsidR="00814FB4" w:rsidRPr="008553F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553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53F4">
        <w:rPr>
          <w:rFonts w:ascii="Times New Roman" w:hAnsi="Times New Roman" w:cs="Times New Roman"/>
          <w:i/>
          <w:sz w:val="24"/>
          <w:szCs w:val="24"/>
          <w:lang w:val="en-US"/>
        </w:rPr>
        <w:t>Dante Studies</w:t>
      </w:r>
      <w:r w:rsidRPr="008553F4">
        <w:rPr>
          <w:rFonts w:ascii="Times New Roman" w:hAnsi="Times New Roman" w:cs="Times New Roman"/>
          <w:sz w:val="24"/>
          <w:szCs w:val="24"/>
          <w:lang w:val="en-US"/>
        </w:rPr>
        <w:t xml:space="preserve"> 137, (2019): 187-196. [online: </w:t>
      </w:r>
      <w:hyperlink r:id="rId67" w:history="1">
        <w:r w:rsidR="00814FB4" w:rsidRPr="008553F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https://doi.org/10.1353/das.2019.0011</w:t>
        </w:r>
      </w:hyperlink>
      <w:r w:rsidR="00814FB4" w:rsidRPr="008553F4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3593A23A" w14:textId="6309945E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814FB4">
        <w:rPr>
          <w:rFonts w:ascii="Times New Roman" w:hAnsi="Times New Roman" w:cs="Times New Roman"/>
          <w:b/>
          <w:bCs/>
          <w:sz w:val="24"/>
          <w:szCs w:val="24"/>
        </w:rPr>
        <w:t>Meybodi, Alireza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>
        <w:rPr>
          <w:rFonts w:ascii="Times New Roman" w:hAnsi="Times New Roman" w:cs="Times New Roman"/>
          <w:sz w:val="24"/>
          <w:szCs w:val="24"/>
        </w:rPr>
        <w:t>“</w:t>
      </w:r>
      <w:r w:rsidRPr="00E910C7">
        <w:rPr>
          <w:rFonts w:ascii="Times New Roman" w:hAnsi="Times New Roman" w:cs="Times New Roman"/>
          <w:sz w:val="24"/>
          <w:szCs w:val="24"/>
        </w:rPr>
        <w:t>Fardid was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>Dante</w:t>
      </w:r>
      <w:r w:rsidR="00814FB4">
        <w:rPr>
          <w:rFonts w:ascii="Times New Roman" w:hAnsi="Times New Roman" w:cs="Times New Roman"/>
          <w:i/>
          <w:sz w:val="24"/>
          <w:szCs w:val="24"/>
        </w:rPr>
        <w:t>’</w:t>
      </w:r>
      <w:r w:rsidRPr="00E910C7">
        <w:rPr>
          <w:rFonts w:ascii="Times New Roman" w:hAnsi="Times New Roman" w:cs="Times New Roman"/>
          <w:i/>
          <w:sz w:val="24"/>
          <w:szCs w:val="24"/>
        </w:rPr>
        <w:t>s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>Inferno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1750">
        <w:rPr>
          <w:rFonts w:ascii="Times New Roman" w:hAnsi="Times New Roman" w:cs="Times New Roman"/>
          <w:sz w:val="24"/>
          <w:szCs w:val="24"/>
          <w:lang w:val="en-US"/>
        </w:rPr>
        <w:t>Mirsepassi</w:t>
      </w:r>
      <w:proofErr w:type="spellEnd"/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, Ali, ed.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Iran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 troubled modernity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Debating Ahmad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Fardid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legacy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New York; Cambridge: Cambridge University Press, 2019: 142-157.</w:t>
      </w:r>
    </w:p>
    <w:p w14:paraId="7BC35386" w14:textId="20FE908B" w:rsidR="00E910C7" w:rsidRPr="00E910C7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Montefusco, Antonio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A politico-communal reading of the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Rose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Morton, Jonathan, Marco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Nievergelt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and John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Marenbon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, eds.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Roman de la Rose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thirteenth-century thought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Cambridge; New York: Cambridge University Press, 2019: 149-170. </w:t>
      </w:r>
      <w:r w:rsidRPr="00E910C7">
        <w:rPr>
          <w:rFonts w:ascii="Times New Roman" w:hAnsi="Times New Roman" w:cs="Times New Roman"/>
          <w:sz w:val="24"/>
          <w:szCs w:val="24"/>
        </w:rPr>
        <w:t xml:space="preserve">[Dante </w:t>
      </w:r>
      <w:r w:rsidRPr="00E910C7">
        <w:rPr>
          <w:rFonts w:ascii="Times New Roman" w:hAnsi="Times New Roman" w:cs="Times New Roman"/>
          <w:i/>
          <w:sz w:val="24"/>
          <w:szCs w:val="24"/>
        </w:rPr>
        <w:t>passim</w:t>
      </w:r>
      <w:r w:rsidRPr="00E910C7">
        <w:rPr>
          <w:rFonts w:ascii="Times New Roman" w:hAnsi="Times New Roman" w:cs="Times New Roman"/>
          <w:sz w:val="24"/>
          <w:szCs w:val="24"/>
        </w:rPr>
        <w:t xml:space="preserve">; online: </w:t>
      </w:r>
      <w:hyperlink r:id="rId68" w:history="1">
        <w:r w:rsidR="00814FB4" w:rsidRPr="00193B5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https://doi.org/10.1017/9781108348799.008</w:t>
        </w:r>
      </w:hyperlink>
      <w:r w:rsidR="00814FB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0F682E53" w14:textId="1AD51EA2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814FB4">
        <w:rPr>
          <w:rFonts w:ascii="Times New Roman" w:hAnsi="Times New Roman" w:cs="Times New Roman"/>
          <w:b/>
          <w:bCs/>
          <w:sz w:val="24"/>
          <w:szCs w:val="24"/>
        </w:rPr>
        <w:t>Montemaggi, Vittorio</w:t>
      </w:r>
      <w:r w:rsidRPr="00E910C7">
        <w:rPr>
          <w:rFonts w:ascii="Times New Roman" w:hAnsi="Times New Roman" w:cs="Times New Roman"/>
          <w:sz w:val="24"/>
          <w:szCs w:val="24"/>
        </w:rPr>
        <w:t xml:space="preserve">, and </w:t>
      </w:r>
      <w:r w:rsidRPr="00814FB4">
        <w:rPr>
          <w:rFonts w:ascii="Times New Roman" w:hAnsi="Times New Roman" w:cs="Times New Roman"/>
          <w:b/>
          <w:bCs/>
          <w:sz w:val="24"/>
          <w:szCs w:val="24"/>
        </w:rPr>
        <w:t>Lesley Sullivan Marcantonio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Christ as turning point in Dante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Commedia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 Beal, Jane, ed.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Illuminating Jesus in the Middle Ages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Leiden; Boston: Brill, 2019: 255-274. [online: </w:t>
      </w:r>
      <w:hyperlink r:id="rId69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https://doi.org/10.1163/9789004409422_015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C5D655" w14:textId="53CFD81E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Montemaggi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Vittorio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Love, ideology, and inter-religious relations in the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Commedia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Dante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137, (2019): 197-209. [online: </w:t>
      </w:r>
      <w:hyperlink r:id="rId70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https://doi.org/10.1353/das.2019.0012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BC4CDB" w14:textId="128DAFDC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Moudarres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Andrea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Between fathers and sons: Sowers of enmity in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Inferno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Moudarres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, Andrea.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The enemy in Italian Renaissance epic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Images of hostility from Dante to Tasso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Newark: University of Delaware Press, 2019: 15-42.</w:t>
      </w:r>
    </w:p>
    <w:p w14:paraId="0CDD1619" w14:textId="138F1AB1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Munari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Alessandra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The double nature of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source criticism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 Between philology and intertextuality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Forum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Italicum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. A Journal of Italian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53.1, (2019): 27-52. [Dante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passim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; online: </w:t>
      </w:r>
      <w:hyperlink r:id="rId71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https://doi.org/10.1177/0014585818813894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A57AD4" w14:textId="067E49F5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Nodier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Charles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The fantastic in literature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transl. by Daniela Ginsburg,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introd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of Elizabeth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Berkebile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McManus.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Publications of the Modern Language Association of America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134.3, (2019): 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540-554. [Ed. org. in Revue de Paris, 1830; Dante pp. 547-548; online: </w:t>
      </w:r>
      <w:hyperlink r:id="rId72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https://doi.org/10.1632/pmla.2019.134.3.540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65D4E6" w14:textId="1EC0D3CE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Nussmeier, Anthony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Ut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exindie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potionare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possimus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dolcissimum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ydromellum</w:t>
      </w:r>
      <w:proofErr w:type="spellEnd"/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DVE 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1.1.1):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Dante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satiro</w:t>
      </w:r>
      <w:proofErr w:type="spellEnd"/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and the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vulgari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eloquentia</w:t>
      </w:r>
      <w:proofErr w:type="spellEnd"/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Alfie, Fabian and Nicolino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Applauso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, eds.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Dante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satiro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Satire in Dante Alighieri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 Comedy and other works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Lanham; Boulder: Lexington Books, 2019: 93-115.</w:t>
      </w:r>
    </w:p>
    <w:p w14:paraId="20A5477F" w14:textId="59DB92DD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Nussmeier, Anthony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Italian Studies: Duecento and Trecento (Dante)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The Year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 Work in Modern Language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79.1, (2019): 352-368. [online: </w:t>
      </w:r>
      <w:hyperlink r:id="rId73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https://doi.org/10.1163/22224297-07901022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B49D5A" w14:textId="54C23FBC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Olson, Kristina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Ideology and pedagogy: The tensions of teaching Dante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Dante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137, (2019): 124-126. [online: </w:t>
      </w:r>
      <w:hyperlink r:id="rId74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https://doi.org/10.1353/das.2019.0005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056F75" w14:textId="1B6ECF17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Otis, Laura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The bodily and cultural roots of emotion metaphors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 Otis, Laura.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Banned emotions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How metaphors can shape what people feel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, New York: Oxford University Press, 2019: 12-37. [Dante pp. 25-31; online: </w:t>
      </w:r>
      <w:hyperlink r:id="rId75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https://doi.org/10.1093/oso/9780190698904.003.0002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91B100" w14:textId="7052CDFD" w:rsidR="00E910C7" w:rsidRPr="008553F4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Paden, William D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The moon in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Matfre</w:t>
      </w:r>
      <w:proofErr w:type="spellEnd"/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255E">
        <w:rPr>
          <w:rFonts w:ascii="Times New Roman" w:hAnsi="Times New Roman" w:cs="Times New Roman"/>
          <w:i/>
          <w:sz w:val="24"/>
          <w:szCs w:val="24"/>
          <w:lang w:val="en-US"/>
        </w:rPr>
        <w:t>Romance Philology</w:t>
      </w:r>
      <w:r w:rsidRPr="00FA255E">
        <w:rPr>
          <w:rFonts w:ascii="Times New Roman" w:hAnsi="Times New Roman" w:cs="Times New Roman"/>
          <w:sz w:val="24"/>
          <w:szCs w:val="24"/>
          <w:lang w:val="en-US"/>
        </w:rPr>
        <w:t xml:space="preserve"> 73.2, (2019): 349-364. </w:t>
      </w:r>
      <w:r w:rsidRPr="008553F4">
        <w:rPr>
          <w:rFonts w:ascii="Times New Roman" w:hAnsi="Times New Roman" w:cs="Times New Roman"/>
          <w:sz w:val="24"/>
          <w:szCs w:val="24"/>
        </w:rPr>
        <w:t xml:space="preserve">[Dante p. 350; online: </w:t>
      </w:r>
      <w:hyperlink r:id="rId76" w:history="1">
        <w:r w:rsidR="00814FB4" w:rsidRPr="008553F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https://doi.org/10.1484/j.rph.5.118401</w:t>
        </w:r>
      </w:hyperlink>
      <w:r w:rsidR="00814FB4" w:rsidRPr="008553F4">
        <w:rPr>
          <w:rFonts w:ascii="Times New Roman" w:hAnsi="Times New Roman" w:cs="Times New Roman"/>
          <w:sz w:val="24"/>
          <w:szCs w:val="24"/>
        </w:rPr>
        <w:t>].</w:t>
      </w:r>
      <w:r w:rsidR="00814FB4" w:rsidRPr="00855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400A24" w14:textId="35B12071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814FB4">
        <w:rPr>
          <w:rFonts w:ascii="Times New Roman" w:hAnsi="Times New Roman" w:cs="Times New Roman"/>
          <w:b/>
          <w:bCs/>
          <w:sz w:val="24"/>
          <w:szCs w:val="24"/>
        </w:rPr>
        <w:t>Palumbo, Domenico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>
        <w:rPr>
          <w:rFonts w:ascii="Times New Roman" w:hAnsi="Times New Roman" w:cs="Times New Roman"/>
          <w:sz w:val="24"/>
          <w:szCs w:val="24"/>
        </w:rPr>
        <w:t>“</w:t>
      </w:r>
      <w:r w:rsidRPr="00E910C7">
        <w:rPr>
          <w:rFonts w:ascii="Times New Roman" w:hAnsi="Times New Roman" w:cs="Times New Roman"/>
          <w:sz w:val="24"/>
          <w:szCs w:val="24"/>
        </w:rPr>
        <w:t>Giustizia e legge nello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>Spaccio de la Bestia Triofante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>.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Forum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Italicum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. A Journal of Italian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53.2, (2019): 375-388. [Dante pp. 382-385; online: </w:t>
      </w:r>
      <w:hyperlink r:id="rId77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https://doi.org/10.1177/0014585819831681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D1E94E" w14:textId="7B636F5E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8553F4">
        <w:rPr>
          <w:rFonts w:ascii="Times New Roman" w:hAnsi="Times New Roman" w:cs="Times New Roman"/>
          <w:b/>
          <w:bCs/>
          <w:sz w:val="24"/>
          <w:szCs w:val="24"/>
          <w:lang w:val="fr-FR"/>
        </w:rPr>
        <w:t>Pearce, Joseph</w:t>
      </w:r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14FB4" w:rsidRPr="008553F4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gramStart"/>
      <w:r w:rsidRPr="008553F4">
        <w:rPr>
          <w:rFonts w:ascii="Times New Roman" w:hAnsi="Times New Roman" w:cs="Times New Roman"/>
          <w:sz w:val="24"/>
          <w:szCs w:val="24"/>
          <w:lang w:val="fr-FR"/>
        </w:rPr>
        <w:t>Dante:</w:t>
      </w:r>
      <w:proofErr w:type="gramEnd"/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553F4">
        <w:rPr>
          <w:rFonts w:ascii="Times New Roman" w:hAnsi="Times New Roman" w:cs="Times New Roman"/>
          <w:sz w:val="24"/>
          <w:szCs w:val="24"/>
          <w:lang w:val="fr-FR"/>
        </w:rPr>
        <w:t>Assent</w:t>
      </w:r>
      <w:r w:rsidR="00814FB4" w:rsidRPr="008553F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8553F4">
        <w:rPr>
          <w:rFonts w:ascii="Times New Roman" w:hAnsi="Times New Roman" w:cs="Times New Roman"/>
          <w:sz w:val="24"/>
          <w:szCs w:val="24"/>
          <w:lang w:val="fr-FR"/>
        </w:rPr>
        <w:t>s</w:t>
      </w:r>
      <w:proofErr w:type="spellEnd"/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553F4">
        <w:rPr>
          <w:rFonts w:ascii="Times New Roman" w:hAnsi="Times New Roman" w:cs="Times New Roman"/>
          <w:sz w:val="24"/>
          <w:szCs w:val="24"/>
          <w:lang w:val="fr-FR"/>
        </w:rPr>
        <w:t>ascent</w:t>
      </w:r>
      <w:proofErr w:type="spellEnd"/>
      <w:r w:rsidR="00814FB4" w:rsidRPr="008553F4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Pearce, Joseph.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Literature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What every Catholic should know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San Francisco; Greenwood Village: Ignatius Press; Augustine Institute, 2019: 37-44.</w:t>
      </w:r>
    </w:p>
    <w:p w14:paraId="1CF05A90" w14:textId="7BC45548" w:rsidR="00E910C7" w:rsidRPr="00E910C7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Petracca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Eugene Anthony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Ethics, antisemitism, and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The Prioress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 Tale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 A reparative approach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>Exemplaria</w:t>
      </w:r>
      <w:r w:rsidRPr="00E910C7">
        <w:rPr>
          <w:rFonts w:ascii="Times New Roman" w:hAnsi="Times New Roman" w:cs="Times New Roman"/>
          <w:sz w:val="24"/>
          <w:szCs w:val="24"/>
        </w:rPr>
        <w:t xml:space="preserve"> 31.4, (2019): 293-314. [Dante </w:t>
      </w:r>
      <w:r w:rsidRPr="00E910C7">
        <w:rPr>
          <w:rFonts w:ascii="Times New Roman" w:hAnsi="Times New Roman" w:cs="Times New Roman"/>
          <w:i/>
          <w:sz w:val="24"/>
          <w:szCs w:val="24"/>
        </w:rPr>
        <w:t>passim</w:t>
      </w:r>
      <w:r w:rsidRPr="00E910C7">
        <w:rPr>
          <w:rFonts w:ascii="Times New Roman" w:hAnsi="Times New Roman" w:cs="Times New Roman"/>
          <w:sz w:val="24"/>
          <w:szCs w:val="24"/>
        </w:rPr>
        <w:t xml:space="preserve">; online: </w:t>
      </w:r>
      <w:hyperlink r:id="rId78" w:history="1">
        <w:r w:rsidR="00814FB4" w:rsidRPr="00193B54">
          <w:rPr>
            <w:rStyle w:val="Hyperlink"/>
            <w:rFonts w:ascii="Times New Roman" w:hAnsi="Times New Roman" w:cs="Times New Roman"/>
            <w:sz w:val="24"/>
            <w:szCs w:val="24"/>
          </w:rPr>
          <w:t>https://www.doi.org/10.1080/10412573.2019.1696058</w:t>
        </w:r>
      </w:hyperlink>
      <w:r w:rsidR="00814FB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4BCEF84A" w14:textId="0703D48F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814FB4">
        <w:rPr>
          <w:rFonts w:ascii="Times New Roman" w:hAnsi="Times New Roman" w:cs="Times New Roman"/>
          <w:b/>
          <w:bCs/>
          <w:sz w:val="24"/>
          <w:szCs w:val="24"/>
        </w:rPr>
        <w:t>Piciché, Bernardo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>
        <w:rPr>
          <w:rFonts w:ascii="Times New Roman" w:hAnsi="Times New Roman" w:cs="Times New Roman"/>
          <w:sz w:val="24"/>
          <w:szCs w:val="24"/>
        </w:rPr>
        <w:t>“</w:t>
      </w:r>
      <w:r w:rsidRPr="00E910C7">
        <w:rPr>
          <w:rFonts w:ascii="Times New Roman" w:hAnsi="Times New Roman" w:cs="Times New Roman"/>
          <w:sz w:val="24"/>
          <w:szCs w:val="24"/>
        </w:rPr>
        <w:t>Diritto e letteratura a dialogo nella tradizione italiana: Introduzione al volume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>.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Forum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Italicum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. A Journal of Italian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53.2, (2019): 201-231. [Dante pp. 201-203, 214-218; online: </w:t>
      </w:r>
      <w:hyperlink r:id="rId79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https://doi.org/10.1177/0014585819865457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180EA4" w14:textId="73332F93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Pierson, Inga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Piccarda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weakness: Reflections on freedom, force, and femininity in Dante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Paradiso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Speculum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94.1, (2019): 68-95. [online: </w:t>
      </w:r>
      <w:hyperlink r:id="rId80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https://doi.org/10.1086/701060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F688A9" w14:textId="25E2368F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Planinc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Zdravko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Politics, religion and love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 transgression: The political philosophy of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Romeo and Juliet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Philosophy and Literature. Baltimore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43.1, (2019): 11-37. [Dante p. 37; online: </w:t>
      </w:r>
      <w:hyperlink r:id="rId81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https://doi.org/10.1353/phl.2019/0001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BE5A87E" w14:textId="14C83B9F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Provata-Carlone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Mika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A form in time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: A typographical Dante by Barrie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Tullett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, or a radical, new aesthetics for Dante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Divine Comedy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Dante Notes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(2019)</w:t>
      </w:r>
      <w:r w:rsidR="00E437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7DAF3B" w14:textId="78B8F769" w:rsidR="00E910C7" w:rsidRPr="008553F4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Raizen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Karen T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Metastasio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Angelica serenata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and the light of empire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53F4">
        <w:rPr>
          <w:rFonts w:ascii="Times New Roman" w:hAnsi="Times New Roman" w:cs="Times New Roman"/>
          <w:i/>
          <w:sz w:val="24"/>
          <w:szCs w:val="24"/>
          <w:lang w:val="fr-FR"/>
        </w:rPr>
        <w:t xml:space="preserve">Modern </w:t>
      </w:r>
      <w:proofErr w:type="spellStart"/>
      <w:r w:rsidRPr="008553F4">
        <w:rPr>
          <w:rFonts w:ascii="Times New Roman" w:hAnsi="Times New Roman" w:cs="Times New Roman"/>
          <w:i/>
          <w:sz w:val="24"/>
          <w:szCs w:val="24"/>
          <w:lang w:val="fr-FR"/>
        </w:rPr>
        <w:t>Language</w:t>
      </w:r>
      <w:proofErr w:type="spellEnd"/>
      <w:r w:rsidRPr="008553F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Notes</w:t>
      </w:r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 134.1, (2019</w:t>
      </w:r>
      <w:proofErr w:type="gramStart"/>
      <w:r w:rsidRPr="008553F4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 119-142. [Dante p. </w:t>
      </w:r>
      <w:proofErr w:type="gramStart"/>
      <w:r w:rsidRPr="008553F4">
        <w:rPr>
          <w:rFonts w:ascii="Times New Roman" w:hAnsi="Times New Roman" w:cs="Times New Roman"/>
          <w:sz w:val="24"/>
          <w:szCs w:val="24"/>
          <w:lang w:val="fr-FR"/>
        </w:rPr>
        <w:t>124;</w:t>
      </w:r>
      <w:proofErr w:type="gramEnd"/>
      <w:r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 online: </w:t>
      </w:r>
      <w:hyperlink r:id="rId82" w:history="1">
        <w:r w:rsidR="00814FB4" w:rsidRPr="008553F4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https://doi.org/10.1353/mln.2019.0006</w:t>
        </w:r>
      </w:hyperlink>
      <w:r w:rsidR="00814FB4" w:rsidRPr="008553F4">
        <w:rPr>
          <w:rFonts w:ascii="Times New Roman" w:hAnsi="Times New Roman" w:cs="Times New Roman"/>
          <w:sz w:val="24"/>
          <w:szCs w:val="24"/>
          <w:lang w:val="fr-FR"/>
        </w:rPr>
        <w:t xml:space="preserve">]. </w:t>
      </w:r>
    </w:p>
    <w:p w14:paraId="74B852E1" w14:textId="2A1C29AE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1750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Ramey</w:t>
      </w:r>
      <w:proofErr w:type="spellEnd"/>
      <w:r w:rsidRPr="003D175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Lynn, David Neville, </w:t>
      </w:r>
      <w:proofErr w:type="spellStart"/>
      <w:r w:rsidRPr="003D1750">
        <w:rPr>
          <w:rFonts w:ascii="Times New Roman" w:hAnsi="Times New Roman" w:cs="Times New Roman"/>
          <w:b/>
          <w:bCs/>
          <w:sz w:val="24"/>
          <w:szCs w:val="24"/>
          <w:lang w:val="fr-FR"/>
        </w:rPr>
        <w:t>Sahar</w:t>
      </w:r>
      <w:proofErr w:type="spellEnd"/>
      <w:r w:rsidRPr="003D175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Amer</w:t>
      </w:r>
      <w:r w:rsidRPr="003D17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3D1750">
        <w:rPr>
          <w:rFonts w:ascii="Times New Roman" w:hAnsi="Times New Roman" w:cs="Times New Roman"/>
          <w:i/>
          <w:iCs/>
          <w:sz w:val="24"/>
          <w:szCs w:val="24"/>
          <w:lang w:val="fr-FR"/>
        </w:rPr>
        <w:t>et</w:t>
      </w:r>
      <w:r w:rsidRPr="003D17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D1750">
        <w:rPr>
          <w:rFonts w:ascii="Times New Roman" w:hAnsi="Times New Roman" w:cs="Times New Roman"/>
          <w:i/>
          <w:iCs/>
          <w:sz w:val="24"/>
          <w:szCs w:val="24"/>
          <w:lang w:val="fr-FR"/>
        </w:rPr>
        <w:t>alii</w:t>
      </w:r>
      <w:r w:rsidRPr="003D175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Revisioning the Global Middle Ages: Immersive environments for teaching medieval languages online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Digital Philology. A Journal of Medieval Cultures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8.1, (2019): 86-104. [Dante p. 92; online: </w:t>
      </w:r>
      <w:hyperlink r:id="rId83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https://doi.org/10.1353/dph.2019.0016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5089E2" w14:textId="74FD07E6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Rendall, Thomas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guerra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pietate</w:t>
      </w:r>
      <w:proofErr w:type="spellEnd"/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 Dante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 definition of moral subject in the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Inferno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Bibliotheca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Dantesca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: Journal of Dante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2, (2019) [online: </w:t>
      </w:r>
      <w:hyperlink r:id="rId84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https://repository.upenn.edu/bibdant/vol2/iss1/2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52C67E97" w14:textId="3F6F4101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Rendall, Thomas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Did Satan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s fall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form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hell? A persistent misreading in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Inferno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XXXIV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Forum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Italicum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. A Journal of Italian Studies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53.1, (2019): 3-13. [online: </w:t>
      </w:r>
      <w:hyperlink r:id="rId85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https://doi.org/10.1177/0014585818812410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F33861" w14:textId="37C364AD" w:rsidR="00E910C7" w:rsidRPr="00E910C7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Rutledge, Doug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““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Visibile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parlare</w:t>
      </w:r>
      <w:proofErr w:type="spellEnd"/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 Ekphrastic images in the poetry of Angie Estes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 Rutledge, Doug, ed.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The allure of grammar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The glamour of Angie Estes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 poetry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, Ann Arbor: University of Michigan Press, 2019: 130-151. </w:t>
      </w:r>
      <w:r w:rsidRPr="00E910C7">
        <w:rPr>
          <w:rFonts w:ascii="Times New Roman" w:hAnsi="Times New Roman" w:cs="Times New Roman"/>
          <w:sz w:val="24"/>
          <w:szCs w:val="24"/>
        </w:rPr>
        <w:t>[Dante pp. 133-135</w:t>
      </w:r>
      <w:r w:rsidR="00814FB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44C6ACB1" w14:textId="4F590921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814FB4">
        <w:rPr>
          <w:rFonts w:ascii="Times New Roman" w:hAnsi="Times New Roman" w:cs="Times New Roman"/>
          <w:b/>
          <w:bCs/>
          <w:sz w:val="24"/>
          <w:szCs w:val="24"/>
        </w:rPr>
        <w:t>Sabbatino, Marcello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>
        <w:rPr>
          <w:rFonts w:ascii="Times New Roman" w:hAnsi="Times New Roman" w:cs="Times New Roman"/>
          <w:sz w:val="24"/>
          <w:szCs w:val="24"/>
        </w:rPr>
        <w:t>“</w:t>
      </w:r>
      <w:r w:rsidRPr="00E910C7">
        <w:rPr>
          <w:rFonts w:ascii="Times New Roman" w:hAnsi="Times New Roman" w:cs="Times New Roman"/>
          <w:sz w:val="24"/>
          <w:szCs w:val="24"/>
        </w:rPr>
        <w:t>Il sangue reale della stirpe di Cadmo e la nobilta d</w:t>
      </w:r>
      <w:r w:rsidR="00814FB4">
        <w:rPr>
          <w:rFonts w:ascii="Times New Roman" w:hAnsi="Times New Roman" w:cs="Times New Roman"/>
          <w:sz w:val="24"/>
          <w:szCs w:val="24"/>
        </w:rPr>
        <w:t>’</w:t>
      </w:r>
      <w:r w:rsidRPr="00E910C7">
        <w:rPr>
          <w:rFonts w:ascii="Times New Roman" w:hAnsi="Times New Roman" w:cs="Times New Roman"/>
          <w:sz w:val="24"/>
          <w:szCs w:val="24"/>
        </w:rPr>
        <w:t>animo di Arcita nel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>Teseida</w:t>
      </w:r>
      <w:r w:rsidRPr="00E910C7">
        <w:rPr>
          <w:rFonts w:ascii="Times New Roman" w:hAnsi="Times New Roman" w:cs="Times New Roman"/>
          <w:sz w:val="24"/>
          <w:szCs w:val="24"/>
        </w:rPr>
        <w:t xml:space="preserve"> del Boccaccio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>.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Italica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. Journal of the American Association of Teachers of Italian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96.1, (2019): 5-20. [Dante pp. 14-15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14DBD8C5" w14:textId="564D55D7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Saiber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Arielle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Hell, yes! Dante in contemporary American satire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Alfie, Fabian and Nicolino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Applauso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, eds.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Dante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satiro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Satire in Dante Alighieri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 Comedy and other works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Lanham; Boulder: Lexington Books, 2019: 171-186.</w:t>
      </w:r>
    </w:p>
    <w:p w14:paraId="5117C892" w14:textId="2E4608AE" w:rsidR="00E910C7" w:rsidRPr="00E910C7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814FB4">
        <w:rPr>
          <w:rFonts w:ascii="Times New Roman" w:hAnsi="Times New Roman" w:cs="Times New Roman"/>
          <w:b/>
          <w:bCs/>
          <w:sz w:val="24"/>
          <w:szCs w:val="24"/>
        </w:rPr>
        <w:t>Santoro, Daniele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>
        <w:rPr>
          <w:rFonts w:ascii="Times New Roman" w:hAnsi="Times New Roman" w:cs="Times New Roman"/>
          <w:sz w:val="24"/>
          <w:szCs w:val="24"/>
        </w:rPr>
        <w:t>“</w:t>
      </w:r>
      <w:r w:rsidRPr="00E910C7">
        <w:rPr>
          <w:rFonts w:ascii="Times New Roman" w:hAnsi="Times New Roman" w:cs="Times New Roman"/>
          <w:sz w:val="24"/>
          <w:szCs w:val="24"/>
        </w:rPr>
        <w:t>Postilla a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>Inferno</w:t>
      </w:r>
      <w:r w:rsidRPr="00E910C7">
        <w:rPr>
          <w:rFonts w:ascii="Times New Roman" w:hAnsi="Times New Roman" w:cs="Times New Roman"/>
          <w:sz w:val="24"/>
          <w:szCs w:val="24"/>
        </w:rPr>
        <w:t xml:space="preserve"> 18.100. Sul lemma calle</w:t>
      </w:r>
      <w:r w:rsidR="00814FB4">
        <w:rPr>
          <w:rFonts w:ascii="Times New Roman" w:hAnsi="Times New Roman" w:cs="Times New Roman"/>
          <w:sz w:val="24"/>
          <w:szCs w:val="24"/>
        </w:rPr>
        <w:t>”</w:t>
      </w:r>
      <w:r w:rsidRPr="00E910C7">
        <w:rPr>
          <w:rFonts w:ascii="Times New Roman" w:hAnsi="Times New Roman" w:cs="Times New Roman"/>
          <w:sz w:val="24"/>
          <w:szCs w:val="24"/>
        </w:rPr>
        <w:t>.</w:t>
      </w:r>
      <w:r w:rsidR="00814FB4">
        <w:rPr>
          <w:rFonts w:ascii="Times New Roman" w:hAnsi="Times New Roman" w:cs="Times New Roman"/>
          <w:sz w:val="24"/>
          <w:szCs w:val="24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>Dante Notes</w:t>
      </w:r>
      <w:r w:rsidRPr="00E910C7">
        <w:rPr>
          <w:rFonts w:ascii="Times New Roman" w:hAnsi="Times New Roman" w:cs="Times New Roman"/>
          <w:sz w:val="24"/>
          <w:szCs w:val="24"/>
        </w:rPr>
        <w:t xml:space="preserve">, (2019) [online: </w:t>
      </w:r>
      <w:hyperlink r:id="rId86" w:history="1">
        <w:r w:rsidR="00814FB4" w:rsidRPr="00193B54">
          <w:rPr>
            <w:rStyle w:val="Hyperlink"/>
            <w:rFonts w:ascii="Times New Roman" w:hAnsi="Times New Roman" w:cs="Times New Roman"/>
            <w:sz w:val="24"/>
            <w:szCs w:val="24"/>
          </w:rPr>
          <w:t>https://www.dantesociety.org/node/140</w:t>
        </w:r>
      </w:hyperlink>
      <w:r w:rsidR="00814FB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18765C10" w14:textId="5E822CD2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Sarti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3D1750">
        <w:rPr>
          <w:rFonts w:ascii="Times New Roman" w:hAnsi="Times New Roman" w:cs="Times New Roman"/>
          <w:b/>
          <w:bCs/>
          <w:sz w:val="24"/>
          <w:szCs w:val="24"/>
          <w:lang w:val="en-US"/>
        </w:rPr>
        <w:t>Luna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>Dante and the water cycle in the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Commedia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>: God, physics, and flowing waters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Dante Studies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137, (2019): 1-22. [online: </w:t>
      </w:r>
      <w:hyperlink r:id="rId87" w:history="1">
        <w:r w:rsidR="00814FB4" w:rsidRPr="003D175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https://doi.org/10.1353/das.2019.0000</w:t>
        </w:r>
      </w:hyperlink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711BC4B6" w14:textId="2B500573" w:rsidR="00503F5F" w:rsidRPr="003D1750" w:rsidRDefault="00503F5F" w:rsidP="00CD62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1750">
        <w:rPr>
          <w:rFonts w:ascii="Times New Roman" w:hAnsi="Times New Roman" w:cs="Times New Roman"/>
          <w:b/>
          <w:bCs/>
          <w:sz w:val="24"/>
          <w:szCs w:val="24"/>
        </w:rPr>
        <w:t>Sheridan, Sylva.</w:t>
      </w:r>
      <w:r w:rsidRPr="003D1750">
        <w:rPr>
          <w:rFonts w:ascii="Times New Roman" w:hAnsi="Times New Roman" w:cs="Times New Roman"/>
          <w:sz w:val="24"/>
          <w:szCs w:val="24"/>
        </w:rPr>
        <w:t xml:space="preserve"> “Progression through regression: The inferno of Daenerys Targaryen”. </w:t>
      </w:r>
      <w:r w:rsidRPr="003D1750">
        <w:rPr>
          <w:rFonts w:ascii="Times New Roman" w:hAnsi="Times New Roman" w:cs="Times New Roman"/>
          <w:i/>
          <w:iCs/>
          <w:sz w:val="24"/>
          <w:szCs w:val="24"/>
        </w:rPr>
        <w:t>Canadian Review of American Studies</w:t>
      </w:r>
      <w:r w:rsidRPr="003D1750">
        <w:rPr>
          <w:rFonts w:ascii="Times New Roman" w:hAnsi="Times New Roman" w:cs="Times New Roman"/>
          <w:sz w:val="24"/>
          <w:szCs w:val="24"/>
        </w:rPr>
        <w:t xml:space="preserve"> 49, (2019): 66-76. [</w:t>
      </w:r>
      <w:r w:rsidRPr="003D1750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 xml:space="preserve">online: https://doi.org/10.3138/cras.49.1.006] </w:t>
      </w:r>
      <w:r w:rsidRPr="003D1750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0FB68F2F" w14:textId="09A74557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1750">
        <w:rPr>
          <w:rFonts w:ascii="Times New Roman" w:hAnsi="Times New Roman" w:cs="Times New Roman"/>
          <w:b/>
          <w:bCs/>
          <w:sz w:val="24"/>
          <w:szCs w:val="24"/>
          <w:lang w:val="en-US"/>
        </w:rPr>
        <w:t>Smilie</w:t>
      </w:r>
      <w:proofErr w:type="spellEnd"/>
      <w:r w:rsidRPr="003D1750">
        <w:rPr>
          <w:rFonts w:ascii="Times New Roman" w:hAnsi="Times New Roman" w:cs="Times New Roman"/>
          <w:b/>
          <w:bCs/>
          <w:sz w:val="24"/>
          <w:szCs w:val="24"/>
          <w:lang w:val="en-US"/>
        </w:rPr>
        <w:t>, E</w:t>
      </w: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than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Simon Magus and his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miseri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seguaci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: Dante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simonists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and Chaucer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Summoner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 Tale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Mediaevalia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40, (2019): 139-167. [online: </w:t>
      </w:r>
      <w:hyperlink r:id="rId88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https://doi.org/10.1353/mdi.2019.0005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9FA87B" w14:textId="24582323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Söffner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Jan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How to stay alive in your own story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Ulysses in Dante and Homer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 Ramon Resina, Joan, ed.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Inscribed identities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Life writing as self-realization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, New York: Routledge, 2019: 107-117.</w:t>
      </w:r>
    </w:p>
    <w:p w14:paraId="2D0F6F8B" w14:textId="2ADD79E4" w:rsidR="00E910C7" w:rsidRPr="00E910C7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Sottong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Heather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Dante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 afterlife in Argentina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0C7">
        <w:rPr>
          <w:rFonts w:ascii="Times New Roman" w:hAnsi="Times New Roman" w:cs="Times New Roman"/>
          <w:i/>
          <w:sz w:val="24"/>
          <w:szCs w:val="24"/>
        </w:rPr>
        <w:t>California Italian Studies</w:t>
      </w:r>
      <w:r w:rsidRPr="00E910C7">
        <w:rPr>
          <w:rFonts w:ascii="Times New Roman" w:hAnsi="Times New Roman" w:cs="Times New Roman"/>
          <w:sz w:val="24"/>
          <w:szCs w:val="24"/>
        </w:rPr>
        <w:t xml:space="preserve"> 9.1, (2019) [online: </w:t>
      </w:r>
      <w:hyperlink r:id="rId89" w:history="1">
        <w:r w:rsidR="00814FB4" w:rsidRPr="00193B54">
          <w:rPr>
            <w:rStyle w:val="Hyperlink"/>
            <w:rFonts w:ascii="Times New Roman" w:hAnsi="Times New Roman" w:cs="Times New Roman"/>
            <w:sz w:val="24"/>
            <w:szCs w:val="24"/>
          </w:rPr>
          <w:t>https://escholarship.org/uc/item/2qq1510s</w:t>
        </w:r>
      </w:hyperlink>
      <w:r w:rsidR="00814FB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443700D0" w14:textId="0C5F1291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814FB4">
        <w:rPr>
          <w:rFonts w:ascii="Times New Roman" w:hAnsi="Times New Roman" w:cs="Times New Roman"/>
          <w:b/>
          <w:bCs/>
          <w:sz w:val="24"/>
          <w:szCs w:val="24"/>
        </w:rPr>
        <w:t>Stellardi, Giuseppe</w:t>
      </w:r>
      <w:r w:rsidRPr="00E910C7">
        <w:rPr>
          <w:rFonts w:ascii="Times New Roman" w:hAnsi="Times New Roman" w:cs="Times New Roman"/>
          <w:sz w:val="24"/>
          <w:szCs w:val="24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The point of time: Structures of temporality in Primo Levi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questo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è un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uomo</w:t>
      </w:r>
      <w:proofErr w:type="spellEnd"/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The Modern Language Review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114.4, (2019): 700-719. [Dante pp. 707-719; online: </w:t>
      </w:r>
      <w:hyperlink r:id="rId90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https://doi.org/10.5699/modelangrevi.114.4.0700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D26F2D3" w14:textId="773093AD" w:rsidR="00E910C7" w:rsidRPr="00A97E51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Stephens, Walter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Tasso, poet of doubt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Modern Language Notes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134.6, (2019): 252-271. [Dante pp. 253, 257; online: </w:t>
      </w:r>
      <w:hyperlink r:id="rId91" w:history="1">
        <w:r w:rsidR="00814FB4" w:rsidRPr="00A97E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https://doi.org/10.1353/mln.2019.0071</w:t>
        </w:r>
      </w:hyperlink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14FB4" w:rsidRPr="0081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E497593" w14:textId="4826A006" w:rsidR="002E01EE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Suitner</w:t>
      </w:r>
      <w:proofErr w:type="spellEnd"/>
      <w:r w:rsidRPr="00A9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, Franco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ontoso</w:t>
      </w:r>
      <w:proofErr w:type="spellEnd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metro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of Dante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>s sinners: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Inferno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. Alfie, Fabian and Nicolino </w:t>
      </w:r>
      <w:proofErr w:type="spellStart"/>
      <w:r w:rsidRPr="00A97E51">
        <w:rPr>
          <w:rFonts w:ascii="Times New Roman" w:hAnsi="Times New Roman" w:cs="Times New Roman"/>
          <w:sz w:val="24"/>
          <w:szCs w:val="24"/>
          <w:lang w:val="en-US"/>
        </w:rPr>
        <w:t>Applauso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, eds.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Dante </w:t>
      </w:r>
      <w:proofErr w:type="spellStart"/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satiro</w:t>
      </w:r>
      <w:proofErr w:type="spellEnd"/>
      <w:r w:rsidRPr="00A97E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Satire in Dante Alighieri</w:t>
      </w:r>
      <w:r w:rsidR="00814FB4" w:rsidRPr="00A97E51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A97E51">
        <w:rPr>
          <w:rFonts w:ascii="Times New Roman" w:hAnsi="Times New Roman" w:cs="Times New Roman"/>
          <w:i/>
          <w:sz w:val="24"/>
          <w:szCs w:val="24"/>
          <w:lang w:val="en-US"/>
        </w:rPr>
        <w:t>s Comedy and other works</w:t>
      </w:r>
      <w:r w:rsidRPr="00A97E51">
        <w:rPr>
          <w:rFonts w:ascii="Times New Roman" w:hAnsi="Times New Roman" w:cs="Times New Roman"/>
          <w:sz w:val="24"/>
          <w:szCs w:val="24"/>
          <w:lang w:val="en-US"/>
        </w:rPr>
        <w:t xml:space="preserve">, Lanham; 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>Boulder: Lexington Books, 2019: 21-32.</w:t>
      </w:r>
    </w:p>
    <w:p w14:paraId="31A318E3" w14:textId="65496AF9" w:rsidR="002E01EE" w:rsidRPr="003D1750" w:rsidRDefault="002E01EE" w:rsidP="00CD626C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1750">
        <w:rPr>
          <w:rFonts w:ascii="Times New Roman" w:hAnsi="Times New Roman" w:cs="Times New Roman"/>
          <w:b/>
          <w:bCs/>
          <w:sz w:val="24"/>
          <w:szCs w:val="24"/>
          <w:lang w:val="en-CA"/>
        </w:rPr>
        <w:t>Swinford</w:t>
      </w:r>
      <w:proofErr w:type="spellEnd"/>
      <w:r w:rsidRPr="003D1750">
        <w:rPr>
          <w:rFonts w:ascii="Times New Roman" w:hAnsi="Times New Roman" w:cs="Times New Roman"/>
          <w:b/>
          <w:bCs/>
          <w:sz w:val="24"/>
          <w:szCs w:val="24"/>
          <w:lang w:val="en-CA"/>
        </w:rPr>
        <w:t>, Dean.</w:t>
      </w:r>
      <w:r w:rsidRPr="003D1750">
        <w:rPr>
          <w:rFonts w:ascii="Times New Roman" w:hAnsi="Times New Roman" w:cs="Times New Roman"/>
          <w:sz w:val="24"/>
          <w:szCs w:val="24"/>
          <w:lang w:val="en-CA"/>
        </w:rPr>
        <w:t xml:space="preserve"> “Illustration as interpretation in Dante’s </w:t>
      </w:r>
      <w:r w:rsidRPr="003D1750">
        <w:rPr>
          <w:rFonts w:ascii="Times New Roman" w:hAnsi="Times New Roman" w:cs="Times New Roman"/>
          <w:i/>
          <w:iCs/>
          <w:sz w:val="24"/>
          <w:szCs w:val="24"/>
          <w:lang w:val="en-CA"/>
        </w:rPr>
        <w:t>Inferno</w:t>
      </w:r>
      <w:r w:rsidRPr="003D1750">
        <w:rPr>
          <w:rFonts w:ascii="Times New Roman" w:hAnsi="Times New Roman" w:cs="Times New Roman"/>
          <w:sz w:val="24"/>
          <w:szCs w:val="24"/>
          <w:lang w:val="en-CA"/>
        </w:rPr>
        <w:t xml:space="preserve">”. </w:t>
      </w:r>
      <w:r w:rsidRPr="003D1750">
        <w:rPr>
          <w:rFonts w:ascii="Times New Roman" w:hAnsi="Times New Roman" w:cs="Times New Roman"/>
          <w:i/>
          <w:iCs/>
          <w:sz w:val="24"/>
          <w:szCs w:val="24"/>
          <w:lang w:val="en-CA"/>
        </w:rPr>
        <w:t>Studies in Medieval and Renaissance Teaching</w:t>
      </w:r>
      <w:r w:rsidRPr="003D1750">
        <w:rPr>
          <w:rFonts w:ascii="Times New Roman" w:hAnsi="Times New Roman" w:cs="Times New Roman"/>
          <w:sz w:val="24"/>
          <w:szCs w:val="24"/>
          <w:lang w:val="en-CA"/>
        </w:rPr>
        <w:t xml:space="preserve"> 26.2, (2019): 43-63. </w:t>
      </w:r>
      <w:r w:rsidRPr="003D1750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42837C53" w14:textId="0C292866" w:rsidR="002E01EE" w:rsidRPr="003D1750" w:rsidRDefault="002E01EE" w:rsidP="00CD626C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proofErr w:type="spellStart"/>
      <w:r w:rsidRPr="003D1750">
        <w:rPr>
          <w:rFonts w:ascii="Times New Roman" w:hAnsi="Times New Roman" w:cs="Times New Roman"/>
          <w:b/>
          <w:bCs/>
          <w:sz w:val="24"/>
          <w:szCs w:val="24"/>
        </w:rPr>
        <w:t>Tempestini</w:t>
      </w:r>
      <w:proofErr w:type="spellEnd"/>
      <w:r w:rsidRPr="003D1750">
        <w:rPr>
          <w:rFonts w:ascii="Times New Roman" w:hAnsi="Times New Roman" w:cs="Times New Roman"/>
          <w:b/>
          <w:bCs/>
          <w:sz w:val="24"/>
          <w:szCs w:val="24"/>
        </w:rPr>
        <w:t>, Sonia and Elena Spadini.</w:t>
      </w:r>
      <w:r w:rsidRPr="003D1750">
        <w:rPr>
          <w:rFonts w:ascii="Times New Roman" w:hAnsi="Times New Roman" w:cs="Times New Roman"/>
          <w:sz w:val="24"/>
          <w:szCs w:val="24"/>
        </w:rPr>
        <w:t xml:space="preserve"> 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“Querying variants: Boccaccio’s </w:t>
      </w:r>
      <w:r w:rsidRPr="003D1750">
        <w:rPr>
          <w:rFonts w:ascii="Times New Roman" w:hAnsi="Times New Roman" w:cs="Times New Roman"/>
          <w:i/>
          <w:iCs/>
          <w:sz w:val="24"/>
          <w:szCs w:val="24"/>
          <w:lang w:val="en-US"/>
        </w:rPr>
        <w:t>Commedia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and data-models”. </w:t>
      </w:r>
      <w:r w:rsidRPr="003D1750">
        <w:rPr>
          <w:rFonts w:ascii="Times New Roman" w:hAnsi="Times New Roman" w:cs="Times New Roman"/>
          <w:i/>
          <w:iCs/>
          <w:sz w:val="24"/>
          <w:szCs w:val="24"/>
          <w:lang w:val="en-US"/>
        </w:rPr>
        <w:t>Digital Medievalist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12.1, (2019): 1-28. [</w:t>
      </w:r>
      <w:r w:rsidRPr="003D175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on </w:t>
      </w:r>
      <w:proofErr w:type="spellStart"/>
      <w:r w:rsidRPr="003D175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mss.</w:t>
      </w:r>
      <w:proofErr w:type="spellEnd"/>
      <w:r w:rsidRPr="003D175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: Toledo, </w:t>
      </w:r>
      <w:proofErr w:type="spellStart"/>
      <w:r w:rsidRPr="003D175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Archivo</w:t>
      </w:r>
      <w:proofErr w:type="spellEnd"/>
      <w:r w:rsidRPr="003D175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y </w:t>
      </w:r>
      <w:proofErr w:type="spellStart"/>
      <w:r w:rsidRPr="003D175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Biblioteca</w:t>
      </w:r>
      <w:proofErr w:type="spellEnd"/>
      <w:r w:rsidRPr="003D175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proofErr w:type="spellStart"/>
      <w:r w:rsidRPr="003D175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Capitulares</w:t>
      </w:r>
      <w:proofErr w:type="spellEnd"/>
      <w:r w:rsidRPr="003D175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, </w:t>
      </w:r>
      <w:proofErr w:type="spellStart"/>
      <w:r w:rsidRPr="003D175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Zelada</w:t>
      </w:r>
      <w:proofErr w:type="spellEnd"/>
      <w:r w:rsidRPr="003D175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104.6; Florence, </w:t>
      </w:r>
      <w:proofErr w:type="spellStart"/>
      <w:r w:rsidRPr="003D175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Biblioteca</w:t>
      </w:r>
      <w:proofErr w:type="spellEnd"/>
      <w:r w:rsidRPr="003D175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proofErr w:type="spellStart"/>
      <w:r w:rsidRPr="003D175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Riccardiana</w:t>
      </w:r>
      <w:proofErr w:type="spellEnd"/>
      <w:r w:rsidRPr="003D175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1035; Vatican City, Vatican Apostolic Library, </w:t>
      </w:r>
      <w:proofErr w:type="spellStart"/>
      <w:r w:rsidRPr="003D175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Chigiano</w:t>
      </w:r>
      <w:proofErr w:type="spellEnd"/>
      <w:r w:rsidRPr="003D175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L.VI.213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; online: https://doi.org/10.16995/dm.81] </w:t>
      </w:r>
      <w:r w:rsidRPr="003D1750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0558DC15" w14:textId="00FB00E3" w:rsidR="002E01EE" w:rsidRPr="003D1750" w:rsidRDefault="002E01EE" w:rsidP="00CD62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1750">
        <w:rPr>
          <w:rFonts w:ascii="Times New Roman" w:hAnsi="Times New Roman" w:cs="Times New Roman"/>
          <w:b/>
          <w:bCs/>
          <w:sz w:val="24"/>
          <w:szCs w:val="24"/>
        </w:rPr>
        <w:t>Trousdale, Rachel.</w:t>
      </w:r>
      <w:r w:rsidRPr="003D1750">
        <w:rPr>
          <w:rFonts w:ascii="Times New Roman" w:hAnsi="Times New Roman" w:cs="Times New Roman"/>
          <w:sz w:val="24"/>
          <w:szCs w:val="24"/>
        </w:rPr>
        <w:t xml:space="preserve"> “‘My scheme was a marvel of primitive art’: Durable pigments in </w:t>
      </w:r>
      <w:r w:rsidRPr="003D1750">
        <w:rPr>
          <w:rFonts w:ascii="Times New Roman" w:hAnsi="Times New Roman" w:cs="Times New Roman"/>
          <w:i/>
          <w:iCs/>
          <w:sz w:val="24"/>
          <w:szCs w:val="24"/>
        </w:rPr>
        <w:t>Lolita</w:t>
      </w:r>
      <w:r w:rsidRPr="003D1750">
        <w:rPr>
          <w:rFonts w:ascii="Times New Roman" w:hAnsi="Times New Roman" w:cs="Times New Roman"/>
          <w:sz w:val="24"/>
          <w:szCs w:val="24"/>
        </w:rPr>
        <w:t xml:space="preserve">”. </w:t>
      </w:r>
      <w:r w:rsidRPr="003D1750">
        <w:rPr>
          <w:rFonts w:ascii="Times New Roman" w:hAnsi="Times New Roman" w:cs="Times New Roman"/>
          <w:i/>
          <w:iCs/>
          <w:sz w:val="24"/>
          <w:szCs w:val="24"/>
        </w:rPr>
        <w:t>Nabokov Studies</w:t>
      </w:r>
      <w:r w:rsidRPr="003D1750">
        <w:rPr>
          <w:rFonts w:ascii="Times New Roman" w:hAnsi="Times New Roman" w:cs="Times New Roman"/>
          <w:sz w:val="24"/>
          <w:szCs w:val="24"/>
        </w:rPr>
        <w:t xml:space="preserve"> 16, (2019): 33-40. [</w:t>
      </w:r>
      <w:r w:rsidRPr="003D1750">
        <w:rPr>
          <w:rFonts w:ascii="Times New Roman" w:hAnsi="Times New Roman" w:cs="Times New Roman"/>
          <w:sz w:val="24"/>
          <w:szCs w:val="24"/>
          <w:lang w:eastAsia="en-CA"/>
        </w:rPr>
        <w:t>Dante passim; online:</w:t>
      </w:r>
      <w:r w:rsidRPr="003D1750">
        <w:rPr>
          <w:rFonts w:ascii="Times New Roman" w:hAnsi="Times New Roman" w:cs="Times New Roman"/>
          <w:sz w:val="24"/>
          <w:szCs w:val="24"/>
        </w:rPr>
        <w:t xml:space="preserve"> </w:t>
      </w:r>
      <w:r w:rsidRPr="003D1750">
        <w:rPr>
          <w:rFonts w:ascii="Times New Roman" w:hAnsi="Times New Roman" w:cs="Times New Roman"/>
          <w:sz w:val="24"/>
          <w:szCs w:val="24"/>
          <w:lang w:eastAsia="en-CA"/>
        </w:rPr>
        <w:t>https://doi.org/10.1353/nab.2019.0004</w:t>
      </w:r>
      <w:r w:rsidRPr="003D1750">
        <w:rPr>
          <w:rFonts w:ascii="Times New Roman" w:hAnsi="Times New Roman" w:cs="Times New Roman"/>
          <w:sz w:val="24"/>
          <w:szCs w:val="24"/>
        </w:rPr>
        <w:t>]</w:t>
      </w:r>
      <w:r w:rsidRPr="003D1750">
        <w:rPr>
          <w:rFonts w:ascii="Times New Roman" w:eastAsia="Times New Roman" w:hAnsi="Times New Roman" w:cs="Times New Roman"/>
          <w:noProof w:val="0"/>
          <w:sz w:val="28"/>
          <w:szCs w:val="28"/>
          <w:lang w:eastAsia="en-CA"/>
        </w:rPr>
        <w:t xml:space="preserve"> </w:t>
      </w:r>
      <w:r w:rsidRPr="003D1750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2F1740DD" w14:textId="4DF9DB24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3D1750">
        <w:rPr>
          <w:rFonts w:ascii="Times New Roman" w:hAnsi="Times New Roman" w:cs="Times New Roman"/>
          <w:b/>
          <w:bCs/>
          <w:sz w:val="24"/>
          <w:szCs w:val="24"/>
          <w:lang w:val="en-US"/>
        </w:rPr>
        <w:t>Watt, Mary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3D1750">
        <w:rPr>
          <w:rFonts w:ascii="Times New Roman" w:hAnsi="Times New Roman" w:cs="Times New Roman"/>
          <w:sz w:val="24"/>
          <w:szCs w:val="24"/>
        </w:rPr>
        <w:t>““</w:t>
      </w:r>
      <w:r w:rsidRPr="003D1750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Pr="003D1750">
        <w:rPr>
          <w:rFonts w:ascii="Times New Roman" w:hAnsi="Times New Roman" w:cs="Times New Roman"/>
          <w:sz w:val="24"/>
          <w:szCs w:val="24"/>
        </w:rPr>
        <w:t>elli</w:t>
      </w:r>
      <w:proofErr w:type="spellEnd"/>
      <w:r w:rsidRPr="003D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750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3D175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D1750">
        <w:rPr>
          <w:rFonts w:ascii="Times New Roman" w:hAnsi="Times New Roman" w:cs="Times New Roman"/>
          <w:sz w:val="24"/>
          <w:szCs w:val="24"/>
        </w:rPr>
        <w:t>cul</w:t>
      </w:r>
      <w:proofErr w:type="spellEnd"/>
      <w:r w:rsidRPr="003D1750">
        <w:rPr>
          <w:rFonts w:ascii="Times New Roman" w:hAnsi="Times New Roman" w:cs="Times New Roman"/>
          <w:sz w:val="24"/>
          <w:szCs w:val="24"/>
        </w:rPr>
        <w:t xml:space="preserve"> fatto trombetta</w:t>
      </w:r>
      <w:r w:rsidR="00814FB4" w:rsidRPr="003D1750">
        <w:rPr>
          <w:rFonts w:ascii="Times New Roman" w:hAnsi="Times New Roman" w:cs="Times New Roman"/>
          <w:sz w:val="24"/>
          <w:szCs w:val="24"/>
        </w:rPr>
        <w:t>”</w:t>
      </w:r>
      <w:r w:rsidRPr="003D1750">
        <w:rPr>
          <w:rFonts w:ascii="Times New Roman" w:hAnsi="Times New Roman" w:cs="Times New Roman"/>
          <w:sz w:val="24"/>
          <w:szCs w:val="24"/>
        </w:rPr>
        <w:t xml:space="preserve"> (</w:t>
      </w:r>
      <w:r w:rsidRPr="003D1750">
        <w:rPr>
          <w:rFonts w:ascii="Times New Roman" w:hAnsi="Times New Roman" w:cs="Times New Roman"/>
          <w:i/>
          <w:sz w:val="24"/>
          <w:szCs w:val="24"/>
        </w:rPr>
        <w:t>Inferno</w:t>
      </w:r>
      <w:r w:rsidRPr="003D1750">
        <w:rPr>
          <w:rFonts w:ascii="Times New Roman" w:hAnsi="Times New Roman" w:cs="Times New Roman"/>
          <w:sz w:val="24"/>
          <w:szCs w:val="24"/>
        </w:rPr>
        <w:t xml:space="preserve"> 21.139): Satire and sodomy in Dante</w:t>
      </w:r>
      <w:r w:rsidR="00814FB4" w:rsidRPr="003D1750">
        <w:rPr>
          <w:rFonts w:ascii="Times New Roman" w:hAnsi="Times New Roman" w:cs="Times New Roman"/>
          <w:sz w:val="24"/>
          <w:szCs w:val="24"/>
        </w:rPr>
        <w:t>’</w:t>
      </w:r>
      <w:r w:rsidRPr="003D1750">
        <w:rPr>
          <w:rFonts w:ascii="Times New Roman" w:hAnsi="Times New Roman" w:cs="Times New Roman"/>
          <w:sz w:val="24"/>
          <w:szCs w:val="24"/>
        </w:rPr>
        <w:t>s</w:t>
      </w:r>
      <w:r w:rsidR="00814FB4" w:rsidRPr="003D1750">
        <w:rPr>
          <w:rFonts w:ascii="Times New Roman" w:hAnsi="Times New Roman" w:cs="Times New Roman"/>
          <w:sz w:val="24"/>
          <w:szCs w:val="24"/>
        </w:rPr>
        <w:t xml:space="preserve"> </w:t>
      </w:r>
      <w:r w:rsidRPr="003D1750">
        <w:rPr>
          <w:rFonts w:ascii="Times New Roman" w:hAnsi="Times New Roman" w:cs="Times New Roman"/>
          <w:sz w:val="24"/>
          <w:szCs w:val="24"/>
        </w:rPr>
        <w:t>Inferno</w:t>
      </w:r>
      <w:r w:rsidR="00814FB4" w:rsidRPr="003D1750">
        <w:rPr>
          <w:rFonts w:ascii="Times New Roman" w:hAnsi="Times New Roman" w:cs="Times New Roman"/>
          <w:sz w:val="24"/>
          <w:szCs w:val="24"/>
        </w:rPr>
        <w:t>”</w:t>
      </w:r>
      <w:r w:rsidRPr="003D1750">
        <w:rPr>
          <w:rFonts w:ascii="Times New Roman" w:hAnsi="Times New Roman" w:cs="Times New Roman"/>
          <w:sz w:val="24"/>
          <w:szCs w:val="24"/>
        </w:rPr>
        <w:t xml:space="preserve">. 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Alfie, Fabian and Nicolino </w:t>
      </w:r>
      <w:proofErr w:type="spellStart"/>
      <w:r w:rsidRPr="003D1750">
        <w:rPr>
          <w:rFonts w:ascii="Times New Roman" w:hAnsi="Times New Roman" w:cs="Times New Roman"/>
          <w:sz w:val="24"/>
          <w:szCs w:val="24"/>
          <w:lang w:val="en-US"/>
        </w:rPr>
        <w:t>Applauso</w:t>
      </w:r>
      <w:proofErr w:type="spellEnd"/>
      <w:r w:rsidRPr="003D1750">
        <w:rPr>
          <w:rFonts w:ascii="Times New Roman" w:hAnsi="Times New Roman" w:cs="Times New Roman"/>
          <w:sz w:val="24"/>
          <w:szCs w:val="24"/>
          <w:lang w:val="en-US"/>
        </w:rPr>
        <w:t>, eds.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Dante </w:t>
      </w:r>
      <w:proofErr w:type="spellStart"/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satiro</w:t>
      </w:r>
      <w:proofErr w:type="spellEnd"/>
      <w:r w:rsidRPr="003D175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Satire in Dante Alighieri</w:t>
      </w:r>
      <w:r w:rsidR="00814FB4" w:rsidRPr="003D1750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s Comedy and other works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>, Lanham; Boulder: Lexington Books, 2019: 55-71.</w:t>
      </w:r>
    </w:p>
    <w:p w14:paraId="2A201C54" w14:textId="1916CEB8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3D1750">
        <w:rPr>
          <w:rFonts w:ascii="Times New Roman" w:hAnsi="Times New Roman" w:cs="Times New Roman"/>
          <w:b/>
          <w:bCs/>
          <w:sz w:val="24"/>
          <w:szCs w:val="24"/>
          <w:lang w:val="en-US"/>
        </w:rPr>
        <w:t>Watt, Mary A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Guido and the guilty mind: </w:t>
      </w:r>
      <w:proofErr w:type="spellStart"/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Mens</w:t>
      </w:r>
      <w:proofErr w:type="spellEnd"/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actus reus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Inferno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27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Forum </w:t>
      </w:r>
      <w:proofErr w:type="spellStart"/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Italicum</w:t>
      </w:r>
      <w:proofErr w:type="spellEnd"/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. A Journal of Italian Studies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53.2, (2019): 318-326. [online: </w:t>
      </w:r>
      <w:hyperlink r:id="rId92" w:history="1">
        <w:r w:rsidR="00814FB4" w:rsidRPr="003D175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https://doi.org/10.1177/0014585819831969</w:t>
        </w:r>
      </w:hyperlink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2CEB8547" w14:textId="173770C8" w:rsidR="00E910C7" w:rsidRPr="003D1750" w:rsidRDefault="00E910C7" w:rsidP="00E910C7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3D1750">
        <w:rPr>
          <w:rFonts w:ascii="Times New Roman" w:hAnsi="Times New Roman" w:cs="Times New Roman"/>
          <w:b/>
          <w:bCs/>
          <w:sz w:val="24"/>
          <w:szCs w:val="24"/>
          <w:lang w:val="en-US"/>
        </w:rPr>
        <w:t>Weinberg, Alan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Reading Shelley and Adorno on 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>: A further exploration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European Romantic Review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 30.5-6, (2019): 501-517. [Dante 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>passim</w:t>
      </w:r>
      <w:r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; online: </w:t>
      </w:r>
      <w:hyperlink r:id="rId93" w:history="1">
        <w:r w:rsidR="00814FB4" w:rsidRPr="003D175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https://doi.org/10.1080/10509585.2019.1672544</w:t>
        </w:r>
      </w:hyperlink>
      <w:r w:rsidR="00814FB4" w:rsidRPr="003D1750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6BA90796" w14:textId="77777777" w:rsidR="002E01EE" w:rsidRPr="003D1750" w:rsidRDefault="002E01EE" w:rsidP="002E0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1750">
        <w:rPr>
          <w:rFonts w:ascii="Times New Roman" w:hAnsi="Times New Roman" w:cs="Times New Roman"/>
          <w:b/>
          <w:bCs/>
          <w:sz w:val="24"/>
          <w:szCs w:val="24"/>
        </w:rPr>
        <w:t>Whalen, Patrick.</w:t>
      </w:r>
      <w:r w:rsidRPr="003D1750">
        <w:rPr>
          <w:rFonts w:ascii="Times New Roman" w:hAnsi="Times New Roman" w:cs="Times New Roman"/>
          <w:sz w:val="24"/>
          <w:szCs w:val="24"/>
        </w:rPr>
        <w:t xml:space="preserve"> “A hell of one’s own: Combat trauma in Dante’s </w:t>
      </w:r>
      <w:r w:rsidRPr="003D1750">
        <w:rPr>
          <w:rFonts w:ascii="Times New Roman" w:hAnsi="Times New Roman" w:cs="Times New Roman"/>
          <w:i/>
          <w:iCs/>
          <w:sz w:val="24"/>
          <w:szCs w:val="24"/>
        </w:rPr>
        <w:t>Inferno</w:t>
      </w:r>
      <w:r w:rsidRPr="003D1750">
        <w:rPr>
          <w:rFonts w:ascii="Times New Roman" w:hAnsi="Times New Roman" w:cs="Times New Roman"/>
          <w:sz w:val="24"/>
          <w:szCs w:val="24"/>
        </w:rPr>
        <w:t xml:space="preserve">”. </w:t>
      </w:r>
      <w:r w:rsidRPr="003D1750">
        <w:rPr>
          <w:rFonts w:ascii="Times New Roman" w:hAnsi="Times New Roman" w:cs="Times New Roman"/>
          <w:i/>
          <w:iCs/>
          <w:sz w:val="24"/>
          <w:szCs w:val="24"/>
        </w:rPr>
        <w:t>War, Literature, and the Arts. An International Journal of the Humanities</w:t>
      </w:r>
      <w:r w:rsidRPr="003D1750">
        <w:rPr>
          <w:rFonts w:ascii="Times New Roman" w:hAnsi="Times New Roman" w:cs="Times New Roman"/>
          <w:sz w:val="24"/>
          <w:szCs w:val="24"/>
        </w:rPr>
        <w:t xml:space="preserve"> 31, (2019): 1-10. </w:t>
      </w:r>
      <w:r w:rsidRPr="003D1750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4E9507B8" w14:textId="77777777" w:rsidR="002E01EE" w:rsidRPr="003D1750" w:rsidRDefault="002E01EE" w:rsidP="002E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0FF1DD" w14:textId="2A509560" w:rsidR="00DA26CC" w:rsidRDefault="002E01EE" w:rsidP="003D175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D1750">
        <w:rPr>
          <w:rFonts w:ascii="Times New Roman" w:hAnsi="Times New Roman" w:cs="Times New Roman"/>
          <w:b/>
          <w:bCs/>
          <w:sz w:val="24"/>
          <w:szCs w:val="24"/>
        </w:rPr>
        <w:t>Wilhelm, Michael Wayne.</w:t>
      </w:r>
      <w:r w:rsidRPr="003D1750">
        <w:rPr>
          <w:rFonts w:ascii="Times New Roman" w:hAnsi="Times New Roman" w:cs="Times New Roman"/>
          <w:sz w:val="24"/>
          <w:szCs w:val="24"/>
        </w:rPr>
        <w:t xml:space="preserve"> “Repenting of scientism: The critical function of Dante in George MacDonald’s </w:t>
      </w:r>
      <w:r w:rsidRPr="003D1750">
        <w:rPr>
          <w:rFonts w:ascii="Times New Roman" w:hAnsi="Times New Roman" w:cs="Times New Roman"/>
          <w:i/>
          <w:iCs/>
          <w:sz w:val="24"/>
          <w:szCs w:val="24"/>
        </w:rPr>
        <w:t>Lilith</w:t>
      </w:r>
      <w:r w:rsidRPr="003D1750">
        <w:rPr>
          <w:rFonts w:ascii="Times New Roman" w:hAnsi="Times New Roman" w:cs="Times New Roman"/>
          <w:sz w:val="24"/>
          <w:szCs w:val="24"/>
        </w:rPr>
        <w:t xml:space="preserve">”. </w:t>
      </w:r>
      <w:r w:rsidRPr="003D1750">
        <w:rPr>
          <w:rFonts w:ascii="Times New Roman" w:hAnsi="Times New Roman" w:cs="Times New Roman"/>
          <w:i/>
          <w:iCs/>
          <w:sz w:val="24"/>
          <w:szCs w:val="24"/>
        </w:rPr>
        <w:t>VII. Journal of the Marion E. Wade Center</w:t>
      </w:r>
      <w:r w:rsidRPr="003D1750">
        <w:rPr>
          <w:rFonts w:ascii="Times New Roman" w:hAnsi="Times New Roman" w:cs="Times New Roman"/>
          <w:sz w:val="24"/>
          <w:szCs w:val="24"/>
        </w:rPr>
        <w:t xml:space="preserve"> 36, (2019): 79-104. </w:t>
      </w:r>
      <w:r w:rsidRPr="003D1750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  <w:r w:rsidR="008F3D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707F4D14" w14:textId="77777777" w:rsidR="003D1750" w:rsidRPr="003D1750" w:rsidRDefault="003D1750" w:rsidP="003D1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E75EB" w14:textId="77777777" w:rsidR="00410A43" w:rsidRPr="00A15E04" w:rsidRDefault="00410A43" w:rsidP="001349BF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15E04">
        <w:rPr>
          <w:rFonts w:ascii="Times New Roman" w:hAnsi="Times New Roman" w:cs="Times New Roman"/>
          <w:i/>
          <w:sz w:val="28"/>
          <w:szCs w:val="28"/>
          <w:lang w:val="en-US"/>
        </w:rPr>
        <w:t>Reviews</w:t>
      </w:r>
    </w:p>
    <w:p w14:paraId="5FF4433F" w14:textId="77777777" w:rsidR="00746BEC" w:rsidRDefault="00746BEC" w:rsidP="00746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29C496" w14:textId="199FC99C" w:rsidR="000F5F88" w:rsidRDefault="00746BEC" w:rsidP="000F5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Bara</w:t>
      </w:r>
      <w:r w:rsidR="00C42EDA" w:rsidRPr="00C42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ń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ski</w:t>
      </w:r>
      <w:proofErr w:type="spellEnd"/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Zygmunt G</w:t>
      </w:r>
      <w:r w:rsidR="000C1F36" w:rsidRPr="00487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Lino </w:t>
      </w:r>
      <w:proofErr w:type="spellStart"/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Pertile</w:t>
      </w:r>
      <w:proofErr w:type="spellEnd"/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eds. 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Dante in Context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Cambridge: Cambridge University Press, 2015.</w:t>
      </w:r>
    </w:p>
    <w:p w14:paraId="4C2BF882" w14:textId="77777777" w:rsidR="000F5F88" w:rsidRDefault="000F5F88" w:rsidP="000F5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F472AB" w14:textId="688699C5" w:rsidR="00746BEC" w:rsidRDefault="00746BEC" w:rsidP="000F5F88">
      <w:pPr>
        <w:spacing w:after="0" w:line="240" w:lineRule="auto"/>
        <w:ind w:left="706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F30C0">
        <w:rPr>
          <w:rFonts w:ascii="Times New Roman" w:hAnsi="Times New Roman" w:cs="Times New Roman"/>
          <w:b/>
          <w:sz w:val="24"/>
          <w:szCs w:val="24"/>
          <w:lang w:val="en-US"/>
        </w:rPr>
        <w:t>Harrington, Joel F</w:t>
      </w:r>
      <w:r w:rsidR="000C1F36" w:rsidRPr="00FF3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F30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F30C0">
        <w:rPr>
          <w:rFonts w:ascii="Times New Roman" w:hAnsi="Times New Roman" w:cs="Times New Roman"/>
          <w:bCs/>
          <w:i/>
          <w:sz w:val="24"/>
          <w:szCs w:val="24"/>
          <w:lang w:val="en-US"/>
        </w:rPr>
        <w:t>Renaissance Quarterly</w:t>
      </w:r>
      <w:r w:rsidRPr="00FF30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72.4, (2019): 1539-1541</w:t>
      </w:r>
      <w:r w:rsidR="00A058B1" w:rsidRPr="00FF30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4875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[online: </w:t>
      </w:r>
      <w:hyperlink r:id="rId94" w:history="1">
        <w:r w:rsidR="00A058B1" w:rsidRPr="00487580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https://doi.org/10.1017/rqx.2019.459</w:t>
        </w:r>
      </w:hyperlink>
      <w:r w:rsidR="00814FB4" w:rsidRPr="00487580">
        <w:rPr>
          <w:rFonts w:ascii="Times New Roman" w:hAnsi="Times New Roman" w:cs="Times New Roman"/>
          <w:bCs/>
          <w:sz w:val="24"/>
          <w:szCs w:val="24"/>
          <w:lang w:val="en-US"/>
        </w:rPr>
        <w:t>].</w:t>
      </w:r>
    </w:p>
    <w:p w14:paraId="0EC618AD" w14:textId="77777777" w:rsidR="000F5F88" w:rsidRPr="00487580" w:rsidRDefault="000F5F88" w:rsidP="000F5F88">
      <w:pPr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D35F99" w14:textId="77777777" w:rsidR="008553F4" w:rsidRPr="00487580" w:rsidRDefault="00746BEC" w:rsidP="008553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Barnes, John C</w:t>
      </w:r>
      <w:r w:rsidR="000C1F36" w:rsidRPr="00487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Daragh</w:t>
      </w:r>
      <w:proofErr w:type="spellEnd"/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</w:t>
      </w:r>
      <w:r w:rsidR="00814FB4"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’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Connell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>, eds. 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Dante and the Seven Deadly Sins. Twelve Literary and Historical Essays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>. Dublin: Four Courts Press</w:t>
      </w:r>
      <w:r w:rsidR="00814FB4"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>UCD Foundation for Italian Studies, 2017.</w:t>
      </w:r>
    </w:p>
    <w:p w14:paraId="737D9549" w14:textId="77777777" w:rsidR="000F5F88" w:rsidRDefault="000F5F88" w:rsidP="000F5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FFD2233" w14:textId="4C71DFEE" w:rsidR="00A058B1" w:rsidRDefault="00746BEC" w:rsidP="000F5F88">
      <w:pPr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</w:rPr>
      </w:pP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</w:rPr>
        <w:t>Milonia, Stefano</w:t>
      </w:r>
      <w:r w:rsidR="000C1F36" w:rsidRPr="0048758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7580">
        <w:rPr>
          <w:rFonts w:ascii="Times New Roman" w:eastAsia="Times New Roman" w:hAnsi="Times New Roman" w:cs="Times New Roman"/>
          <w:i/>
          <w:sz w:val="24"/>
          <w:szCs w:val="24"/>
        </w:rPr>
        <w:t>Medium Aevum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 xml:space="preserve"> 88.1, (2019): 202-203.</w:t>
      </w:r>
    </w:p>
    <w:p w14:paraId="47A89D7B" w14:textId="2AAE405E" w:rsidR="00FF30C0" w:rsidRDefault="00FF30C0" w:rsidP="000F5F88">
      <w:pPr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</w:rPr>
      </w:pPr>
    </w:p>
    <w:p w14:paraId="4A02791E" w14:textId="39BC46E8" w:rsidR="00746BEC" w:rsidRPr="00FF30C0" w:rsidRDefault="00FF30C0" w:rsidP="0056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0C0">
        <w:rPr>
          <w:rFonts w:ascii="Times New Roman" w:eastAsia="Times New Roman" w:hAnsi="Times New Roman" w:cs="Times New Roman"/>
          <w:b/>
          <w:sz w:val="24"/>
          <w:szCs w:val="24"/>
        </w:rPr>
        <w:t>Frisardi, Andrew</w:t>
      </w:r>
      <w:r w:rsidRPr="00FF30C0">
        <w:rPr>
          <w:rFonts w:ascii="Times New Roman" w:eastAsia="Times New Roman" w:hAnsi="Times New Roman" w:cs="Times New Roman"/>
          <w:sz w:val="24"/>
          <w:szCs w:val="24"/>
        </w:rPr>
        <w:t xml:space="preserve">, ed. </w:t>
      </w:r>
      <w:r w:rsidRPr="00FF30C0">
        <w:rPr>
          <w:rFonts w:ascii="Times New Roman" w:eastAsia="Times New Roman" w:hAnsi="Times New Roman" w:cs="Times New Roman"/>
          <w:i/>
          <w:sz w:val="24"/>
          <w:szCs w:val="24"/>
        </w:rPr>
        <w:t>Dante: “Convivio”: A Dual-Language Critical Edition</w:t>
      </w:r>
      <w:r w:rsidRPr="00FF30C0">
        <w:rPr>
          <w:rFonts w:ascii="Times New Roman" w:eastAsia="Times New Roman" w:hAnsi="Times New Roman" w:cs="Times New Roman"/>
          <w:sz w:val="24"/>
          <w:szCs w:val="24"/>
        </w:rPr>
        <w:t>, Cambridge: Cambridge University Press, 2018.</w:t>
      </w:r>
    </w:p>
    <w:p w14:paraId="33A17502" w14:textId="77777777" w:rsidR="008553F4" w:rsidRPr="00487580" w:rsidRDefault="008553F4" w:rsidP="008553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37E92" w14:textId="19A6EB66" w:rsidR="000A5474" w:rsidRPr="00487580" w:rsidRDefault="00746BEC" w:rsidP="000F5F88">
      <w:pPr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</w:rPr>
      </w:pP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Gilson, Simon</w:t>
      </w:r>
      <w:r w:rsidR="000C1F36" w:rsidRPr="0048758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4FB4" w:rsidRPr="00487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580">
        <w:rPr>
          <w:rFonts w:ascii="Times New Roman" w:eastAsia="Times New Roman" w:hAnsi="Times New Roman" w:cs="Times New Roman"/>
          <w:i/>
          <w:sz w:val="24"/>
          <w:szCs w:val="24"/>
        </w:rPr>
        <w:t>Speculum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 xml:space="preserve"> 94.3, (2019): 832-833</w:t>
      </w:r>
      <w:r w:rsidR="00A058B1" w:rsidRPr="004875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 xml:space="preserve">[online: </w:t>
      </w:r>
      <w:hyperlink r:id="rId95" w:history="1">
        <w:r w:rsidR="00A058B1" w:rsidRPr="0048758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https://doi.org/10.1086/703891</w:t>
        </w:r>
      </w:hyperlink>
      <w:r w:rsidR="00814FB4" w:rsidRPr="00487580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</w:p>
    <w:p w14:paraId="242D48A3" w14:textId="77777777" w:rsidR="001349BF" w:rsidRPr="00487580" w:rsidRDefault="001349BF" w:rsidP="00134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CEFD3D" w14:textId="2C3D79CE" w:rsidR="003725AA" w:rsidRPr="00487580" w:rsidRDefault="003725AA" w:rsidP="0037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</w:rPr>
        <w:t>Bertelli, Italo</w:t>
      </w:r>
      <w:r w:rsidR="000C1F36" w:rsidRPr="0048758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>Studi sul Due e Trecento. Analisi e letture da Giacomo da Lentini a Dante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>, Pisa</w:t>
      </w:r>
      <w:r w:rsidR="00814FB4" w:rsidRPr="00487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>Roma: Serra, 2017.</w:t>
      </w:r>
    </w:p>
    <w:p w14:paraId="7FB1F5D8" w14:textId="69316643" w:rsidR="003725AA" w:rsidRPr="00487580" w:rsidRDefault="003725AA" w:rsidP="0037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7F6CC" w14:textId="619FF4E6" w:rsidR="003725AA" w:rsidRPr="003D1750" w:rsidRDefault="003725AA" w:rsidP="000F5F88">
      <w:pPr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</w:rPr>
      </w:pPr>
      <w:r w:rsidRPr="003D1750">
        <w:rPr>
          <w:rFonts w:ascii="Times New Roman" w:eastAsia="Times New Roman" w:hAnsi="Times New Roman" w:cs="Times New Roman"/>
          <w:b/>
          <w:bCs/>
          <w:sz w:val="24"/>
          <w:szCs w:val="24"/>
        </w:rPr>
        <w:t>Boccuti, Mattia</w:t>
      </w:r>
      <w:r w:rsidRPr="003D17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4FB4" w:rsidRPr="003D1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750">
        <w:rPr>
          <w:rFonts w:ascii="Times New Roman" w:eastAsia="Times New Roman" w:hAnsi="Times New Roman" w:cs="Times New Roman"/>
          <w:i/>
          <w:sz w:val="24"/>
          <w:szCs w:val="24"/>
        </w:rPr>
        <w:t>Bibliotheca</w:t>
      </w:r>
      <w:proofErr w:type="spellEnd"/>
      <w:r w:rsidRPr="003D1750">
        <w:rPr>
          <w:rFonts w:ascii="Times New Roman" w:eastAsia="Times New Roman" w:hAnsi="Times New Roman" w:cs="Times New Roman"/>
          <w:i/>
          <w:sz w:val="24"/>
          <w:szCs w:val="24"/>
        </w:rPr>
        <w:t xml:space="preserve"> Dantesca: Journal of Dante Studies</w:t>
      </w:r>
      <w:r w:rsidRPr="003D1750">
        <w:rPr>
          <w:rFonts w:ascii="Times New Roman" w:eastAsia="Times New Roman" w:hAnsi="Times New Roman" w:cs="Times New Roman"/>
          <w:sz w:val="24"/>
          <w:szCs w:val="24"/>
        </w:rPr>
        <w:t xml:space="preserve"> 2, (2019) [online: </w:t>
      </w:r>
      <w:hyperlink r:id="rId96" w:history="1">
        <w:r w:rsidR="00A058B1" w:rsidRPr="003D175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https://repository.upenn.edu/bibdant/vol2/iss1/11</w:t>
        </w:r>
      </w:hyperlink>
      <w:r w:rsidR="00814FB4" w:rsidRPr="003D1750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</w:p>
    <w:p w14:paraId="3ABF6820" w14:textId="6FA0C72D" w:rsidR="0086430C" w:rsidRPr="003D1750" w:rsidRDefault="0086430C" w:rsidP="0086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5F5B3" w14:textId="1B6DC421" w:rsidR="0086430C" w:rsidRPr="00487580" w:rsidRDefault="0086430C" w:rsidP="0086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5F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Caferro</w:t>
      </w:r>
      <w:proofErr w:type="spellEnd"/>
      <w:r w:rsidRPr="000F5F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William.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Petrarch’s War: Florence and the Black Death in Context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>Cambridge: Cambridge University Press, 2018.</w:t>
      </w:r>
    </w:p>
    <w:p w14:paraId="6DE7AD2B" w14:textId="77777777" w:rsidR="0086430C" w:rsidRPr="00487580" w:rsidRDefault="0086430C" w:rsidP="0023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04EE47" w14:textId="77777777" w:rsidR="0086430C" w:rsidRPr="00487580" w:rsidRDefault="0086430C" w:rsidP="000F5F88">
      <w:pPr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Martoccio</w:t>
      </w:r>
      <w:proofErr w:type="spellEnd"/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Michael. 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H-Net: Humanities and social sciences online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>, (2019) [online:</w:t>
      </w:r>
    </w:p>
    <w:p w14:paraId="5A57C2ED" w14:textId="346516E7" w:rsidR="000E4514" w:rsidRPr="00487580" w:rsidRDefault="0086430C" w:rsidP="002364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>https://h-net.org/reviews/showrev.php?id=53355].</w:t>
      </w:r>
    </w:p>
    <w:p w14:paraId="61218249" w14:textId="77777777" w:rsidR="0086430C" w:rsidRPr="00487580" w:rsidRDefault="0086430C" w:rsidP="00134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3DDDCCE" w14:textId="5A6514E0" w:rsidR="003F65CC" w:rsidRPr="00487580" w:rsidRDefault="003725AA" w:rsidP="0013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Capozzo</w:t>
      </w:r>
      <w:proofErr w:type="spellEnd"/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Valerio</w:t>
      </w:r>
      <w:r w:rsidR="000C1F36" w:rsidRPr="00487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Dizionario dei sogni nel Medioevo. Il </w:t>
      </w:r>
      <w:r w:rsidR="00814FB4"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>Somniale Danielis</w:t>
      </w:r>
      <w:r w:rsidR="00814FB4"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manoscritti letterari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 xml:space="preserve">. Firenze: Olschki, 2018. </w:t>
      </w:r>
    </w:p>
    <w:p w14:paraId="2EC22CC4" w14:textId="6619A9F3" w:rsidR="00A058B1" w:rsidRPr="00487580" w:rsidRDefault="003725AA" w:rsidP="00A058B1">
      <w:pPr>
        <w:spacing w:beforeLines="100" w:before="240"/>
        <w:ind w:left="709" w:hanging="1"/>
        <w:rPr>
          <w:rFonts w:ascii="Times New Roman" w:hAnsi="Times New Roman" w:cs="Times New Roman"/>
          <w:bCs/>
          <w:sz w:val="24"/>
          <w:szCs w:val="24"/>
        </w:rPr>
      </w:pPr>
      <w:r w:rsidRPr="00487580">
        <w:rPr>
          <w:rFonts w:ascii="Times New Roman" w:hAnsi="Times New Roman" w:cs="Times New Roman"/>
          <w:b/>
          <w:sz w:val="24"/>
          <w:szCs w:val="24"/>
        </w:rPr>
        <w:t>Caligiure, Teresa</w:t>
      </w:r>
      <w:r w:rsidR="000C1F36" w:rsidRPr="00487580">
        <w:rPr>
          <w:rFonts w:ascii="Times New Roman" w:hAnsi="Times New Roman" w:cs="Times New Roman"/>
          <w:sz w:val="24"/>
          <w:szCs w:val="24"/>
        </w:rPr>
        <w:t>.</w:t>
      </w:r>
      <w:r w:rsidR="00814FB4" w:rsidRPr="004875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580">
        <w:rPr>
          <w:rFonts w:ascii="Times New Roman" w:hAnsi="Times New Roman" w:cs="Times New Roman"/>
          <w:bCs/>
          <w:i/>
          <w:sz w:val="24"/>
          <w:szCs w:val="24"/>
        </w:rPr>
        <w:t>Italian Culture</w:t>
      </w:r>
      <w:r w:rsidRPr="00487580">
        <w:rPr>
          <w:rFonts w:ascii="Times New Roman" w:hAnsi="Times New Roman" w:cs="Times New Roman"/>
          <w:bCs/>
          <w:sz w:val="24"/>
          <w:szCs w:val="24"/>
        </w:rPr>
        <w:t xml:space="preserve"> 37.1, (2019): 84-86. [online: </w:t>
      </w:r>
      <w:hyperlink r:id="rId97" w:history="1">
        <w:r w:rsidR="00A058B1" w:rsidRPr="0048758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https://doi.org/10.1080/01614622.2019.1601891</w:t>
        </w:r>
      </w:hyperlink>
      <w:r w:rsidR="00814FB4" w:rsidRPr="00487580"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14:paraId="3F3804BE" w14:textId="77777777" w:rsidR="003725AA" w:rsidRPr="00487580" w:rsidRDefault="003725AA" w:rsidP="00134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7F62BC" w14:textId="3313F166" w:rsidR="003072C4" w:rsidRPr="00487580" w:rsidRDefault="003072C4" w:rsidP="0030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Boccardo, Giovanni Battista, Massimiliano Corrado 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Vittorio Celotto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>, eds. 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Ottimo commento alla </w:t>
      </w:r>
      <w:r w:rsidR="00814FB4"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>Commedia</w:t>
      </w:r>
      <w:r w:rsidR="00814FB4"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>. Roma: Salerno, 2018. voll. 3</w:t>
      </w:r>
    </w:p>
    <w:p w14:paraId="28384DC5" w14:textId="77777777" w:rsidR="003072C4" w:rsidRPr="00487580" w:rsidRDefault="003072C4" w:rsidP="003072C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A6F739" w14:textId="01B15647" w:rsidR="00A058B1" w:rsidRPr="00487580" w:rsidRDefault="003072C4" w:rsidP="00A058B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</w:rPr>
        <w:t>Vacalebre, Natale</w:t>
      </w:r>
      <w:r w:rsidR="000C1F36" w:rsidRPr="0048758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580">
        <w:rPr>
          <w:rFonts w:ascii="Times New Roman" w:eastAsia="Times New Roman" w:hAnsi="Times New Roman" w:cs="Times New Roman"/>
          <w:i/>
          <w:sz w:val="24"/>
          <w:szCs w:val="24"/>
        </w:rPr>
        <w:t>Bibliotheca Dantesca: Journal of Dante Studies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 xml:space="preserve"> 2, (2019) [online: </w:t>
      </w:r>
      <w:hyperlink r:id="rId98" w:history="1">
        <w:r w:rsidR="00A058B1" w:rsidRPr="0048758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https://repository.upenn.edu/bibdant/vol2/iss1/14</w:t>
        </w:r>
      </w:hyperlink>
      <w:r w:rsidR="00814FB4" w:rsidRPr="00487580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</w:p>
    <w:p w14:paraId="3C424E5B" w14:textId="77777777" w:rsidR="003F65CC" w:rsidRPr="00487580" w:rsidRDefault="003F65CC" w:rsidP="00134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C4DDE9" w14:textId="542AD5C1" w:rsidR="001B00DE" w:rsidRPr="00487580" w:rsidRDefault="001B00DE" w:rsidP="00134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Falkeid</w:t>
      </w:r>
      <w:proofErr w:type="spellEnd"/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Unn</w:t>
      </w:r>
      <w:proofErr w:type="spellEnd"/>
      <w:r w:rsidR="000C1F36" w:rsidRPr="00487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Avignon Papacy Contested: An Intellectual History from Dante to Catherine of Siena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>, Cambridge (U.S.)</w:t>
      </w:r>
      <w:r w:rsidR="00814FB4"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>London: Harvard University Press, 2017.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B77102D" w14:textId="5DFBA6EB" w:rsidR="00606205" w:rsidRPr="00487580" w:rsidRDefault="003725AA" w:rsidP="002364D4">
      <w:pPr>
        <w:spacing w:beforeLines="100" w:before="24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87580">
        <w:rPr>
          <w:rFonts w:ascii="Times New Roman" w:hAnsi="Times New Roman" w:cs="Times New Roman"/>
          <w:b/>
          <w:sz w:val="24"/>
          <w:szCs w:val="24"/>
          <w:lang w:val="en-US"/>
        </w:rPr>
        <w:t>Beattie, Blake</w:t>
      </w:r>
      <w:r w:rsidR="000C1F36" w:rsidRPr="004875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4875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87580">
        <w:rPr>
          <w:rFonts w:ascii="Times New Roman" w:hAnsi="Times New Roman" w:cs="Times New Roman"/>
          <w:bCs/>
          <w:i/>
          <w:sz w:val="24"/>
          <w:szCs w:val="24"/>
          <w:lang w:val="en-US"/>
        </w:rPr>
        <w:t>Speculum</w:t>
      </w:r>
      <w:r w:rsidRPr="004875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94.2, (2019): 528-529</w:t>
      </w:r>
      <w:r w:rsidR="00A058B1" w:rsidRPr="004875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4875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[online: </w:t>
      </w:r>
      <w:hyperlink r:id="rId99" w:history="1">
        <w:r w:rsidR="00A058B1" w:rsidRPr="00487580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https://doi.org/10.1086/702574</w:t>
        </w:r>
      </w:hyperlink>
      <w:r w:rsidR="00814FB4" w:rsidRPr="004875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]. </w:t>
      </w:r>
    </w:p>
    <w:p w14:paraId="482F97AE" w14:textId="11BF3CA5" w:rsidR="00BC3138" w:rsidRPr="00487580" w:rsidRDefault="00BC3138" w:rsidP="002364D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McCahill</w:t>
      </w:r>
      <w:proofErr w:type="spellEnd"/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, Elizabeth </w:t>
      </w:r>
      <w:proofErr w:type="gramStart"/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CA"/>
        </w:rPr>
        <w:t>..</w:t>
      </w:r>
      <w:proofErr w:type="gramEnd"/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Pr="00487580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The American Historical Review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124.2, (2019): 724-725. [online: https://doi.org/10.1093/ahr/rhz160].</w:t>
      </w:r>
    </w:p>
    <w:p w14:paraId="49869853" w14:textId="77777777" w:rsidR="00FF30C0" w:rsidRDefault="00FF30C0" w:rsidP="00134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DE9FCBE" w14:textId="7D55395D" w:rsidR="003725AA" w:rsidRPr="00487580" w:rsidRDefault="003725AA" w:rsidP="0013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Gilson, Simon</w:t>
      </w:r>
      <w:r w:rsidR="000C1F36" w:rsidRPr="00487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Reading Dante in Renaissance Italy: Florence, Venice and the Divine Poet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>, New York: Cambridge University Press, 2018.</w:t>
      </w:r>
    </w:p>
    <w:p w14:paraId="1B3E40DE" w14:textId="59B97930" w:rsidR="00B2090E" w:rsidRPr="003D1750" w:rsidRDefault="00B2090E" w:rsidP="002364D4">
      <w:pPr>
        <w:spacing w:beforeLines="100" w:before="24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3D1750">
        <w:rPr>
          <w:rFonts w:ascii="Times New Roman" w:hAnsi="Times New Roman" w:cs="Times New Roman"/>
          <w:b/>
          <w:sz w:val="24"/>
          <w:szCs w:val="24"/>
          <w:lang w:val="fr-FR"/>
        </w:rPr>
        <w:t>Eisner, Martin</w:t>
      </w:r>
      <w:r w:rsidR="000C1F36" w:rsidRPr="003D175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D175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3D1750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Renaissance </w:t>
      </w:r>
      <w:proofErr w:type="spellStart"/>
      <w:r w:rsidRPr="003D1750">
        <w:rPr>
          <w:rFonts w:ascii="Times New Roman" w:hAnsi="Times New Roman" w:cs="Times New Roman"/>
          <w:bCs/>
          <w:i/>
          <w:sz w:val="24"/>
          <w:szCs w:val="24"/>
          <w:lang w:val="fr-FR"/>
        </w:rPr>
        <w:t>Quarterly</w:t>
      </w:r>
      <w:proofErr w:type="spellEnd"/>
      <w:r w:rsidRPr="003D175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72.4, (2019</w:t>
      </w:r>
      <w:proofErr w:type="gramStart"/>
      <w:r w:rsidRPr="003D1750">
        <w:rPr>
          <w:rFonts w:ascii="Times New Roman" w:hAnsi="Times New Roman" w:cs="Times New Roman"/>
          <w:bCs/>
          <w:sz w:val="24"/>
          <w:szCs w:val="24"/>
          <w:lang w:val="fr-FR"/>
        </w:rPr>
        <w:t>):</w:t>
      </w:r>
      <w:proofErr w:type="gramEnd"/>
      <w:r w:rsidRPr="003D175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1548-1549</w:t>
      </w:r>
      <w:r w:rsidR="00A058B1" w:rsidRPr="003D175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Pr="003D1750">
        <w:rPr>
          <w:rFonts w:ascii="Times New Roman" w:hAnsi="Times New Roman" w:cs="Times New Roman"/>
          <w:bCs/>
          <w:sz w:val="24"/>
          <w:szCs w:val="24"/>
          <w:lang w:val="fr-FR"/>
        </w:rPr>
        <w:t>[</w:t>
      </w:r>
      <w:proofErr w:type="gramStart"/>
      <w:r w:rsidRPr="003D1750">
        <w:rPr>
          <w:rFonts w:ascii="Times New Roman" w:hAnsi="Times New Roman" w:cs="Times New Roman"/>
          <w:bCs/>
          <w:sz w:val="24"/>
          <w:szCs w:val="24"/>
          <w:lang w:val="fr-FR"/>
        </w:rPr>
        <w:t>online:</w:t>
      </w:r>
      <w:proofErr w:type="gramEnd"/>
      <w:r w:rsidRPr="003D175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hyperlink r:id="rId100" w:history="1">
        <w:r w:rsidR="00A058B1" w:rsidRPr="003D1750">
          <w:rPr>
            <w:rStyle w:val="Hyperlink"/>
            <w:rFonts w:ascii="Times New Roman" w:hAnsi="Times New Roman" w:cs="Times New Roman"/>
            <w:bCs/>
            <w:sz w:val="24"/>
            <w:szCs w:val="24"/>
            <w:lang w:val="fr-FR"/>
          </w:rPr>
          <w:t>https://doi.org/10.1017/rqx.2019.464</w:t>
        </w:r>
      </w:hyperlink>
      <w:r w:rsidR="00814FB4" w:rsidRPr="003D175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]. </w:t>
      </w:r>
    </w:p>
    <w:p w14:paraId="4743F928" w14:textId="2008F4DC" w:rsidR="00746BEC" w:rsidRPr="00487580" w:rsidRDefault="00746BEC" w:rsidP="00746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Gragnolati, Manuele, Luca Carlo Rossi, Paola Allegretti, Natascia Tonelli 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Alberto Casadei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>eds.,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>preface by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>Marcello Ciccuto</w:t>
      </w:r>
      <w:r w:rsidR="000C1F36" w:rsidRPr="004875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Atti degli incontri sulle Opere di Dante. I. </w:t>
      </w:r>
      <w:r w:rsidR="00814FB4"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>Vita Nova</w:t>
      </w:r>
      <w:r w:rsidR="00814FB4"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814FB4"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>Fiore</w:t>
      </w:r>
      <w:r w:rsidR="00814FB4"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814FB4"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>Epistola XIII</w:t>
      </w:r>
      <w:r w:rsidR="00814FB4" w:rsidRPr="00487580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>. Firenze: SISMEL</w:t>
      </w:r>
      <w:r w:rsidR="00814FB4" w:rsidRPr="00487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>Edizioni del Galluzzo, 2018.</w:t>
      </w:r>
    </w:p>
    <w:p w14:paraId="409A8153" w14:textId="123522BD" w:rsidR="00746BEC" w:rsidRPr="00487580" w:rsidRDefault="00746BEC" w:rsidP="00746BEC">
      <w:pPr>
        <w:spacing w:beforeLines="100" w:before="240"/>
        <w:ind w:left="709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87580">
        <w:rPr>
          <w:rFonts w:ascii="Times New Roman" w:hAnsi="Times New Roman" w:cs="Times New Roman"/>
          <w:b/>
          <w:sz w:val="24"/>
          <w:szCs w:val="24"/>
        </w:rPr>
        <w:t>Sassi, Mario</w:t>
      </w:r>
      <w:r w:rsidR="000C1F36" w:rsidRPr="00487580">
        <w:rPr>
          <w:rFonts w:ascii="Times New Roman" w:hAnsi="Times New Roman" w:cs="Times New Roman"/>
          <w:sz w:val="24"/>
          <w:szCs w:val="24"/>
        </w:rPr>
        <w:t>.</w:t>
      </w:r>
      <w:r w:rsidRPr="004875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58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Bibliotheca </w:t>
      </w:r>
      <w:proofErr w:type="spellStart"/>
      <w:r w:rsidRPr="00487580">
        <w:rPr>
          <w:rFonts w:ascii="Times New Roman" w:hAnsi="Times New Roman" w:cs="Times New Roman"/>
          <w:bCs/>
          <w:i/>
          <w:sz w:val="24"/>
          <w:szCs w:val="24"/>
          <w:lang w:val="en-US"/>
        </w:rPr>
        <w:t>Dantesca</w:t>
      </w:r>
      <w:proofErr w:type="spellEnd"/>
      <w:r w:rsidRPr="00487580">
        <w:rPr>
          <w:rFonts w:ascii="Times New Roman" w:hAnsi="Times New Roman" w:cs="Times New Roman"/>
          <w:bCs/>
          <w:i/>
          <w:sz w:val="24"/>
          <w:szCs w:val="24"/>
          <w:lang w:val="en-US"/>
        </w:rPr>
        <w:t>: Journal of Dante Studies</w:t>
      </w:r>
      <w:r w:rsidRPr="004875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2, (2019) [online: </w:t>
      </w:r>
      <w:hyperlink r:id="rId101" w:history="1">
        <w:r w:rsidR="00A058B1" w:rsidRPr="00487580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https://repository.upenn.edu/bibdant/vol2/iss1/10</w:t>
        </w:r>
      </w:hyperlink>
      <w:r w:rsidR="00814FB4" w:rsidRPr="004875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]. </w:t>
      </w:r>
    </w:p>
    <w:p w14:paraId="29C94992" w14:textId="77777777" w:rsidR="00746BEC" w:rsidRPr="00487580" w:rsidRDefault="00746BEC" w:rsidP="00746B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11ED0C4" w14:textId="72DD19D3" w:rsidR="003072C4" w:rsidRPr="00487580" w:rsidRDefault="003072C4" w:rsidP="0030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Holmes, Olivia 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Dana E</w:t>
      </w:r>
      <w:r w:rsidR="000C1F36" w:rsidRPr="00487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Stewart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>, eds. 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Reconsidering Boccaccio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>: 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Medieval contexts and global intertexts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>, Toronto: University of Toronto Press, 2018.</w:t>
      </w:r>
    </w:p>
    <w:p w14:paraId="02373329" w14:textId="2AEA957C" w:rsidR="003072C4" w:rsidRPr="00487580" w:rsidRDefault="003072C4" w:rsidP="003072C4">
      <w:pPr>
        <w:spacing w:beforeLines="100" w:before="240"/>
        <w:ind w:left="709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87580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Weaver, </w:t>
      </w:r>
      <w:proofErr w:type="spellStart"/>
      <w:r w:rsidRPr="00487580">
        <w:rPr>
          <w:rFonts w:ascii="Times New Roman" w:hAnsi="Times New Roman" w:cs="Times New Roman"/>
          <w:b/>
          <w:sz w:val="24"/>
          <w:szCs w:val="24"/>
          <w:lang w:val="fr-FR"/>
        </w:rPr>
        <w:t>Elissa</w:t>
      </w:r>
      <w:proofErr w:type="spellEnd"/>
      <w:r w:rsidRPr="0048758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B</w:t>
      </w:r>
      <w:r w:rsidR="000C1F36" w:rsidRPr="0048758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4875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487580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Renaissance </w:t>
      </w:r>
      <w:proofErr w:type="spellStart"/>
      <w:r w:rsidRPr="00487580">
        <w:rPr>
          <w:rFonts w:ascii="Times New Roman" w:hAnsi="Times New Roman" w:cs="Times New Roman"/>
          <w:bCs/>
          <w:i/>
          <w:sz w:val="24"/>
          <w:szCs w:val="24"/>
          <w:lang w:val="fr-FR"/>
        </w:rPr>
        <w:t>Quarterly</w:t>
      </w:r>
      <w:proofErr w:type="spellEnd"/>
      <w:r w:rsidRPr="004875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72.4, (2019</w:t>
      </w:r>
      <w:proofErr w:type="gramStart"/>
      <w:r w:rsidRPr="00487580">
        <w:rPr>
          <w:rFonts w:ascii="Times New Roman" w:hAnsi="Times New Roman" w:cs="Times New Roman"/>
          <w:bCs/>
          <w:sz w:val="24"/>
          <w:szCs w:val="24"/>
          <w:lang w:val="fr-FR"/>
        </w:rPr>
        <w:t>):</w:t>
      </w:r>
      <w:proofErr w:type="gramEnd"/>
      <w:r w:rsidRPr="004875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1549-1551. </w:t>
      </w:r>
      <w:r w:rsidRPr="004875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[online: </w:t>
      </w:r>
      <w:hyperlink r:id="rId102" w:history="1">
        <w:r w:rsidR="00A058B1" w:rsidRPr="00487580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https://doi.org/10.1017/rqx.2019.465</w:t>
        </w:r>
      </w:hyperlink>
      <w:r w:rsidR="00814FB4" w:rsidRPr="004875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]. </w:t>
      </w:r>
    </w:p>
    <w:p w14:paraId="56F34E9C" w14:textId="77777777" w:rsidR="003072C4" w:rsidRPr="00487580" w:rsidRDefault="003072C4" w:rsidP="00134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1B442B9" w14:textId="2949953D" w:rsidR="001B00DE" w:rsidRPr="00487580" w:rsidRDefault="001B00DE" w:rsidP="0013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Kay, Tristan</w:t>
      </w:r>
      <w:r w:rsidR="000C1F36" w:rsidRPr="00487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487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Dante</w:t>
      </w:r>
      <w:r w:rsidR="00814FB4" w:rsidRPr="004875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’</w:t>
      </w:r>
      <w:r w:rsidRPr="004875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 Lyric Redemption. Eros, Salvation, Vernacular Tradition</w:t>
      </w:r>
      <w:r w:rsidRPr="00487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Oxford: Oxford University Press, 2016. </w:t>
      </w:r>
    </w:p>
    <w:p w14:paraId="14552290" w14:textId="1C548DE5" w:rsidR="00A058B1" w:rsidRPr="00487580" w:rsidRDefault="003725AA" w:rsidP="00A058B1">
      <w:pPr>
        <w:spacing w:beforeLines="100" w:before="240"/>
        <w:ind w:left="709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87580">
        <w:rPr>
          <w:rFonts w:ascii="Times New Roman" w:hAnsi="Times New Roman" w:cs="Times New Roman"/>
          <w:b/>
          <w:sz w:val="24"/>
          <w:szCs w:val="24"/>
          <w:lang w:val="en-US"/>
        </w:rPr>
        <w:t>Crisafi</w:t>
      </w:r>
      <w:proofErr w:type="spellEnd"/>
      <w:r w:rsidRPr="004875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87580">
        <w:rPr>
          <w:rFonts w:ascii="Times New Roman" w:hAnsi="Times New Roman" w:cs="Times New Roman"/>
          <w:b/>
          <w:sz w:val="24"/>
          <w:szCs w:val="24"/>
          <w:lang w:val="en-US"/>
        </w:rPr>
        <w:t>Nicolò</w:t>
      </w:r>
      <w:proofErr w:type="spellEnd"/>
      <w:r w:rsidR="000C1F36" w:rsidRPr="004875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4875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87580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Modern Language Review</w:t>
      </w:r>
      <w:r w:rsidRPr="004875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114.2, (2019): 383-384. [online: </w:t>
      </w:r>
      <w:hyperlink r:id="rId103" w:history="1">
        <w:r w:rsidR="00746BEC" w:rsidRPr="00487580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https://doi.org/10.5699/modelangrevi.114.2.0383</w:t>
        </w:r>
      </w:hyperlink>
      <w:r w:rsidR="00814FB4" w:rsidRPr="004875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]. </w:t>
      </w:r>
    </w:p>
    <w:p w14:paraId="3FA45D3F" w14:textId="52EFBF0F" w:rsidR="00746BEC" w:rsidRPr="00487580" w:rsidRDefault="00746BEC" w:rsidP="001349BF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487580">
        <w:rPr>
          <w:rFonts w:ascii="Times New Roman" w:hAnsi="Times New Roman" w:cs="Times New Roman"/>
          <w:b/>
          <w:bCs/>
          <w:sz w:val="24"/>
          <w:szCs w:val="24"/>
          <w:lang w:val="en-US"/>
        </w:rPr>
        <w:t>Jansen, Katherine L</w:t>
      </w:r>
      <w:r w:rsidR="000C1F36" w:rsidRPr="0048758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4875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7580">
        <w:rPr>
          <w:rFonts w:ascii="Times New Roman" w:hAnsi="Times New Roman" w:cs="Times New Roman"/>
          <w:i/>
          <w:iCs/>
          <w:sz w:val="24"/>
          <w:szCs w:val="24"/>
          <w:lang w:val="en-US"/>
        </w:rPr>
        <w:t>Peace and Penance in Late Medieval Italy</w:t>
      </w:r>
      <w:r w:rsidRPr="00487580">
        <w:rPr>
          <w:rFonts w:ascii="Times New Roman" w:hAnsi="Times New Roman" w:cs="Times New Roman"/>
          <w:sz w:val="24"/>
          <w:szCs w:val="24"/>
          <w:lang w:val="en-US"/>
        </w:rPr>
        <w:t>. Princeton: Princeton University Press, 2018.</w:t>
      </w:r>
    </w:p>
    <w:p w14:paraId="1FD3C074" w14:textId="674030B4" w:rsidR="00BC3138" w:rsidRPr="00487580" w:rsidRDefault="00BC3138" w:rsidP="00746BEC">
      <w:pPr>
        <w:spacing w:beforeLines="100" w:before="240"/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87580">
        <w:rPr>
          <w:rFonts w:ascii="Times New Roman" w:hAnsi="Times New Roman" w:cs="Times New Roman"/>
          <w:b/>
          <w:sz w:val="24"/>
          <w:szCs w:val="24"/>
          <w:lang w:val="en-CA"/>
        </w:rPr>
        <w:t>Dameron</w:t>
      </w:r>
      <w:proofErr w:type="spellEnd"/>
      <w:r w:rsidRPr="00487580">
        <w:rPr>
          <w:rFonts w:ascii="Times New Roman" w:hAnsi="Times New Roman" w:cs="Times New Roman"/>
          <w:b/>
          <w:sz w:val="24"/>
          <w:szCs w:val="24"/>
          <w:lang w:val="en-CA"/>
        </w:rPr>
        <w:t xml:space="preserve">, George.  </w:t>
      </w:r>
      <w:r w:rsidRPr="00487580">
        <w:rPr>
          <w:rFonts w:ascii="Times New Roman" w:hAnsi="Times New Roman" w:cs="Times New Roman"/>
          <w:bCs/>
          <w:i/>
          <w:sz w:val="24"/>
          <w:szCs w:val="24"/>
          <w:lang w:val="en-CA"/>
        </w:rPr>
        <w:t>The American Historical Review</w:t>
      </w:r>
      <w:r w:rsidRPr="00487580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124.4, (2019): 1503-1504. [online: https://doi.org/10.1093/ahr/rhz912].</w:t>
      </w:r>
    </w:p>
    <w:p w14:paraId="3801FADB" w14:textId="2A8A89C3" w:rsidR="00746BEC" w:rsidRPr="00487580" w:rsidRDefault="00746BEC" w:rsidP="00746BEC">
      <w:pPr>
        <w:spacing w:beforeLines="100" w:before="240"/>
        <w:ind w:left="709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87580">
        <w:rPr>
          <w:rFonts w:ascii="Times New Roman" w:hAnsi="Times New Roman" w:cs="Times New Roman"/>
          <w:b/>
          <w:sz w:val="24"/>
          <w:szCs w:val="24"/>
          <w:lang w:val="en-US"/>
        </w:rPr>
        <w:t>Grillo, Paolo</w:t>
      </w:r>
      <w:r w:rsidR="000C1F36" w:rsidRPr="004875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B4" w:rsidRPr="004875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87580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Medieval Review</w:t>
      </w:r>
      <w:r w:rsidRPr="004875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(2019) [online: </w:t>
      </w:r>
      <w:hyperlink r:id="rId104" w:history="1">
        <w:r w:rsidRPr="00487580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https://scholarworks.iu.edu/journals/index.php/tmr/article/view/26770</w:t>
        </w:r>
      </w:hyperlink>
      <w:r w:rsidR="00814FB4" w:rsidRPr="004875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]. </w:t>
      </w:r>
    </w:p>
    <w:p w14:paraId="7F30E9E1" w14:textId="0C7A509B" w:rsidR="00746BEC" w:rsidRPr="00487580" w:rsidRDefault="00746BEC" w:rsidP="00A058B1">
      <w:pPr>
        <w:spacing w:beforeLines="100" w:before="240"/>
        <w:ind w:left="709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87580">
        <w:rPr>
          <w:rFonts w:ascii="Times New Roman" w:hAnsi="Times New Roman" w:cs="Times New Roman"/>
          <w:b/>
          <w:sz w:val="24"/>
          <w:szCs w:val="24"/>
          <w:lang w:val="en-US"/>
        </w:rPr>
        <w:t>Milonia</w:t>
      </w:r>
      <w:proofErr w:type="spellEnd"/>
      <w:r w:rsidRPr="00487580">
        <w:rPr>
          <w:rFonts w:ascii="Times New Roman" w:hAnsi="Times New Roman" w:cs="Times New Roman"/>
          <w:b/>
          <w:sz w:val="24"/>
          <w:szCs w:val="24"/>
          <w:lang w:val="en-US"/>
        </w:rPr>
        <w:t>, Stefano</w:t>
      </w:r>
      <w:r w:rsidR="000C1F36" w:rsidRPr="004875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75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87580">
        <w:rPr>
          <w:rFonts w:ascii="Times New Roman" w:hAnsi="Times New Roman" w:cs="Times New Roman"/>
          <w:bCs/>
          <w:i/>
          <w:sz w:val="24"/>
          <w:szCs w:val="24"/>
          <w:lang w:val="en-US"/>
        </w:rPr>
        <w:t>Medium Aevum</w:t>
      </w:r>
      <w:r w:rsidRPr="004875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88.1, (2019): 202-203. </w:t>
      </w:r>
    </w:p>
    <w:p w14:paraId="459B1F40" w14:textId="77777777" w:rsidR="003072C4" w:rsidRPr="00487580" w:rsidRDefault="003072C4" w:rsidP="003072C4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4875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Lander Johnson, Bonnie </w:t>
      </w:r>
      <w:r w:rsidRPr="0048758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875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Eleanor Decamp</w:t>
      </w:r>
      <w:r w:rsidRPr="00487580">
        <w:rPr>
          <w:rFonts w:ascii="Times New Roman" w:hAnsi="Times New Roman" w:cs="Times New Roman"/>
          <w:sz w:val="24"/>
          <w:szCs w:val="24"/>
          <w:lang w:val="en-US"/>
        </w:rPr>
        <w:t>, eds. </w:t>
      </w:r>
      <w:r w:rsidRPr="00487580">
        <w:rPr>
          <w:rFonts w:ascii="Times New Roman" w:hAnsi="Times New Roman" w:cs="Times New Roman"/>
          <w:i/>
          <w:iCs/>
          <w:sz w:val="24"/>
          <w:szCs w:val="24"/>
          <w:lang w:val="en-US"/>
        </w:rPr>
        <w:t>Blood matters</w:t>
      </w:r>
      <w:r w:rsidRPr="00487580">
        <w:rPr>
          <w:rFonts w:ascii="Times New Roman" w:hAnsi="Times New Roman" w:cs="Times New Roman"/>
          <w:sz w:val="24"/>
          <w:szCs w:val="24"/>
          <w:lang w:val="en-US"/>
        </w:rPr>
        <w:t>: </w:t>
      </w:r>
      <w:r w:rsidRPr="00487580">
        <w:rPr>
          <w:rFonts w:ascii="Times New Roman" w:hAnsi="Times New Roman" w:cs="Times New Roman"/>
          <w:i/>
          <w:iCs/>
          <w:sz w:val="24"/>
          <w:szCs w:val="24"/>
          <w:lang w:val="en-US"/>
        </w:rPr>
        <w:t>Studies in European Literature and Thought, 1400-1700</w:t>
      </w:r>
      <w:r w:rsidRPr="00487580">
        <w:rPr>
          <w:rFonts w:ascii="Times New Roman" w:hAnsi="Times New Roman" w:cs="Times New Roman"/>
          <w:sz w:val="24"/>
          <w:szCs w:val="24"/>
          <w:lang w:val="en-US"/>
        </w:rPr>
        <w:t>, Philadelphia: University of Pennsylvania Press, 2018.</w:t>
      </w:r>
    </w:p>
    <w:p w14:paraId="4812A411" w14:textId="1847B99F" w:rsidR="00A058B1" w:rsidRPr="00487580" w:rsidRDefault="00A058B1" w:rsidP="00746BEC">
      <w:pPr>
        <w:spacing w:beforeLines="100" w:before="240"/>
        <w:ind w:left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7580">
        <w:rPr>
          <w:rFonts w:ascii="Times New Roman" w:hAnsi="Times New Roman" w:cs="Times New Roman"/>
          <w:b/>
          <w:bCs/>
          <w:sz w:val="24"/>
          <w:szCs w:val="24"/>
          <w:lang w:val="fr-FR"/>
        </w:rPr>
        <w:t>Harrington, Joel F</w:t>
      </w:r>
      <w:r w:rsidR="000C1F36" w:rsidRPr="00487580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Pr="0048758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487580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Renaissance </w:t>
      </w:r>
      <w:proofErr w:type="spellStart"/>
      <w:r w:rsidRPr="00487580">
        <w:rPr>
          <w:rFonts w:ascii="Times New Roman" w:hAnsi="Times New Roman" w:cs="Times New Roman"/>
          <w:i/>
          <w:iCs/>
          <w:sz w:val="24"/>
          <w:szCs w:val="24"/>
          <w:lang w:val="fr-FR"/>
        </w:rPr>
        <w:t>Quarterly</w:t>
      </w:r>
      <w:proofErr w:type="spellEnd"/>
      <w:r w:rsidRPr="00487580">
        <w:rPr>
          <w:rFonts w:ascii="Times New Roman" w:hAnsi="Times New Roman" w:cs="Times New Roman"/>
          <w:sz w:val="24"/>
          <w:szCs w:val="24"/>
          <w:lang w:val="fr-FR"/>
        </w:rPr>
        <w:t xml:space="preserve"> 72.4, (2019</w:t>
      </w:r>
      <w:proofErr w:type="gramStart"/>
      <w:r w:rsidRPr="00487580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Pr="00487580">
        <w:rPr>
          <w:rFonts w:ascii="Times New Roman" w:hAnsi="Times New Roman" w:cs="Times New Roman"/>
          <w:sz w:val="24"/>
          <w:szCs w:val="24"/>
          <w:lang w:val="fr-FR"/>
        </w:rPr>
        <w:t xml:space="preserve"> 1539-1541. </w:t>
      </w:r>
      <w:r w:rsidRPr="00487580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105" w:history="1">
        <w:r w:rsidRPr="004875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https://doi.org/10.1017/rqx.2019.459</w:t>
        </w:r>
      </w:hyperlink>
      <w:r w:rsidR="00814FB4" w:rsidRPr="00487580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2D70C38A" w14:textId="7049EACF" w:rsidR="00746BEC" w:rsidRPr="00487580" w:rsidRDefault="003072C4" w:rsidP="00A058B1">
      <w:pPr>
        <w:spacing w:beforeLines="100" w:before="240"/>
        <w:ind w:left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87580">
        <w:rPr>
          <w:rFonts w:ascii="Times New Roman" w:hAnsi="Times New Roman" w:cs="Times New Roman"/>
          <w:b/>
          <w:bCs/>
          <w:sz w:val="24"/>
          <w:szCs w:val="24"/>
          <w:lang w:val="en-US"/>
        </w:rPr>
        <w:t>Weissbourd</w:t>
      </w:r>
      <w:proofErr w:type="spellEnd"/>
      <w:r w:rsidRPr="00487580">
        <w:rPr>
          <w:rFonts w:ascii="Times New Roman" w:hAnsi="Times New Roman" w:cs="Times New Roman"/>
          <w:b/>
          <w:bCs/>
          <w:sz w:val="24"/>
          <w:szCs w:val="24"/>
          <w:lang w:val="en-US"/>
        </w:rPr>
        <w:t>, Emily</w:t>
      </w:r>
      <w:r w:rsidR="000C1F36" w:rsidRPr="0048758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14FB4" w:rsidRPr="004875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580">
        <w:rPr>
          <w:rFonts w:ascii="Times New Roman" w:hAnsi="Times New Roman" w:cs="Times New Roman"/>
          <w:i/>
          <w:sz w:val="24"/>
          <w:szCs w:val="24"/>
          <w:lang w:val="en-US"/>
        </w:rPr>
        <w:t>Modern Philology</w:t>
      </w:r>
      <w:r w:rsidRPr="00487580">
        <w:rPr>
          <w:rFonts w:ascii="Times New Roman" w:hAnsi="Times New Roman" w:cs="Times New Roman"/>
          <w:sz w:val="24"/>
          <w:szCs w:val="24"/>
          <w:lang w:val="en-US"/>
        </w:rPr>
        <w:t xml:space="preserve"> 116.4, (2019): 241-243. [online: </w:t>
      </w:r>
      <w:hyperlink r:id="rId106" w:history="1">
        <w:r w:rsidR="00814FB4" w:rsidRPr="004875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https://doi.org/10.1086/702176</w:t>
        </w:r>
      </w:hyperlink>
      <w:r w:rsidR="00814FB4" w:rsidRPr="00487580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13CF2E3E" w14:textId="3CFBA350" w:rsidR="0086430C" w:rsidRPr="00487580" w:rsidRDefault="0086430C" w:rsidP="003072C4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487580">
        <w:rPr>
          <w:rFonts w:ascii="Times New Roman" w:hAnsi="Times New Roman" w:cs="Times New Roman"/>
          <w:b/>
          <w:bCs/>
          <w:sz w:val="24"/>
          <w:szCs w:val="24"/>
          <w:lang w:val="en-US"/>
        </w:rPr>
        <w:t>Lee, Alexander</w:t>
      </w:r>
      <w:r w:rsidRPr="004875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7580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Humanism and Empire. The Imperial Idea in Fourteenth-Century Italy</w:t>
      </w:r>
      <w:r w:rsidRPr="00487580">
        <w:rPr>
          <w:rFonts w:ascii="Times New Roman" w:hAnsi="Times New Roman" w:cs="Times New Roman"/>
          <w:sz w:val="24"/>
          <w:szCs w:val="24"/>
          <w:lang w:val="en-US"/>
        </w:rPr>
        <w:t xml:space="preserve">. Oxford: Oxford University Press, 2018. </w:t>
      </w:r>
    </w:p>
    <w:p w14:paraId="0C1CC1A1" w14:textId="6C525E00" w:rsidR="0086430C" w:rsidRPr="00487580" w:rsidRDefault="0086430C" w:rsidP="002364D4">
      <w:pPr>
        <w:spacing w:beforeLines="100" w:before="24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7580">
        <w:rPr>
          <w:rFonts w:ascii="Times New Roman" w:hAnsi="Times New Roman" w:cs="Times New Roman"/>
          <w:b/>
          <w:bCs/>
          <w:sz w:val="24"/>
          <w:szCs w:val="24"/>
          <w:lang w:val="en-US"/>
        </w:rPr>
        <w:t>Beneš</w:t>
      </w:r>
      <w:proofErr w:type="spellEnd"/>
      <w:r w:rsidRPr="00487580">
        <w:rPr>
          <w:rFonts w:ascii="Times New Roman" w:hAnsi="Times New Roman" w:cs="Times New Roman"/>
          <w:b/>
          <w:bCs/>
          <w:sz w:val="24"/>
          <w:szCs w:val="24"/>
          <w:lang w:val="en-US"/>
        </w:rPr>
        <w:t>, Carrie</w:t>
      </w:r>
      <w:r w:rsidRPr="004875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758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American Historical Review</w:t>
      </w:r>
      <w:r w:rsidRPr="00487580">
        <w:rPr>
          <w:rFonts w:ascii="Times New Roman" w:hAnsi="Times New Roman" w:cs="Times New Roman"/>
          <w:sz w:val="24"/>
          <w:szCs w:val="24"/>
          <w:lang w:val="en-US"/>
        </w:rPr>
        <w:t xml:space="preserve"> 124.4, (2019): 1504-1505</w:t>
      </w:r>
      <w:r w:rsidR="00BC3138" w:rsidRPr="004875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75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580">
        <w:rPr>
          <w:rFonts w:ascii="Times New Roman" w:hAnsi="Times New Roman" w:cs="Times New Roman"/>
          <w:sz w:val="24"/>
          <w:szCs w:val="24"/>
        </w:rPr>
        <w:t>[online: https://doi.org/10.1093/ahr/rhz180]</w:t>
      </w:r>
      <w:r w:rsidR="00BC3138" w:rsidRPr="00487580">
        <w:rPr>
          <w:rFonts w:ascii="Times New Roman" w:hAnsi="Times New Roman" w:cs="Times New Roman"/>
          <w:sz w:val="24"/>
          <w:szCs w:val="24"/>
        </w:rPr>
        <w:t>.</w:t>
      </w:r>
    </w:p>
    <w:p w14:paraId="4F7E895D" w14:textId="0E2DBF9E" w:rsidR="003072C4" w:rsidRPr="00487580" w:rsidRDefault="003072C4" w:rsidP="003072C4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487580">
        <w:rPr>
          <w:rFonts w:ascii="Times New Roman" w:hAnsi="Times New Roman" w:cs="Times New Roman"/>
          <w:b/>
          <w:bCs/>
          <w:sz w:val="24"/>
          <w:szCs w:val="24"/>
        </w:rPr>
        <w:t>Maldina, Nicolò</w:t>
      </w:r>
      <w:r w:rsidR="000C1F36" w:rsidRPr="00487580">
        <w:rPr>
          <w:rFonts w:ascii="Times New Roman" w:hAnsi="Times New Roman" w:cs="Times New Roman"/>
          <w:bCs/>
          <w:sz w:val="24"/>
          <w:szCs w:val="24"/>
        </w:rPr>
        <w:t>.</w:t>
      </w:r>
      <w:r w:rsidRPr="0048758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C1F36" w:rsidRPr="0048758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487580">
        <w:rPr>
          <w:rFonts w:ascii="Times New Roman" w:hAnsi="Times New Roman" w:cs="Times New Roman"/>
          <w:i/>
          <w:iCs/>
          <w:sz w:val="24"/>
          <w:szCs w:val="24"/>
        </w:rPr>
        <w:t>In pro del mondo</w:t>
      </w:r>
      <w:r w:rsidR="00814FB4" w:rsidRPr="00487580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487580">
        <w:rPr>
          <w:rFonts w:ascii="Times New Roman" w:hAnsi="Times New Roman" w:cs="Times New Roman"/>
          <w:i/>
          <w:iCs/>
          <w:sz w:val="24"/>
          <w:szCs w:val="24"/>
        </w:rPr>
        <w:t>. Dante, la predicazione e i generi della letteratura religiosa medievale</w:t>
      </w:r>
      <w:r w:rsidRPr="00487580">
        <w:rPr>
          <w:rFonts w:ascii="Times New Roman" w:hAnsi="Times New Roman" w:cs="Times New Roman"/>
          <w:sz w:val="24"/>
          <w:szCs w:val="24"/>
        </w:rPr>
        <w:t>. Roma: Salerno, 2017.</w:t>
      </w:r>
    </w:p>
    <w:p w14:paraId="6DB7DA43" w14:textId="41A5F4B7" w:rsidR="003072C4" w:rsidRPr="00487580" w:rsidRDefault="003072C4" w:rsidP="00A058B1">
      <w:pPr>
        <w:spacing w:beforeLines="100" w:before="240"/>
        <w:ind w:left="709"/>
        <w:rPr>
          <w:rFonts w:ascii="Times New Roman" w:hAnsi="Times New Roman" w:cs="Times New Roman"/>
          <w:sz w:val="24"/>
          <w:szCs w:val="24"/>
        </w:rPr>
      </w:pPr>
      <w:r w:rsidRPr="00487580">
        <w:rPr>
          <w:rFonts w:ascii="Times New Roman" w:hAnsi="Times New Roman" w:cs="Times New Roman"/>
          <w:b/>
          <w:bCs/>
          <w:sz w:val="24"/>
          <w:szCs w:val="24"/>
        </w:rPr>
        <w:t>Vedovotto, Giovanni</w:t>
      </w:r>
      <w:r w:rsidR="000C1F36" w:rsidRPr="00487580">
        <w:rPr>
          <w:rFonts w:ascii="Times New Roman" w:hAnsi="Times New Roman" w:cs="Times New Roman"/>
          <w:bCs/>
          <w:sz w:val="24"/>
          <w:szCs w:val="24"/>
        </w:rPr>
        <w:t>.</w:t>
      </w:r>
      <w:r w:rsidR="00814FB4" w:rsidRPr="00487580">
        <w:rPr>
          <w:rFonts w:ascii="Times New Roman" w:hAnsi="Times New Roman" w:cs="Times New Roman"/>
          <w:sz w:val="24"/>
          <w:szCs w:val="24"/>
        </w:rPr>
        <w:t xml:space="preserve"> </w:t>
      </w:r>
      <w:r w:rsidRPr="00487580">
        <w:rPr>
          <w:rFonts w:ascii="Times New Roman" w:hAnsi="Times New Roman" w:cs="Times New Roman"/>
          <w:i/>
          <w:sz w:val="24"/>
          <w:szCs w:val="24"/>
        </w:rPr>
        <w:t>Bibliotheca Dantesca: Journal of Dante Studies</w:t>
      </w:r>
      <w:r w:rsidRPr="00487580">
        <w:rPr>
          <w:rFonts w:ascii="Times New Roman" w:hAnsi="Times New Roman" w:cs="Times New Roman"/>
          <w:sz w:val="24"/>
          <w:szCs w:val="24"/>
        </w:rPr>
        <w:t xml:space="preserve"> 2, (2019) [online: </w:t>
      </w:r>
      <w:hyperlink r:id="rId107" w:history="1">
        <w:r w:rsidRPr="00487580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https://repository.upenn.edu/bibdant/vol2/iss1/15</w:t>
        </w:r>
      </w:hyperlink>
      <w:r w:rsidR="00814FB4" w:rsidRPr="00487580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6BB0BF9E" w14:textId="665CE327" w:rsidR="00746BEC" w:rsidRPr="00487580" w:rsidRDefault="00746BEC" w:rsidP="00746BEC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487580">
        <w:rPr>
          <w:rFonts w:ascii="Times New Roman" w:hAnsi="Times New Roman" w:cs="Times New Roman"/>
          <w:b/>
          <w:bCs/>
          <w:sz w:val="24"/>
          <w:szCs w:val="24"/>
        </w:rPr>
        <w:t xml:space="preserve">Masciandaro, Franco, Peter Booth, Nicola Masciandaro, </w:t>
      </w:r>
      <w:r w:rsidRPr="00487580">
        <w:rPr>
          <w:rFonts w:ascii="Times New Roman" w:hAnsi="Times New Roman" w:cs="Times New Roman"/>
          <w:sz w:val="24"/>
          <w:szCs w:val="24"/>
        </w:rPr>
        <w:t>and</w:t>
      </w:r>
      <w:r w:rsidRPr="00487580">
        <w:rPr>
          <w:rFonts w:ascii="Times New Roman" w:hAnsi="Times New Roman" w:cs="Times New Roman"/>
          <w:b/>
          <w:bCs/>
          <w:sz w:val="24"/>
          <w:szCs w:val="24"/>
        </w:rPr>
        <w:t xml:space="preserve"> Öykü Tekten</w:t>
      </w:r>
      <w:r w:rsidRPr="00487580">
        <w:rPr>
          <w:rFonts w:ascii="Times New Roman" w:hAnsi="Times New Roman" w:cs="Times New Roman"/>
          <w:sz w:val="24"/>
          <w:szCs w:val="24"/>
        </w:rPr>
        <w:t>, eds.</w:t>
      </w:r>
      <w:r w:rsidRPr="0048758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87580">
        <w:rPr>
          <w:rFonts w:ascii="Times New Roman" w:hAnsi="Times New Roman" w:cs="Times New Roman"/>
          <w:i/>
          <w:iCs/>
          <w:sz w:val="24"/>
          <w:szCs w:val="24"/>
          <w:lang w:val="en-US"/>
        </w:rPr>
        <w:t>Dante/Hafiz</w:t>
      </w:r>
      <w:r w:rsidRPr="00487580">
        <w:rPr>
          <w:rFonts w:ascii="Times New Roman" w:hAnsi="Times New Roman" w:cs="Times New Roman"/>
          <w:sz w:val="24"/>
          <w:szCs w:val="24"/>
          <w:lang w:val="en-US"/>
        </w:rPr>
        <w:t>: </w:t>
      </w:r>
      <w:r w:rsidRPr="00487580">
        <w:rPr>
          <w:rFonts w:ascii="Times New Roman" w:hAnsi="Times New Roman" w:cs="Times New Roman"/>
          <w:i/>
          <w:iCs/>
          <w:sz w:val="24"/>
          <w:szCs w:val="24"/>
          <w:lang w:val="en-US"/>
        </w:rPr>
        <w:t>Reading on the Sigh, the Gaze, and Beauty</w:t>
      </w:r>
      <w:r w:rsidRPr="00487580">
        <w:rPr>
          <w:rFonts w:ascii="Times New Roman" w:hAnsi="Times New Roman" w:cs="Times New Roman"/>
          <w:sz w:val="24"/>
          <w:szCs w:val="24"/>
          <w:lang w:val="en-US"/>
        </w:rPr>
        <w:t>, New York: KAF Press, 2017.</w:t>
      </w:r>
    </w:p>
    <w:p w14:paraId="7510073E" w14:textId="39D00CA8" w:rsidR="00A058B1" w:rsidRPr="00487580" w:rsidRDefault="00746BEC" w:rsidP="00A058B1">
      <w:pPr>
        <w:spacing w:beforeLines="100" w:before="240"/>
        <w:ind w:left="709"/>
        <w:rPr>
          <w:rFonts w:ascii="Times New Roman" w:hAnsi="Times New Roman" w:cs="Times New Roman"/>
          <w:sz w:val="24"/>
          <w:szCs w:val="24"/>
        </w:rPr>
      </w:pPr>
      <w:r w:rsidRPr="00487580">
        <w:rPr>
          <w:rFonts w:ascii="Times New Roman" w:hAnsi="Times New Roman" w:cs="Times New Roman"/>
          <w:b/>
          <w:bCs/>
          <w:sz w:val="24"/>
          <w:szCs w:val="24"/>
        </w:rPr>
        <w:t>Pappalardo, Salvatore</w:t>
      </w:r>
      <w:r w:rsidRPr="00487580">
        <w:rPr>
          <w:rFonts w:ascii="Times New Roman" w:hAnsi="Times New Roman" w:cs="Times New Roman"/>
          <w:sz w:val="24"/>
          <w:szCs w:val="24"/>
        </w:rPr>
        <w:t xml:space="preserve">. </w:t>
      </w:r>
      <w:r w:rsidRPr="00487580">
        <w:rPr>
          <w:rFonts w:ascii="Times New Roman" w:hAnsi="Times New Roman" w:cs="Times New Roman"/>
          <w:i/>
          <w:sz w:val="24"/>
          <w:szCs w:val="24"/>
        </w:rPr>
        <w:t>Italian Culture</w:t>
      </w:r>
      <w:r w:rsidRPr="00487580">
        <w:rPr>
          <w:rFonts w:ascii="Times New Roman" w:hAnsi="Times New Roman" w:cs="Times New Roman"/>
          <w:sz w:val="24"/>
          <w:szCs w:val="24"/>
        </w:rPr>
        <w:t xml:space="preserve"> 37.1, (2019): 82-84. [online: </w:t>
      </w:r>
      <w:hyperlink r:id="rId108" w:history="1">
        <w:r w:rsidR="00A058B1" w:rsidRPr="0048758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https://doi.org/10.1080/01614622.2019.1601890</w:t>
        </w:r>
      </w:hyperlink>
      <w:r w:rsidR="00814FB4" w:rsidRPr="00487580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273B8B99" w14:textId="0EE58518" w:rsidR="003725AA" w:rsidRPr="00487580" w:rsidRDefault="003725AA" w:rsidP="001349BF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580">
        <w:rPr>
          <w:rFonts w:ascii="Times New Roman" w:hAnsi="Times New Roman" w:cs="Times New Roman"/>
          <w:b/>
          <w:bCs/>
          <w:sz w:val="24"/>
          <w:szCs w:val="24"/>
          <w:lang w:val="en-US"/>
        </w:rPr>
        <w:t>Montemaggi</w:t>
      </w:r>
      <w:proofErr w:type="spellEnd"/>
      <w:r w:rsidRPr="00487580">
        <w:rPr>
          <w:rFonts w:ascii="Times New Roman" w:hAnsi="Times New Roman" w:cs="Times New Roman"/>
          <w:b/>
          <w:bCs/>
          <w:sz w:val="24"/>
          <w:szCs w:val="24"/>
          <w:lang w:val="en-US"/>
        </w:rPr>
        <w:t>, Vittorio</w:t>
      </w:r>
      <w:r w:rsidR="000C1F36" w:rsidRPr="0048758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4875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7580">
        <w:rPr>
          <w:rFonts w:ascii="Times New Roman" w:hAnsi="Times New Roman" w:cs="Times New Roman"/>
          <w:i/>
          <w:iCs/>
          <w:sz w:val="24"/>
          <w:szCs w:val="24"/>
          <w:lang w:val="en-US"/>
        </w:rPr>
        <w:t>Reading Dante</w:t>
      </w:r>
      <w:r w:rsidR="00814FB4" w:rsidRPr="00487580"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Pr="004875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 </w:t>
      </w:r>
      <w:r w:rsidR="00814FB4" w:rsidRPr="00487580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r w:rsidRPr="00487580">
        <w:rPr>
          <w:rFonts w:ascii="Times New Roman" w:hAnsi="Times New Roman" w:cs="Times New Roman"/>
          <w:i/>
          <w:iCs/>
          <w:sz w:val="24"/>
          <w:szCs w:val="24"/>
          <w:lang w:val="en-US"/>
        </w:rPr>
        <w:t>Commedia</w:t>
      </w:r>
      <w:r w:rsidR="00814FB4" w:rsidRPr="00487580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Pr="004875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as theology: Divinity realized in human encounter</w:t>
      </w:r>
      <w:r w:rsidRPr="00487580">
        <w:rPr>
          <w:rFonts w:ascii="Times New Roman" w:hAnsi="Times New Roman" w:cs="Times New Roman"/>
          <w:sz w:val="24"/>
          <w:szCs w:val="24"/>
          <w:lang w:val="en-US"/>
        </w:rPr>
        <w:t>, New York: Oxford University Press, 2016.</w:t>
      </w:r>
    </w:p>
    <w:p w14:paraId="0917CDDE" w14:textId="2620DB6F" w:rsidR="003725AA" w:rsidRPr="00487580" w:rsidRDefault="003725AA" w:rsidP="00A058B1">
      <w:pPr>
        <w:spacing w:beforeLines="100" w:before="240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487580">
        <w:rPr>
          <w:rFonts w:ascii="Times New Roman" w:hAnsi="Times New Roman" w:cs="Times New Roman"/>
          <w:b/>
          <w:bCs/>
          <w:sz w:val="24"/>
          <w:szCs w:val="24"/>
        </w:rPr>
        <w:lastRenderedPageBreak/>
        <w:t>Dell</w:t>
      </w:r>
      <w:r w:rsidR="00814FB4" w:rsidRPr="0048758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487580">
        <w:rPr>
          <w:rFonts w:ascii="Times New Roman" w:hAnsi="Times New Roman" w:cs="Times New Roman"/>
          <w:b/>
          <w:bCs/>
          <w:sz w:val="24"/>
          <w:szCs w:val="24"/>
        </w:rPr>
        <w:t>Oso, Lorenzo</w:t>
      </w:r>
      <w:r w:rsidRPr="00487580">
        <w:rPr>
          <w:rFonts w:ascii="Times New Roman" w:hAnsi="Times New Roman" w:cs="Times New Roman"/>
          <w:sz w:val="24"/>
          <w:szCs w:val="24"/>
        </w:rPr>
        <w:t>.</w:t>
      </w:r>
      <w:r w:rsidR="00814FB4" w:rsidRPr="00487580">
        <w:rPr>
          <w:rFonts w:ascii="Times New Roman" w:hAnsi="Times New Roman" w:cs="Times New Roman"/>
          <w:sz w:val="24"/>
          <w:szCs w:val="24"/>
        </w:rPr>
        <w:t xml:space="preserve"> </w:t>
      </w:r>
      <w:r w:rsidRPr="00487580">
        <w:rPr>
          <w:rFonts w:ascii="Times New Roman" w:hAnsi="Times New Roman" w:cs="Times New Roman"/>
          <w:i/>
          <w:sz w:val="24"/>
          <w:szCs w:val="24"/>
        </w:rPr>
        <w:t>Bibliotheca Dantesca: Journal of Dante Studies</w:t>
      </w:r>
      <w:r w:rsidRPr="00487580">
        <w:rPr>
          <w:rFonts w:ascii="Times New Roman" w:hAnsi="Times New Roman" w:cs="Times New Roman"/>
          <w:sz w:val="24"/>
          <w:szCs w:val="24"/>
        </w:rPr>
        <w:t xml:space="preserve"> 2, (2019) [online: </w:t>
      </w:r>
      <w:hyperlink r:id="rId109" w:history="1">
        <w:r w:rsidR="00814FB4" w:rsidRPr="00487580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https://repository.upenn.edu/bibdant/vol2/iss1/12</w:t>
        </w:r>
      </w:hyperlink>
      <w:r w:rsidR="00814FB4" w:rsidRPr="00487580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6EB15488" w14:textId="3D8E633D" w:rsidR="003725AA" w:rsidRPr="00487580" w:rsidRDefault="003725AA" w:rsidP="001349BF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487580">
        <w:rPr>
          <w:rFonts w:ascii="Times New Roman" w:hAnsi="Times New Roman" w:cs="Times New Roman"/>
          <w:b/>
          <w:bCs/>
          <w:sz w:val="24"/>
          <w:szCs w:val="24"/>
        </w:rPr>
        <w:t xml:space="preserve">Papio, Michael </w:t>
      </w:r>
      <w:r w:rsidRPr="00487580">
        <w:rPr>
          <w:rFonts w:ascii="Times New Roman" w:hAnsi="Times New Roman" w:cs="Times New Roman"/>
          <w:sz w:val="24"/>
          <w:szCs w:val="24"/>
        </w:rPr>
        <w:t>and</w:t>
      </w:r>
      <w:r w:rsidRPr="00487580">
        <w:rPr>
          <w:rFonts w:ascii="Times New Roman" w:hAnsi="Times New Roman" w:cs="Times New Roman"/>
          <w:b/>
          <w:bCs/>
          <w:sz w:val="24"/>
          <w:szCs w:val="24"/>
        </w:rPr>
        <w:t xml:space="preserve"> Spani, Giovanni</w:t>
      </w:r>
      <w:r w:rsidR="000C1F36" w:rsidRPr="00487580">
        <w:rPr>
          <w:rFonts w:ascii="Times New Roman" w:hAnsi="Times New Roman" w:cs="Times New Roman"/>
          <w:bCs/>
          <w:sz w:val="24"/>
          <w:szCs w:val="24"/>
        </w:rPr>
        <w:t>.</w:t>
      </w:r>
      <w:r w:rsidR="00814FB4" w:rsidRPr="00487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7580">
        <w:rPr>
          <w:rFonts w:ascii="Times New Roman" w:hAnsi="Times New Roman" w:cs="Times New Roman"/>
          <w:i/>
          <w:sz w:val="24"/>
          <w:szCs w:val="24"/>
          <w:lang w:val="en-US"/>
        </w:rPr>
        <w:t>Dante</w:t>
      </w:r>
      <w:r w:rsidR="00814FB4" w:rsidRPr="00487580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4875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Florence </w:t>
      </w:r>
      <w:r w:rsidRPr="00487580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Pr="00487580">
        <w:rPr>
          <w:rFonts w:ascii="Times New Roman" w:hAnsi="Times New Roman" w:cs="Times New Roman"/>
          <w:sz w:val="24"/>
          <w:szCs w:val="24"/>
          <w:lang w:val="en-US"/>
        </w:rPr>
        <w:t>digital app for smartphones and tablets).</w:t>
      </w:r>
    </w:p>
    <w:p w14:paraId="2934955E" w14:textId="06E8AF71" w:rsidR="003725AA" w:rsidRPr="00487580" w:rsidRDefault="003725AA" w:rsidP="00A058B1">
      <w:pPr>
        <w:spacing w:beforeLines="100" w:before="240"/>
        <w:ind w:left="709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487580">
        <w:rPr>
          <w:rFonts w:ascii="Times New Roman" w:hAnsi="Times New Roman" w:cs="Times New Roman"/>
          <w:b/>
          <w:bCs/>
          <w:sz w:val="24"/>
          <w:szCs w:val="24"/>
          <w:lang w:val="en-US"/>
        </w:rPr>
        <w:t>Bonanno</w:t>
      </w:r>
      <w:proofErr w:type="spellEnd"/>
      <w:r w:rsidRPr="00487580">
        <w:rPr>
          <w:rFonts w:ascii="Times New Roman" w:hAnsi="Times New Roman" w:cs="Times New Roman"/>
          <w:b/>
          <w:bCs/>
          <w:sz w:val="24"/>
          <w:szCs w:val="24"/>
          <w:lang w:val="en-US"/>
        </w:rPr>
        <w:t>, Richard</w:t>
      </w:r>
      <w:r w:rsidR="000C1F36" w:rsidRPr="0048758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14FB4" w:rsidRPr="004875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75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87580">
        <w:rPr>
          <w:rFonts w:ascii="Times New Roman" w:hAnsi="Times New Roman" w:cs="Times New Roman"/>
          <w:i/>
          <w:sz w:val="24"/>
          <w:szCs w:val="24"/>
          <w:lang w:val="en-US"/>
        </w:rPr>
        <w:t>Italica</w:t>
      </w:r>
      <w:proofErr w:type="spellEnd"/>
      <w:r w:rsidRPr="00487580">
        <w:rPr>
          <w:rFonts w:ascii="Times New Roman" w:hAnsi="Times New Roman" w:cs="Times New Roman"/>
          <w:i/>
          <w:sz w:val="24"/>
          <w:szCs w:val="24"/>
          <w:lang w:val="en-US"/>
        </w:rPr>
        <w:t>. Journal of the American Association of Teachers of Italian</w:t>
      </w:r>
      <w:r w:rsidRPr="00487580">
        <w:rPr>
          <w:rFonts w:ascii="Times New Roman" w:hAnsi="Times New Roman" w:cs="Times New Roman"/>
          <w:sz w:val="24"/>
          <w:szCs w:val="24"/>
          <w:lang w:val="en-US"/>
        </w:rPr>
        <w:t xml:space="preserve"> 96.2, (2019): 356-358.</w:t>
      </w:r>
      <w:r w:rsidRPr="004875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02E8D06B" w14:textId="2392D9AC" w:rsidR="00746BEC" w:rsidRPr="00487580" w:rsidRDefault="00746BEC" w:rsidP="00746BEC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487580">
        <w:rPr>
          <w:rFonts w:ascii="Times New Roman" w:hAnsi="Times New Roman" w:cs="Times New Roman"/>
          <w:b/>
          <w:bCs/>
          <w:sz w:val="24"/>
          <w:szCs w:val="24"/>
        </w:rPr>
        <w:t>Rossi, Luca Carlo</w:t>
      </w:r>
      <w:r w:rsidR="000C1F36" w:rsidRPr="00487580">
        <w:rPr>
          <w:rFonts w:ascii="Times New Roman" w:hAnsi="Times New Roman" w:cs="Times New Roman"/>
          <w:bCs/>
          <w:sz w:val="24"/>
          <w:szCs w:val="24"/>
        </w:rPr>
        <w:t>.</w:t>
      </w:r>
      <w:r w:rsidRPr="0048758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87580">
        <w:rPr>
          <w:rFonts w:ascii="Times New Roman" w:hAnsi="Times New Roman" w:cs="Times New Roman"/>
          <w:i/>
          <w:iCs/>
          <w:sz w:val="24"/>
          <w:szCs w:val="24"/>
        </w:rPr>
        <w:t>Studi su Benvenuto da Imola</w:t>
      </w:r>
      <w:r w:rsidRPr="00487580">
        <w:rPr>
          <w:rFonts w:ascii="Times New Roman" w:hAnsi="Times New Roman" w:cs="Times New Roman"/>
          <w:sz w:val="24"/>
          <w:szCs w:val="24"/>
        </w:rPr>
        <w:t>. Firenze: Sismel</w:t>
      </w:r>
      <w:r w:rsidR="00814FB4" w:rsidRPr="00487580">
        <w:rPr>
          <w:rFonts w:ascii="Times New Roman" w:hAnsi="Times New Roman" w:cs="Times New Roman"/>
          <w:sz w:val="24"/>
          <w:szCs w:val="24"/>
        </w:rPr>
        <w:t xml:space="preserve"> </w:t>
      </w:r>
      <w:r w:rsidRPr="00487580">
        <w:rPr>
          <w:rFonts w:ascii="Times New Roman" w:hAnsi="Times New Roman" w:cs="Times New Roman"/>
          <w:sz w:val="24"/>
          <w:szCs w:val="24"/>
        </w:rPr>
        <w:t>Edizioni del Galluzzo, 2016.</w:t>
      </w:r>
    </w:p>
    <w:p w14:paraId="139F9C16" w14:textId="0F7E68D5" w:rsidR="001B00DE" w:rsidRPr="00A15E04" w:rsidRDefault="00746BEC" w:rsidP="003D1750">
      <w:pPr>
        <w:spacing w:beforeLines="100" w:before="240"/>
        <w:ind w:left="709"/>
        <w:rPr>
          <w:rFonts w:ascii="Times New Roman" w:hAnsi="Times New Roman" w:cs="Times New Roman"/>
          <w:lang w:val="en-US"/>
        </w:rPr>
      </w:pPr>
      <w:r w:rsidRPr="00487580">
        <w:rPr>
          <w:rFonts w:ascii="Times New Roman" w:hAnsi="Times New Roman" w:cs="Times New Roman"/>
          <w:b/>
          <w:bCs/>
          <w:sz w:val="24"/>
          <w:szCs w:val="24"/>
        </w:rPr>
        <w:t>Sassi, Mario</w:t>
      </w:r>
      <w:r w:rsidR="000C1F36" w:rsidRPr="00487580">
        <w:rPr>
          <w:rFonts w:ascii="Times New Roman" w:hAnsi="Times New Roman" w:cs="Times New Roman"/>
          <w:bCs/>
          <w:sz w:val="24"/>
          <w:szCs w:val="24"/>
        </w:rPr>
        <w:t>.</w:t>
      </w:r>
      <w:r w:rsidRPr="00487580">
        <w:rPr>
          <w:rFonts w:ascii="Times New Roman" w:hAnsi="Times New Roman" w:cs="Times New Roman"/>
          <w:sz w:val="24"/>
          <w:szCs w:val="24"/>
        </w:rPr>
        <w:t xml:space="preserve"> </w:t>
      </w:r>
      <w:r w:rsidRPr="00487580">
        <w:rPr>
          <w:rFonts w:ascii="Times New Roman" w:hAnsi="Times New Roman" w:cs="Times New Roman"/>
          <w:i/>
          <w:sz w:val="24"/>
          <w:szCs w:val="24"/>
        </w:rPr>
        <w:t>Bibliotheca Dantesca: Journal of Dante Studies</w:t>
      </w:r>
      <w:r w:rsidRPr="00487580">
        <w:rPr>
          <w:rFonts w:ascii="Times New Roman" w:hAnsi="Times New Roman" w:cs="Times New Roman"/>
          <w:sz w:val="24"/>
          <w:szCs w:val="24"/>
        </w:rPr>
        <w:t xml:space="preserve"> 2, (2019) [online: </w:t>
      </w:r>
      <w:hyperlink r:id="rId110" w:history="1">
        <w:r w:rsidR="00814FB4" w:rsidRPr="00487580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https://repository.upenn.edu/bibdant/vol2/iss1/13</w:t>
        </w:r>
      </w:hyperlink>
      <w:r w:rsidR="00814FB4" w:rsidRPr="00487580">
        <w:rPr>
          <w:rFonts w:ascii="Times New Roman" w:hAnsi="Times New Roman" w:cs="Times New Roman"/>
          <w:sz w:val="24"/>
          <w:szCs w:val="24"/>
        </w:rPr>
        <w:t>].</w:t>
      </w:r>
    </w:p>
    <w:sectPr w:rsidR="001B00DE" w:rsidRPr="00A15E04" w:rsidSect="00A97E51">
      <w:headerReference w:type="even" r:id="rId111"/>
      <w:headerReference w:type="default" r:id="rId112"/>
      <w:footerReference w:type="even" r:id="rId113"/>
      <w:footerReference w:type="default" r:id="rId114"/>
      <w:headerReference w:type="first" r:id="rId115"/>
      <w:footerReference w:type="first" r:id="rId11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EA87E" w14:textId="77777777" w:rsidR="008126DF" w:rsidRDefault="008126DF" w:rsidP="00647C6B">
      <w:pPr>
        <w:spacing w:after="0" w:line="240" w:lineRule="auto"/>
      </w:pPr>
      <w:r>
        <w:separator/>
      </w:r>
    </w:p>
  </w:endnote>
  <w:endnote w:type="continuationSeparator" w:id="0">
    <w:p w14:paraId="53DD7C61" w14:textId="77777777" w:rsidR="008126DF" w:rsidRDefault="008126DF" w:rsidP="0064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1007" w14:textId="77777777" w:rsidR="000F5F88" w:rsidRDefault="000F5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31344" w14:textId="77777777" w:rsidR="000F5F88" w:rsidRDefault="000F5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67516" w14:textId="77777777" w:rsidR="000F5F88" w:rsidRDefault="000F5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A603A" w14:textId="77777777" w:rsidR="008126DF" w:rsidRDefault="008126DF" w:rsidP="00647C6B">
      <w:pPr>
        <w:spacing w:after="0" w:line="240" w:lineRule="auto"/>
      </w:pPr>
      <w:r>
        <w:separator/>
      </w:r>
    </w:p>
  </w:footnote>
  <w:footnote w:type="continuationSeparator" w:id="0">
    <w:p w14:paraId="49233501" w14:textId="77777777" w:rsidR="008126DF" w:rsidRDefault="008126DF" w:rsidP="0064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8636778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674D6DF" w14:textId="29D09436" w:rsidR="008553F4" w:rsidRDefault="008553F4" w:rsidP="008553F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D1474D" w14:textId="77777777" w:rsidR="008553F4" w:rsidRDefault="008553F4" w:rsidP="00A97E5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18"/>
        <w:szCs w:val="18"/>
      </w:rPr>
      <w:id w:val="1121803973"/>
      <w:docPartObj>
        <w:docPartGallery w:val="Page Numbers (Top of Page)"/>
        <w:docPartUnique/>
      </w:docPartObj>
    </w:sdtPr>
    <w:sdtEndPr>
      <w:rPr>
        <w:rStyle w:val="PageNumber"/>
        <w:sz w:val="24"/>
        <w:szCs w:val="24"/>
      </w:rPr>
    </w:sdtEndPr>
    <w:sdtContent>
      <w:p w14:paraId="22C1CF91" w14:textId="0D5DFCE8" w:rsidR="008553F4" w:rsidRPr="00A97E51" w:rsidRDefault="008553F4" w:rsidP="008553F4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18"/>
            <w:szCs w:val="18"/>
          </w:rPr>
        </w:pPr>
        <w:r w:rsidRPr="00D7797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D77975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D7797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D77975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3</w:t>
        </w:r>
        <w:r w:rsidRPr="00D7797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2BA4A2" w14:textId="370409E4" w:rsidR="008553F4" w:rsidRPr="000F5F88" w:rsidRDefault="008553F4" w:rsidP="00A97E51">
    <w:pPr>
      <w:pStyle w:val="Header"/>
      <w:ind w:right="360"/>
      <w:rPr>
        <w:rFonts w:ascii="Times" w:hAnsi="Times"/>
        <w:sz w:val="24"/>
        <w:szCs w:val="24"/>
      </w:rPr>
    </w:pPr>
    <w:r w:rsidRPr="000F5F88">
      <w:rPr>
        <w:rFonts w:ascii="Times" w:hAnsi="Times"/>
        <w:sz w:val="24"/>
        <w:szCs w:val="24"/>
      </w:rPr>
      <w:t>American Dante Bibliography for 2019</w:t>
    </w:r>
    <w:r w:rsidRPr="000F5F88">
      <w:rPr>
        <w:rFonts w:ascii="Times" w:hAnsi="Times"/>
        <w:sz w:val="24"/>
        <w:szCs w:val="24"/>
      </w:rPr>
      <w:tab/>
    </w:r>
    <w:r w:rsidRPr="000F5F88">
      <w:rPr>
        <w:rFonts w:ascii="Times" w:hAnsi="Times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6A00" w14:textId="77777777" w:rsidR="000F5F88" w:rsidRDefault="000F5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460"/>
    <w:multiLevelType w:val="hybridMultilevel"/>
    <w:tmpl w:val="97DA2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ED8"/>
    <w:multiLevelType w:val="hybridMultilevel"/>
    <w:tmpl w:val="D17C3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8163A"/>
    <w:multiLevelType w:val="hybridMultilevel"/>
    <w:tmpl w:val="AA38A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74A7C"/>
    <w:multiLevelType w:val="hybridMultilevel"/>
    <w:tmpl w:val="80802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2A39"/>
    <w:multiLevelType w:val="hybridMultilevel"/>
    <w:tmpl w:val="F88CC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19"/>
    <w:rsid w:val="00000BA2"/>
    <w:rsid w:val="000076D8"/>
    <w:rsid w:val="00037A6E"/>
    <w:rsid w:val="00045891"/>
    <w:rsid w:val="00092C91"/>
    <w:rsid w:val="000A5474"/>
    <w:rsid w:val="000C1F36"/>
    <w:rsid w:val="000C4EF3"/>
    <w:rsid w:val="000E4514"/>
    <w:rsid w:val="000F1666"/>
    <w:rsid w:val="000F5F88"/>
    <w:rsid w:val="00104B4B"/>
    <w:rsid w:val="00110B0B"/>
    <w:rsid w:val="00132D44"/>
    <w:rsid w:val="001349BF"/>
    <w:rsid w:val="00155EAB"/>
    <w:rsid w:val="0016041A"/>
    <w:rsid w:val="00183747"/>
    <w:rsid w:val="001839D2"/>
    <w:rsid w:val="0018656D"/>
    <w:rsid w:val="00196105"/>
    <w:rsid w:val="001B00DE"/>
    <w:rsid w:val="001F5C7E"/>
    <w:rsid w:val="00206AFA"/>
    <w:rsid w:val="002364D4"/>
    <w:rsid w:val="00247CCB"/>
    <w:rsid w:val="0027200B"/>
    <w:rsid w:val="00274BB1"/>
    <w:rsid w:val="0028098C"/>
    <w:rsid w:val="00284606"/>
    <w:rsid w:val="002850BE"/>
    <w:rsid w:val="002A28EB"/>
    <w:rsid w:val="002B47D0"/>
    <w:rsid w:val="002B731A"/>
    <w:rsid w:val="002E01EE"/>
    <w:rsid w:val="002E5752"/>
    <w:rsid w:val="0030200E"/>
    <w:rsid w:val="00303C50"/>
    <w:rsid w:val="003072C4"/>
    <w:rsid w:val="00320687"/>
    <w:rsid w:val="00320C30"/>
    <w:rsid w:val="00334AEC"/>
    <w:rsid w:val="0037021C"/>
    <w:rsid w:val="003725AA"/>
    <w:rsid w:val="00390BB7"/>
    <w:rsid w:val="003978CB"/>
    <w:rsid w:val="003B01C8"/>
    <w:rsid w:val="003B2427"/>
    <w:rsid w:val="003D1750"/>
    <w:rsid w:val="003F65CC"/>
    <w:rsid w:val="00410A43"/>
    <w:rsid w:val="00436BD2"/>
    <w:rsid w:val="00443357"/>
    <w:rsid w:val="00455194"/>
    <w:rsid w:val="00460A2B"/>
    <w:rsid w:val="00481959"/>
    <w:rsid w:val="00487580"/>
    <w:rsid w:val="004875CB"/>
    <w:rsid w:val="00497C57"/>
    <w:rsid w:val="004B1AFA"/>
    <w:rsid w:val="004F4B52"/>
    <w:rsid w:val="00502202"/>
    <w:rsid w:val="00503F5F"/>
    <w:rsid w:val="0056546E"/>
    <w:rsid w:val="005660C0"/>
    <w:rsid w:val="005E33A0"/>
    <w:rsid w:val="00606205"/>
    <w:rsid w:val="00622D53"/>
    <w:rsid w:val="0063350E"/>
    <w:rsid w:val="00633579"/>
    <w:rsid w:val="00647C6B"/>
    <w:rsid w:val="00673844"/>
    <w:rsid w:val="006A0842"/>
    <w:rsid w:val="006B0346"/>
    <w:rsid w:val="006B0F98"/>
    <w:rsid w:val="006F1490"/>
    <w:rsid w:val="00721D19"/>
    <w:rsid w:val="00737732"/>
    <w:rsid w:val="00746BEC"/>
    <w:rsid w:val="0078016E"/>
    <w:rsid w:val="00785185"/>
    <w:rsid w:val="00797B07"/>
    <w:rsid w:val="007A16E0"/>
    <w:rsid w:val="007A7C57"/>
    <w:rsid w:val="007B228B"/>
    <w:rsid w:val="007C1A51"/>
    <w:rsid w:val="007C4592"/>
    <w:rsid w:val="007F5B41"/>
    <w:rsid w:val="008126DF"/>
    <w:rsid w:val="00814FB4"/>
    <w:rsid w:val="00822578"/>
    <w:rsid w:val="008540D5"/>
    <w:rsid w:val="008553F4"/>
    <w:rsid w:val="0086430C"/>
    <w:rsid w:val="00894957"/>
    <w:rsid w:val="00894EFC"/>
    <w:rsid w:val="008B453F"/>
    <w:rsid w:val="008C659B"/>
    <w:rsid w:val="008E0686"/>
    <w:rsid w:val="008E7F0E"/>
    <w:rsid w:val="008F3D66"/>
    <w:rsid w:val="00924B84"/>
    <w:rsid w:val="00926012"/>
    <w:rsid w:val="009348FC"/>
    <w:rsid w:val="00937DF3"/>
    <w:rsid w:val="009553FF"/>
    <w:rsid w:val="00956DAC"/>
    <w:rsid w:val="00961202"/>
    <w:rsid w:val="009622AA"/>
    <w:rsid w:val="009658DC"/>
    <w:rsid w:val="0097381D"/>
    <w:rsid w:val="009937D2"/>
    <w:rsid w:val="00994690"/>
    <w:rsid w:val="009A535F"/>
    <w:rsid w:val="009C63C5"/>
    <w:rsid w:val="009D2153"/>
    <w:rsid w:val="009E1E5E"/>
    <w:rsid w:val="009F4CB9"/>
    <w:rsid w:val="00A058B1"/>
    <w:rsid w:val="00A109B3"/>
    <w:rsid w:val="00A15E04"/>
    <w:rsid w:val="00A448A6"/>
    <w:rsid w:val="00A60579"/>
    <w:rsid w:val="00A73B6D"/>
    <w:rsid w:val="00A97E51"/>
    <w:rsid w:val="00AC29FD"/>
    <w:rsid w:val="00AC71A5"/>
    <w:rsid w:val="00AD768B"/>
    <w:rsid w:val="00AE240C"/>
    <w:rsid w:val="00B2090E"/>
    <w:rsid w:val="00B31745"/>
    <w:rsid w:val="00B45A6E"/>
    <w:rsid w:val="00B529E6"/>
    <w:rsid w:val="00B76FCD"/>
    <w:rsid w:val="00B823AA"/>
    <w:rsid w:val="00B9096B"/>
    <w:rsid w:val="00BB1D65"/>
    <w:rsid w:val="00BC3138"/>
    <w:rsid w:val="00BC4EA2"/>
    <w:rsid w:val="00BF3672"/>
    <w:rsid w:val="00C42EDA"/>
    <w:rsid w:val="00C835D7"/>
    <w:rsid w:val="00CB1AF6"/>
    <w:rsid w:val="00CB4973"/>
    <w:rsid w:val="00CB5B3C"/>
    <w:rsid w:val="00CD4248"/>
    <w:rsid w:val="00CD626C"/>
    <w:rsid w:val="00D13D02"/>
    <w:rsid w:val="00D20E09"/>
    <w:rsid w:val="00D24B0D"/>
    <w:rsid w:val="00D2524C"/>
    <w:rsid w:val="00D53142"/>
    <w:rsid w:val="00D77975"/>
    <w:rsid w:val="00D8043E"/>
    <w:rsid w:val="00D93ED4"/>
    <w:rsid w:val="00DA26CC"/>
    <w:rsid w:val="00DE4442"/>
    <w:rsid w:val="00E43728"/>
    <w:rsid w:val="00E6673F"/>
    <w:rsid w:val="00E75269"/>
    <w:rsid w:val="00E910C7"/>
    <w:rsid w:val="00E94B25"/>
    <w:rsid w:val="00EA0DA3"/>
    <w:rsid w:val="00EA7626"/>
    <w:rsid w:val="00EB05C0"/>
    <w:rsid w:val="00EC29EE"/>
    <w:rsid w:val="00EC2ED9"/>
    <w:rsid w:val="00EC6D08"/>
    <w:rsid w:val="00EE1EA4"/>
    <w:rsid w:val="00F17F0D"/>
    <w:rsid w:val="00F20B3F"/>
    <w:rsid w:val="00F236FE"/>
    <w:rsid w:val="00F2406A"/>
    <w:rsid w:val="00F31259"/>
    <w:rsid w:val="00F55C99"/>
    <w:rsid w:val="00F816C6"/>
    <w:rsid w:val="00F85C3B"/>
    <w:rsid w:val="00FA255E"/>
    <w:rsid w:val="00FD1599"/>
    <w:rsid w:val="00FE130E"/>
    <w:rsid w:val="00FF117A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0167"/>
  <w15:docId w15:val="{24BDF17A-06EA-46D2-AD85-404B2F43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A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6B"/>
  </w:style>
  <w:style w:type="paragraph" w:styleId="Footer">
    <w:name w:val="footer"/>
    <w:basedOn w:val="Normal"/>
    <w:link w:val="FooterChar"/>
    <w:uiPriority w:val="99"/>
    <w:unhideWhenUsed/>
    <w:rsid w:val="0064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6B"/>
  </w:style>
  <w:style w:type="character" w:styleId="FollowedHyperlink">
    <w:name w:val="FollowedHyperlink"/>
    <w:basedOn w:val="DefaultParagraphFont"/>
    <w:uiPriority w:val="99"/>
    <w:semiHidden/>
    <w:unhideWhenUsed/>
    <w:rsid w:val="00DA26CC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9F4C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9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1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30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25A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97E51"/>
  </w:style>
  <w:style w:type="paragraph" w:styleId="Revision">
    <w:name w:val="Revision"/>
    <w:hidden/>
    <w:uiPriority w:val="99"/>
    <w:semiHidden/>
    <w:rsid w:val="002364D4"/>
    <w:pPr>
      <w:spacing w:after="0" w:line="240" w:lineRule="auto"/>
    </w:pPr>
  </w:style>
  <w:style w:type="paragraph" w:styleId="NoSpacing">
    <w:name w:val="No Spacing"/>
    <w:uiPriority w:val="1"/>
    <w:qFormat/>
    <w:rsid w:val="00F20B3F"/>
    <w:pPr>
      <w:spacing w:after="0" w:line="240" w:lineRule="auto"/>
    </w:pPr>
    <w:rPr>
      <w:rFonts w:eastAsiaTheme="minorHAnsi"/>
      <w:noProof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gitaldante.columbia.edu/sound/ciabattoni-instruments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doi.org/10.1353/mln.2019.0060" TargetMode="External"/><Relationship Id="rId42" Type="http://schemas.openxmlformats.org/officeDocument/2006/relationships/hyperlink" Target="https://doi.org/10.1353/mln.2019.0055" TargetMode="External"/><Relationship Id="rId47" Type="http://schemas.openxmlformats.org/officeDocument/2006/relationships/hyperlink" Target="https://repository.upenn.edu/bibdant/vol2/iss1/3" TargetMode="External"/><Relationship Id="rId63" Type="http://schemas.openxmlformats.org/officeDocument/2006/relationships/hyperlink" Target="https://doi.org/10.1086/700276" TargetMode="External"/><Relationship Id="rId68" Type="http://schemas.openxmlformats.org/officeDocument/2006/relationships/hyperlink" Target="https://doi.org/10.1017/9781108348799.008" TargetMode="External"/><Relationship Id="rId84" Type="http://schemas.openxmlformats.org/officeDocument/2006/relationships/hyperlink" Target="https://repository.upenn.edu/bibdant/vol2/iss1/2" TargetMode="External"/><Relationship Id="rId89" Type="http://schemas.openxmlformats.org/officeDocument/2006/relationships/hyperlink" Target="https://escholarship.org/uc/item/2qq1510s" TargetMode="External"/><Relationship Id="rId112" Type="http://schemas.openxmlformats.org/officeDocument/2006/relationships/header" Target="header2.xml"/><Relationship Id="rId16" Type="http://schemas.openxmlformats.org/officeDocument/2006/relationships/hyperlink" Target="https://doi.org/10.1484/j.rph.1.117798" TargetMode="External"/><Relationship Id="rId107" Type="http://schemas.openxmlformats.org/officeDocument/2006/relationships/hyperlink" Target="https://repository.upenn.edu/bibdant/vol2/iss1/15" TargetMode="External"/><Relationship Id="rId11" Type="http://schemas.openxmlformats.org/officeDocument/2006/relationships/hyperlink" Target="https://repository.upenn.edu/bibdant/vol2/iss1/6" TargetMode="External"/><Relationship Id="rId32" Type="http://schemas.openxmlformats.org/officeDocument/2006/relationships/hyperlink" Target="https://doi.org/10.1215/00104124-7339116" TargetMode="External"/><Relationship Id="rId37" Type="http://schemas.openxmlformats.org/officeDocument/2006/relationships/hyperlink" Target="https://www.brown.edu/Departments/Italian_Studies/heliotropia/16-17/ellero.pdf" TargetMode="External"/><Relationship Id="rId53" Type="http://schemas.openxmlformats.org/officeDocument/2006/relationships/hyperlink" Target="https://repository.upenn.edu/bibdant/vol2/iss1/5" TargetMode="External"/><Relationship Id="rId58" Type="http://schemas.openxmlformats.org/officeDocument/2006/relationships/hyperlink" Target="https://repository.upenn.edu/bibdant/vol2/iss1/7" TargetMode="External"/><Relationship Id="rId74" Type="http://schemas.openxmlformats.org/officeDocument/2006/relationships/hyperlink" Target="https://doi.org/10.1353/das.2019.0005" TargetMode="External"/><Relationship Id="rId79" Type="http://schemas.openxmlformats.org/officeDocument/2006/relationships/hyperlink" Target="https://doi.org/10.1177/0014585819865457" TargetMode="External"/><Relationship Id="rId102" Type="http://schemas.openxmlformats.org/officeDocument/2006/relationships/hyperlink" Target="https://doi.org/10.1017/rqx.2019.46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i.org/10.5699/modelangrevi.114.4.0700" TargetMode="External"/><Relationship Id="rId95" Type="http://schemas.openxmlformats.org/officeDocument/2006/relationships/hyperlink" Target="https://doi.org/10.1086/703891" TargetMode="External"/><Relationship Id="rId22" Type="http://schemas.openxmlformats.org/officeDocument/2006/relationships/hyperlink" Target="https://doi.org/10.1484/j.rph.5.118398" TargetMode="External"/><Relationship Id="rId27" Type="http://schemas.openxmlformats.org/officeDocument/2006/relationships/hyperlink" Target="https://doi.org/10.1484/J.MSS.5.118440" TargetMode="External"/><Relationship Id="rId43" Type="http://schemas.openxmlformats.org/officeDocument/2006/relationships/hyperlink" Target="https://doi.org/10.1353/das.2019.0001" TargetMode="External"/><Relationship Id="rId48" Type="http://schemas.openxmlformats.org/officeDocument/2006/relationships/hyperlink" Target="https://repository.upenn.edu/bibdant/vol2/iss1/9" TargetMode="External"/><Relationship Id="rId64" Type="http://schemas.openxmlformats.org/officeDocument/2006/relationships/hyperlink" Target="https://doi.org/10.1353/mln.2019.0103" TargetMode="External"/><Relationship Id="rId69" Type="http://schemas.openxmlformats.org/officeDocument/2006/relationships/hyperlink" Target="https://doi.org/10.1163/9789004409422_015" TargetMode="External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0" Type="http://schemas.openxmlformats.org/officeDocument/2006/relationships/hyperlink" Target="https://doi.org/10.1086/701060" TargetMode="External"/><Relationship Id="rId85" Type="http://schemas.openxmlformats.org/officeDocument/2006/relationships/hyperlink" Target="https://doi.org/10.1177/0014585818812410" TargetMode="External"/><Relationship Id="rId12" Type="http://schemas.openxmlformats.org/officeDocument/2006/relationships/hyperlink" Target="https://www.brown.edu/Departments/Italian_Studies/heliotropia/16-17/arduini.pdf" TargetMode="External"/><Relationship Id="rId17" Type="http://schemas.openxmlformats.org/officeDocument/2006/relationships/hyperlink" Target="https://doi.org/10.1353/mln.2019.0054" TargetMode="External"/><Relationship Id="rId33" Type="http://schemas.openxmlformats.org/officeDocument/2006/relationships/hyperlink" Target="https://doi.org/10.1353/mdi.2019.0002" TargetMode="External"/><Relationship Id="rId38" Type="http://schemas.openxmlformats.org/officeDocument/2006/relationships/hyperlink" Target="https://doi.org/10.1163/9789004409231_005" TargetMode="External"/><Relationship Id="rId59" Type="http://schemas.openxmlformats.org/officeDocument/2006/relationships/hyperlink" Target="https://doi.org/10.1353/mln.2019.0072" TargetMode="External"/><Relationship Id="rId103" Type="http://schemas.openxmlformats.org/officeDocument/2006/relationships/hyperlink" Target="https://doi.org/10.5699/modelangrevi.114.2.0383" TargetMode="External"/><Relationship Id="rId108" Type="http://schemas.openxmlformats.org/officeDocument/2006/relationships/hyperlink" Target="https://doi.org/10.1080/01614622.2019.1601890" TargetMode="External"/><Relationship Id="rId54" Type="http://schemas.openxmlformats.org/officeDocument/2006/relationships/hyperlink" Target="https://doi.org/10.1353/das.2019.0009" TargetMode="External"/><Relationship Id="rId70" Type="http://schemas.openxmlformats.org/officeDocument/2006/relationships/hyperlink" Target="https://doi.org/10.1353/das.2019.0012" TargetMode="External"/><Relationship Id="rId75" Type="http://schemas.openxmlformats.org/officeDocument/2006/relationships/hyperlink" Target="https://doi.org/10.1093/oso/9780190698904.003.0002" TargetMode="External"/><Relationship Id="rId91" Type="http://schemas.openxmlformats.org/officeDocument/2006/relationships/hyperlink" Target="https://doi.org/10.1353/mln.2019.0071" TargetMode="External"/><Relationship Id="rId96" Type="http://schemas.openxmlformats.org/officeDocument/2006/relationships/hyperlink" Target="https://repository.upenn.edu/bibdant/vol2/iss1/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doi.org/10.1353/mln.2019.0062" TargetMode="External"/><Relationship Id="rId28" Type="http://schemas.openxmlformats.org/officeDocument/2006/relationships/hyperlink" Target="https://doi.org/10.1353/das.2019.0007" TargetMode="External"/><Relationship Id="rId49" Type="http://schemas.openxmlformats.org/officeDocument/2006/relationships/hyperlink" Target="https://doi.org/10.1353/das.2019.0008" TargetMode="External"/><Relationship Id="rId114" Type="http://schemas.openxmlformats.org/officeDocument/2006/relationships/footer" Target="footer2.xml"/><Relationship Id="rId10" Type="http://schemas.openxmlformats.org/officeDocument/2006/relationships/hyperlink" Target="https://doi.org/10.1086/705611" TargetMode="External"/><Relationship Id="rId31" Type="http://schemas.openxmlformats.org/officeDocument/2006/relationships/hyperlink" Target="https://doi.org/10.1017/rqx.2018.2" TargetMode="External"/><Relationship Id="rId44" Type="http://schemas.openxmlformats.org/officeDocument/2006/relationships/hyperlink" Target="https://doi.org/10.1017/rqx.2019.1" TargetMode="External"/><Relationship Id="rId52" Type="http://schemas.openxmlformats.org/officeDocument/2006/relationships/hyperlink" Target="https://doi.org/10.1484/j.rph.5.118413" TargetMode="External"/><Relationship Id="rId60" Type="http://schemas.openxmlformats.org/officeDocument/2006/relationships/hyperlink" Target="https://doi.org/10.1353/mln.2019.0056" TargetMode="External"/><Relationship Id="rId65" Type="http://schemas.openxmlformats.org/officeDocument/2006/relationships/hyperlink" Target="https://www.brown.edu/Departments/Italian_Studies/heliotropia/16-17/lorenzini.pdf" TargetMode="External"/><Relationship Id="rId73" Type="http://schemas.openxmlformats.org/officeDocument/2006/relationships/hyperlink" Target="https://doi.org/10.1163/22224297-07901022" TargetMode="External"/><Relationship Id="rId78" Type="http://schemas.openxmlformats.org/officeDocument/2006/relationships/hyperlink" Target="https://www.doi.org/10.1080/10412573.2019.1696058" TargetMode="External"/><Relationship Id="rId81" Type="http://schemas.openxmlformats.org/officeDocument/2006/relationships/hyperlink" Target="https://doi.org/10.1353/phl.2019/0001" TargetMode="External"/><Relationship Id="rId86" Type="http://schemas.openxmlformats.org/officeDocument/2006/relationships/hyperlink" Target="https://www.dantesociety.org/node/140" TargetMode="External"/><Relationship Id="rId94" Type="http://schemas.openxmlformats.org/officeDocument/2006/relationships/hyperlink" Target="https://doi.org/10.1017/rqx.2019.459" TargetMode="External"/><Relationship Id="rId99" Type="http://schemas.openxmlformats.org/officeDocument/2006/relationships/hyperlink" Target="https://doi.org/10.1086/702574" TargetMode="External"/><Relationship Id="rId101" Type="http://schemas.openxmlformats.org/officeDocument/2006/relationships/hyperlink" Target="https://repository.upenn.edu/bibdant/vol2/iss1/1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tesociety@gmail.com" TargetMode="External"/><Relationship Id="rId13" Type="http://schemas.openxmlformats.org/officeDocument/2006/relationships/hyperlink" Target="https://repository.upenn.edu/bibdant/vol2/iss1/4" TargetMode="External"/><Relationship Id="rId18" Type="http://schemas.openxmlformats.org/officeDocument/2006/relationships/hyperlink" Target="https://doi.org/10.1353/mln.2019.0059" TargetMode="External"/><Relationship Id="rId39" Type="http://schemas.openxmlformats.org/officeDocument/2006/relationships/hyperlink" Target="https://doi.org/10.1353/mdi.2019.0003" TargetMode="External"/><Relationship Id="rId109" Type="http://schemas.openxmlformats.org/officeDocument/2006/relationships/hyperlink" Target="https://repository.upenn.edu/bibdant/vol2/iss1/12" TargetMode="External"/><Relationship Id="rId34" Type="http://schemas.openxmlformats.org/officeDocument/2006/relationships/hyperlink" Target="https://doi.org/10.1177/0014585819831666" TargetMode="External"/><Relationship Id="rId50" Type="http://schemas.openxmlformats.org/officeDocument/2006/relationships/hyperlink" Target="https://doi.org/10.1353/das.2019.0002" TargetMode="External"/><Relationship Id="rId55" Type="http://schemas.openxmlformats.org/officeDocument/2006/relationships/hyperlink" Target="https://doi.org/10.1163/9789004395138_004" TargetMode="External"/><Relationship Id="rId76" Type="http://schemas.openxmlformats.org/officeDocument/2006/relationships/hyperlink" Target="https://doi.org/10.1484/j.rph.5.118401" TargetMode="External"/><Relationship Id="rId97" Type="http://schemas.openxmlformats.org/officeDocument/2006/relationships/hyperlink" Target="https://doi.org/10.1080/01614622.2019.1601891" TargetMode="External"/><Relationship Id="rId104" Type="http://schemas.openxmlformats.org/officeDocument/2006/relationships/hyperlink" Target="https://scholarworks.iu.edu/journals/index.php/tmr/article/view/2677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i.org/10.1177/0014585818813894" TargetMode="External"/><Relationship Id="rId92" Type="http://schemas.openxmlformats.org/officeDocument/2006/relationships/hyperlink" Target="https://doi.org/10.1177/001458581983196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pository.upenn.edu/bibdant/vol2/iss1/1" TargetMode="External"/><Relationship Id="rId24" Type="http://schemas.openxmlformats.org/officeDocument/2006/relationships/hyperlink" Target="https://doi.org/10.1353/das.2019.0006" TargetMode="External"/><Relationship Id="rId40" Type="http://schemas.openxmlformats.org/officeDocument/2006/relationships/hyperlink" Target="https://doi.org/10.1177/0014585819854049" TargetMode="External"/><Relationship Id="rId45" Type="http://schemas.openxmlformats.org/officeDocument/2006/relationships/hyperlink" Target="https://www.brown.edu/Departments/Italian_Studies/heliotropia/16-17/fiorinelli.pdf" TargetMode="External"/><Relationship Id="rId66" Type="http://schemas.openxmlformats.org/officeDocument/2006/relationships/hyperlink" Target="https://www.dantesociety.org/node/133" TargetMode="External"/><Relationship Id="rId87" Type="http://schemas.openxmlformats.org/officeDocument/2006/relationships/hyperlink" Target="https://doi.org/10.1353/das.2019.0000" TargetMode="External"/><Relationship Id="rId110" Type="http://schemas.openxmlformats.org/officeDocument/2006/relationships/hyperlink" Target="https://repository.upenn.edu/bibdant/vol2/iss1/13" TargetMode="External"/><Relationship Id="rId115" Type="http://schemas.openxmlformats.org/officeDocument/2006/relationships/header" Target="header3.xml"/><Relationship Id="rId61" Type="http://schemas.openxmlformats.org/officeDocument/2006/relationships/hyperlink" Target="https://doi.org/10.1353/das.2019.0010" TargetMode="External"/><Relationship Id="rId82" Type="http://schemas.openxmlformats.org/officeDocument/2006/relationships/hyperlink" Target="https://doi.org/10.1353/mln.2019.0006" TargetMode="External"/><Relationship Id="rId19" Type="http://schemas.openxmlformats.org/officeDocument/2006/relationships/hyperlink" Target="https://repository.upenn.edu/bibdant/vol2/iss1/8" TargetMode="External"/><Relationship Id="rId14" Type="http://schemas.openxmlformats.org/officeDocument/2006/relationships/hyperlink" Target="https://doi.org/10.1353/mln.2019.0057" TargetMode="External"/><Relationship Id="rId30" Type="http://schemas.openxmlformats.org/officeDocument/2006/relationships/hyperlink" Target="https://doi.org/10.1353/das.2019.0004" TargetMode="External"/><Relationship Id="rId35" Type="http://schemas.openxmlformats.org/officeDocument/2006/relationships/hyperlink" Target="https://doi.org/10.1017/tdo.2019.8" TargetMode="External"/><Relationship Id="rId56" Type="http://schemas.openxmlformats.org/officeDocument/2006/relationships/hyperlink" Target="https://doi.org/10.1353/das.2019.0003" TargetMode="External"/><Relationship Id="rId77" Type="http://schemas.openxmlformats.org/officeDocument/2006/relationships/hyperlink" Target="https://doi.org/10.1177/0014585819831681" TargetMode="External"/><Relationship Id="rId100" Type="http://schemas.openxmlformats.org/officeDocument/2006/relationships/hyperlink" Target="https://doi.org/10.1017/rqx.2019.464" TargetMode="External"/><Relationship Id="rId105" Type="http://schemas.openxmlformats.org/officeDocument/2006/relationships/hyperlink" Target="https://doi.org/10.1017/rqx.2019.459" TargetMode="External"/><Relationship Id="rId8" Type="http://schemas.openxmlformats.org/officeDocument/2006/relationships/hyperlink" Target="http://dantesca.ntc.it/dnt-fo-catalog/pages/material-search.jsf" TargetMode="External"/><Relationship Id="rId51" Type="http://schemas.openxmlformats.org/officeDocument/2006/relationships/hyperlink" Target="https://doi.org/10.1080/01614622.2019.1717754" TargetMode="External"/><Relationship Id="rId72" Type="http://schemas.openxmlformats.org/officeDocument/2006/relationships/hyperlink" Target="https://doi.org/10.1632/pmla.2019.134.3.540" TargetMode="External"/><Relationship Id="rId93" Type="http://schemas.openxmlformats.org/officeDocument/2006/relationships/hyperlink" Target="https://doi.org/10.1080/10509585.2019.1672544" TargetMode="External"/><Relationship Id="rId98" Type="http://schemas.openxmlformats.org/officeDocument/2006/relationships/hyperlink" Target="https://repository.upenn.edu/bibdant/vol2/iss1/14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i.org/10.1353/mln.2019.0063" TargetMode="External"/><Relationship Id="rId46" Type="http://schemas.openxmlformats.org/officeDocument/2006/relationships/hyperlink" Target="https://doi.org/10.1353/mln.2019/0052" TargetMode="External"/><Relationship Id="rId67" Type="http://schemas.openxmlformats.org/officeDocument/2006/relationships/hyperlink" Target="https://doi.org/10.1353/das.2019.0011" TargetMode="External"/><Relationship Id="rId116" Type="http://schemas.openxmlformats.org/officeDocument/2006/relationships/footer" Target="footer3.xml"/><Relationship Id="rId20" Type="http://schemas.openxmlformats.org/officeDocument/2006/relationships/hyperlink" Target="https://doi.org/10.1353/mln.2019.0001" TargetMode="External"/><Relationship Id="rId41" Type="http://schemas.openxmlformats.org/officeDocument/2006/relationships/hyperlink" Target="https://doi.org/10.1177/0014585819854056" TargetMode="External"/><Relationship Id="rId62" Type="http://schemas.openxmlformats.org/officeDocument/2006/relationships/hyperlink" Target="https://doi.org/10.1163/9789004390393_002" TargetMode="External"/><Relationship Id="rId83" Type="http://schemas.openxmlformats.org/officeDocument/2006/relationships/hyperlink" Target="https://doi.org/10.1353/dph.2019.0016" TargetMode="External"/><Relationship Id="rId88" Type="http://schemas.openxmlformats.org/officeDocument/2006/relationships/hyperlink" Target="https://doi.org/10.1353/mdi.2019.0005" TargetMode="External"/><Relationship Id="rId111" Type="http://schemas.openxmlformats.org/officeDocument/2006/relationships/header" Target="header1.xml"/><Relationship Id="rId15" Type="http://schemas.openxmlformats.org/officeDocument/2006/relationships/hyperlink" Target="https://doi.org/10.1353/mln.2019.0053" TargetMode="External"/><Relationship Id="rId36" Type="http://schemas.openxmlformats.org/officeDocument/2006/relationships/hyperlink" Target="https://doi.org/10.1632/pmla.2019.134.1.35" TargetMode="External"/><Relationship Id="rId57" Type="http://schemas.openxmlformats.org/officeDocument/2006/relationships/hyperlink" Target="https://www.dantesociety.org/node/139" TargetMode="External"/><Relationship Id="rId106" Type="http://schemas.openxmlformats.org/officeDocument/2006/relationships/hyperlink" Target="https://doi.org/10.1086/70217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6C6396-1CD5-4243-B785-7B3F6170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6538</Words>
  <Characters>37272</Characters>
  <Application>Microsoft Office Word</Application>
  <DocSecurity>0</DocSecurity>
  <Lines>310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Christian Dupont</cp:lastModifiedBy>
  <cp:revision>2</cp:revision>
  <cp:lastPrinted>2019-01-21T00:32:00Z</cp:lastPrinted>
  <dcterms:created xsi:type="dcterms:W3CDTF">2022-11-25T23:19:00Z</dcterms:created>
  <dcterms:modified xsi:type="dcterms:W3CDTF">2022-11-25T23:19:00Z</dcterms:modified>
</cp:coreProperties>
</file>